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risk management discipline</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mitigation.</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