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information security principles to ensure compliance.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applying investigative instincts to mitigate risk.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