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decision-making processes.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further action.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 to ensure transparency and accountability.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and improving overall efficiency.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