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to produce a unified phishing probability score (EPSS 85).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Cloud Security, Compliance, Incident Response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