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0" w:after="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internal audit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 to support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0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0" w:after="0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pipeline integrating Nessus and OpenVAS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0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cyber, controls,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0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