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escalate high-priority issues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 and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