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eligibility;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weekly; identified policy violations and anomalous reimbursement patterns;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and implemented process compliance and regulatory adherence framework for Amazon Seller Central operations, ensuring adherence to regulatory requirements and minimizing risk exposure.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Policy,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