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structured escalation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