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and accurate decisions.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patterns, and escalated findings to senior reviewers, reducing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spot recurring fraud patterns, flagging them early to prevent repeat issues, and reducing investigation time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recording investigation findings, decisions, evidence notes, and corrective actions, ensuring transparency and accountability in case resolution.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 using Python, Splunk, and Wireshark.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using Python, Splunk, and VirusTotal API.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 using Wireshark and Nmap.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 using Python, Nessus, and OpenVAS.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 using Python, Bash, and NVD API.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 using Bash, Nessus,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