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triage, escalation, and decision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 for security governance.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flagged them early, and reduced repeat‑issue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infrastructure vulnerability assessment pipeline using Nessus and OpenVAS APIs in Python; generated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security checker for cloud-hosted applications testing OWASP Top 10 vulnerabilities including injection, broken authentication, and SSRF; documented remediation workflows for cloud service misconfigurations and exposed endpoints.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vulnerability scan scheduling via Bash and cron for cloud security monitoring; built delta-scan logic to detect newly exposed CVEs and organize cloud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