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risk management discipline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risk prioritization.</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