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for patch compliance tracking.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