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 and decision trails.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and improving risk mitigation.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Nessus/OpenVAS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