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FEX 602 - Educational Technology and Instructional Design</w:t>
      </w:r>
    </w:p>
    <w:p>
      <w:pPr>
        <w:jc w:val="center"/>
      </w:pPr>
      <w:r>
        <w:rPr>
          <w:b/>
          <w:sz w:val="28"/>
        </w:rPr>
        <w:t>UNIT I: Authoritative Reference Notes and Exhaustive MCQ Bank</w:t>
      </w:r>
    </w:p>
    <w:p>
      <w:pPr>
        <w:jc w:val="center"/>
      </w:pPr>
      <w:r>
        <w:rPr>
          <w:i/>
        </w:rPr>
        <w:t>Question bank: 312 MCQs | Theory scope: Unit I</w:t>
      </w:r>
    </w:p>
    <w:tbl>
      <w:tblPr>
        <w:tblW w:type="auto" w:w="0"/>
        <w:jc w:val="center"/>
        <w:tblLook w:firstColumn="1" w:firstRow="1" w:lastColumn="0" w:lastRow="0" w:noHBand="0" w:noVBand="1" w:val="04A0"/>
      </w:tblPr>
      <w:tblGrid>
        <w:gridCol w:w="10224"/>
      </w:tblGrid>
      <w:tr>
        <w:tc>
          <w:tcPr>
            <w:tcW w:type="dxa" w:w="10224"/>
          </w:tcPr>
          <w:p>
            <w:r>
              <w:rPr>
                <w:sz w:val="19"/>
              </w:rPr>
              <w:t>Scope note: This document is built specifically around the Unit I syllabus supplied for FEX 602. The reference notes synthesize authoritative educational-technology, instructional-design, adult-learning, extension/RAS and taxonomy sources. Where terminology varies across the literature (especially ID/ISD and pedagogy/andragogy), the notes use qualified distinctions rather than presenting contested boundaries as absolute. The MCQs are derived from these notes and cited sources, with an explanation and reference attached to every answer.</w:t>
            </w:r>
          </w:p>
        </w:tc>
      </w:tr>
    </w:tbl>
    <w:p>
      <w:pPr>
        <w:pStyle w:val="Heading1"/>
      </w:pPr>
      <w:r>
        <w:t>Syllabus Coverage - Unit I</w:t>
      </w:r>
    </w:p>
    <w:p>
      <w:pPr>
        <w:pStyle w:val="ListBullet"/>
      </w:pPr>
      <w:r>
        <w:t>Understanding terms: Educational Technology, Instructional Design, Instructional Systems Design, Curriculum Design, Pedagogy and Andragogy</w:t>
      </w:r>
    </w:p>
    <w:p>
      <w:pPr>
        <w:pStyle w:val="ListBullet"/>
      </w:pPr>
      <w:r>
        <w:t>Brief origin and evolution of Educational Technology and Instructional Design as theory and practice</w:t>
      </w:r>
    </w:p>
    <w:p>
      <w:pPr>
        <w:pStyle w:val="ListBullet"/>
      </w:pPr>
      <w:r>
        <w:t>Relevance of ET and ID in extension and Rural Advisory Services (RAS)</w:t>
      </w:r>
    </w:p>
    <w:p>
      <w:pPr>
        <w:pStyle w:val="ListBullet"/>
      </w:pPr>
      <w:r>
        <w:t>Extension professionals as instructional designers and architects of the learning experience</w:t>
      </w:r>
    </w:p>
    <w:p>
      <w:pPr>
        <w:pStyle w:val="ListBullet"/>
      </w:pPr>
      <w:r>
        <w:t>Types of learning/learning domains</w:t>
      </w:r>
    </w:p>
    <w:p>
      <w:pPr>
        <w:pStyle w:val="ListBullet"/>
      </w:pPr>
      <w:r>
        <w:t>Bloom's taxonomy of the cognitive domain</w:t>
      </w:r>
    </w:p>
    <w:p>
      <w:pPr>
        <w:pStyle w:val="ListBullet"/>
      </w:pPr>
      <w:r>
        <w:t>Krathwohl, Bloom and Masia's affective domain</w:t>
      </w:r>
    </w:p>
    <w:p>
      <w:pPr>
        <w:pStyle w:val="ListBullet"/>
      </w:pPr>
      <w:r>
        <w:t>Simpson's psychomotor domain</w:t>
      </w:r>
    </w:p>
    <w:p>
      <w:pPr>
        <w:pStyle w:val="Heading1"/>
      </w:pPr>
      <w:r>
        <w:t>1. The landscape of Educational Technology and Instructional Design</w:t>
      </w:r>
    </w:p>
    <w:p>
      <w:pPr>
        <w:pStyle w:val="Heading2"/>
      </w:pPr>
      <w:r>
        <w:t>1.1 Educational Technology (ET)</w:t>
      </w:r>
    </w:p>
    <w:p>
      <w:pPr>
        <w:spacing w:after="120" w:line="259" w:lineRule="auto"/>
      </w:pPr>
      <w:r>
        <w:t>Educational Technology is broader than the mere use of gadgets in teaching. The Association for Educational Communications and Technology (AECT) defines the contemporary field in terms of ethical study and application of theory, research and practice to advance knowledge, improve learning and performance, and empower learners through the strategic design, management, implementation and evaluation of learning experiences and environments using appropriate processes and resources (AECT, 2023).</w:t>
      </w:r>
    </w:p>
    <w:p>
      <w:pPr>
        <w:spacing w:after="120" w:line="259" w:lineRule="auto"/>
      </w:pPr>
      <w:r>
        <w:t>A widely cited earlier AECT formulation defined educational technology as the study and ethical practice of facilitating learning and improving performance by creating, using and managing appropriate technological processes and resources (Januszewski &amp; Molenda, 2008). Taken together, these definitions show that ET includes people, processes, theory, design, management, evaluation, media and other resources; it should not be reduced to hardware alone.</w:t>
      </w:r>
    </w:p>
    <w:p>
      <w:pPr>
        <w:spacing w:after="120" w:line="259" w:lineRule="auto"/>
      </w:pPr>
      <w:r>
        <w:t>A useful distinction is between technology in education and technology of education. Technology in education emphasizes the use of technological tools and media in educational settings. Technology of education emphasizes a systematic, theory-informed approach to solving learning and performance problems. Contemporary ET normally integrates both dimensions.</w:t>
      </w:r>
    </w:p>
    <w:p>
      <w:pPr>
        <w:pStyle w:val="Heading2"/>
      </w:pPr>
      <w:r>
        <w:t>1.2 Instructional Design (ID)</w:t>
      </w:r>
    </w:p>
    <w:p>
      <w:pPr>
        <w:spacing w:after="120" w:line="259" w:lineRule="auto"/>
      </w:pPr>
      <w:r>
        <w:t>Instructional Design is the systematic and reflective process of translating principles of learning and instruction into plans for instructional materials, activities, information resources and evaluation (Smith &amp; Ragan, 2005, as reproduced by Johns Hopkins CTLD). In practice, ID begins with a learning or performance need and intentionally aligns learners, objectives, content, methods, media, practice, feedback, assessment and evaluation.</w:t>
      </w:r>
    </w:p>
    <w:p>
      <w:pPr>
        <w:spacing w:after="120" w:line="259" w:lineRule="auto"/>
      </w:pPr>
      <w:r>
        <w:t>Instructional design can be used for face-to-face courses, field training, workshops, demonstrations, self-learning materials, online courses, video lessons, simulations and blended programmes. Its central concern is not the attractiveness of the medium but whether the entire learning experience is intentionally designed to produce the desired learning or performance.</w:t>
      </w:r>
    </w:p>
    <w:p>
      <w:pPr>
        <w:pStyle w:val="Heading2"/>
      </w:pPr>
      <w:r>
        <w:t>1.3 Instructional Systems Design (ISD)</w:t>
      </w:r>
    </w:p>
    <w:p>
      <w:pPr>
        <w:spacing w:after="120" w:line="259" w:lineRule="auto"/>
      </w:pPr>
      <w:r>
        <w:t>Instructional Systems Design applies systems thinking to instruction. It treats instruction as an organized system of interdependent components such as learners, goals, content, methods, media, instructors, learning environments, assessment, feedback and evaluation. A systems approach emphasizes relationships among components, alignment with goals, feedback loops and continuous improvement.</w:t>
      </w:r>
    </w:p>
    <w:p>
      <w:pPr>
        <w:spacing w:after="120" w:line="259" w:lineRule="auto"/>
      </w:pPr>
      <w:r>
        <w:t>The terms instructional design, instructional development and instructional systems design overlap substantially in the literature. A useful working distinction is that ID can refer broadly to designing instruction at different scales, while ISD highlights a systematic, systems-oriented methodology and is especially useful for larger or more complex instructional programmes. Gustafson and Branch (2002) classify instructional development models by classroom, product and system orientations, illustrating that design may occur at multiple scales.</w:t>
      </w:r>
    </w:p>
    <w:p>
      <w:pPr>
        <w:pStyle w:val="Heading2"/>
      </w:pPr>
      <w:r>
        <w:t>1.4 Curriculum Design</w:t>
      </w:r>
    </w:p>
    <w:p>
      <w:pPr>
        <w:spacing w:after="120" w:line="259" w:lineRule="auto"/>
      </w:pPr>
      <w:r>
        <w:t>Curriculum design operates at a broader programme or course level. UNESCO describes curriculum as the design, planning and sequencing of teaching and learning processes, including purpose, content, learning activities/practices and modalities for assessing learner achievement. Curriculum development is a systematic process that includes aims, content, methods and evaluation procedures (UNESCO).</w:t>
      </w:r>
    </w:p>
    <w:p>
      <w:pPr>
        <w:spacing w:after="120" w:line="259" w:lineRule="auto"/>
      </w:pPr>
      <w:r>
        <w:t>Curriculum design asks what a programme should enable learners to learn across a coherent sequence. Instructional design asks how particular learning experiences, units, lessons or training interventions should be designed to achieve intended outcomes. In practice the boundaries overlap, but curriculum design is usually broader in scope than the design of a single instructional event.</w:t>
      </w:r>
    </w:p>
    <w:p>
      <w:pPr>
        <w:pStyle w:val="Heading2"/>
      </w:pPr>
      <w:r>
        <w:t>1.5 Pedagogy and Andragogy</w:t>
      </w:r>
    </w:p>
    <w:p>
      <w:pPr>
        <w:spacing w:after="120" w:line="259" w:lineRule="auto"/>
      </w:pPr>
      <w:r>
        <w:t>Pedagogy is widely used today to mean the art, science and practice of teaching. Historically, the word is associated with teaching children. Andragogy refers to the art and science of helping adults learn and is especially associated with Malcolm Knowles, although the term itself is credited to Alexander Kapp in 1833.</w:t>
      </w:r>
    </w:p>
    <w:p>
      <w:pPr>
        <w:spacing w:after="120" w:line="259" w:lineRule="auto"/>
      </w:pPr>
      <w:r>
        <w:t>Knowles' adult-learning framework is commonly summarized through six assumptions: adults need to know why they need to learn something; their self-concept moves toward self-direction; their experience is a rich learning resource; readiness to learn is closely related to life roles and real tasks; orientation to learning is problem- or life-centred and favors immediate application; and motivation is often strongly internal, though external motives also matter.</w:t>
      </w:r>
    </w:p>
    <w:p>
      <w:pPr>
        <w:spacing w:after="120" w:line="259" w:lineRule="auto"/>
      </w:pPr>
      <w:r>
        <w:t>Pedagogy and andragogy should not be treated as rigid mutually exclusive boxes. They are better understood as useful orientations. The appropriate degree of learner direction, facilitation, structure, experience-based learning and problem-centredness depends on the learner, task and context. This is particularly important in extension, where learners are often adults with substantial experiential knowledge.</w:t>
      </w:r>
    </w:p>
    <w:p>
      <w:pPr>
        <w:pStyle w:val="Heading1"/>
      </w:pPr>
      <w:r>
        <w:t>2. Origin and evolution of Educational Technology and Instructional Design</w:t>
      </w:r>
    </w:p>
    <w:p>
      <w:pPr>
        <w:pStyle w:val="Heading2"/>
      </w:pPr>
      <w:r>
        <w:t>2.1 Evolution of Educational Technology</w:t>
      </w:r>
    </w:p>
    <w:p>
      <w:pPr>
        <w:spacing w:after="120" w:line="259" w:lineRule="auto"/>
      </w:pPr>
      <w:r>
        <w:t>The roots of modern educational technology include the visual instruction movement of the early twentieth century, the use of films, slides and other instructional media, and the subsequent audiovisual movement. The professional lineage of AECT began in 1923 when the National Education Association established the Division of Visual Instruction.</w:t>
      </w:r>
    </w:p>
    <w:p>
      <w:pPr>
        <w:spacing w:after="120" w:line="259" w:lineRule="auto"/>
      </w:pPr>
      <w:r>
        <w:t>During and after the Second World War, audiovisual media, systematic training, behavioural objectives and the science of learning influenced training and education. Programmed instruction and teaching machines in the 1950s and 1960s further shifted attention from media alone toward the design of learning processes.</w:t>
      </w:r>
    </w:p>
    <w:p>
      <w:pPr>
        <w:spacing w:after="120" w:line="259" w:lineRule="auto"/>
      </w:pPr>
      <w:r>
        <w:t>AECT's 1963 definitional work emphasized audiovisual communications and the design/use of messages that control the learning process. A 1972 definition explicitly used the term educational technology and emphasized systematic identification, development, organization and utilization of learning resources. The 1977 definition framed ET as a complex integrated problem-solving process involving people, procedures, ideas, devices and organization.</w:t>
      </w:r>
    </w:p>
    <w:p>
      <w:pPr>
        <w:spacing w:after="120" w:line="259" w:lineRule="auto"/>
      </w:pPr>
      <w:r>
        <w:t>In 1994, AECT defined instructional technology as the theory and practice of design, development, utilization, management and evaluation of processes and resources for learning. In 2008, the field was defined around the study and ethical practice of facilitating learning and improving performance through creating, using and managing technological processes and resources. The 2023 AECT definition further emphasizes theory, research, ethical practice, empowerment of learners, learning experiences/environments, and strategic design, management, implementation and evaluation.</w:t>
      </w:r>
    </w:p>
    <w:p>
      <w:pPr>
        <w:spacing w:after="120" w:line="259" w:lineRule="auto"/>
      </w:pPr>
      <w:r>
        <w:t>Across this history, a major conceptual movement is visible: from emphasis on audiovisual products and media, toward communication and learning processes, then systems/problem-solving approaches, and finally toward ethical, learner-centred, research-informed design and performance improvement.</w:t>
      </w:r>
    </w:p>
    <w:p>
      <w:pPr>
        <w:pStyle w:val="Heading2"/>
      </w:pPr>
      <w:r>
        <w:t>2.2 Evolution of Instructional Design</w:t>
      </w:r>
    </w:p>
    <w:p>
      <w:pPr>
        <w:spacing w:after="120" w:line="259" w:lineRule="auto"/>
      </w:pPr>
      <w:r>
        <w:t>Modern instructional design is commonly traced to systematic training efforts during the Second World War, when large numbers of military personnel had to be trained rapidly and effectively. These efforts encouraged task analysis, clearly specified objectives, standardized instructional procedures and evaluation of performance (Reiser, 2001b).</w:t>
      </w:r>
    </w:p>
    <w:p>
      <w:pPr>
        <w:spacing w:after="120" w:line="259" w:lineRule="auto"/>
      </w:pPr>
      <w:r>
        <w:t>During the 1950s and 1960s, behavioural learning theory, programmed instruction, behavioural objectives, criterion-referenced testing and formative evaluation contributed to the emergence of systematic instructional design. Bloom and colleagues' 1956 taxonomy also gave educators a language for classifying cognitive objectives.</w:t>
      </w:r>
    </w:p>
    <w:p>
      <w:pPr>
        <w:spacing w:after="120" w:line="259" w:lineRule="auto"/>
      </w:pPr>
      <w:r>
        <w:t>The 1960s and 1970s saw the development and proliferation of instructional design models and systems approaches. During the 1980s and later decades, cognitive psychology, microcomputers, performance technology and constructivist perspectives broadened the field. More recent practice includes learner-centred design, digital and blended learning, online environments, learning experience design, iterative development and data-informed evaluation.</w:t>
      </w:r>
    </w:p>
    <w:p>
      <w:pPr>
        <w:spacing w:after="120" w:line="259" w:lineRule="auto"/>
      </w:pPr>
      <w:r>
        <w:t>The evolution of ID therefore reflects a shift from narrowly specified training procedures toward a broader design discipline that integrates learning theory, systems thinking, media, assessment, context, learner experience and continuous improvement.</w:t>
      </w:r>
    </w:p>
    <w:p>
      <w:pPr>
        <w:pStyle w:val="Heading1"/>
      </w:pPr>
      <w:r>
        <w:t>3. Relevance of ET and ID in Extension and Rural Advisory Services (RAS)</w:t>
      </w:r>
    </w:p>
    <w:p>
      <w:pPr>
        <w:pStyle w:val="Heading2"/>
      </w:pPr>
      <w:r>
        <w:t>3.1 Why ET and ID matter in extension</w:t>
      </w:r>
    </w:p>
    <w:p>
      <w:pPr>
        <w:spacing w:after="120" w:line="259" w:lineRule="auto"/>
      </w:pPr>
      <w:r>
        <w:t>Extension and Rural Advisory Services work with heterogeneous learners who differ in age, literacy, language, experience, gender, access to technology, production systems, goals and socio-economic conditions. Effective learning therefore requires more than simply delivering technical information; it requires deliberate design around learners and context.</w:t>
      </w:r>
    </w:p>
    <w:p>
      <w:pPr>
        <w:spacing w:after="120" w:line="259" w:lineRule="auto"/>
      </w:pPr>
      <w:r>
        <w:t>FAO and GFRAS increasingly describe extension/RAS as participatory, facilitation-based and learner-centred rather than purely top-down transfer of information. GFRAS' New Extensionist Learning Kit specifically includes adult learning for behavioural change, extension methods, facilitation, communication and e-extension, reinforcing the relevance of educational design competence for extension professionals.</w:t>
      </w:r>
    </w:p>
    <w:p>
      <w:pPr>
        <w:spacing w:after="120" w:line="259" w:lineRule="auto"/>
      </w:pPr>
      <w:r>
        <w:t>ET and ID help extension professionals conduct needs assessment, formulate observable learning outcomes, organize and sequence content, select appropriate methods and media, create opportunities for practice and reflection, adapt instruction to local contexts, provide feedback, assess learning and performance, and evaluate whether an intervention should be improved or redesigned.</w:t>
      </w:r>
    </w:p>
    <w:p>
      <w:pPr>
        <w:spacing w:after="120" w:line="259" w:lineRule="auto"/>
      </w:pPr>
      <w:r>
        <w:t>In RAS, instructional design can improve relevance, inclusion, scalability, consistency and efficiency. It can support face-to-face demonstrations, Farmer Field Schools, group meetings, radio, video, mobile learning, online learning and blended formats. Technology should be selected according to the learning problem and context rather than used merely because it is available.</w:t>
      </w:r>
    </w:p>
    <w:p>
      <w:pPr>
        <w:pStyle w:val="Heading2"/>
      </w:pPr>
      <w:r>
        <w:t>3.2 Extension professionals as instructional designers and architects of learning experience</w:t>
      </w:r>
    </w:p>
    <w:p>
      <w:pPr>
        <w:spacing w:after="120" w:line="259" w:lineRule="auto"/>
      </w:pPr>
      <w:r>
        <w:t>An extension professional acts as an instructional designer when diagnosing learner needs; specifying what participants should know, value or be able to do; choosing and sequencing content; selecting learning methods and media; designing practice; giving feedback; assessing learning; and evaluating the intervention.</w:t>
      </w:r>
    </w:p>
    <w:p>
      <w:pPr>
        <w:spacing w:after="120" w:line="259" w:lineRule="auto"/>
      </w:pPr>
      <w:r>
        <w:t>The phrase architect of the learning experience emphasizes orchestration. The professional designs the conditions in which learning occurs: who participates, what prior knowledge and experience are activated, what problems learners work on, how interaction is organized, which media are used, how practice and reflection occur, and how transfer to real-life performance is supported.</w:t>
      </w:r>
    </w:p>
    <w:p>
      <w:pPr>
        <w:spacing w:after="120" w:line="259" w:lineRule="auto"/>
      </w:pPr>
      <w:r>
        <w:t>For adult and rural learners, good design usually values existing experience, participation, problem solving, immediate relevance, local language and examples, accessibility, flexible delivery and opportunities to learn by doing. The extension professional therefore shifts from being only a transmitter of technical messages to being a facilitator and designer of learning, innovation and behaviour-change processes.</w:t>
      </w:r>
    </w:p>
    <w:p>
      <w:pPr>
        <w:pStyle w:val="Heading1"/>
      </w:pPr>
      <w:r>
        <w:t>4. Learning domains and taxonomies</w:t>
      </w:r>
    </w:p>
    <w:p>
      <w:pPr>
        <w:pStyle w:val="Heading2"/>
      </w:pPr>
      <w:r>
        <w:t>4.1 Three broad learning domains</w:t>
      </w:r>
    </w:p>
    <w:p>
      <w:pPr>
        <w:spacing w:after="120" w:line="259" w:lineRule="auto"/>
      </w:pPr>
      <w:r>
        <w:t>Educational objectives are commonly discussed across three broad domains: cognitive (knowledge and intellectual processes), affective (attitudes, values, interests and internalization), and psychomotor (physical, motor and performance skills). The three domains are analytically distinct but often interact in authentic performance.</w:t>
      </w:r>
    </w:p>
    <w:p>
      <w:pPr>
        <w:spacing w:after="120" w:line="259" w:lineRule="auto"/>
      </w:pPr>
      <w:r>
        <w:t>Good instructional design aligns objectives, learning activities and assessment with the intended domain. A lecture may support knowledge acquisition, but a psychomotor skill normally requires demonstration and practice, while affective outcomes require opportunities for engagement, reflection, valuing and consistent behaviour.</w:t>
      </w:r>
    </w:p>
    <w:p>
      <w:pPr>
        <w:pStyle w:val="Heading2"/>
      </w:pPr>
      <w:r>
        <w:t>4.2 Bloom's original taxonomy of the cognitive domain</w:t>
      </w:r>
    </w:p>
    <w:p>
      <w:pPr>
        <w:spacing w:after="120" w:line="259" w:lineRule="auto"/>
      </w:pPr>
      <w:r>
        <w:t>Bloom and colleagues published Taxonomy of Educational Objectives: Handbook I: Cognitive Domain in 1956. The six major categories in the original hierarchy are Knowledge, Comprehension, Application, Analysis, Synthesis and Evaluation, generally moving from simpler to more complex intellectual performance.</w:t>
      </w:r>
    </w:p>
    <w:p>
      <w:pPr>
        <w:spacing w:after="120" w:line="259" w:lineRule="auto"/>
      </w:pPr>
      <w:r>
        <w:t>Knowledge concerns recall or recognition of learned material. Its original substructure includes knowledge of specifics (terminology and specific facts), ways and means of dealing with specifics (conventions, trends and sequences, classifications and categories, criteria and methodology), and universals and abstractions in a field (principles/generalizations and theories/structures).</w:t>
      </w:r>
    </w:p>
    <w:p>
      <w:pPr>
        <w:spacing w:after="120" w:line="259" w:lineRule="auto"/>
      </w:pPr>
      <w:r>
        <w:t>Comprehension involves grasping meaning and includes translation, interpretation and extrapolation. Application is the use of abstractions, principles or methods in new or concrete situations. Analysis involves breaking material into parts and understanding elements, relationships and organizational principles. Synthesis involves combining parts to form a new whole and includes production of a unique communication, a plan or proposed set of operations, or a set of abstract relations. Evaluation involves judgments based on internal evidence and external criteria.</w:t>
      </w:r>
    </w:p>
    <w:p>
      <w:pPr>
        <w:spacing w:after="120" w:line="259" w:lineRule="auto"/>
      </w:pPr>
      <w:r>
        <w:t>The 2001 revision by Anderson and Krathwohl changed the category labels to verbs and reorganized the upper levels as Remember, Understand, Apply, Analyze, Evaluate and Create. It also introduced a knowledge dimension: factual, conceptual, procedural and metacognitive knowledge. For examinations, the original and revised forms should be distinguished rather than mixed.</w:t>
      </w:r>
    </w:p>
    <w:p>
      <w:pPr>
        <w:pStyle w:val="Heading2"/>
      </w:pPr>
      <w:r>
        <w:t>4.3 Krathwohl, Bloom and Masia's affective domain</w:t>
      </w:r>
    </w:p>
    <w:p>
      <w:pPr>
        <w:spacing w:after="120" w:line="259" w:lineRule="auto"/>
      </w:pPr>
      <w:r>
        <w:t>Krathwohl, Bloom and Masia published Handbook II: Affective Domain in 1964. The hierarchy represents increasing internalization of values. Its five major levels are Receiving, Responding, Valuing, Organization and Characterization by a value or value complex.</w:t>
      </w:r>
    </w:p>
    <w:p>
      <w:pPr>
        <w:spacing w:after="120" w:line="259" w:lineRule="auto"/>
      </w:pPr>
      <w:r>
        <w:t>Receiving involves awareness, willingness to receive and controlled or selected attention. Responding moves from acquiescence in responding to willingness to respond and satisfaction in responding. Valuing includes acceptance of a value, preference for a value and commitment.</w:t>
      </w:r>
    </w:p>
    <w:p>
      <w:pPr>
        <w:spacing w:after="120" w:line="259" w:lineRule="auto"/>
      </w:pPr>
      <w:r>
        <w:t>Organization involves conceptualization of a value and organization of a value system. Characterization represents the stage at which a value system consistently organizes behaviour; the original framework includes generalized set and characterization. The progression is therefore from attending to a phenomenon toward stable, internally organized value-guided behaviour.</w:t>
      </w:r>
    </w:p>
    <w:p>
      <w:pPr>
        <w:pStyle w:val="Heading2"/>
      </w:pPr>
      <w:r>
        <w:t>4.4 Simpson's psychomotor domain</w:t>
      </w:r>
    </w:p>
    <w:p>
      <w:pPr>
        <w:spacing w:after="120" w:line="259" w:lineRule="auto"/>
      </w:pPr>
      <w:r>
        <w:t>Elizabeth J. Simpson developed a widely used psychomotor taxonomy. The seven levels are Perception, Set, Guided Response, Mechanism, Complex Overt Response, Adaptation and Origination.</w:t>
      </w:r>
    </w:p>
    <w:p>
      <w:pPr>
        <w:spacing w:after="120" w:line="259" w:lineRule="auto"/>
      </w:pPr>
      <w:r>
        <w:t>Perception is the use of sensory cues to guide motor activity. Set is readiness to act and may include mental, physical and emotional readiness. Guided Response is the early stage of learning a complex skill through imitation and trial-and-error practice. Mechanism is the stage at which learned responses become more habitual and are performed with growing confidence and proficiency.</w:t>
      </w:r>
    </w:p>
    <w:p>
      <w:pPr>
        <w:spacing w:after="120" w:line="259" w:lineRule="auto"/>
      </w:pPr>
      <w:r>
        <w:t>Complex Overt Response is skillful performance of complex movement patterns with a high degree of proficiency. Adaptation is the ability to modify learned movement patterns to meet special requirements or new situations. Origination is the creation of new movement patterns or procedures to fit a particular situation or problem. The sequence therefore moves from sensory readiness and guided performance toward fluent, adaptable and creative motor performance.</w:t>
      </w:r>
    </w:p>
    <w:p>
      <w:pPr>
        <w:pStyle w:val="Heading1"/>
      </w:pPr>
      <w:r>
        <w:t>References used for Unit I</w:t>
      </w:r>
    </w:p>
    <w:p>
      <w:pPr>
        <w:spacing w:after="80"/>
      </w:pPr>
      <w:r>
        <w:rPr>
          <w:b/>
        </w:rPr>
        <w:t xml:space="preserve">R1. </w:t>
      </w:r>
      <w:r>
        <w:t>Association for Educational Communications and Technology (AECT). (2023). AECT definition for educational technology. https://www.aect.org/aect/about/aect-definition</w:t>
      </w:r>
    </w:p>
    <w:p>
      <w:pPr>
        <w:spacing w:after="80"/>
      </w:pPr>
      <w:r>
        <w:rPr>
          <w:b/>
        </w:rPr>
        <w:t xml:space="preserve">R2. </w:t>
      </w:r>
      <w:r>
        <w:t>Januszewski, A., &amp; Molenda, M. (Eds.). (2008). Educational technology: A definition with commentary. Lawrence Erlbaum Associates/Routledge.</w:t>
      </w:r>
    </w:p>
    <w:p>
      <w:pPr>
        <w:spacing w:after="80"/>
      </w:pPr>
      <w:r>
        <w:rPr>
          <w:b/>
        </w:rPr>
        <w:t xml:space="preserve">R3. </w:t>
      </w:r>
      <w:r>
        <w:t>AECT. (n.d.). A brief history. https://www.aect.org/aect/about/history</w:t>
      </w:r>
    </w:p>
    <w:p>
      <w:pPr>
        <w:spacing w:after="80"/>
      </w:pPr>
      <w:r>
        <w:rPr>
          <w:b/>
        </w:rPr>
        <w:t xml:space="preserve">R4. </w:t>
      </w:r>
      <w:r>
        <w:t>Reiser, R. A. (2001a). A history of instructional design and technology: Part I: A history of instructional media. Educational Technology Research and Development, 49(1), 53-64. https://doi.org/10.1007/BF02504506</w:t>
      </w:r>
    </w:p>
    <w:p>
      <w:pPr>
        <w:spacing w:after="80"/>
      </w:pPr>
      <w:r>
        <w:rPr>
          <w:b/>
        </w:rPr>
        <w:t xml:space="preserve">R5. </w:t>
      </w:r>
      <w:r>
        <w:t>Reiser, R. A. (2001b). A history of instructional design and technology: Part II: A history of instructional design. Educational Technology Research and Development, 49(2), 57-67. https://doi.org/10.1007/BF02504928</w:t>
      </w:r>
    </w:p>
    <w:p>
      <w:pPr>
        <w:spacing w:after="80"/>
      </w:pPr>
      <w:r>
        <w:rPr>
          <w:b/>
        </w:rPr>
        <w:t xml:space="preserve">R6. </w:t>
      </w:r>
      <w:r>
        <w:t>Gustafson, K. L., &amp; Branch, R. M. (2002). Survey of instructional development models (4th ed.). ERIC Clearinghouse on Information &amp; Technology. ERIC ED477517.</w:t>
      </w:r>
    </w:p>
    <w:p>
      <w:pPr>
        <w:spacing w:after="80"/>
      </w:pPr>
      <w:r>
        <w:rPr>
          <w:b/>
        </w:rPr>
        <w:t xml:space="preserve">R7. </w:t>
      </w:r>
      <w:r>
        <w:t>Smith, P. L., &amp; Ragan, T. J. (2005). Instructional design (3rd ed.). Wiley. Definition reproduced by Johns Hopkins Engineering, Center for Teaching and Learning Design.</w:t>
      </w:r>
    </w:p>
    <w:p>
      <w:pPr>
        <w:spacing w:after="80"/>
      </w:pPr>
      <w:r>
        <w:rPr>
          <w:b/>
        </w:rPr>
        <w:t xml:space="preserve">R8. </w:t>
      </w:r>
      <w:r>
        <w:t>UNESCO Institute for Statistics. Curriculum: Design, planning and sequencing of teaching and learning processes. https://uis.unesco.org/en/glossary-term/curriculum; UNESCO Thesaurus: Curriculum development.</w:t>
      </w:r>
    </w:p>
    <w:p>
      <w:pPr>
        <w:spacing w:after="80"/>
      </w:pPr>
      <w:r>
        <w:rPr>
          <w:b/>
        </w:rPr>
        <w:t xml:space="preserve">R9. </w:t>
      </w:r>
      <w:r>
        <w:t>Knowles, M. S., Holton, E. F., &amp; Swanson, R. A. (2015). The adult learner: The definitive classic in adult education and human resource development (8th ed.). Routledge.</w:t>
      </w:r>
    </w:p>
    <w:p>
      <w:pPr>
        <w:spacing w:after="80"/>
      </w:pPr>
      <w:r>
        <w:rPr>
          <w:b/>
        </w:rPr>
        <w:t xml:space="preserve">R10. </w:t>
      </w:r>
      <w:r>
        <w:t>Kaufman, D. M. (2003). Applying educational theory in practice. BMJ, 326, 213-216. https://doi.org/10.1136/bmj.326.7382.213</w:t>
      </w:r>
    </w:p>
    <w:p>
      <w:pPr>
        <w:spacing w:after="80"/>
      </w:pPr>
      <w:r>
        <w:rPr>
          <w:b/>
        </w:rPr>
        <w:t xml:space="preserve">R11. </w:t>
      </w:r>
      <w:r>
        <w:t>Food and Agriculture Organization of the United Nations (FAO). (1997). Improving agricultural extension: A reference manual. Rome: FAO.</w:t>
      </w:r>
    </w:p>
    <w:p>
      <w:pPr>
        <w:spacing w:after="80"/>
      </w:pPr>
      <w:r>
        <w:rPr>
          <w:b/>
        </w:rPr>
        <w:t xml:space="preserve">R12. </w:t>
      </w:r>
      <w:r>
        <w:t>Global Forum for Rural Advisory Services (GFRAS). New Extensionist Learning Kit, especially Module 05: Adult Learning for Behavioural Change. https://nelk.g-fras.org/</w:t>
      </w:r>
    </w:p>
    <w:p>
      <w:pPr>
        <w:spacing w:after="80"/>
      </w:pPr>
      <w:r>
        <w:rPr>
          <w:b/>
        </w:rPr>
        <w:t xml:space="preserve">R13. </w:t>
      </w:r>
      <w:r>
        <w:t>Bloom, B. S. (Ed.), Engelhart, M. D., Furst, E. J., Hill, W. H., &amp; Krathwohl, D. R. (1956). Taxonomy of educational objectives: Handbook I: Cognitive domain. Longmans, Green.</w:t>
      </w:r>
    </w:p>
    <w:p>
      <w:pPr>
        <w:spacing w:after="80"/>
      </w:pPr>
      <w:r>
        <w:rPr>
          <w:b/>
        </w:rPr>
        <w:t xml:space="preserve">R14. </w:t>
      </w:r>
      <w:r>
        <w:t>Anderson, L. W., &amp; Krathwohl, D. R. (Eds.). (2001). A taxonomy for learning, teaching, and assessing: A revision of Bloom's taxonomy of educational objectives. Longman.</w:t>
      </w:r>
    </w:p>
    <w:p>
      <w:pPr>
        <w:spacing w:after="80"/>
      </w:pPr>
      <w:r>
        <w:rPr>
          <w:b/>
        </w:rPr>
        <w:t xml:space="preserve">R15. </w:t>
      </w:r>
      <w:r>
        <w:t>Krathwohl, D. R., Bloom, B. S., &amp; Masia, B. B. (1964). Taxonomy of educational objectives: Handbook II: Affective domain. David McKay.</w:t>
      </w:r>
    </w:p>
    <w:p>
      <w:pPr>
        <w:spacing w:after="80"/>
      </w:pPr>
      <w:r>
        <w:rPr>
          <w:b/>
        </w:rPr>
        <w:t xml:space="preserve">R16. </w:t>
      </w:r>
      <w:r>
        <w:t>Simpson, E. J. (1972). The classification of educational objectives in the psychomotor domain. Gryphon House.</w:t>
      </w:r>
    </w:p>
    <w:p>
      <w:pPr>
        <w:sectPr>
          <w:footerReference w:type="default" r:id="rId9"/>
          <w:pgSz w:w="12240" w:h="15840"/>
          <w:pgMar w:top="936" w:right="1008" w:bottom="936" w:left="1008" w:header="720" w:footer="720" w:gutter="0"/>
          <w:cols w:space="720"/>
          <w:docGrid w:linePitch="360"/>
        </w:sectPr>
      </w:pPr>
    </w:p>
    <w:p>
      <w:pPr>
        <w:pStyle w:val="Heading1"/>
      </w:pPr>
      <w:r>
        <w:t>Unit I - Exhaustive MCQ Bank</w:t>
      </w:r>
    </w:p>
    <w:p>
      <w:r>
        <w:rPr>
          <w:sz w:val="18"/>
        </w:rPr>
        <w:t>Total MCQs: 312. Correct answer is shown as A/B/C/D. Explanations are concise and the Reference column points to the Unit I notes and/or core source key(s).</w:t>
      </w:r>
    </w:p>
    <w:tbl>
      <w:tblPr>
        <w:tblStyle w:val="TableGrid"/>
        <w:tblW w:type="auto" w:w="0"/>
        <w:jc w:val="center"/>
        <w:tblLook w:firstColumn="1" w:firstRow="1" w:lastColumn="0" w:lastRow="0" w:noHBand="0" w:noVBand="1" w:val="04A0"/>
      </w:tblPr>
      <w:tblGrid>
        <w:gridCol w:w="1742"/>
        <w:gridCol w:w="1742"/>
        <w:gridCol w:w="1742"/>
        <w:gridCol w:w="1742"/>
        <w:gridCol w:w="1742"/>
        <w:gridCol w:w="1742"/>
        <w:gridCol w:w="1742"/>
        <w:gridCol w:w="1742"/>
        <w:gridCol w:w="1742"/>
      </w:tblGrid>
      <w:tr>
        <w:trPr>
          <w:tblHeader w:val="true"/>
        </w:trPr>
        <w:tc>
          <w:tcPr>
            <w:tcW w:type="dxa" w:w="1742"/>
            <w:vAlign w:val="center"/>
            <w:shd w:fill="D9EAD3"/>
          </w:tcPr>
          <w:p>
            <w:r>
              <w:rPr>
                <w:b/>
                <w:sz w:val="16"/>
              </w:rPr>
              <w:t>No.</w:t>
            </w:r>
          </w:p>
        </w:tc>
        <w:tc>
          <w:tcPr>
            <w:tcW w:type="dxa" w:w="1742"/>
            <w:vAlign w:val="center"/>
            <w:shd w:fill="D9EAD3"/>
          </w:tcPr>
          <w:p>
            <w:r>
              <w:rPr>
                <w:b/>
                <w:sz w:val="16"/>
              </w:rPr>
              <w:t>Question</w:t>
            </w:r>
          </w:p>
        </w:tc>
        <w:tc>
          <w:tcPr>
            <w:tcW w:type="dxa" w:w="1742"/>
            <w:vAlign w:val="center"/>
            <w:shd w:fill="D9EAD3"/>
          </w:tcPr>
          <w:p>
            <w:r>
              <w:rPr>
                <w:b/>
                <w:sz w:val="16"/>
              </w:rPr>
              <w:t>Option A</w:t>
            </w:r>
          </w:p>
        </w:tc>
        <w:tc>
          <w:tcPr>
            <w:tcW w:type="dxa" w:w="1742"/>
            <w:vAlign w:val="center"/>
            <w:shd w:fill="D9EAD3"/>
          </w:tcPr>
          <w:p>
            <w:r>
              <w:rPr>
                <w:b/>
                <w:sz w:val="16"/>
              </w:rPr>
              <w:t>Option B</w:t>
            </w:r>
          </w:p>
        </w:tc>
        <w:tc>
          <w:tcPr>
            <w:tcW w:type="dxa" w:w="1742"/>
            <w:vAlign w:val="center"/>
            <w:shd w:fill="D9EAD3"/>
          </w:tcPr>
          <w:p>
            <w:r>
              <w:rPr>
                <w:b/>
                <w:sz w:val="16"/>
              </w:rPr>
              <w:t>Option C</w:t>
            </w:r>
          </w:p>
        </w:tc>
        <w:tc>
          <w:tcPr>
            <w:tcW w:type="dxa" w:w="1742"/>
            <w:vAlign w:val="center"/>
            <w:shd w:fill="D9EAD3"/>
          </w:tcPr>
          <w:p>
            <w:r>
              <w:rPr>
                <w:b/>
                <w:sz w:val="16"/>
              </w:rPr>
              <w:t>Option D</w:t>
            </w:r>
          </w:p>
        </w:tc>
        <w:tc>
          <w:tcPr>
            <w:tcW w:type="dxa" w:w="1742"/>
            <w:vAlign w:val="center"/>
            <w:shd w:fill="D9EAD3"/>
          </w:tcPr>
          <w:p>
            <w:r>
              <w:rPr>
                <w:b/>
                <w:sz w:val="16"/>
              </w:rPr>
              <w:t>Correct</w:t>
            </w:r>
          </w:p>
        </w:tc>
        <w:tc>
          <w:tcPr>
            <w:tcW w:type="dxa" w:w="1742"/>
            <w:vAlign w:val="center"/>
            <w:shd w:fill="D9EAD3"/>
          </w:tcPr>
          <w:p>
            <w:r>
              <w:rPr>
                <w:b/>
                <w:sz w:val="16"/>
              </w:rPr>
              <w:t>Explanation</w:t>
            </w:r>
          </w:p>
        </w:tc>
        <w:tc>
          <w:tcPr>
            <w:tcW w:type="dxa" w:w="1742"/>
            <w:vAlign w:val="center"/>
            <w:shd w:fill="D9EAD3"/>
          </w:tcPr>
          <w:p>
            <w:r>
              <w:rPr>
                <w:b/>
                <w:sz w:val="16"/>
              </w:rPr>
              <w:t>Reference</w:t>
            </w:r>
          </w:p>
        </w:tc>
      </w:tr>
      <w:tr>
        <w:tc>
          <w:tcPr>
            <w:tcW w:type="dxa" w:w="504"/>
            <w:vAlign w:val="top"/>
          </w:tcPr>
          <w:p>
            <w:pPr>
              <w:spacing w:after="0" w:line="240" w:lineRule="auto"/>
              <w:jc w:val="center"/>
            </w:pPr>
            <w:r>
              <w:rPr>
                <w:rFonts w:ascii="Aptos" w:hAnsi="Aptos"/>
                <w:sz w:val="16"/>
              </w:rPr>
              <w:t>1</w:t>
            </w:r>
          </w:p>
        </w:tc>
        <w:tc>
          <w:tcPr>
            <w:tcW w:type="dxa" w:w="3672"/>
            <w:vAlign w:val="top"/>
          </w:tcPr>
          <w:p>
            <w:pPr>
              <w:spacing w:after="0" w:line="240" w:lineRule="auto"/>
            </w:pPr>
            <w:r>
              <w:rPr>
                <w:rFonts w:ascii="Aptos" w:hAnsi="Aptos"/>
                <w:sz w:val="14"/>
              </w:rPr>
              <w:t>Which term best matches the following description: an ethical, theory- and research-informed field concerned with designing, managing, implementing and evaluating learning experiences and environments using appropriate processes and resources?</w:t>
            </w:r>
          </w:p>
        </w:tc>
        <w:tc>
          <w:tcPr>
            <w:tcW w:type="dxa" w:w="1800"/>
            <w:vAlign w:val="top"/>
          </w:tcPr>
          <w:p>
            <w:pPr>
              <w:spacing w:after="0" w:line="240" w:lineRule="auto"/>
            </w:pPr>
            <w:r>
              <w:rPr>
                <w:rFonts w:ascii="Aptos" w:hAnsi="Aptos"/>
                <w:sz w:val="14"/>
              </w:rPr>
              <w:t>Educational Technology</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Pedagogy</w:t>
            </w:r>
          </w:p>
        </w:tc>
        <w:tc>
          <w:tcPr>
            <w:tcW w:type="dxa" w:w="1800"/>
            <w:vAlign w:val="top"/>
          </w:tcPr>
          <w:p>
            <w:pPr>
              <w:spacing w:after="0" w:line="240" w:lineRule="auto"/>
            </w:pPr>
            <w:r>
              <w:rPr>
                <w:rFonts w:ascii="Aptos" w:hAnsi="Aptos"/>
                <w:sz w:val="14"/>
              </w:rPr>
              <w:t>Instructional Systems Design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Educational Technology is used here in this sense. The distinction is important because the six syllabus terms overlap but are not identical.</w:t>
            </w:r>
          </w:p>
        </w:tc>
        <w:tc>
          <w:tcPr>
            <w:tcW w:type="dxa" w:w="1656"/>
            <w:vAlign w:val="top"/>
          </w:tcPr>
          <w:p>
            <w:pPr>
              <w:spacing w:after="0" w:line="240" w:lineRule="auto"/>
            </w:pPr>
            <w:r>
              <w:rPr>
                <w:rFonts w:ascii="Aptos" w:hAnsi="Aptos"/>
                <w:sz w:val="14"/>
              </w:rPr>
              <w:t>Unit I Notes §1; R1/R7/R8/R9</w:t>
            </w:r>
          </w:p>
        </w:tc>
      </w:tr>
      <w:tr>
        <w:tc>
          <w:tcPr>
            <w:tcW w:type="dxa" w:w="504"/>
            <w:vAlign w:val="top"/>
          </w:tcPr>
          <w:p>
            <w:pPr>
              <w:spacing w:after="0" w:line="240" w:lineRule="auto"/>
              <w:jc w:val="center"/>
            </w:pPr>
            <w:r>
              <w:rPr>
                <w:rFonts w:ascii="Aptos" w:hAnsi="Aptos"/>
                <w:sz w:val="16"/>
              </w:rPr>
              <w:t>2</w:t>
            </w:r>
          </w:p>
        </w:tc>
        <w:tc>
          <w:tcPr>
            <w:tcW w:type="dxa" w:w="3672"/>
            <w:vAlign w:val="top"/>
          </w:tcPr>
          <w:p>
            <w:pPr>
              <w:spacing w:after="0" w:line="240" w:lineRule="auto"/>
            </w:pPr>
            <w:r>
              <w:rPr>
                <w:rFonts w:ascii="Aptos" w:hAnsi="Aptos"/>
                <w:sz w:val="14"/>
              </w:rPr>
              <w:t>Which term best matches the following description: a systematic and reflective process for translating principles of learning and instruction into plans for effective learning experiences?</w:t>
            </w:r>
          </w:p>
        </w:tc>
        <w:tc>
          <w:tcPr>
            <w:tcW w:type="dxa" w:w="1800"/>
            <w:vAlign w:val="top"/>
          </w:tcPr>
          <w:p>
            <w:pPr>
              <w:spacing w:after="0" w:line="240" w:lineRule="auto"/>
            </w:pPr>
            <w:r>
              <w:rPr>
                <w:rFonts w:ascii="Aptos" w:hAnsi="Aptos"/>
                <w:sz w:val="14"/>
              </w:rPr>
              <w:t>Curriculum Design</w:t>
            </w:r>
          </w:p>
        </w:tc>
        <w:tc>
          <w:tcPr>
            <w:tcW w:type="dxa" w:w="1800"/>
            <w:vAlign w:val="top"/>
          </w:tcPr>
          <w:p>
            <w:pPr>
              <w:spacing w:after="0" w:line="240" w:lineRule="auto"/>
            </w:pPr>
            <w:r>
              <w:rPr>
                <w:rFonts w:ascii="Aptos" w:hAnsi="Aptos"/>
                <w:sz w:val="14"/>
              </w:rPr>
              <w:t>Educational Technology</w:t>
            </w:r>
          </w:p>
        </w:tc>
        <w:tc>
          <w:tcPr>
            <w:tcW w:type="dxa" w:w="1800"/>
            <w:vAlign w:val="top"/>
          </w:tcPr>
          <w:p>
            <w:pPr>
              <w:spacing w:after="0" w:line="240" w:lineRule="auto"/>
            </w:pPr>
            <w:r>
              <w:rPr>
                <w:rFonts w:ascii="Aptos" w:hAnsi="Aptos"/>
                <w:sz w:val="14"/>
              </w:rPr>
              <w:t>Pedagogy</w:t>
            </w:r>
          </w:p>
        </w:tc>
        <w:tc>
          <w:tcPr>
            <w:tcW w:type="dxa" w:w="1800"/>
            <w:vAlign w:val="top"/>
          </w:tcPr>
          <w:p>
            <w:pPr>
              <w:spacing w:after="0" w:line="240" w:lineRule="auto"/>
            </w:pPr>
            <w:r>
              <w:rPr>
                <w:rFonts w:ascii="Aptos" w:hAnsi="Aptos"/>
                <w:sz w:val="14"/>
              </w:rPr>
              <w:t>Instructional Design</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Instructional Design is used here in this sense. The distinction is important because the six syllabus terms overlap but are not identical.</w:t>
            </w:r>
          </w:p>
        </w:tc>
        <w:tc>
          <w:tcPr>
            <w:tcW w:type="dxa" w:w="1656"/>
            <w:vAlign w:val="top"/>
          </w:tcPr>
          <w:p>
            <w:pPr>
              <w:spacing w:after="0" w:line="240" w:lineRule="auto"/>
            </w:pPr>
            <w:r>
              <w:rPr>
                <w:rFonts w:ascii="Aptos" w:hAnsi="Aptos"/>
                <w:sz w:val="14"/>
              </w:rPr>
              <w:t>Unit I Notes §1; R1/R7/R8/R9</w:t>
            </w:r>
          </w:p>
        </w:tc>
      </w:tr>
      <w:tr>
        <w:tc>
          <w:tcPr>
            <w:tcW w:type="dxa" w:w="504"/>
            <w:vAlign w:val="top"/>
          </w:tcPr>
          <w:p>
            <w:pPr>
              <w:spacing w:after="0" w:line="240" w:lineRule="auto"/>
              <w:jc w:val="center"/>
            </w:pPr>
            <w:r>
              <w:rPr>
                <w:rFonts w:ascii="Aptos" w:hAnsi="Aptos"/>
                <w:sz w:val="16"/>
              </w:rPr>
              <w:t>3</w:t>
            </w:r>
          </w:p>
        </w:tc>
        <w:tc>
          <w:tcPr>
            <w:tcW w:type="dxa" w:w="3672"/>
            <w:vAlign w:val="top"/>
          </w:tcPr>
          <w:p>
            <w:pPr>
              <w:spacing w:after="0" w:line="240" w:lineRule="auto"/>
            </w:pPr>
            <w:r>
              <w:rPr>
                <w:rFonts w:ascii="Aptos" w:hAnsi="Aptos"/>
                <w:sz w:val="14"/>
              </w:rPr>
              <w:t>Which term best matches the following description: a systems-oriented approach that treats instruction as interdependent components aligned through goals, feedback and evaluation?</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Educational Technology</w:t>
            </w:r>
          </w:p>
        </w:tc>
        <w:tc>
          <w:tcPr>
            <w:tcW w:type="dxa" w:w="1800"/>
            <w:vAlign w:val="top"/>
          </w:tcPr>
          <w:p>
            <w:pPr>
              <w:spacing w:after="0" w:line="240" w:lineRule="auto"/>
            </w:pPr>
            <w:r>
              <w:rPr>
                <w:rFonts w:ascii="Aptos" w:hAnsi="Aptos"/>
                <w:sz w:val="14"/>
              </w:rPr>
              <w:t>Instructional Systems Design</w:t>
            </w:r>
          </w:p>
        </w:tc>
        <w:tc>
          <w:tcPr>
            <w:tcW w:type="dxa" w:w="1800"/>
            <w:vAlign w:val="top"/>
          </w:tcPr>
          <w:p>
            <w:pPr>
              <w:spacing w:after="0" w:line="240" w:lineRule="auto"/>
            </w:pPr>
            <w:r>
              <w:rPr>
                <w:rFonts w:ascii="Aptos" w:hAnsi="Aptos"/>
                <w:sz w:val="14"/>
              </w:rPr>
              <w:t>Pedagogy</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Instructional Systems Design is used here in this sense. The distinction is important because the six syllabus terms overlap but are not identical.</w:t>
            </w:r>
          </w:p>
        </w:tc>
        <w:tc>
          <w:tcPr>
            <w:tcW w:type="dxa" w:w="1656"/>
            <w:vAlign w:val="top"/>
          </w:tcPr>
          <w:p>
            <w:pPr>
              <w:spacing w:after="0" w:line="240" w:lineRule="auto"/>
            </w:pPr>
            <w:r>
              <w:rPr>
                <w:rFonts w:ascii="Aptos" w:hAnsi="Aptos"/>
                <w:sz w:val="14"/>
              </w:rPr>
              <w:t>Unit I Notes §1; R1/R7/R8/R9</w:t>
            </w:r>
          </w:p>
        </w:tc>
      </w:tr>
      <w:tr>
        <w:tc>
          <w:tcPr>
            <w:tcW w:type="dxa" w:w="504"/>
            <w:vAlign w:val="top"/>
          </w:tcPr>
          <w:p>
            <w:pPr>
              <w:spacing w:after="0" w:line="240" w:lineRule="auto"/>
              <w:jc w:val="center"/>
            </w:pPr>
            <w:r>
              <w:rPr>
                <w:rFonts w:ascii="Aptos" w:hAnsi="Aptos"/>
                <w:sz w:val="16"/>
              </w:rPr>
              <w:t>4</w:t>
            </w:r>
          </w:p>
        </w:tc>
        <w:tc>
          <w:tcPr>
            <w:tcW w:type="dxa" w:w="3672"/>
            <w:vAlign w:val="top"/>
          </w:tcPr>
          <w:p>
            <w:pPr>
              <w:spacing w:after="0" w:line="240" w:lineRule="auto"/>
            </w:pPr>
            <w:r>
              <w:rPr>
                <w:rFonts w:ascii="Aptos" w:hAnsi="Aptos"/>
                <w:sz w:val="14"/>
              </w:rPr>
              <w:t>Which term best matches the following description: the broader design, planning and sequencing of purposes, content, learning activities and assessment across a programme or course?</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Instructional Systems Design</w:t>
            </w:r>
          </w:p>
        </w:tc>
        <w:tc>
          <w:tcPr>
            <w:tcW w:type="dxa" w:w="1800"/>
            <w:vAlign w:val="top"/>
          </w:tcPr>
          <w:p>
            <w:pPr>
              <w:spacing w:after="0" w:line="240" w:lineRule="auto"/>
            </w:pPr>
            <w:r>
              <w:rPr>
                <w:rFonts w:ascii="Aptos" w:hAnsi="Aptos"/>
                <w:sz w:val="14"/>
              </w:rPr>
              <w:t>Instructional Design</w:t>
            </w:r>
          </w:p>
        </w:tc>
        <w:tc>
          <w:tcPr>
            <w:tcW w:type="dxa" w:w="1800"/>
            <w:vAlign w:val="top"/>
          </w:tcPr>
          <w:p>
            <w:pPr>
              <w:spacing w:after="0" w:line="240" w:lineRule="auto"/>
            </w:pPr>
            <w:r>
              <w:rPr>
                <w:rFonts w:ascii="Aptos" w:hAnsi="Aptos"/>
                <w:sz w:val="14"/>
              </w:rPr>
              <w:t>Curriculum Design</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Curriculum Design is used here in this sense. The distinction is important because the six syllabus terms overlap but are not identical.</w:t>
            </w:r>
          </w:p>
        </w:tc>
        <w:tc>
          <w:tcPr>
            <w:tcW w:type="dxa" w:w="1656"/>
            <w:vAlign w:val="top"/>
          </w:tcPr>
          <w:p>
            <w:pPr>
              <w:spacing w:after="0" w:line="240" w:lineRule="auto"/>
            </w:pPr>
            <w:r>
              <w:rPr>
                <w:rFonts w:ascii="Aptos" w:hAnsi="Aptos"/>
                <w:sz w:val="14"/>
              </w:rPr>
              <w:t>Unit I Notes §1; R1/R7/R8/R9</w:t>
            </w:r>
          </w:p>
        </w:tc>
      </w:tr>
      <w:tr>
        <w:tc>
          <w:tcPr>
            <w:tcW w:type="dxa" w:w="504"/>
            <w:vAlign w:val="top"/>
          </w:tcPr>
          <w:p>
            <w:pPr>
              <w:spacing w:after="0" w:line="240" w:lineRule="auto"/>
              <w:jc w:val="center"/>
            </w:pPr>
            <w:r>
              <w:rPr>
                <w:rFonts w:ascii="Aptos" w:hAnsi="Aptos"/>
                <w:sz w:val="16"/>
              </w:rPr>
              <w:t>5</w:t>
            </w:r>
          </w:p>
        </w:tc>
        <w:tc>
          <w:tcPr>
            <w:tcW w:type="dxa" w:w="3672"/>
            <w:vAlign w:val="top"/>
          </w:tcPr>
          <w:p>
            <w:pPr>
              <w:spacing w:after="0" w:line="240" w:lineRule="auto"/>
            </w:pPr>
            <w:r>
              <w:rPr>
                <w:rFonts w:ascii="Aptos" w:hAnsi="Aptos"/>
                <w:sz w:val="14"/>
              </w:rPr>
              <w:t>Which term best matches the following description: the art, science and practice of teaching; historically associated with the teaching of children?</w:t>
            </w:r>
          </w:p>
        </w:tc>
        <w:tc>
          <w:tcPr>
            <w:tcW w:type="dxa" w:w="1800"/>
            <w:vAlign w:val="top"/>
          </w:tcPr>
          <w:p>
            <w:pPr>
              <w:spacing w:after="0" w:line="240" w:lineRule="auto"/>
            </w:pPr>
            <w:r>
              <w:rPr>
                <w:rFonts w:ascii="Aptos" w:hAnsi="Aptos"/>
                <w:sz w:val="14"/>
              </w:rPr>
              <w:t>Instructional Design</w:t>
            </w:r>
          </w:p>
        </w:tc>
        <w:tc>
          <w:tcPr>
            <w:tcW w:type="dxa" w:w="1800"/>
            <w:vAlign w:val="top"/>
          </w:tcPr>
          <w:p>
            <w:pPr>
              <w:spacing w:after="0" w:line="240" w:lineRule="auto"/>
            </w:pPr>
            <w:r>
              <w:rPr>
                <w:rFonts w:ascii="Aptos" w:hAnsi="Aptos"/>
                <w:sz w:val="14"/>
              </w:rPr>
              <w:t>Curriculum Design</w:t>
            </w:r>
          </w:p>
        </w:tc>
        <w:tc>
          <w:tcPr>
            <w:tcW w:type="dxa" w:w="1800"/>
            <w:vAlign w:val="top"/>
          </w:tcPr>
          <w:p>
            <w:pPr>
              <w:spacing w:after="0" w:line="240" w:lineRule="auto"/>
            </w:pPr>
            <w:r>
              <w:rPr>
                <w:rFonts w:ascii="Aptos" w:hAnsi="Aptos"/>
                <w:sz w:val="14"/>
              </w:rPr>
              <w:t>Instructional Systems Design</w:t>
            </w:r>
          </w:p>
        </w:tc>
        <w:tc>
          <w:tcPr>
            <w:tcW w:type="dxa" w:w="1800"/>
            <w:vAlign w:val="top"/>
          </w:tcPr>
          <w:p>
            <w:pPr>
              <w:spacing w:after="0" w:line="240" w:lineRule="auto"/>
            </w:pPr>
            <w:r>
              <w:rPr>
                <w:rFonts w:ascii="Aptos" w:hAnsi="Aptos"/>
                <w:sz w:val="14"/>
              </w:rPr>
              <w:t>Pedagogy</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Pedagogy is used here in this sense. The distinction is important because the six syllabus terms overlap but are not identical.</w:t>
            </w:r>
          </w:p>
        </w:tc>
        <w:tc>
          <w:tcPr>
            <w:tcW w:type="dxa" w:w="1656"/>
            <w:vAlign w:val="top"/>
          </w:tcPr>
          <w:p>
            <w:pPr>
              <w:spacing w:after="0" w:line="240" w:lineRule="auto"/>
            </w:pPr>
            <w:r>
              <w:rPr>
                <w:rFonts w:ascii="Aptos" w:hAnsi="Aptos"/>
                <w:sz w:val="14"/>
              </w:rPr>
              <w:t>Unit I Notes §1; R1/R7/R8/R9</w:t>
            </w:r>
          </w:p>
        </w:tc>
      </w:tr>
      <w:tr>
        <w:tc>
          <w:tcPr>
            <w:tcW w:type="dxa" w:w="504"/>
            <w:vAlign w:val="top"/>
          </w:tcPr>
          <w:p>
            <w:pPr>
              <w:spacing w:after="0" w:line="240" w:lineRule="auto"/>
              <w:jc w:val="center"/>
            </w:pPr>
            <w:r>
              <w:rPr>
                <w:rFonts w:ascii="Aptos" w:hAnsi="Aptos"/>
                <w:sz w:val="16"/>
              </w:rPr>
              <w:t>6</w:t>
            </w:r>
          </w:p>
        </w:tc>
        <w:tc>
          <w:tcPr>
            <w:tcW w:type="dxa" w:w="3672"/>
            <w:vAlign w:val="top"/>
          </w:tcPr>
          <w:p>
            <w:pPr>
              <w:spacing w:after="0" w:line="240" w:lineRule="auto"/>
            </w:pPr>
            <w:r>
              <w:rPr>
                <w:rFonts w:ascii="Aptos" w:hAnsi="Aptos"/>
                <w:sz w:val="14"/>
              </w:rPr>
              <w:t>Which term best matches the following description: the art and science of helping adults learn, especially associated with Malcolm Knowles?</w:t>
            </w:r>
          </w:p>
        </w:tc>
        <w:tc>
          <w:tcPr>
            <w:tcW w:type="dxa" w:w="1800"/>
            <w:vAlign w:val="top"/>
          </w:tcPr>
          <w:p>
            <w:pPr>
              <w:spacing w:after="0" w:line="240" w:lineRule="auto"/>
            </w:pPr>
            <w:r>
              <w:rPr>
                <w:rFonts w:ascii="Aptos" w:hAnsi="Aptos"/>
                <w:sz w:val="14"/>
              </w:rPr>
              <w:t>Instructional Design</w:t>
            </w:r>
          </w:p>
        </w:tc>
        <w:tc>
          <w:tcPr>
            <w:tcW w:type="dxa" w:w="1800"/>
            <w:vAlign w:val="top"/>
          </w:tcPr>
          <w:p>
            <w:pPr>
              <w:spacing w:after="0" w:line="240" w:lineRule="auto"/>
            </w:pPr>
            <w:r>
              <w:rPr>
                <w:rFonts w:ascii="Aptos" w:hAnsi="Aptos"/>
                <w:sz w:val="14"/>
              </w:rPr>
              <w:t>Instructional Systems Design</w:t>
            </w:r>
          </w:p>
        </w:tc>
        <w:tc>
          <w:tcPr>
            <w:tcW w:type="dxa" w:w="1800"/>
            <w:vAlign w:val="top"/>
          </w:tcPr>
          <w:p>
            <w:pPr>
              <w:spacing w:after="0" w:line="240" w:lineRule="auto"/>
            </w:pPr>
            <w:r>
              <w:rPr>
                <w:rFonts w:ascii="Aptos" w:hAnsi="Aptos"/>
                <w:sz w:val="14"/>
              </w:rPr>
              <w:t>Pedagogy</w:t>
            </w:r>
          </w:p>
        </w:tc>
        <w:tc>
          <w:tcPr>
            <w:tcW w:type="dxa" w:w="1800"/>
            <w:vAlign w:val="top"/>
          </w:tcPr>
          <w:p>
            <w:pPr>
              <w:spacing w:after="0" w:line="240" w:lineRule="auto"/>
            </w:pPr>
            <w:r>
              <w:rPr>
                <w:rFonts w:ascii="Aptos" w:hAnsi="Aptos"/>
                <w:sz w:val="14"/>
              </w:rPr>
              <w:t>Andragogy</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Andragogy is used here in this sense. The distinction is important because the six syllabus terms overlap but are not identical.</w:t>
            </w:r>
          </w:p>
        </w:tc>
        <w:tc>
          <w:tcPr>
            <w:tcW w:type="dxa" w:w="1656"/>
            <w:vAlign w:val="top"/>
          </w:tcPr>
          <w:p>
            <w:pPr>
              <w:spacing w:after="0" w:line="240" w:lineRule="auto"/>
            </w:pPr>
            <w:r>
              <w:rPr>
                <w:rFonts w:ascii="Aptos" w:hAnsi="Aptos"/>
                <w:sz w:val="14"/>
              </w:rPr>
              <w:t>Unit I Notes §1; R1/R7/R8/R9</w:t>
            </w:r>
          </w:p>
        </w:tc>
      </w:tr>
      <w:tr>
        <w:tc>
          <w:tcPr>
            <w:tcW w:type="dxa" w:w="504"/>
            <w:vAlign w:val="top"/>
          </w:tcPr>
          <w:p>
            <w:pPr>
              <w:spacing w:after="0" w:line="240" w:lineRule="auto"/>
              <w:jc w:val="center"/>
            </w:pPr>
            <w:r>
              <w:rPr>
                <w:rFonts w:ascii="Aptos" w:hAnsi="Aptos"/>
                <w:sz w:val="16"/>
              </w:rPr>
              <w:t>7</w:t>
            </w:r>
          </w:p>
        </w:tc>
        <w:tc>
          <w:tcPr>
            <w:tcW w:type="dxa" w:w="3672"/>
            <w:vAlign w:val="top"/>
          </w:tcPr>
          <w:p>
            <w:pPr>
              <w:spacing w:after="0" w:line="240" w:lineRule="auto"/>
            </w:pPr>
            <w:r>
              <w:rPr>
                <w:rFonts w:ascii="Aptos" w:hAnsi="Aptos"/>
                <w:sz w:val="14"/>
              </w:rPr>
              <w:t>Which of the following best describes Educational Technology?</w:t>
            </w:r>
          </w:p>
        </w:tc>
        <w:tc>
          <w:tcPr>
            <w:tcW w:type="dxa" w:w="1800"/>
            <w:vAlign w:val="top"/>
          </w:tcPr>
          <w:p>
            <w:pPr>
              <w:spacing w:after="0" w:line="240" w:lineRule="auto"/>
            </w:pPr>
            <w:r>
              <w:rPr>
                <w:rFonts w:ascii="Aptos" w:hAnsi="Aptos"/>
                <w:sz w:val="14"/>
              </w:rPr>
              <w:t>the art and science of helping adults learn, especially associated with Malcolm Knowles</w:t>
            </w:r>
          </w:p>
        </w:tc>
        <w:tc>
          <w:tcPr>
            <w:tcW w:type="dxa" w:w="1800"/>
            <w:vAlign w:val="top"/>
          </w:tcPr>
          <w:p>
            <w:pPr>
              <w:spacing w:after="0" w:line="240" w:lineRule="auto"/>
            </w:pPr>
            <w:r>
              <w:rPr>
                <w:rFonts w:ascii="Aptos" w:hAnsi="Aptos"/>
                <w:sz w:val="14"/>
              </w:rPr>
              <w:t>the art, science and practice of teaching; historically associated with the teaching of children</w:t>
            </w:r>
          </w:p>
        </w:tc>
        <w:tc>
          <w:tcPr>
            <w:tcW w:type="dxa" w:w="1800"/>
            <w:vAlign w:val="top"/>
          </w:tcPr>
          <w:p>
            <w:pPr>
              <w:spacing w:after="0" w:line="240" w:lineRule="auto"/>
            </w:pPr>
            <w:r>
              <w:rPr>
                <w:rFonts w:ascii="Aptos" w:hAnsi="Aptos"/>
                <w:sz w:val="14"/>
              </w:rPr>
              <w:t>a systematic and reflective process for translating principles of learning and instruction into plans for effective learning experiences</w:t>
            </w:r>
          </w:p>
        </w:tc>
        <w:tc>
          <w:tcPr>
            <w:tcW w:type="dxa" w:w="1800"/>
            <w:vAlign w:val="top"/>
          </w:tcPr>
          <w:p>
            <w:pPr>
              <w:spacing w:after="0" w:line="240" w:lineRule="auto"/>
            </w:pPr>
            <w:r>
              <w:rPr>
                <w:rFonts w:ascii="Aptos" w:hAnsi="Aptos"/>
                <w:sz w:val="14"/>
              </w:rPr>
              <w:t>an ethical, theory- and research-informed field concerned with designing, managing, implementing and evaluating learning experiences and environments using appropriate processes and resources</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defining emphasis of Educational Technology is: an ethical, theory- and research-informed field concerned with designing, managing, implementing and evaluating learning experiences and environments using appropriate processes and resources.</w:t>
            </w:r>
          </w:p>
        </w:tc>
        <w:tc>
          <w:tcPr>
            <w:tcW w:type="dxa" w:w="1656"/>
            <w:vAlign w:val="top"/>
          </w:tcPr>
          <w:p>
            <w:pPr>
              <w:spacing w:after="0" w:line="240" w:lineRule="auto"/>
            </w:pPr>
            <w:r>
              <w:rPr>
                <w:rFonts w:ascii="Aptos" w:hAnsi="Aptos"/>
                <w:sz w:val="14"/>
              </w:rPr>
              <w:t>Unit I Notes §1</w:t>
            </w:r>
          </w:p>
        </w:tc>
      </w:tr>
      <w:tr>
        <w:tc>
          <w:tcPr>
            <w:tcW w:type="dxa" w:w="504"/>
            <w:vAlign w:val="top"/>
          </w:tcPr>
          <w:p>
            <w:pPr>
              <w:spacing w:after="0" w:line="240" w:lineRule="auto"/>
              <w:jc w:val="center"/>
            </w:pPr>
            <w:r>
              <w:rPr>
                <w:rFonts w:ascii="Aptos" w:hAnsi="Aptos"/>
                <w:sz w:val="16"/>
              </w:rPr>
              <w:t>8</w:t>
            </w:r>
          </w:p>
        </w:tc>
        <w:tc>
          <w:tcPr>
            <w:tcW w:type="dxa" w:w="3672"/>
            <w:vAlign w:val="top"/>
          </w:tcPr>
          <w:p>
            <w:pPr>
              <w:spacing w:after="0" w:line="240" w:lineRule="auto"/>
            </w:pPr>
            <w:r>
              <w:rPr>
                <w:rFonts w:ascii="Aptos" w:hAnsi="Aptos"/>
                <w:sz w:val="14"/>
              </w:rPr>
              <w:t>Which of the following best describes Instructional Design?</w:t>
            </w:r>
          </w:p>
        </w:tc>
        <w:tc>
          <w:tcPr>
            <w:tcW w:type="dxa" w:w="1800"/>
            <w:vAlign w:val="top"/>
          </w:tcPr>
          <w:p>
            <w:pPr>
              <w:spacing w:after="0" w:line="240" w:lineRule="auto"/>
            </w:pPr>
            <w:r>
              <w:rPr>
                <w:rFonts w:ascii="Aptos" w:hAnsi="Aptos"/>
                <w:sz w:val="14"/>
              </w:rPr>
              <w:t>a systems-oriented approach that treats instruction as interdependent components aligned through goals, feedback and evaluation</w:t>
            </w:r>
          </w:p>
        </w:tc>
        <w:tc>
          <w:tcPr>
            <w:tcW w:type="dxa" w:w="1800"/>
            <w:vAlign w:val="top"/>
          </w:tcPr>
          <w:p>
            <w:pPr>
              <w:spacing w:after="0" w:line="240" w:lineRule="auto"/>
            </w:pPr>
            <w:r>
              <w:rPr>
                <w:rFonts w:ascii="Aptos" w:hAnsi="Aptos"/>
                <w:sz w:val="14"/>
              </w:rPr>
              <w:t>the broader design, planning and sequencing of purposes, content, learning activities and assessment across a programme or course</w:t>
            </w:r>
          </w:p>
        </w:tc>
        <w:tc>
          <w:tcPr>
            <w:tcW w:type="dxa" w:w="1800"/>
            <w:vAlign w:val="top"/>
          </w:tcPr>
          <w:p>
            <w:pPr>
              <w:spacing w:after="0" w:line="240" w:lineRule="auto"/>
            </w:pPr>
            <w:r>
              <w:rPr>
                <w:rFonts w:ascii="Aptos" w:hAnsi="Aptos"/>
                <w:sz w:val="14"/>
              </w:rPr>
              <w:t>a systematic and reflective process for translating principles of learning and instruction into plans for effective learning experiences</w:t>
            </w:r>
          </w:p>
        </w:tc>
        <w:tc>
          <w:tcPr>
            <w:tcW w:type="dxa" w:w="1800"/>
            <w:vAlign w:val="top"/>
          </w:tcPr>
          <w:p>
            <w:pPr>
              <w:spacing w:after="0" w:line="240" w:lineRule="auto"/>
            </w:pPr>
            <w:r>
              <w:rPr>
                <w:rFonts w:ascii="Aptos" w:hAnsi="Aptos"/>
                <w:sz w:val="14"/>
              </w:rPr>
              <w:t>the art and science of helping adults learn, especially associated with Malcolm Knowles</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defining emphasis of Instructional Design is: a systematic and reflective process for translating principles of learning and instruction into plans for effective learning experiences.</w:t>
            </w:r>
          </w:p>
        </w:tc>
        <w:tc>
          <w:tcPr>
            <w:tcW w:type="dxa" w:w="1656"/>
            <w:vAlign w:val="top"/>
          </w:tcPr>
          <w:p>
            <w:pPr>
              <w:spacing w:after="0" w:line="240" w:lineRule="auto"/>
            </w:pPr>
            <w:r>
              <w:rPr>
                <w:rFonts w:ascii="Aptos" w:hAnsi="Aptos"/>
                <w:sz w:val="14"/>
              </w:rPr>
              <w:t>Unit I Notes §1</w:t>
            </w:r>
          </w:p>
        </w:tc>
      </w:tr>
      <w:tr>
        <w:tc>
          <w:tcPr>
            <w:tcW w:type="dxa" w:w="504"/>
            <w:vAlign w:val="top"/>
          </w:tcPr>
          <w:p>
            <w:pPr>
              <w:spacing w:after="0" w:line="240" w:lineRule="auto"/>
              <w:jc w:val="center"/>
            </w:pPr>
            <w:r>
              <w:rPr>
                <w:rFonts w:ascii="Aptos" w:hAnsi="Aptos"/>
                <w:sz w:val="16"/>
              </w:rPr>
              <w:t>9</w:t>
            </w:r>
          </w:p>
        </w:tc>
        <w:tc>
          <w:tcPr>
            <w:tcW w:type="dxa" w:w="3672"/>
            <w:vAlign w:val="top"/>
          </w:tcPr>
          <w:p>
            <w:pPr>
              <w:spacing w:after="0" w:line="240" w:lineRule="auto"/>
            </w:pPr>
            <w:r>
              <w:rPr>
                <w:rFonts w:ascii="Aptos" w:hAnsi="Aptos"/>
                <w:sz w:val="14"/>
              </w:rPr>
              <w:t>Which of the following best describes Instructional Systems Design?</w:t>
            </w:r>
          </w:p>
        </w:tc>
        <w:tc>
          <w:tcPr>
            <w:tcW w:type="dxa" w:w="1800"/>
            <w:vAlign w:val="top"/>
          </w:tcPr>
          <w:p>
            <w:pPr>
              <w:spacing w:after="0" w:line="240" w:lineRule="auto"/>
            </w:pPr>
            <w:r>
              <w:rPr>
                <w:rFonts w:ascii="Aptos" w:hAnsi="Aptos"/>
                <w:sz w:val="14"/>
              </w:rPr>
              <w:t>the broader design, planning and sequencing of purposes, content, learning activities and assessment across a programme or course</w:t>
            </w:r>
          </w:p>
        </w:tc>
        <w:tc>
          <w:tcPr>
            <w:tcW w:type="dxa" w:w="1800"/>
            <w:vAlign w:val="top"/>
          </w:tcPr>
          <w:p>
            <w:pPr>
              <w:spacing w:after="0" w:line="240" w:lineRule="auto"/>
            </w:pPr>
            <w:r>
              <w:rPr>
                <w:rFonts w:ascii="Aptos" w:hAnsi="Aptos"/>
                <w:sz w:val="14"/>
              </w:rPr>
              <w:t>an ethical, theory- and research-informed field concerned with designing, managing, implementing and evaluating learning experiences and environments using appropriate processes and resources</w:t>
            </w:r>
          </w:p>
        </w:tc>
        <w:tc>
          <w:tcPr>
            <w:tcW w:type="dxa" w:w="1800"/>
            <w:vAlign w:val="top"/>
          </w:tcPr>
          <w:p>
            <w:pPr>
              <w:spacing w:after="0" w:line="240" w:lineRule="auto"/>
            </w:pPr>
            <w:r>
              <w:rPr>
                <w:rFonts w:ascii="Aptos" w:hAnsi="Aptos"/>
                <w:sz w:val="14"/>
              </w:rPr>
              <w:t>the art and science of helping adults learn, especially associated with Malcolm Knowles</w:t>
            </w:r>
          </w:p>
        </w:tc>
        <w:tc>
          <w:tcPr>
            <w:tcW w:type="dxa" w:w="1800"/>
            <w:vAlign w:val="top"/>
          </w:tcPr>
          <w:p>
            <w:pPr>
              <w:spacing w:after="0" w:line="240" w:lineRule="auto"/>
            </w:pPr>
            <w:r>
              <w:rPr>
                <w:rFonts w:ascii="Aptos" w:hAnsi="Aptos"/>
                <w:sz w:val="14"/>
              </w:rPr>
              <w:t>a systems-oriented approach that treats instruction as interdependent components aligned through goals, feedback and evaluation</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defining emphasis of Instructional Systems Design is: a systems-oriented approach that treats instruction as interdependent components aligned through goals, feedback and evaluation.</w:t>
            </w:r>
          </w:p>
        </w:tc>
        <w:tc>
          <w:tcPr>
            <w:tcW w:type="dxa" w:w="1656"/>
            <w:vAlign w:val="top"/>
          </w:tcPr>
          <w:p>
            <w:pPr>
              <w:spacing w:after="0" w:line="240" w:lineRule="auto"/>
            </w:pPr>
            <w:r>
              <w:rPr>
                <w:rFonts w:ascii="Aptos" w:hAnsi="Aptos"/>
                <w:sz w:val="14"/>
              </w:rPr>
              <w:t>Unit I Notes §1</w:t>
            </w:r>
          </w:p>
        </w:tc>
      </w:tr>
      <w:tr>
        <w:tc>
          <w:tcPr>
            <w:tcW w:type="dxa" w:w="504"/>
            <w:vAlign w:val="top"/>
          </w:tcPr>
          <w:p>
            <w:pPr>
              <w:spacing w:after="0" w:line="240" w:lineRule="auto"/>
              <w:jc w:val="center"/>
            </w:pPr>
            <w:r>
              <w:rPr>
                <w:rFonts w:ascii="Aptos" w:hAnsi="Aptos"/>
                <w:sz w:val="16"/>
              </w:rPr>
              <w:t>10</w:t>
            </w:r>
          </w:p>
        </w:tc>
        <w:tc>
          <w:tcPr>
            <w:tcW w:type="dxa" w:w="3672"/>
            <w:vAlign w:val="top"/>
          </w:tcPr>
          <w:p>
            <w:pPr>
              <w:spacing w:after="0" w:line="240" w:lineRule="auto"/>
            </w:pPr>
            <w:r>
              <w:rPr>
                <w:rFonts w:ascii="Aptos" w:hAnsi="Aptos"/>
                <w:sz w:val="14"/>
              </w:rPr>
              <w:t>Which of the following best describes Curriculum Design?</w:t>
            </w:r>
          </w:p>
        </w:tc>
        <w:tc>
          <w:tcPr>
            <w:tcW w:type="dxa" w:w="1800"/>
            <w:vAlign w:val="top"/>
          </w:tcPr>
          <w:p>
            <w:pPr>
              <w:spacing w:after="0" w:line="240" w:lineRule="auto"/>
            </w:pPr>
            <w:r>
              <w:rPr>
                <w:rFonts w:ascii="Aptos" w:hAnsi="Aptos"/>
                <w:sz w:val="14"/>
              </w:rPr>
              <w:t>a systematic and reflective process for translating principles of learning and instruction into plans for effective learning experiences</w:t>
            </w:r>
          </w:p>
        </w:tc>
        <w:tc>
          <w:tcPr>
            <w:tcW w:type="dxa" w:w="1800"/>
            <w:vAlign w:val="top"/>
          </w:tcPr>
          <w:p>
            <w:pPr>
              <w:spacing w:after="0" w:line="240" w:lineRule="auto"/>
            </w:pPr>
            <w:r>
              <w:rPr>
                <w:rFonts w:ascii="Aptos" w:hAnsi="Aptos"/>
                <w:sz w:val="14"/>
              </w:rPr>
              <w:t>a systems-oriented approach that treats instruction as interdependent components aligned through goals, feedback and evaluation</w:t>
            </w:r>
          </w:p>
        </w:tc>
        <w:tc>
          <w:tcPr>
            <w:tcW w:type="dxa" w:w="1800"/>
            <w:vAlign w:val="top"/>
          </w:tcPr>
          <w:p>
            <w:pPr>
              <w:spacing w:after="0" w:line="240" w:lineRule="auto"/>
            </w:pPr>
            <w:r>
              <w:rPr>
                <w:rFonts w:ascii="Aptos" w:hAnsi="Aptos"/>
                <w:sz w:val="14"/>
              </w:rPr>
              <w:t>an ethical, theory- and research-informed field concerned with designing, managing, implementing and evaluating learning experiences and environments using appropriate processes and resources</w:t>
            </w:r>
          </w:p>
        </w:tc>
        <w:tc>
          <w:tcPr>
            <w:tcW w:type="dxa" w:w="1800"/>
            <w:vAlign w:val="top"/>
          </w:tcPr>
          <w:p>
            <w:pPr>
              <w:spacing w:after="0" w:line="240" w:lineRule="auto"/>
            </w:pPr>
            <w:r>
              <w:rPr>
                <w:rFonts w:ascii="Aptos" w:hAnsi="Aptos"/>
                <w:sz w:val="14"/>
              </w:rPr>
              <w:t>the broader design, planning and sequencing of purposes, content, learning activities and assessment across a programme or course</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defining emphasis of Curriculum Design is: the broader design, planning and sequencing of purposes, content, learning activities and assessment across a programme or course.</w:t>
            </w:r>
          </w:p>
        </w:tc>
        <w:tc>
          <w:tcPr>
            <w:tcW w:type="dxa" w:w="1656"/>
            <w:vAlign w:val="top"/>
          </w:tcPr>
          <w:p>
            <w:pPr>
              <w:spacing w:after="0" w:line="240" w:lineRule="auto"/>
            </w:pPr>
            <w:r>
              <w:rPr>
                <w:rFonts w:ascii="Aptos" w:hAnsi="Aptos"/>
                <w:sz w:val="14"/>
              </w:rPr>
              <w:t>Unit I Notes §1</w:t>
            </w:r>
          </w:p>
        </w:tc>
      </w:tr>
      <w:tr>
        <w:tc>
          <w:tcPr>
            <w:tcW w:type="dxa" w:w="504"/>
            <w:vAlign w:val="top"/>
          </w:tcPr>
          <w:p>
            <w:pPr>
              <w:spacing w:after="0" w:line="240" w:lineRule="auto"/>
              <w:jc w:val="center"/>
            </w:pPr>
            <w:r>
              <w:rPr>
                <w:rFonts w:ascii="Aptos" w:hAnsi="Aptos"/>
                <w:sz w:val="16"/>
              </w:rPr>
              <w:t>11</w:t>
            </w:r>
          </w:p>
        </w:tc>
        <w:tc>
          <w:tcPr>
            <w:tcW w:type="dxa" w:w="3672"/>
            <w:vAlign w:val="top"/>
          </w:tcPr>
          <w:p>
            <w:pPr>
              <w:spacing w:after="0" w:line="240" w:lineRule="auto"/>
            </w:pPr>
            <w:r>
              <w:rPr>
                <w:rFonts w:ascii="Aptos" w:hAnsi="Aptos"/>
                <w:sz w:val="14"/>
              </w:rPr>
              <w:t>Which of the following best describes Pedagogy?</w:t>
            </w:r>
          </w:p>
        </w:tc>
        <w:tc>
          <w:tcPr>
            <w:tcW w:type="dxa" w:w="1800"/>
            <w:vAlign w:val="top"/>
          </w:tcPr>
          <w:p>
            <w:pPr>
              <w:spacing w:after="0" w:line="240" w:lineRule="auto"/>
            </w:pPr>
            <w:r>
              <w:rPr>
                <w:rFonts w:ascii="Aptos" w:hAnsi="Aptos"/>
                <w:sz w:val="14"/>
              </w:rPr>
              <w:t>a systems-oriented approach that treats instruction as interdependent components aligned through goals, feedback and evaluation</w:t>
            </w:r>
          </w:p>
        </w:tc>
        <w:tc>
          <w:tcPr>
            <w:tcW w:type="dxa" w:w="1800"/>
            <w:vAlign w:val="top"/>
          </w:tcPr>
          <w:p>
            <w:pPr>
              <w:spacing w:after="0" w:line="240" w:lineRule="auto"/>
            </w:pPr>
            <w:r>
              <w:rPr>
                <w:rFonts w:ascii="Aptos" w:hAnsi="Aptos"/>
                <w:sz w:val="14"/>
              </w:rPr>
              <w:t>the art, science and practice of teaching; historically associated with the teaching of children</w:t>
            </w:r>
          </w:p>
        </w:tc>
        <w:tc>
          <w:tcPr>
            <w:tcW w:type="dxa" w:w="1800"/>
            <w:vAlign w:val="top"/>
          </w:tcPr>
          <w:p>
            <w:pPr>
              <w:spacing w:after="0" w:line="240" w:lineRule="auto"/>
            </w:pPr>
            <w:r>
              <w:rPr>
                <w:rFonts w:ascii="Aptos" w:hAnsi="Aptos"/>
                <w:sz w:val="14"/>
              </w:rPr>
              <w:t>the broader design, planning and sequencing of purposes, content, learning activities and assessment across a programme or course</w:t>
            </w:r>
          </w:p>
        </w:tc>
        <w:tc>
          <w:tcPr>
            <w:tcW w:type="dxa" w:w="1800"/>
            <w:vAlign w:val="top"/>
          </w:tcPr>
          <w:p>
            <w:pPr>
              <w:spacing w:after="0" w:line="240" w:lineRule="auto"/>
            </w:pPr>
            <w:r>
              <w:rPr>
                <w:rFonts w:ascii="Aptos" w:hAnsi="Aptos"/>
                <w:sz w:val="14"/>
              </w:rPr>
              <w:t>an ethical, theory- and research-informed field concerned with designing, managing, implementing and evaluating learning experiences and environments using appropriate processes and resources</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defining emphasis of Pedagogy is: the art, science and practice of teaching; historically associated with the teaching of children.</w:t>
            </w:r>
          </w:p>
        </w:tc>
        <w:tc>
          <w:tcPr>
            <w:tcW w:type="dxa" w:w="1656"/>
            <w:vAlign w:val="top"/>
          </w:tcPr>
          <w:p>
            <w:pPr>
              <w:spacing w:after="0" w:line="240" w:lineRule="auto"/>
            </w:pPr>
            <w:r>
              <w:rPr>
                <w:rFonts w:ascii="Aptos" w:hAnsi="Aptos"/>
                <w:sz w:val="14"/>
              </w:rPr>
              <w:t>Unit I Notes §1</w:t>
            </w:r>
          </w:p>
        </w:tc>
      </w:tr>
      <w:tr>
        <w:tc>
          <w:tcPr>
            <w:tcW w:type="dxa" w:w="504"/>
            <w:vAlign w:val="top"/>
          </w:tcPr>
          <w:p>
            <w:pPr>
              <w:spacing w:after="0" w:line="240" w:lineRule="auto"/>
              <w:jc w:val="center"/>
            </w:pPr>
            <w:r>
              <w:rPr>
                <w:rFonts w:ascii="Aptos" w:hAnsi="Aptos"/>
                <w:sz w:val="16"/>
              </w:rPr>
              <w:t>12</w:t>
            </w:r>
          </w:p>
        </w:tc>
        <w:tc>
          <w:tcPr>
            <w:tcW w:type="dxa" w:w="3672"/>
            <w:vAlign w:val="top"/>
          </w:tcPr>
          <w:p>
            <w:pPr>
              <w:spacing w:after="0" w:line="240" w:lineRule="auto"/>
            </w:pPr>
            <w:r>
              <w:rPr>
                <w:rFonts w:ascii="Aptos" w:hAnsi="Aptos"/>
                <w:sz w:val="14"/>
              </w:rPr>
              <w:t>Which of the following best describes Andragogy?</w:t>
            </w:r>
          </w:p>
        </w:tc>
        <w:tc>
          <w:tcPr>
            <w:tcW w:type="dxa" w:w="1800"/>
            <w:vAlign w:val="top"/>
          </w:tcPr>
          <w:p>
            <w:pPr>
              <w:spacing w:after="0" w:line="240" w:lineRule="auto"/>
            </w:pPr>
            <w:r>
              <w:rPr>
                <w:rFonts w:ascii="Aptos" w:hAnsi="Aptos"/>
                <w:sz w:val="14"/>
              </w:rPr>
              <w:t>the art and science of helping adults learn, especially associated with Malcolm Knowles</w:t>
            </w:r>
          </w:p>
        </w:tc>
        <w:tc>
          <w:tcPr>
            <w:tcW w:type="dxa" w:w="1800"/>
            <w:vAlign w:val="top"/>
          </w:tcPr>
          <w:p>
            <w:pPr>
              <w:spacing w:after="0" w:line="240" w:lineRule="auto"/>
            </w:pPr>
            <w:r>
              <w:rPr>
                <w:rFonts w:ascii="Aptos" w:hAnsi="Aptos"/>
                <w:sz w:val="14"/>
              </w:rPr>
              <w:t>an ethical, theory- and research-informed field concerned with designing, managing, implementing and evaluating learning experiences and environments using appropriate processes and resources</w:t>
            </w:r>
          </w:p>
        </w:tc>
        <w:tc>
          <w:tcPr>
            <w:tcW w:type="dxa" w:w="1800"/>
            <w:vAlign w:val="top"/>
          </w:tcPr>
          <w:p>
            <w:pPr>
              <w:spacing w:after="0" w:line="240" w:lineRule="auto"/>
            </w:pPr>
            <w:r>
              <w:rPr>
                <w:rFonts w:ascii="Aptos" w:hAnsi="Aptos"/>
                <w:sz w:val="14"/>
              </w:rPr>
              <w:t>a systematic and reflective process for translating principles of learning and instruction into plans for effective learning experiences</w:t>
            </w:r>
          </w:p>
        </w:tc>
        <w:tc>
          <w:tcPr>
            <w:tcW w:type="dxa" w:w="1800"/>
            <w:vAlign w:val="top"/>
          </w:tcPr>
          <w:p>
            <w:pPr>
              <w:spacing w:after="0" w:line="240" w:lineRule="auto"/>
            </w:pPr>
            <w:r>
              <w:rPr>
                <w:rFonts w:ascii="Aptos" w:hAnsi="Aptos"/>
                <w:sz w:val="14"/>
              </w:rPr>
              <w:t>the broader design, planning and sequencing of purposes, content, learning activities and assessment across a programme or course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defining emphasis of Andragogy is: the art and science of helping adults learn, especially associated with Malcolm Knowles.</w:t>
            </w:r>
          </w:p>
        </w:tc>
        <w:tc>
          <w:tcPr>
            <w:tcW w:type="dxa" w:w="1656"/>
            <w:vAlign w:val="top"/>
          </w:tcPr>
          <w:p>
            <w:pPr>
              <w:spacing w:after="0" w:line="240" w:lineRule="auto"/>
            </w:pPr>
            <w:r>
              <w:rPr>
                <w:rFonts w:ascii="Aptos" w:hAnsi="Aptos"/>
                <w:sz w:val="14"/>
              </w:rPr>
              <w:t>Unit I Notes §1</w:t>
            </w:r>
          </w:p>
        </w:tc>
      </w:tr>
      <w:tr>
        <w:tc>
          <w:tcPr>
            <w:tcW w:type="dxa" w:w="504"/>
            <w:vAlign w:val="top"/>
          </w:tcPr>
          <w:p>
            <w:pPr>
              <w:spacing w:after="0" w:line="240" w:lineRule="auto"/>
              <w:jc w:val="center"/>
            </w:pPr>
            <w:r>
              <w:rPr>
                <w:rFonts w:ascii="Aptos" w:hAnsi="Aptos"/>
                <w:sz w:val="16"/>
              </w:rPr>
              <w:t>13</w:t>
            </w:r>
          </w:p>
        </w:tc>
        <w:tc>
          <w:tcPr>
            <w:tcW w:type="dxa" w:w="3672"/>
            <w:vAlign w:val="top"/>
          </w:tcPr>
          <w:p>
            <w:pPr>
              <w:spacing w:after="0" w:line="240" w:lineRule="auto"/>
            </w:pPr>
            <w:r>
              <w:rPr>
                <w:rFonts w:ascii="Aptos" w:hAnsi="Aptos"/>
                <w:sz w:val="14"/>
              </w:rPr>
              <w:t>Which statement most accurately reflects contemporary Educational Technology?</w:t>
            </w:r>
          </w:p>
        </w:tc>
        <w:tc>
          <w:tcPr>
            <w:tcW w:type="dxa" w:w="1800"/>
            <w:vAlign w:val="top"/>
          </w:tcPr>
          <w:p>
            <w:pPr>
              <w:spacing w:after="0" w:line="240" w:lineRule="auto"/>
            </w:pPr>
            <w:r>
              <w:rPr>
                <w:rFonts w:ascii="Aptos" w:hAnsi="Aptos"/>
                <w:sz w:val="14"/>
              </w:rPr>
              <w:t>It is limited to electronic devices used in classrooms</w:t>
            </w:r>
          </w:p>
        </w:tc>
        <w:tc>
          <w:tcPr>
            <w:tcW w:type="dxa" w:w="1800"/>
            <w:vAlign w:val="top"/>
          </w:tcPr>
          <w:p>
            <w:pPr>
              <w:spacing w:after="0" w:line="240" w:lineRule="auto"/>
            </w:pPr>
            <w:r>
              <w:rPr>
                <w:rFonts w:ascii="Aptos" w:hAnsi="Aptos"/>
                <w:sz w:val="14"/>
              </w:rPr>
              <w:t>It combines theory, research, ethical practice, design, implementation, management and evaluation of learning experiences</w:t>
            </w:r>
          </w:p>
        </w:tc>
        <w:tc>
          <w:tcPr>
            <w:tcW w:type="dxa" w:w="1800"/>
            <w:vAlign w:val="top"/>
          </w:tcPr>
          <w:p>
            <w:pPr>
              <w:spacing w:after="0" w:line="240" w:lineRule="auto"/>
            </w:pPr>
            <w:r>
              <w:rPr>
                <w:rFonts w:ascii="Aptos" w:hAnsi="Aptos"/>
                <w:sz w:val="14"/>
              </w:rPr>
              <w:t>It is synonymous with computer literacy</w:t>
            </w:r>
          </w:p>
        </w:tc>
        <w:tc>
          <w:tcPr>
            <w:tcW w:type="dxa" w:w="1800"/>
            <w:vAlign w:val="top"/>
          </w:tcPr>
          <w:p>
            <w:pPr>
              <w:spacing w:after="0" w:line="240" w:lineRule="auto"/>
            </w:pPr>
            <w:r>
              <w:rPr>
                <w:rFonts w:ascii="Aptos" w:hAnsi="Aptos"/>
                <w:sz w:val="14"/>
              </w:rPr>
              <w:t>It is the manufacture of audiovisual hardware</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Contemporary ET is a broad field of study and practice, not a synonym for gadgets or computer use.</w:t>
            </w:r>
          </w:p>
        </w:tc>
        <w:tc>
          <w:tcPr>
            <w:tcW w:type="dxa" w:w="1656"/>
            <w:vAlign w:val="top"/>
          </w:tcPr>
          <w:p>
            <w:pPr>
              <w:spacing w:after="0" w:line="240" w:lineRule="auto"/>
            </w:pPr>
            <w:r>
              <w:rPr>
                <w:rFonts w:ascii="Aptos" w:hAnsi="Aptos"/>
                <w:sz w:val="14"/>
              </w:rPr>
              <w:t>§1.1; R1, R2</w:t>
            </w:r>
          </w:p>
        </w:tc>
      </w:tr>
      <w:tr>
        <w:tc>
          <w:tcPr>
            <w:tcW w:type="dxa" w:w="504"/>
            <w:vAlign w:val="top"/>
          </w:tcPr>
          <w:p>
            <w:pPr>
              <w:spacing w:after="0" w:line="240" w:lineRule="auto"/>
              <w:jc w:val="center"/>
            </w:pPr>
            <w:r>
              <w:rPr>
                <w:rFonts w:ascii="Aptos" w:hAnsi="Aptos"/>
                <w:sz w:val="16"/>
              </w:rPr>
              <w:t>14</w:t>
            </w:r>
          </w:p>
        </w:tc>
        <w:tc>
          <w:tcPr>
            <w:tcW w:type="dxa" w:w="3672"/>
            <w:vAlign w:val="top"/>
          </w:tcPr>
          <w:p>
            <w:pPr>
              <w:spacing w:after="0" w:line="240" w:lineRule="auto"/>
            </w:pPr>
            <w:r>
              <w:rPr>
                <w:rFonts w:ascii="Aptos" w:hAnsi="Aptos"/>
                <w:sz w:val="14"/>
              </w:rPr>
              <w:t>In the 2023 AECT definition, which idea is explicitly emphasized?</w:t>
            </w:r>
          </w:p>
        </w:tc>
        <w:tc>
          <w:tcPr>
            <w:tcW w:type="dxa" w:w="1800"/>
            <w:vAlign w:val="top"/>
          </w:tcPr>
          <w:p>
            <w:pPr>
              <w:spacing w:after="0" w:line="240" w:lineRule="auto"/>
            </w:pPr>
            <w:r>
              <w:rPr>
                <w:rFonts w:ascii="Aptos" w:hAnsi="Aptos"/>
                <w:sz w:val="14"/>
              </w:rPr>
              <w:t>Empowering learners</w:t>
            </w:r>
          </w:p>
        </w:tc>
        <w:tc>
          <w:tcPr>
            <w:tcW w:type="dxa" w:w="1800"/>
            <w:vAlign w:val="top"/>
          </w:tcPr>
          <w:p>
            <w:pPr>
              <w:spacing w:after="0" w:line="240" w:lineRule="auto"/>
            </w:pPr>
            <w:r>
              <w:rPr>
                <w:rFonts w:ascii="Aptos" w:hAnsi="Aptos"/>
                <w:sz w:val="14"/>
              </w:rPr>
              <w:t>Replacing teachers with machines</w:t>
            </w:r>
          </w:p>
        </w:tc>
        <w:tc>
          <w:tcPr>
            <w:tcW w:type="dxa" w:w="1800"/>
            <w:vAlign w:val="top"/>
          </w:tcPr>
          <w:p>
            <w:pPr>
              <w:spacing w:after="0" w:line="240" w:lineRule="auto"/>
            </w:pPr>
            <w:r>
              <w:rPr>
                <w:rFonts w:ascii="Aptos" w:hAnsi="Aptos"/>
                <w:sz w:val="14"/>
              </w:rPr>
              <w:t>Standardizing all learners to one method</w:t>
            </w:r>
          </w:p>
        </w:tc>
        <w:tc>
          <w:tcPr>
            <w:tcW w:type="dxa" w:w="1800"/>
            <w:vAlign w:val="top"/>
          </w:tcPr>
          <w:p>
            <w:pPr>
              <w:spacing w:after="0" w:line="240" w:lineRule="auto"/>
            </w:pPr>
            <w:r>
              <w:rPr>
                <w:rFonts w:ascii="Aptos" w:hAnsi="Aptos"/>
                <w:sz w:val="14"/>
              </w:rPr>
              <w:t>Restricting technology to digital devices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2023 definition explicitly includes empowerment of learners along with learning and performance.</w:t>
            </w:r>
          </w:p>
        </w:tc>
        <w:tc>
          <w:tcPr>
            <w:tcW w:type="dxa" w:w="1656"/>
            <w:vAlign w:val="top"/>
          </w:tcPr>
          <w:p>
            <w:pPr>
              <w:spacing w:after="0" w:line="240" w:lineRule="auto"/>
            </w:pPr>
            <w:r>
              <w:rPr>
                <w:rFonts w:ascii="Aptos" w:hAnsi="Aptos"/>
                <w:sz w:val="14"/>
              </w:rPr>
              <w:t>§1.1; R1</w:t>
            </w:r>
          </w:p>
        </w:tc>
      </w:tr>
      <w:tr>
        <w:tc>
          <w:tcPr>
            <w:tcW w:type="dxa" w:w="504"/>
            <w:vAlign w:val="top"/>
          </w:tcPr>
          <w:p>
            <w:pPr>
              <w:spacing w:after="0" w:line="240" w:lineRule="auto"/>
              <w:jc w:val="center"/>
            </w:pPr>
            <w:r>
              <w:rPr>
                <w:rFonts w:ascii="Aptos" w:hAnsi="Aptos"/>
                <w:sz w:val="16"/>
              </w:rPr>
              <w:t>15</w:t>
            </w:r>
          </w:p>
        </w:tc>
        <w:tc>
          <w:tcPr>
            <w:tcW w:type="dxa" w:w="3672"/>
            <w:vAlign w:val="top"/>
          </w:tcPr>
          <w:p>
            <w:pPr>
              <w:spacing w:after="0" w:line="240" w:lineRule="auto"/>
            </w:pPr>
            <w:r>
              <w:rPr>
                <w:rFonts w:ascii="Aptos" w:hAnsi="Aptos"/>
                <w:sz w:val="14"/>
              </w:rPr>
              <w:t>Which activity is clearly within Educational Technology even if no electronic gadget is used?</w:t>
            </w:r>
          </w:p>
        </w:tc>
        <w:tc>
          <w:tcPr>
            <w:tcW w:type="dxa" w:w="1800"/>
            <w:vAlign w:val="top"/>
          </w:tcPr>
          <w:p>
            <w:pPr>
              <w:spacing w:after="0" w:line="240" w:lineRule="auto"/>
            </w:pPr>
            <w:r>
              <w:rPr>
                <w:rFonts w:ascii="Aptos" w:hAnsi="Aptos"/>
                <w:sz w:val="14"/>
              </w:rPr>
              <w:t>Systematically designing and evaluating a learning experience</w:t>
            </w:r>
          </w:p>
        </w:tc>
        <w:tc>
          <w:tcPr>
            <w:tcW w:type="dxa" w:w="1800"/>
            <w:vAlign w:val="top"/>
          </w:tcPr>
          <w:p>
            <w:pPr>
              <w:spacing w:after="0" w:line="240" w:lineRule="auto"/>
            </w:pPr>
            <w:r>
              <w:rPr>
                <w:rFonts w:ascii="Aptos" w:hAnsi="Aptos"/>
                <w:sz w:val="14"/>
              </w:rPr>
              <w:t>Purchasing the newest projector without a learning purpose</w:t>
            </w:r>
          </w:p>
        </w:tc>
        <w:tc>
          <w:tcPr>
            <w:tcW w:type="dxa" w:w="1800"/>
            <w:vAlign w:val="top"/>
          </w:tcPr>
          <w:p>
            <w:pPr>
              <w:spacing w:after="0" w:line="240" w:lineRule="auto"/>
            </w:pPr>
            <w:r>
              <w:rPr>
                <w:rFonts w:ascii="Aptos" w:hAnsi="Aptos"/>
                <w:sz w:val="14"/>
              </w:rPr>
              <w:t>Replacing every field visit with a video</w:t>
            </w:r>
          </w:p>
        </w:tc>
        <w:tc>
          <w:tcPr>
            <w:tcW w:type="dxa" w:w="1800"/>
            <w:vAlign w:val="top"/>
          </w:tcPr>
          <w:p>
            <w:pPr>
              <w:spacing w:after="0" w:line="240" w:lineRule="auto"/>
            </w:pPr>
            <w:r>
              <w:rPr>
                <w:rFonts w:ascii="Aptos" w:hAnsi="Aptos"/>
                <w:sz w:val="14"/>
              </w:rPr>
              <w:t>Using technology only for entertainment</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ET includes systematic design and evaluation of learning processes; electronics are not a necessary condition.</w:t>
            </w:r>
          </w:p>
        </w:tc>
        <w:tc>
          <w:tcPr>
            <w:tcW w:type="dxa" w:w="1656"/>
            <w:vAlign w:val="top"/>
          </w:tcPr>
          <w:p>
            <w:pPr>
              <w:spacing w:after="0" w:line="240" w:lineRule="auto"/>
            </w:pPr>
            <w:r>
              <w:rPr>
                <w:rFonts w:ascii="Aptos" w:hAnsi="Aptos"/>
                <w:sz w:val="14"/>
              </w:rPr>
              <w:t>§1.1; R1, R2</w:t>
            </w:r>
          </w:p>
        </w:tc>
      </w:tr>
      <w:tr>
        <w:tc>
          <w:tcPr>
            <w:tcW w:type="dxa" w:w="504"/>
            <w:vAlign w:val="top"/>
          </w:tcPr>
          <w:p>
            <w:pPr>
              <w:spacing w:after="0" w:line="240" w:lineRule="auto"/>
              <w:jc w:val="center"/>
            </w:pPr>
            <w:r>
              <w:rPr>
                <w:rFonts w:ascii="Aptos" w:hAnsi="Aptos"/>
                <w:sz w:val="16"/>
              </w:rPr>
              <w:t>16</w:t>
            </w:r>
          </w:p>
        </w:tc>
        <w:tc>
          <w:tcPr>
            <w:tcW w:type="dxa" w:w="3672"/>
            <w:vAlign w:val="top"/>
          </w:tcPr>
          <w:p>
            <w:pPr>
              <w:spacing w:after="0" w:line="240" w:lineRule="auto"/>
            </w:pPr>
            <w:r>
              <w:rPr>
                <w:rFonts w:ascii="Aptos" w:hAnsi="Aptos"/>
                <w:sz w:val="14"/>
              </w:rPr>
              <w:t>The phrase 'technology in education' most directly emphasizes:</w:t>
            </w:r>
          </w:p>
        </w:tc>
        <w:tc>
          <w:tcPr>
            <w:tcW w:type="dxa" w:w="1800"/>
            <w:vAlign w:val="top"/>
          </w:tcPr>
          <w:p>
            <w:pPr>
              <w:spacing w:after="0" w:line="240" w:lineRule="auto"/>
            </w:pPr>
            <w:r>
              <w:rPr>
                <w:rFonts w:ascii="Aptos" w:hAnsi="Aptos"/>
                <w:sz w:val="14"/>
              </w:rPr>
              <w:t>Use of technological tools and media in educational settings</w:t>
            </w:r>
          </w:p>
        </w:tc>
        <w:tc>
          <w:tcPr>
            <w:tcW w:type="dxa" w:w="1800"/>
            <w:vAlign w:val="top"/>
          </w:tcPr>
          <w:p>
            <w:pPr>
              <w:spacing w:after="0" w:line="240" w:lineRule="auto"/>
            </w:pPr>
            <w:r>
              <w:rPr>
                <w:rFonts w:ascii="Aptos" w:hAnsi="Aptos"/>
                <w:sz w:val="14"/>
              </w:rPr>
              <w:t>The complete systems approach to all learning problems</w:t>
            </w:r>
          </w:p>
        </w:tc>
        <w:tc>
          <w:tcPr>
            <w:tcW w:type="dxa" w:w="1800"/>
            <w:vAlign w:val="top"/>
          </w:tcPr>
          <w:p>
            <w:pPr>
              <w:spacing w:after="0" w:line="240" w:lineRule="auto"/>
            </w:pPr>
            <w:r>
              <w:rPr>
                <w:rFonts w:ascii="Aptos" w:hAnsi="Aptos"/>
                <w:sz w:val="14"/>
              </w:rPr>
              <w:t>Only curriculum policy</w:t>
            </w:r>
          </w:p>
        </w:tc>
        <w:tc>
          <w:tcPr>
            <w:tcW w:type="dxa" w:w="1800"/>
            <w:vAlign w:val="top"/>
          </w:tcPr>
          <w:p>
            <w:pPr>
              <w:spacing w:after="0" w:line="240" w:lineRule="auto"/>
            </w:pPr>
            <w:r>
              <w:rPr>
                <w:rFonts w:ascii="Aptos" w:hAnsi="Aptos"/>
                <w:sz w:val="14"/>
              </w:rPr>
              <w:t>Only adult learning theory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Technology in education emphasizes tools/media; technology of education emphasizes a systematic educational approach.</w:t>
            </w:r>
          </w:p>
        </w:tc>
        <w:tc>
          <w:tcPr>
            <w:tcW w:type="dxa" w:w="1656"/>
            <w:vAlign w:val="top"/>
          </w:tcPr>
          <w:p>
            <w:pPr>
              <w:spacing w:after="0" w:line="240" w:lineRule="auto"/>
            </w:pPr>
            <w:r>
              <w:rPr>
                <w:rFonts w:ascii="Aptos" w:hAnsi="Aptos"/>
                <w:sz w:val="14"/>
              </w:rPr>
              <w:t>§1.1</w:t>
            </w:r>
          </w:p>
        </w:tc>
      </w:tr>
      <w:tr>
        <w:tc>
          <w:tcPr>
            <w:tcW w:type="dxa" w:w="504"/>
            <w:vAlign w:val="top"/>
          </w:tcPr>
          <w:p>
            <w:pPr>
              <w:spacing w:after="0" w:line="240" w:lineRule="auto"/>
              <w:jc w:val="center"/>
            </w:pPr>
            <w:r>
              <w:rPr>
                <w:rFonts w:ascii="Aptos" w:hAnsi="Aptos"/>
                <w:sz w:val="16"/>
              </w:rPr>
              <w:t>17</w:t>
            </w:r>
          </w:p>
        </w:tc>
        <w:tc>
          <w:tcPr>
            <w:tcW w:type="dxa" w:w="3672"/>
            <w:vAlign w:val="top"/>
          </w:tcPr>
          <w:p>
            <w:pPr>
              <w:spacing w:after="0" w:line="240" w:lineRule="auto"/>
            </w:pPr>
            <w:r>
              <w:rPr>
                <w:rFonts w:ascii="Aptos" w:hAnsi="Aptos"/>
                <w:sz w:val="14"/>
              </w:rPr>
              <w:t>The phrase 'technology of education' most directly emphasizes:</w:t>
            </w:r>
          </w:p>
        </w:tc>
        <w:tc>
          <w:tcPr>
            <w:tcW w:type="dxa" w:w="1800"/>
            <w:vAlign w:val="top"/>
          </w:tcPr>
          <w:p>
            <w:pPr>
              <w:spacing w:after="0" w:line="240" w:lineRule="auto"/>
            </w:pPr>
            <w:r>
              <w:rPr>
                <w:rFonts w:ascii="Aptos" w:hAnsi="Aptos"/>
                <w:sz w:val="14"/>
              </w:rPr>
              <w:t>A systematic theory-informed approach to educational and learning problems</w:t>
            </w:r>
          </w:p>
        </w:tc>
        <w:tc>
          <w:tcPr>
            <w:tcW w:type="dxa" w:w="1800"/>
            <w:vAlign w:val="top"/>
          </w:tcPr>
          <w:p>
            <w:pPr>
              <w:spacing w:after="0" w:line="240" w:lineRule="auto"/>
            </w:pPr>
            <w:r>
              <w:rPr>
                <w:rFonts w:ascii="Aptos" w:hAnsi="Aptos"/>
                <w:sz w:val="14"/>
              </w:rPr>
              <w:t>The physical maintenance of computers</w:t>
            </w:r>
          </w:p>
        </w:tc>
        <w:tc>
          <w:tcPr>
            <w:tcW w:type="dxa" w:w="1800"/>
            <w:vAlign w:val="top"/>
          </w:tcPr>
          <w:p>
            <w:pPr>
              <w:spacing w:after="0" w:line="240" w:lineRule="auto"/>
            </w:pPr>
            <w:r>
              <w:rPr>
                <w:rFonts w:ascii="Aptos" w:hAnsi="Aptos"/>
                <w:sz w:val="14"/>
              </w:rPr>
              <w:t>Buying more audiovisual equipment</w:t>
            </w:r>
          </w:p>
        </w:tc>
        <w:tc>
          <w:tcPr>
            <w:tcW w:type="dxa" w:w="1800"/>
            <w:vAlign w:val="top"/>
          </w:tcPr>
          <w:p>
            <w:pPr>
              <w:spacing w:after="0" w:line="240" w:lineRule="auto"/>
            </w:pPr>
            <w:r>
              <w:rPr>
                <w:rFonts w:ascii="Aptos" w:hAnsi="Aptos"/>
                <w:sz w:val="14"/>
              </w:rPr>
              <w:t>Teaching only through the Internet</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Technology of education refers to systematic application of knowledge and processes to educational problems.</w:t>
            </w:r>
          </w:p>
        </w:tc>
        <w:tc>
          <w:tcPr>
            <w:tcW w:type="dxa" w:w="1656"/>
            <w:vAlign w:val="top"/>
          </w:tcPr>
          <w:p>
            <w:pPr>
              <w:spacing w:after="0" w:line="240" w:lineRule="auto"/>
            </w:pPr>
            <w:r>
              <w:rPr>
                <w:rFonts w:ascii="Aptos" w:hAnsi="Aptos"/>
                <w:sz w:val="14"/>
              </w:rPr>
              <w:t>§1.1</w:t>
            </w:r>
          </w:p>
        </w:tc>
      </w:tr>
      <w:tr>
        <w:tc>
          <w:tcPr>
            <w:tcW w:type="dxa" w:w="504"/>
            <w:vAlign w:val="top"/>
          </w:tcPr>
          <w:p>
            <w:pPr>
              <w:spacing w:after="0" w:line="240" w:lineRule="auto"/>
              <w:jc w:val="center"/>
            </w:pPr>
            <w:r>
              <w:rPr>
                <w:rFonts w:ascii="Aptos" w:hAnsi="Aptos"/>
                <w:sz w:val="16"/>
              </w:rPr>
              <w:t>18</w:t>
            </w:r>
          </w:p>
        </w:tc>
        <w:tc>
          <w:tcPr>
            <w:tcW w:type="dxa" w:w="3672"/>
            <w:vAlign w:val="top"/>
          </w:tcPr>
          <w:p>
            <w:pPr>
              <w:spacing w:after="0" w:line="240" w:lineRule="auto"/>
            </w:pPr>
            <w:r>
              <w:rPr>
                <w:rFonts w:ascii="Aptos" w:hAnsi="Aptos"/>
                <w:sz w:val="14"/>
              </w:rPr>
              <w:t>Which is the best reason that Educational Technology should not be equated with hardware?</w:t>
            </w:r>
          </w:p>
        </w:tc>
        <w:tc>
          <w:tcPr>
            <w:tcW w:type="dxa" w:w="1800"/>
            <w:vAlign w:val="top"/>
          </w:tcPr>
          <w:p>
            <w:pPr>
              <w:spacing w:after="0" w:line="240" w:lineRule="auto"/>
            </w:pPr>
            <w:r>
              <w:rPr>
                <w:rFonts w:ascii="Aptos" w:hAnsi="Aptos"/>
                <w:sz w:val="14"/>
              </w:rPr>
              <w:t>ET includes processes, theory, design, management and evaluation as well as resources</w:t>
            </w:r>
          </w:p>
        </w:tc>
        <w:tc>
          <w:tcPr>
            <w:tcW w:type="dxa" w:w="1800"/>
            <w:vAlign w:val="top"/>
          </w:tcPr>
          <w:p>
            <w:pPr>
              <w:spacing w:after="0" w:line="240" w:lineRule="auto"/>
            </w:pPr>
            <w:r>
              <w:rPr>
                <w:rFonts w:ascii="Aptos" w:hAnsi="Aptos"/>
                <w:sz w:val="14"/>
              </w:rPr>
              <w:t>Hardware is never used in education</w:t>
            </w:r>
          </w:p>
        </w:tc>
        <w:tc>
          <w:tcPr>
            <w:tcW w:type="dxa" w:w="1800"/>
            <w:vAlign w:val="top"/>
          </w:tcPr>
          <w:p>
            <w:pPr>
              <w:spacing w:after="0" w:line="240" w:lineRule="auto"/>
            </w:pPr>
            <w:r>
              <w:rPr>
                <w:rFonts w:ascii="Aptos" w:hAnsi="Aptos"/>
                <w:sz w:val="14"/>
              </w:rPr>
              <w:t>Only books are educational technologies</w:t>
            </w:r>
          </w:p>
        </w:tc>
        <w:tc>
          <w:tcPr>
            <w:tcW w:type="dxa" w:w="1800"/>
            <w:vAlign w:val="top"/>
          </w:tcPr>
          <w:p>
            <w:pPr>
              <w:spacing w:after="0" w:line="240" w:lineRule="auto"/>
            </w:pPr>
            <w:r>
              <w:rPr>
                <w:rFonts w:ascii="Aptos" w:hAnsi="Aptos"/>
                <w:sz w:val="14"/>
              </w:rPr>
              <w:t>ET deals only with affective learning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Modern definitions explicitly include processes, practices and learning design, not just devices.</w:t>
            </w:r>
          </w:p>
        </w:tc>
        <w:tc>
          <w:tcPr>
            <w:tcW w:type="dxa" w:w="1656"/>
            <w:vAlign w:val="top"/>
          </w:tcPr>
          <w:p>
            <w:pPr>
              <w:spacing w:after="0" w:line="240" w:lineRule="auto"/>
            </w:pPr>
            <w:r>
              <w:rPr>
                <w:rFonts w:ascii="Aptos" w:hAnsi="Aptos"/>
                <w:sz w:val="14"/>
              </w:rPr>
              <w:t>§1.1; R1, R2</w:t>
            </w:r>
          </w:p>
        </w:tc>
      </w:tr>
      <w:tr>
        <w:tc>
          <w:tcPr>
            <w:tcW w:type="dxa" w:w="504"/>
            <w:vAlign w:val="top"/>
          </w:tcPr>
          <w:p>
            <w:pPr>
              <w:spacing w:after="0" w:line="240" w:lineRule="auto"/>
              <w:jc w:val="center"/>
            </w:pPr>
            <w:r>
              <w:rPr>
                <w:rFonts w:ascii="Aptos" w:hAnsi="Aptos"/>
                <w:sz w:val="16"/>
              </w:rPr>
              <w:t>19</w:t>
            </w:r>
          </w:p>
        </w:tc>
        <w:tc>
          <w:tcPr>
            <w:tcW w:type="dxa" w:w="3672"/>
            <w:vAlign w:val="top"/>
          </w:tcPr>
          <w:p>
            <w:pPr>
              <w:spacing w:after="0" w:line="240" w:lineRule="auto"/>
            </w:pPr>
            <w:r>
              <w:rPr>
                <w:rFonts w:ascii="Aptos" w:hAnsi="Aptos"/>
                <w:sz w:val="14"/>
              </w:rPr>
              <w:t>In the 2008 AECT formulation, Educational Technology was explicitly described as a study and ____ practice.</w:t>
            </w:r>
          </w:p>
        </w:tc>
        <w:tc>
          <w:tcPr>
            <w:tcW w:type="dxa" w:w="1800"/>
            <w:vAlign w:val="top"/>
          </w:tcPr>
          <w:p>
            <w:pPr>
              <w:spacing w:after="0" w:line="240" w:lineRule="auto"/>
            </w:pPr>
            <w:r>
              <w:rPr>
                <w:rFonts w:ascii="Aptos" w:hAnsi="Aptos"/>
                <w:sz w:val="14"/>
              </w:rPr>
              <w:t>ethical</w:t>
            </w:r>
          </w:p>
        </w:tc>
        <w:tc>
          <w:tcPr>
            <w:tcW w:type="dxa" w:w="1800"/>
            <w:vAlign w:val="top"/>
          </w:tcPr>
          <w:p>
            <w:pPr>
              <w:spacing w:after="0" w:line="240" w:lineRule="auto"/>
            </w:pPr>
            <w:r>
              <w:rPr>
                <w:rFonts w:ascii="Aptos" w:hAnsi="Aptos"/>
                <w:sz w:val="14"/>
              </w:rPr>
              <w:t>commercial</w:t>
            </w:r>
          </w:p>
        </w:tc>
        <w:tc>
          <w:tcPr>
            <w:tcW w:type="dxa" w:w="1800"/>
            <w:vAlign w:val="top"/>
          </w:tcPr>
          <w:p>
            <w:pPr>
              <w:spacing w:after="0" w:line="240" w:lineRule="auto"/>
            </w:pPr>
            <w:r>
              <w:rPr>
                <w:rFonts w:ascii="Aptos" w:hAnsi="Aptos"/>
                <w:sz w:val="14"/>
              </w:rPr>
              <w:t>mechanical</w:t>
            </w:r>
          </w:p>
        </w:tc>
        <w:tc>
          <w:tcPr>
            <w:tcW w:type="dxa" w:w="1800"/>
            <w:vAlign w:val="top"/>
          </w:tcPr>
          <w:p>
            <w:pPr>
              <w:spacing w:after="0" w:line="240" w:lineRule="auto"/>
            </w:pPr>
            <w:r>
              <w:rPr>
                <w:rFonts w:ascii="Aptos" w:hAnsi="Aptos"/>
                <w:sz w:val="14"/>
              </w:rPr>
              <w:t>informal</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2008 AECT definition foregrounded 'ethical practice'.</w:t>
            </w:r>
          </w:p>
        </w:tc>
        <w:tc>
          <w:tcPr>
            <w:tcW w:type="dxa" w:w="1656"/>
            <w:vAlign w:val="top"/>
          </w:tcPr>
          <w:p>
            <w:pPr>
              <w:spacing w:after="0" w:line="240" w:lineRule="auto"/>
            </w:pPr>
            <w:r>
              <w:rPr>
                <w:rFonts w:ascii="Aptos" w:hAnsi="Aptos"/>
                <w:sz w:val="14"/>
              </w:rPr>
              <w:t>§1.1; R2</w:t>
            </w:r>
          </w:p>
        </w:tc>
      </w:tr>
      <w:tr>
        <w:tc>
          <w:tcPr>
            <w:tcW w:type="dxa" w:w="504"/>
            <w:vAlign w:val="top"/>
          </w:tcPr>
          <w:p>
            <w:pPr>
              <w:spacing w:after="0" w:line="240" w:lineRule="auto"/>
              <w:jc w:val="center"/>
            </w:pPr>
            <w:r>
              <w:rPr>
                <w:rFonts w:ascii="Aptos" w:hAnsi="Aptos"/>
                <w:sz w:val="16"/>
              </w:rPr>
              <w:t>20</w:t>
            </w:r>
          </w:p>
        </w:tc>
        <w:tc>
          <w:tcPr>
            <w:tcW w:type="dxa" w:w="3672"/>
            <w:vAlign w:val="top"/>
          </w:tcPr>
          <w:p>
            <w:pPr>
              <w:spacing w:after="0" w:line="240" w:lineRule="auto"/>
            </w:pPr>
            <w:r>
              <w:rPr>
                <w:rFonts w:ascii="Aptos" w:hAnsi="Aptos"/>
                <w:sz w:val="14"/>
              </w:rPr>
              <w:t>In the 2008 AECT definition, the two broad intended outcomes were facilitating learning and:</w:t>
            </w:r>
          </w:p>
        </w:tc>
        <w:tc>
          <w:tcPr>
            <w:tcW w:type="dxa" w:w="1800"/>
            <w:vAlign w:val="top"/>
          </w:tcPr>
          <w:p>
            <w:pPr>
              <w:spacing w:after="0" w:line="240" w:lineRule="auto"/>
            </w:pPr>
            <w:r>
              <w:rPr>
                <w:rFonts w:ascii="Aptos" w:hAnsi="Aptos"/>
                <w:sz w:val="14"/>
              </w:rPr>
              <w:t>improving performance</w:t>
            </w:r>
          </w:p>
        </w:tc>
        <w:tc>
          <w:tcPr>
            <w:tcW w:type="dxa" w:w="1800"/>
            <w:vAlign w:val="top"/>
          </w:tcPr>
          <w:p>
            <w:pPr>
              <w:spacing w:after="0" w:line="240" w:lineRule="auto"/>
            </w:pPr>
            <w:r>
              <w:rPr>
                <w:rFonts w:ascii="Aptos" w:hAnsi="Aptos"/>
                <w:sz w:val="14"/>
              </w:rPr>
              <w:t>increasing device ownership</w:t>
            </w:r>
          </w:p>
        </w:tc>
        <w:tc>
          <w:tcPr>
            <w:tcW w:type="dxa" w:w="1800"/>
            <w:vAlign w:val="top"/>
          </w:tcPr>
          <w:p>
            <w:pPr>
              <w:spacing w:after="0" w:line="240" w:lineRule="auto"/>
            </w:pPr>
            <w:r>
              <w:rPr>
                <w:rFonts w:ascii="Aptos" w:hAnsi="Aptos"/>
                <w:sz w:val="14"/>
              </w:rPr>
              <w:t>reducing curriculum content</w:t>
            </w:r>
          </w:p>
        </w:tc>
        <w:tc>
          <w:tcPr>
            <w:tcW w:type="dxa" w:w="1800"/>
            <w:vAlign w:val="top"/>
          </w:tcPr>
          <w:p>
            <w:pPr>
              <w:spacing w:after="0" w:line="240" w:lineRule="auto"/>
            </w:pPr>
            <w:r>
              <w:rPr>
                <w:rFonts w:ascii="Aptos" w:hAnsi="Aptos"/>
                <w:sz w:val="14"/>
              </w:rPr>
              <w:t>eliminating assessment</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definition paired facilitating learning with improving performance.</w:t>
            </w:r>
          </w:p>
        </w:tc>
        <w:tc>
          <w:tcPr>
            <w:tcW w:type="dxa" w:w="1656"/>
            <w:vAlign w:val="top"/>
          </w:tcPr>
          <w:p>
            <w:pPr>
              <w:spacing w:after="0" w:line="240" w:lineRule="auto"/>
            </w:pPr>
            <w:r>
              <w:rPr>
                <w:rFonts w:ascii="Aptos" w:hAnsi="Aptos"/>
                <w:sz w:val="14"/>
              </w:rPr>
              <w:t>§1.1; R2</w:t>
            </w:r>
          </w:p>
        </w:tc>
      </w:tr>
      <w:tr>
        <w:tc>
          <w:tcPr>
            <w:tcW w:type="dxa" w:w="504"/>
            <w:vAlign w:val="top"/>
          </w:tcPr>
          <w:p>
            <w:pPr>
              <w:spacing w:after="0" w:line="240" w:lineRule="auto"/>
              <w:jc w:val="center"/>
            </w:pPr>
            <w:r>
              <w:rPr>
                <w:rFonts w:ascii="Aptos" w:hAnsi="Aptos"/>
                <w:sz w:val="16"/>
              </w:rPr>
              <w:t>21</w:t>
            </w:r>
          </w:p>
        </w:tc>
        <w:tc>
          <w:tcPr>
            <w:tcW w:type="dxa" w:w="3672"/>
            <w:vAlign w:val="top"/>
          </w:tcPr>
          <w:p>
            <w:pPr>
              <w:spacing w:after="0" w:line="240" w:lineRule="auto"/>
            </w:pPr>
            <w:r>
              <w:rPr>
                <w:rFonts w:ascii="Aptos" w:hAnsi="Aptos"/>
                <w:sz w:val="14"/>
              </w:rPr>
              <w:t>Which trio appears in the 2008 AECT definition as actions involving technological processes and resources?</w:t>
            </w:r>
          </w:p>
        </w:tc>
        <w:tc>
          <w:tcPr>
            <w:tcW w:type="dxa" w:w="1800"/>
            <w:vAlign w:val="top"/>
          </w:tcPr>
          <w:p>
            <w:pPr>
              <w:spacing w:after="0" w:line="240" w:lineRule="auto"/>
            </w:pPr>
            <w:r>
              <w:rPr>
                <w:rFonts w:ascii="Aptos" w:hAnsi="Aptos"/>
                <w:sz w:val="14"/>
              </w:rPr>
              <w:t>Creating, using and managing</w:t>
            </w:r>
          </w:p>
        </w:tc>
        <w:tc>
          <w:tcPr>
            <w:tcW w:type="dxa" w:w="1800"/>
            <w:vAlign w:val="top"/>
          </w:tcPr>
          <w:p>
            <w:pPr>
              <w:spacing w:after="0" w:line="240" w:lineRule="auto"/>
            </w:pPr>
            <w:r>
              <w:rPr>
                <w:rFonts w:ascii="Aptos" w:hAnsi="Aptos"/>
                <w:sz w:val="14"/>
              </w:rPr>
              <w:t>Buying, storing and discarding</w:t>
            </w:r>
          </w:p>
        </w:tc>
        <w:tc>
          <w:tcPr>
            <w:tcW w:type="dxa" w:w="1800"/>
            <w:vAlign w:val="top"/>
          </w:tcPr>
          <w:p>
            <w:pPr>
              <w:spacing w:after="0" w:line="240" w:lineRule="auto"/>
            </w:pPr>
            <w:r>
              <w:rPr>
                <w:rFonts w:ascii="Aptos" w:hAnsi="Aptos"/>
                <w:sz w:val="14"/>
              </w:rPr>
              <w:t>Teaching, examining and certifying</w:t>
            </w:r>
          </w:p>
        </w:tc>
        <w:tc>
          <w:tcPr>
            <w:tcW w:type="dxa" w:w="1800"/>
            <w:vAlign w:val="top"/>
          </w:tcPr>
          <w:p>
            <w:pPr>
              <w:spacing w:after="0" w:line="240" w:lineRule="auto"/>
            </w:pPr>
            <w:r>
              <w:rPr>
                <w:rFonts w:ascii="Aptos" w:hAnsi="Aptos"/>
                <w:sz w:val="14"/>
              </w:rPr>
              <w:t>Reading, writing and calculating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2008 definition uses the terms creating, using and managing.</w:t>
            </w:r>
          </w:p>
        </w:tc>
        <w:tc>
          <w:tcPr>
            <w:tcW w:type="dxa" w:w="1656"/>
            <w:vAlign w:val="top"/>
          </w:tcPr>
          <w:p>
            <w:pPr>
              <w:spacing w:after="0" w:line="240" w:lineRule="auto"/>
            </w:pPr>
            <w:r>
              <w:rPr>
                <w:rFonts w:ascii="Aptos" w:hAnsi="Aptos"/>
                <w:sz w:val="14"/>
              </w:rPr>
              <w:t>§1.1; R2</w:t>
            </w:r>
          </w:p>
        </w:tc>
      </w:tr>
      <w:tr>
        <w:tc>
          <w:tcPr>
            <w:tcW w:type="dxa" w:w="504"/>
            <w:vAlign w:val="top"/>
          </w:tcPr>
          <w:p>
            <w:pPr>
              <w:spacing w:after="0" w:line="240" w:lineRule="auto"/>
              <w:jc w:val="center"/>
            </w:pPr>
            <w:r>
              <w:rPr>
                <w:rFonts w:ascii="Aptos" w:hAnsi="Aptos"/>
                <w:sz w:val="16"/>
              </w:rPr>
              <w:t>22</w:t>
            </w:r>
          </w:p>
        </w:tc>
        <w:tc>
          <w:tcPr>
            <w:tcW w:type="dxa" w:w="3672"/>
            <w:vAlign w:val="top"/>
          </w:tcPr>
          <w:p>
            <w:pPr>
              <w:spacing w:after="0" w:line="240" w:lineRule="auto"/>
            </w:pPr>
            <w:r>
              <w:rPr>
                <w:rFonts w:ascii="Aptos" w:hAnsi="Aptos"/>
                <w:sz w:val="14"/>
              </w:rPr>
              <w:t>Which sequence best captures a contemporary ET mindset?</w:t>
            </w:r>
          </w:p>
        </w:tc>
        <w:tc>
          <w:tcPr>
            <w:tcW w:type="dxa" w:w="1800"/>
            <w:vAlign w:val="top"/>
          </w:tcPr>
          <w:p>
            <w:pPr>
              <w:spacing w:after="0" w:line="240" w:lineRule="auto"/>
            </w:pPr>
            <w:r>
              <w:rPr>
                <w:rFonts w:ascii="Aptos" w:hAnsi="Aptos"/>
                <w:sz w:val="14"/>
              </w:rPr>
              <w:t>Identify learning need → design experience → implement → evaluate and improve</w:t>
            </w:r>
          </w:p>
        </w:tc>
        <w:tc>
          <w:tcPr>
            <w:tcW w:type="dxa" w:w="1800"/>
            <w:vAlign w:val="top"/>
          </w:tcPr>
          <w:p>
            <w:pPr>
              <w:spacing w:after="0" w:line="240" w:lineRule="auto"/>
            </w:pPr>
            <w:r>
              <w:rPr>
                <w:rFonts w:ascii="Aptos" w:hAnsi="Aptos"/>
                <w:sz w:val="14"/>
              </w:rPr>
              <w:t>Buy device → find a use for it → ignore outcomes → repeat</w:t>
            </w:r>
          </w:p>
        </w:tc>
        <w:tc>
          <w:tcPr>
            <w:tcW w:type="dxa" w:w="1800"/>
            <w:vAlign w:val="top"/>
          </w:tcPr>
          <w:p>
            <w:pPr>
              <w:spacing w:after="0" w:line="240" w:lineRule="auto"/>
            </w:pPr>
            <w:r>
              <w:rPr>
                <w:rFonts w:ascii="Aptos" w:hAnsi="Aptos"/>
                <w:sz w:val="14"/>
              </w:rPr>
              <w:t>Choose media → omit objectives → avoid feedback → certify</w:t>
            </w:r>
          </w:p>
        </w:tc>
        <w:tc>
          <w:tcPr>
            <w:tcW w:type="dxa" w:w="1800"/>
            <w:vAlign w:val="top"/>
          </w:tcPr>
          <w:p>
            <w:pPr>
              <w:spacing w:after="0" w:line="240" w:lineRule="auto"/>
            </w:pPr>
            <w:r>
              <w:rPr>
                <w:rFonts w:ascii="Aptos" w:hAnsi="Aptos"/>
                <w:sz w:val="14"/>
              </w:rPr>
              <w:t>Standardize content → ignore learners → maximize delivery → stop</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ET begins with learning/performance needs and uses design, implementation and evaluation deliberately.</w:t>
            </w:r>
          </w:p>
        </w:tc>
        <w:tc>
          <w:tcPr>
            <w:tcW w:type="dxa" w:w="1656"/>
            <w:vAlign w:val="top"/>
          </w:tcPr>
          <w:p>
            <w:pPr>
              <w:spacing w:after="0" w:line="240" w:lineRule="auto"/>
            </w:pPr>
            <w:r>
              <w:rPr>
                <w:rFonts w:ascii="Aptos" w:hAnsi="Aptos"/>
                <w:sz w:val="14"/>
              </w:rPr>
              <w:t>§1.1; R1</w:t>
            </w:r>
          </w:p>
        </w:tc>
      </w:tr>
      <w:tr>
        <w:tc>
          <w:tcPr>
            <w:tcW w:type="dxa" w:w="504"/>
            <w:vAlign w:val="top"/>
          </w:tcPr>
          <w:p>
            <w:pPr>
              <w:spacing w:after="0" w:line="240" w:lineRule="auto"/>
              <w:jc w:val="center"/>
            </w:pPr>
            <w:r>
              <w:rPr>
                <w:rFonts w:ascii="Aptos" w:hAnsi="Aptos"/>
                <w:sz w:val="16"/>
              </w:rPr>
              <w:t>23</w:t>
            </w:r>
          </w:p>
        </w:tc>
        <w:tc>
          <w:tcPr>
            <w:tcW w:type="dxa" w:w="3672"/>
            <w:vAlign w:val="top"/>
          </w:tcPr>
          <w:p>
            <w:pPr>
              <w:spacing w:after="0" w:line="240" w:lineRule="auto"/>
            </w:pPr>
            <w:r>
              <w:rPr>
                <w:rFonts w:ascii="Aptos" w:hAnsi="Aptos"/>
                <w:sz w:val="14"/>
              </w:rPr>
              <w:t>Instructional design is best judged primarily by whether:</w:t>
            </w:r>
          </w:p>
        </w:tc>
        <w:tc>
          <w:tcPr>
            <w:tcW w:type="dxa" w:w="1800"/>
            <w:vAlign w:val="top"/>
          </w:tcPr>
          <w:p>
            <w:pPr>
              <w:spacing w:after="0" w:line="240" w:lineRule="auto"/>
            </w:pPr>
            <w:r>
              <w:rPr>
                <w:rFonts w:ascii="Aptos" w:hAnsi="Aptos"/>
                <w:sz w:val="14"/>
              </w:rPr>
              <w:t>Learning experiences are aligned with intended outcomes</w:t>
            </w:r>
          </w:p>
        </w:tc>
        <w:tc>
          <w:tcPr>
            <w:tcW w:type="dxa" w:w="1800"/>
            <w:vAlign w:val="top"/>
          </w:tcPr>
          <w:p>
            <w:pPr>
              <w:spacing w:after="0" w:line="240" w:lineRule="auto"/>
            </w:pPr>
            <w:r>
              <w:rPr>
                <w:rFonts w:ascii="Aptos" w:hAnsi="Aptos"/>
                <w:sz w:val="14"/>
              </w:rPr>
              <w:t>The presentation contains many animations</w:t>
            </w:r>
          </w:p>
        </w:tc>
        <w:tc>
          <w:tcPr>
            <w:tcW w:type="dxa" w:w="1800"/>
            <w:vAlign w:val="top"/>
          </w:tcPr>
          <w:p>
            <w:pPr>
              <w:spacing w:after="0" w:line="240" w:lineRule="auto"/>
            </w:pPr>
            <w:r>
              <w:rPr>
                <w:rFonts w:ascii="Aptos" w:hAnsi="Aptos"/>
                <w:sz w:val="14"/>
              </w:rPr>
              <w:t>The newest platform is used</w:t>
            </w:r>
          </w:p>
        </w:tc>
        <w:tc>
          <w:tcPr>
            <w:tcW w:type="dxa" w:w="1800"/>
            <w:vAlign w:val="top"/>
          </w:tcPr>
          <w:p>
            <w:pPr>
              <w:spacing w:after="0" w:line="240" w:lineRule="auto"/>
            </w:pPr>
            <w:r>
              <w:rPr>
                <w:rFonts w:ascii="Aptos" w:hAnsi="Aptos"/>
                <w:sz w:val="14"/>
              </w:rPr>
              <w:t>The teacher speaks for the entire session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ID is concerned with intentional alignment and effectiveness, not technological novelty.</w:t>
            </w:r>
          </w:p>
        </w:tc>
        <w:tc>
          <w:tcPr>
            <w:tcW w:type="dxa" w:w="1656"/>
            <w:vAlign w:val="top"/>
          </w:tcPr>
          <w:p>
            <w:pPr>
              <w:spacing w:after="0" w:line="240" w:lineRule="auto"/>
            </w:pPr>
            <w:r>
              <w:rPr>
                <w:rFonts w:ascii="Aptos" w:hAnsi="Aptos"/>
                <w:sz w:val="14"/>
              </w:rPr>
              <w:t>§1.2; R7</w:t>
            </w:r>
          </w:p>
        </w:tc>
      </w:tr>
      <w:tr>
        <w:tc>
          <w:tcPr>
            <w:tcW w:type="dxa" w:w="504"/>
            <w:vAlign w:val="top"/>
          </w:tcPr>
          <w:p>
            <w:pPr>
              <w:spacing w:after="0" w:line="240" w:lineRule="auto"/>
              <w:jc w:val="center"/>
            </w:pPr>
            <w:r>
              <w:rPr>
                <w:rFonts w:ascii="Aptos" w:hAnsi="Aptos"/>
                <w:sz w:val="16"/>
              </w:rPr>
              <w:t>24</w:t>
            </w:r>
          </w:p>
        </w:tc>
        <w:tc>
          <w:tcPr>
            <w:tcW w:type="dxa" w:w="3672"/>
            <w:vAlign w:val="top"/>
          </w:tcPr>
          <w:p>
            <w:pPr>
              <w:spacing w:after="0" w:line="240" w:lineRule="auto"/>
            </w:pPr>
            <w:r>
              <w:rPr>
                <w:rFonts w:ascii="Aptos" w:hAnsi="Aptos"/>
                <w:sz w:val="14"/>
              </w:rPr>
              <w:t>A designer begins by studying a performance gap, learners and context before choosing a method. This reflects:</w:t>
            </w:r>
          </w:p>
        </w:tc>
        <w:tc>
          <w:tcPr>
            <w:tcW w:type="dxa" w:w="1800"/>
            <w:vAlign w:val="top"/>
          </w:tcPr>
          <w:p>
            <w:pPr>
              <w:spacing w:after="0" w:line="240" w:lineRule="auto"/>
            </w:pPr>
            <w:r>
              <w:rPr>
                <w:rFonts w:ascii="Aptos" w:hAnsi="Aptos"/>
                <w:sz w:val="14"/>
              </w:rPr>
              <w:t>Instructional design</w:t>
            </w:r>
          </w:p>
        </w:tc>
        <w:tc>
          <w:tcPr>
            <w:tcW w:type="dxa" w:w="1800"/>
            <w:vAlign w:val="top"/>
          </w:tcPr>
          <w:p>
            <w:pPr>
              <w:spacing w:after="0" w:line="240" w:lineRule="auto"/>
            </w:pPr>
            <w:r>
              <w:rPr>
                <w:rFonts w:ascii="Aptos" w:hAnsi="Aptos"/>
                <w:sz w:val="14"/>
              </w:rPr>
              <w:t>Random media selection</w:t>
            </w:r>
          </w:p>
        </w:tc>
        <w:tc>
          <w:tcPr>
            <w:tcW w:type="dxa" w:w="1800"/>
            <w:vAlign w:val="top"/>
          </w:tcPr>
          <w:p>
            <w:pPr>
              <w:spacing w:after="0" w:line="240" w:lineRule="auto"/>
            </w:pPr>
            <w:r>
              <w:rPr>
                <w:rFonts w:ascii="Aptos" w:hAnsi="Aptos"/>
                <w:sz w:val="14"/>
              </w:rPr>
              <w:t>Unstructured lecturing</w:t>
            </w:r>
          </w:p>
        </w:tc>
        <w:tc>
          <w:tcPr>
            <w:tcW w:type="dxa" w:w="1800"/>
            <w:vAlign w:val="top"/>
          </w:tcPr>
          <w:p>
            <w:pPr>
              <w:spacing w:after="0" w:line="240" w:lineRule="auto"/>
            </w:pPr>
            <w:r>
              <w:rPr>
                <w:rFonts w:ascii="Aptos" w:hAnsi="Aptos"/>
                <w:sz w:val="14"/>
              </w:rPr>
              <w:t>Curriculum omission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Analysis of needs, learners and context is a core ID activity.</w:t>
            </w:r>
          </w:p>
        </w:tc>
        <w:tc>
          <w:tcPr>
            <w:tcW w:type="dxa" w:w="1656"/>
            <w:vAlign w:val="top"/>
          </w:tcPr>
          <w:p>
            <w:pPr>
              <w:spacing w:after="0" w:line="240" w:lineRule="auto"/>
            </w:pPr>
            <w:r>
              <w:rPr>
                <w:rFonts w:ascii="Aptos" w:hAnsi="Aptos"/>
                <w:sz w:val="14"/>
              </w:rPr>
              <w:t>§1.2; R7</w:t>
            </w:r>
          </w:p>
        </w:tc>
      </w:tr>
      <w:tr>
        <w:tc>
          <w:tcPr>
            <w:tcW w:type="dxa" w:w="504"/>
            <w:vAlign w:val="top"/>
          </w:tcPr>
          <w:p>
            <w:pPr>
              <w:spacing w:after="0" w:line="240" w:lineRule="auto"/>
              <w:jc w:val="center"/>
            </w:pPr>
            <w:r>
              <w:rPr>
                <w:rFonts w:ascii="Aptos" w:hAnsi="Aptos"/>
                <w:sz w:val="16"/>
              </w:rPr>
              <w:t>25</w:t>
            </w:r>
          </w:p>
        </w:tc>
        <w:tc>
          <w:tcPr>
            <w:tcW w:type="dxa" w:w="3672"/>
            <w:vAlign w:val="top"/>
          </w:tcPr>
          <w:p>
            <w:pPr>
              <w:spacing w:after="0" w:line="240" w:lineRule="auto"/>
            </w:pPr>
            <w:r>
              <w:rPr>
                <w:rFonts w:ascii="Aptos" w:hAnsi="Aptos"/>
                <w:sz w:val="14"/>
              </w:rPr>
              <w:t>Which is NOT a central concern of instructional design?</w:t>
            </w:r>
          </w:p>
        </w:tc>
        <w:tc>
          <w:tcPr>
            <w:tcW w:type="dxa" w:w="1800"/>
            <w:vAlign w:val="top"/>
          </w:tcPr>
          <w:p>
            <w:pPr>
              <w:spacing w:after="0" w:line="240" w:lineRule="auto"/>
            </w:pPr>
            <w:r>
              <w:rPr>
                <w:rFonts w:ascii="Aptos" w:hAnsi="Aptos"/>
                <w:sz w:val="14"/>
              </w:rPr>
              <w:t>Alignment of objectives, learning activities and assessment</w:t>
            </w:r>
          </w:p>
        </w:tc>
        <w:tc>
          <w:tcPr>
            <w:tcW w:type="dxa" w:w="1800"/>
            <w:vAlign w:val="top"/>
          </w:tcPr>
          <w:p>
            <w:pPr>
              <w:spacing w:after="0" w:line="240" w:lineRule="auto"/>
            </w:pPr>
            <w:r>
              <w:rPr>
                <w:rFonts w:ascii="Aptos" w:hAnsi="Aptos"/>
                <w:sz w:val="14"/>
              </w:rPr>
              <w:t>Learner characteristics and context</w:t>
            </w:r>
          </w:p>
        </w:tc>
        <w:tc>
          <w:tcPr>
            <w:tcW w:type="dxa" w:w="1800"/>
            <w:vAlign w:val="top"/>
          </w:tcPr>
          <w:p>
            <w:pPr>
              <w:spacing w:after="0" w:line="240" w:lineRule="auto"/>
            </w:pPr>
            <w:r>
              <w:rPr>
                <w:rFonts w:ascii="Aptos" w:hAnsi="Aptos"/>
                <w:sz w:val="14"/>
              </w:rPr>
              <w:t>Feedback and evaluation</w:t>
            </w:r>
          </w:p>
        </w:tc>
        <w:tc>
          <w:tcPr>
            <w:tcW w:type="dxa" w:w="1800"/>
            <w:vAlign w:val="top"/>
          </w:tcPr>
          <w:p>
            <w:pPr>
              <w:spacing w:after="0" w:line="240" w:lineRule="auto"/>
            </w:pPr>
            <w:r>
              <w:rPr>
                <w:rFonts w:ascii="Aptos" w:hAnsi="Aptos"/>
                <w:sz w:val="14"/>
              </w:rPr>
              <w:t>Maximizing the number of technological tools regardless of need</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Instructional design selects methods and tools because they serve learning, not because more technology is inherently better.</w:t>
            </w:r>
          </w:p>
        </w:tc>
        <w:tc>
          <w:tcPr>
            <w:tcW w:type="dxa" w:w="1656"/>
            <w:vAlign w:val="top"/>
          </w:tcPr>
          <w:p>
            <w:pPr>
              <w:spacing w:after="0" w:line="240" w:lineRule="auto"/>
            </w:pPr>
            <w:r>
              <w:rPr>
                <w:rFonts w:ascii="Aptos" w:hAnsi="Aptos"/>
                <w:sz w:val="14"/>
              </w:rPr>
              <w:t>§1.2</w:t>
            </w:r>
          </w:p>
        </w:tc>
      </w:tr>
      <w:tr>
        <w:tc>
          <w:tcPr>
            <w:tcW w:type="dxa" w:w="504"/>
            <w:vAlign w:val="top"/>
          </w:tcPr>
          <w:p>
            <w:pPr>
              <w:spacing w:after="0" w:line="240" w:lineRule="auto"/>
              <w:jc w:val="center"/>
            </w:pPr>
            <w:r>
              <w:rPr>
                <w:rFonts w:ascii="Aptos" w:hAnsi="Aptos"/>
                <w:sz w:val="16"/>
              </w:rPr>
              <w:t>26</w:t>
            </w:r>
          </w:p>
        </w:tc>
        <w:tc>
          <w:tcPr>
            <w:tcW w:type="dxa" w:w="3672"/>
            <w:vAlign w:val="top"/>
          </w:tcPr>
          <w:p>
            <w:pPr>
              <w:spacing w:after="0" w:line="240" w:lineRule="auto"/>
            </w:pPr>
            <w:r>
              <w:rPr>
                <w:rFonts w:ascii="Aptos" w:hAnsi="Aptos"/>
                <w:sz w:val="14"/>
              </w:rPr>
              <w:t>Instructional Systems Design differs in emphasis from a narrow lesson-design view because ISD stresses:</w:t>
            </w:r>
          </w:p>
        </w:tc>
        <w:tc>
          <w:tcPr>
            <w:tcW w:type="dxa" w:w="1800"/>
            <w:vAlign w:val="top"/>
          </w:tcPr>
          <w:p>
            <w:pPr>
              <w:spacing w:after="0" w:line="240" w:lineRule="auto"/>
            </w:pPr>
            <w:r>
              <w:rPr>
                <w:rFonts w:ascii="Aptos" w:hAnsi="Aptos"/>
                <w:sz w:val="14"/>
              </w:rPr>
              <w:t>Interdependence of components in an instructional system</w:t>
            </w:r>
          </w:p>
        </w:tc>
        <w:tc>
          <w:tcPr>
            <w:tcW w:type="dxa" w:w="1800"/>
            <w:vAlign w:val="top"/>
          </w:tcPr>
          <w:p>
            <w:pPr>
              <w:spacing w:after="0" w:line="240" w:lineRule="auto"/>
            </w:pPr>
            <w:r>
              <w:rPr>
                <w:rFonts w:ascii="Aptos" w:hAnsi="Aptos"/>
                <w:sz w:val="14"/>
              </w:rPr>
              <w:t>Only teacher personality</w:t>
            </w:r>
          </w:p>
        </w:tc>
        <w:tc>
          <w:tcPr>
            <w:tcW w:type="dxa" w:w="1800"/>
            <w:vAlign w:val="top"/>
          </w:tcPr>
          <w:p>
            <w:pPr>
              <w:spacing w:after="0" w:line="240" w:lineRule="auto"/>
            </w:pPr>
            <w:r>
              <w:rPr>
                <w:rFonts w:ascii="Aptos" w:hAnsi="Aptos"/>
                <w:sz w:val="14"/>
              </w:rPr>
              <w:t>Only textbook selection</w:t>
            </w:r>
          </w:p>
        </w:tc>
        <w:tc>
          <w:tcPr>
            <w:tcW w:type="dxa" w:w="1800"/>
            <w:vAlign w:val="top"/>
          </w:tcPr>
          <w:p>
            <w:pPr>
              <w:spacing w:after="0" w:line="240" w:lineRule="auto"/>
            </w:pPr>
            <w:r>
              <w:rPr>
                <w:rFonts w:ascii="Aptos" w:hAnsi="Aptos"/>
                <w:sz w:val="14"/>
              </w:rPr>
              <w:t>Only classroom furniture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ISD emphasizes systems thinking, component relationships, alignment and feedback.</w:t>
            </w:r>
          </w:p>
        </w:tc>
        <w:tc>
          <w:tcPr>
            <w:tcW w:type="dxa" w:w="1656"/>
            <w:vAlign w:val="top"/>
          </w:tcPr>
          <w:p>
            <w:pPr>
              <w:spacing w:after="0" w:line="240" w:lineRule="auto"/>
            </w:pPr>
            <w:r>
              <w:rPr>
                <w:rFonts w:ascii="Aptos" w:hAnsi="Aptos"/>
                <w:sz w:val="14"/>
              </w:rPr>
              <w:t>§1.3; R6</w:t>
            </w:r>
          </w:p>
        </w:tc>
      </w:tr>
      <w:tr>
        <w:tc>
          <w:tcPr>
            <w:tcW w:type="dxa" w:w="504"/>
            <w:vAlign w:val="top"/>
          </w:tcPr>
          <w:p>
            <w:pPr>
              <w:spacing w:after="0" w:line="240" w:lineRule="auto"/>
              <w:jc w:val="center"/>
            </w:pPr>
            <w:r>
              <w:rPr>
                <w:rFonts w:ascii="Aptos" w:hAnsi="Aptos"/>
                <w:sz w:val="16"/>
              </w:rPr>
              <w:t>27</w:t>
            </w:r>
          </w:p>
        </w:tc>
        <w:tc>
          <w:tcPr>
            <w:tcW w:type="dxa" w:w="3672"/>
            <w:vAlign w:val="top"/>
          </w:tcPr>
          <w:p>
            <w:pPr>
              <w:spacing w:after="0" w:line="240" w:lineRule="auto"/>
            </w:pPr>
            <w:r>
              <w:rPr>
                <w:rFonts w:ascii="Aptos" w:hAnsi="Aptos"/>
                <w:sz w:val="14"/>
              </w:rPr>
              <w:t>Which component would most clearly function as feedback in an instructional system?</w:t>
            </w:r>
          </w:p>
        </w:tc>
        <w:tc>
          <w:tcPr>
            <w:tcW w:type="dxa" w:w="1800"/>
            <w:vAlign w:val="top"/>
          </w:tcPr>
          <w:p>
            <w:pPr>
              <w:spacing w:after="0" w:line="240" w:lineRule="auto"/>
            </w:pPr>
            <w:r>
              <w:rPr>
                <w:rFonts w:ascii="Aptos" w:hAnsi="Aptos"/>
                <w:sz w:val="14"/>
              </w:rPr>
              <w:t>Assessment results used to revise instruction</w:t>
            </w:r>
          </w:p>
        </w:tc>
        <w:tc>
          <w:tcPr>
            <w:tcW w:type="dxa" w:w="1800"/>
            <w:vAlign w:val="top"/>
          </w:tcPr>
          <w:p>
            <w:pPr>
              <w:spacing w:after="0" w:line="240" w:lineRule="auto"/>
            </w:pPr>
            <w:r>
              <w:rPr>
                <w:rFonts w:ascii="Aptos" w:hAnsi="Aptos"/>
                <w:sz w:val="14"/>
              </w:rPr>
              <w:t>A fixed syllabus never reviewed</w:t>
            </w:r>
          </w:p>
        </w:tc>
        <w:tc>
          <w:tcPr>
            <w:tcW w:type="dxa" w:w="1800"/>
            <w:vAlign w:val="top"/>
          </w:tcPr>
          <w:p>
            <w:pPr>
              <w:spacing w:after="0" w:line="240" w:lineRule="auto"/>
            </w:pPr>
            <w:r>
              <w:rPr>
                <w:rFonts w:ascii="Aptos" w:hAnsi="Aptos"/>
                <w:sz w:val="14"/>
              </w:rPr>
              <w:t>A projector stored in a cupboard</w:t>
            </w:r>
          </w:p>
        </w:tc>
        <w:tc>
          <w:tcPr>
            <w:tcW w:type="dxa" w:w="1800"/>
            <w:vAlign w:val="top"/>
          </w:tcPr>
          <w:p>
            <w:pPr>
              <w:spacing w:after="0" w:line="240" w:lineRule="auto"/>
            </w:pPr>
            <w:r>
              <w:rPr>
                <w:rFonts w:ascii="Aptos" w:hAnsi="Aptos"/>
                <w:sz w:val="14"/>
              </w:rPr>
              <w:t>The colour of classroom walls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Feedback means information about performance of the system that is used for correction or improvement.</w:t>
            </w:r>
          </w:p>
        </w:tc>
        <w:tc>
          <w:tcPr>
            <w:tcW w:type="dxa" w:w="1656"/>
            <w:vAlign w:val="top"/>
          </w:tcPr>
          <w:p>
            <w:pPr>
              <w:spacing w:after="0" w:line="240" w:lineRule="auto"/>
            </w:pPr>
            <w:r>
              <w:rPr>
                <w:rFonts w:ascii="Aptos" w:hAnsi="Aptos"/>
                <w:sz w:val="14"/>
              </w:rPr>
              <w:t>§1.3</w:t>
            </w:r>
          </w:p>
        </w:tc>
      </w:tr>
      <w:tr>
        <w:tc>
          <w:tcPr>
            <w:tcW w:type="dxa" w:w="504"/>
            <w:vAlign w:val="top"/>
          </w:tcPr>
          <w:p>
            <w:pPr>
              <w:spacing w:after="0" w:line="240" w:lineRule="auto"/>
              <w:jc w:val="center"/>
            </w:pPr>
            <w:r>
              <w:rPr>
                <w:rFonts w:ascii="Aptos" w:hAnsi="Aptos"/>
                <w:sz w:val="16"/>
              </w:rPr>
              <w:t>28</w:t>
            </w:r>
          </w:p>
        </w:tc>
        <w:tc>
          <w:tcPr>
            <w:tcW w:type="dxa" w:w="3672"/>
            <w:vAlign w:val="top"/>
          </w:tcPr>
          <w:p>
            <w:pPr>
              <w:spacing w:after="0" w:line="240" w:lineRule="auto"/>
            </w:pPr>
            <w:r>
              <w:rPr>
                <w:rFonts w:ascii="Aptos" w:hAnsi="Aptos"/>
                <w:sz w:val="14"/>
              </w:rPr>
              <w:t>Gustafson and Branch's classification of ID models illustrates that instructional design can occur at:</w:t>
            </w:r>
          </w:p>
        </w:tc>
        <w:tc>
          <w:tcPr>
            <w:tcW w:type="dxa" w:w="1800"/>
            <w:vAlign w:val="top"/>
          </w:tcPr>
          <w:p>
            <w:pPr>
              <w:spacing w:after="0" w:line="240" w:lineRule="auto"/>
            </w:pPr>
            <w:r>
              <w:rPr>
                <w:rFonts w:ascii="Aptos" w:hAnsi="Aptos"/>
                <w:sz w:val="14"/>
              </w:rPr>
              <w:t>Classroom, product and system levels</w:t>
            </w:r>
          </w:p>
        </w:tc>
        <w:tc>
          <w:tcPr>
            <w:tcW w:type="dxa" w:w="1800"/>
            <w:vAlign w:val="top"/>
          </w:tcPr>
          <w:p>
            <w:pPr>
              <w:spacing w:after="0" w:line="240" w:lineRule="auto"/>
            </w:pPr>
            <w:r>
              <w:rPr>
                <w:rFonts w:ascii="Aptos" w:hAnsi="Aptos"/>
                <w:sz w:val="14"/>
              </w:rPr>
              <w:t>Only primary-school level</w:t>
            </w:r>
          </w:p>
        </w:tc>
        <w:tc>
          <w:tcPr>
            <w:tcW w:type="dxa" w:w="1800"/>
            <w:vAlign w:val="top"/>
          </w:tcPr>
          <w:p>
            <w:pPr>
              <w:spacing w:after="0" w:line="240" w:lineRule="auto"/>
            </w:pPr>
            <w:r>
              <w:rPr>
                <w:rFonts w:ascii="Aptos" w:hAnsi="Aptos"/>
                <w:sz w:val="14"/>
              </w:rPr>
              <w:t>Only corporate level</w:t>
            </w:r>
          </w:p>
        </w:tc>
        <w:tc>
          <w:tcPr>
            <w:tcW w:type="dxa" w:w="1800"/>
            <w:vAlign w:val="top"/>
          </w:tcPr>
          <w:p>
            <w:pPr>
              <w:spacing w:after="0" w:line="240" w:lineRule="auto"/>
            </w:pPr>
            <w:r>
              <w:rPr>
                <w:rFonts w:ascii="Aptos" w:hAnsi="Aptos"/>
                <w:sz w:val="14"/>
              </w:rPr>
              <w:t>Only online level</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Their schema classifies models by classroom, product and system orientations.</w:t>
            </w:r>
          </w:p>
        </w:tc>
        <w:tc>
          <w:tcPr>
            <w:tcW w:type="dxa" w:w="1656"/>
            <w:vAlign w:val="top"/>
          </w:tcPr>
          <w:p>
            <w:pPr>
              <w:spacing w:after="0" w:line="240" w:lineRule="auto"/>
            </w:pPr>
            <w:r>
              <w:rPr>
                <w:rFonts w:ascii="Aptos" w:hAnsi="Aptos"/>
                <w:sz w:val="14"/>
              </w:rPr>
              <w:t>§1.3; R6</w:t>
            </w:r>
          </w:p>
        </w:tc>
      </w:tr>
      <w:tr>
        <w:tc>
          <w:tcPr>
            <w:tcW w:type="dxa" w:w="504"/>
            <w:vAlign w:val="top"/>
          </w:tcPr>
          <w:p>
            <w:pPr>
              <w:spacing w:after="0" w:line="240" w:lineRule="auto"/>
              <w:jc w:val="center"/>
            </w:pPr>
            <w:r>
              <w:rPr>
                <w:rFonts w:ascii="Aptos" w:hAnsi="Aptos"/>
                <w:sz w:val="16"/>
              </w:rPr>
              <w:t>29</w:t>
            </w:r>
          </w:p>
        </w:tc>
        <w:tc>
          <w:tcPr>
            <w:tcW w:type="dxa" w:w="3672"/>
            <w:vAlign w:val="top"/>
          </w:tcPr>
          <w:p>
            <w:pPr>
              <w:spacing w:after="0" w:line="240" w:lineRule="auto"/>
            </w:pPr>
            <w:r>
              <w:rPr>
                <w:rFonts w:ascii="Aptos" w:hAnsi="Aptos"/>
                <w:sz w:val="14"/>
              </w:rPr>
              <w:t>Curriculum design is typically broader than the design of a single training session because it addresses:</w:t>
            </w:r>
          </w:p>
        </w:tc>
        <w:tc>
          <w:tcPr>
            <w:tcW w:type="dxa" w:w="1800"/>
            <w:vAlign w:val="top"/>
          </w:tcPr>
          <w:p>
            <w:pPr>
              <w:spacing w:after="0" w:line="240" w:lineRule="auto"/>
            </w:pPr>
            <w:r>
              <w:rPr>
                <w:rFonts w:ascii="Aptos" w:hAnsi="Aptos"/>
                <w:sz w:val="14"/>
              </w:rPr>
              <w:t>Purpose, content, sequence, learning experiences and assessment across a programme or course</w:t>
            </w:r>
          </w:p>
        </w:tc>
        <w:tc>
          <w:tcPr>
            <w:tcW w:type="dxa" w:w="1800"/>
            <w:vAlign w:val="top"/>
          </w:tcPr>
          <w:p>
            <w:pPr>
              <w:spacing w:after="0" w:line="240" w:lineRule="auto"/>
            </w:pPr>
            <w:r>
              <w:rPr>
                <w:rFonts w:ascii="Aptos" w:hAnsi="Aptos"/>
                <w:sz w:val="14"/>
              </w:rPr>
              <w:t>Only the font used in handouts</w:t>
            </w:r>
          </w:p>
        </w:tc>
        <w:tc>
          <w:tcPr>
            <w:tcW w:type="dxa" w:w="1800"/>
            <w:vAlign w:val="top"/>
          </w:tcPr>
          <w:p>
            <w:pPr>
              <w:spacing w:after="0" w:line="240" w:lineRule="auto"/>
            </w:pPr>
            <w:r>
              <w:rPr>
                <w:rFonts w:ascii="Aptos" w:hAnsi="Aptos"/>
                <w:sz w:val="14"/>
              </w:rPr>
              <w:t>Only one classroom activity</w:t>
            </w:r>
          </w:p>
        </w:tc>
        <w:tc>
          <w:tcPr>
            <w:tcW w:type="dxa" w:w="1800"/>
            <w:vAlign w:val="top"/>
          </w:tcPr>
          <w:p>
            <w:pPr>
              <w:spacing w:after="0" w:line="240" w:lineRule="auto"/>
            </w:pPr>
            <w:r>
              <w:rPr>
                <w:rFonts w:ascii="Aptos" w:hAnsi="Aptos"/>
                <w:sz w:val="14"/>
              </w:rPr>
              <w:t>Only learner attendance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Curriculum design concerns the coherent architecture of a course/programme.</w:t>
            </w:r>
          </w:p>
        </w:tc>
        <w:tc>
          <w:tcPr>
            <w:tcW w:type="dxa" w:w="1656"/>
            <w:vAlign w:val="top"/>
          </w:tcPr>
          <w:p>
            <w:pPr>
              <w:spacing w:after="0" w:line="240" w:lineRule="auto"/>
            </w:pPr>
            <w:r>
              <w:rPr>
                <w:rFonts w:ascii="Aptos" w:hAnsi="Aptos"/>
                <w:sz w:val="14"/>
              </w:rPr>
              <w:t>§1.4; R8</w:t>
            </w:r>
          </w:p>
        </w:tc>
      </w:tr>
      <w:tr>
        <w:tc>
          <w:tcPr>
            <w:tcW w:type="dxa" w:w="504"/>
            <w:vAlign w:val="top"/>
          </w:tcPr>
          <w:p>
            <w:pPr>
              <w:spacing w:after="0" w:line="240" w:lineRule="auto"/>
              <w:jc w:val="center"/>
            </w:pPr>
            <w:r>
              <w:rPr>
                <w:rFonts w:ascii="Aptos" w:hAnsi="Aptos"/>
                <w:sz w:val="16"/>
              </w:rPr>
              <w:t>30</w:t>
            </w:r>
          </w:p>
        </w:tc>
        <w:tc>
          <w:tcPr>
            <w:tcW w:type="dxa" w:w="3672"/>
            <w:vAlign w:val="top"/>
          </w:tcPr>
          <w:p>
            <w:pPr>
              <w:spacing w:after="0" w:line="240" w:lineRule="auto"/>
            </w:pPr>
            <w:r>
              <w:rPr>
                <w:rFonts w:ascii="Aptos" w:hAnsi="Aptos"/>
                <w:sz w:val="14"/>
              </w:rPr>
              <w:t>According to UNESCO's curriculum framing, curriculum includes purpose, content, activities/learning practices and:</w:t>
            </w:r>
          </w:p>
        </w:tc>
        <w:tc>
          <w:tcPr>
            <w:tcW w:type="dxa" w:w="1800"/>
            <w:vAlign w:val="top"/>
          </w:tcPr>
          <w:p>
            <w:pPr>
              <w:spacing w:after="0" w:line="240" w:lineRule="auto"/>
            </w:pPr>
            <w:r>
              <w:rPr>
                <w:rFonts w:ascii="Aptos" w:hAnsi="Aptos"/>
                <w:sz w:val="14"/>
              </w:rPr>
              <w:t>Modalities for assessing learner achievement</w:t>
            </w:r>
          </w:p>
        </w:tc>
        <w:tc>
          <w:tcPr>
            <w:tcW w:type="dxa" w:w="1800"/>
            <w:vAlign w:val="top"/>
          </w:tcPr>
          <w:p>
            <w:pPr>
              <w:spacing w:after="0" w:line="240" w:lineRule="auto"/>
            </w:pPr>
            <w:r>
              <w:rPr>
                <w:rFonts w:ascii="Aptos" w:hAnsi="Aptos"/>
                <w:sz w:val="14"/>
              </w:rPr>
              <w:t>Only hardware procurement</w:t>
            </w:r>
          </w:p>
        </w:tc>
        <w:tc>
          <w:tcPr>
            <w:tcW w:type="dxa" w:w="1800"/>
            <w:vAlign w:val="top"/>
          </w:tcPr>
          <w:p>
            <w:pPr>
              <w:spacing w:after="0" w:line="240" w:lineRule="auto"/>
            </w:pPr>
            <w:r>
              <w:rPr>
                <w:rFonts w:ascii="Aptos" w:hAnsi="Aptos"/>
                <w:sz w:val="14"/>
              </w:rPr>
              <w:t>Only teacher recruitment</w:t>
            </w:r>
          </w:p>
        </w:tc>
        <w:tc>
          <w:tcPr>
            <w:tcW w:type="dxa" w:w="1800"/>
            <w:vAlign w:val="top"/>
          </w:tcPr>
          <w:p>
            <w:pPr>
              <w:spacing w:after="0" w:line="240" w:lineRule="auto"/>
            </w:pPr>
            <w:r>
              <w:rPr>
                <w:rFonts w:ascii="Aptos" w:hAnsi="Aptos"/>
                <w:sz w:val="14"/>
              </w:rPr>
              <w:t>Only admission criteria</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Assessment modalities are explicitly part of the curriculum definition.</w:t>
            </w:r>
          </w:p>
        </w:tc>
        <w:tc>
          <w:tcPr>
            <w:tcW w:type="dxa" w:w="1656"/>
            <w:vAlign w:val="top"/>
          </w:tcPr>
          <w:p>
            <w:pPr>
              <w:spacing w:after="0" w:line="240" w:lineRule="auto"/>
            </w:pPr>
            <w:r>
              <w:rPr>
                <w:rFonts w:ascii="Aptos" w:hAnsi="Aptos"/>
                <w:sz w:val="14"/>
              </w:rPr>
              <w:t>§1.4; R8</w:t>
            </w:r>
          </w:p>
        </w:tc>
      </w:tr>
      <w:tr>
        <w:tc>
          <w:tcPr>
            <w:tcW w:type="dxa" w:w="504"/>
            <w:vAlign w:val="top"/>
          </w:tcPr>
          <w:p>
            <w:pPr>
              <w:spacing w:after="0" w:line="240" w:lineRule="auto"/>
              <w:jc w:val="center"/>
            </w:pPr>
            <w:r>
              <w:rPr>
                <w:rFonts w:ascii="Aptos" w:hAnsi="Aptos"/>
                <w:sz w:val="16"/>
              </w:rPr>
              <w:t>31</w:t>
            </w:r>
          </w:p>
        </w:tc>
        <w:tc>
          <w:tcPr>
            <w:tcW w:type="dxa" w:w="3672"/>
            <w:vAlign w:val="top"/>
          </w:tcPr>
          <w:p>
            <w:pPr>
              <w:spacing w:after="0" w:line="240" w:lineRule="auto"/>
            </w:pPr>
            <w:r>
              <w:rPr>
                <w:rFonts w:ascii="Aptos" w:hAnsi="Aptos"/>
                <w:sz w:val="14"/>
              </w:rPr>
              <w:t>Which statement best captures the relationship between curriculum design and instructional design?</w:t>
            </w:r>
          </w:p>
        </w:tc>
        <w:tc>
          <w:tcPr>
            <w:tcW w:type="dxa" w:w="1800"/>
            <w:vAlign w:val="top"/>
          </w:tcPr>
          <w:p>
            <w:pPr>
              <w:spacing w:after="0" w:line="240" w:lineRule="auto"/>
            </w:pPr>
            <w:r>
              <w:rPr>
                <w:rFonts w:ascii="Aptos" w:hAnsi="Aptos"/>
                <w:sz w:val="14"/>
              </w:rPr>
              <w:t>Curriculum design is usually broader, while ID designs particular learning experiences within or across that curriculum</w:t>
            </w:r>
          </w:p>
        </w:tc>
        <w:tc>
          <w:tcPr>
            <w:tcW w:type="dxa" w:w="1800"/>
            <w:vAlign w:val="top"/>
          </w:tcPr>
          <w:p>
            <w:pPr>
              <w:spacing w:after="0" w:line="240" w:lineRule="auto"/>
            </w:pPr>
            <w:r>
              <w:rPr>
                <w:rFonts w:ascii="Aptos" w:hAnsi="Aptos"/>
                <w:sz w:val="14"/>
              </w:rPr>
              <w:t>They are always completely unrelated</w:t>
            </w:r>
          </w:p>
        </w:tc>
        <w:tc>
          <w:tcPr>
            <w:tcW w:type="dxa" w:w="1800"/>
            <w:vAlign w:val="top"/>
          </w:tcPr>
          <w:p>
            <w:pPr>
              <w:spacing w:after="0" w:line="240" w:lineRule="auto"/>
            </w:pPr>
            <w:r>
              <w:rPr>
                <w:rFonts w:ascii="Aptos" w:hAnsi="Aptos"/>
                <w:sz w:val="14"/>
              </w:rPr>
              <w:t>Instructional design is always broader than national curriculum planning</w:t>
            </w:r>
          </w:p>
        </w:tc>
        <w:tc>
          <w:tcPr>
            <w:tcW w:type="dxa" w:w="1800"/>
            <w:vAlign w:val="top"/>
          </w:tcPr>
          <w:p>
            <w:pPr>
              <w:spacing w:after="0" w:line="240" w:lineRule="auto"/>
            </w:pPr>
            <w:r>
              <w:rPr>
                <w:rFonts w:ascii="Aptos" w:hAnsi="Aptos"/>
                <w:sz w:val="14"/>
              </w:rPr>
              <w:t>Curriculum design concerns only examinations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two overlap, but curriculum design usually works at a broader programme/course level.</w:t>
            </w:r>
          </w:p>
        </w:tc>
        <w:tc>
          <w:tcPr>
            <w:tcW w:type="dxa" w:w="1656"/>
            <w:vAlign w:val="top"/>
          </w:tcPr>
          <w:p>
            <w:pPr>
              <w:spacing w:after="0" w:line="240" w:lineRule="auto"/>
            </w:pPr>
            <w:r>
              <w:rPr>
                <w:rFonts w:ascii="Aptos" w:hAnsi="Aptos"/>
                <w:sz w:val="14"/>
              </w:rPr>
              <w:t>§1.4</w:t>
            </w:r>
          </w:p>
        </w:tc>
      </w:tr>
      <w:tr>
        <w:tc>
          <w:tcPr>
            <w:tcW w:type="dxa" w:w="504"/>
            <w:vAlign w:val="top"/>
          </w:tcPr>
          <w:p>
            <w:pPr>
              <w:spacing w:after="0" w:line="240" w:lineRule="auto"/>
              <w:jc w:val="center"/>
            </w:pPr>
            <w:r>
              <w:rPr>
                <w:rFonts w:ascii="Aptos" w:hAnsi="Aptos"/>
                <w:sz w:val="16"/>
              </w:rPr>
              <w:t>32</w:t>
            </w:r>
          </w:p>
        </w:tc>
        <w:tc>
          <w:tcPr>
            <w:tcW w:type="dxa" w:w="3672"/>
            <w:vAlign w:val="top"/>
          </w:tcPr>
          <w:p>
            <w:pPr>
              <w:spacing w:after="0" w:line="240" w:lineRule="auto"/>
            </w:pPr>
            <w:r>
              <w:rPr>
                <w:rFonts w:ascii="Aptos" w:hAnsi="Aptos"/>
                <w:sz w:val="14"/>
              </w:rPr>
              <w:t>A faculty revises an entire MSc programme by defining programme outcomes, sequencing courses and aligning assessment. This is primarily:</w:t>
            </w:r>
          </w:p>
        </w:tc>
        <w:tc>
          <w:tcPr>
            <w:tcW w:type="dxa" w:w="1800"/>
            <w:vAlign w:val="top"/>
          </w:tcPr>
          <w:p>
            <w:pPr>
              <w:spacing w:after="0" w:line="240" w:lineRule="auto"/>
            </w:pPr>
            <w:r>
              <w:rPr>
                <w:rFonts w:ascii="Aptos" w:hAnsi="Aptos"/>
                <w:sz w:val="14"/>
              </w:rPr>
              <w:t>Curriculum design</w:t>
            </w:r>
          </w:p>
        </w:tc>
        <w:tc>
          <w:tcPr>
            <w:tcW w:type="dxa" w:w="1800"/>
            <w:vAlign w:val="top"/>
          </w:tcPr>
          <w:p>
            <w:pPr>
              <w:spacing w:after="0" w:line="240" w:lineRule="auto"/>
            </w:pPr>
            <w:r>
              <w:rPr>
                <w:rFonts w:ascii="Aptos" w:hAnsi="Aptos"/>
                <w:sz w:val="14"/>
              </w:rPr>
              <w:t>Only instructional media production</w:t>
            </w:r>
          </w:p>
        </w:tc>
        <w:tc>
          <w:tcPr>
            <w:tcW w:type="dxa" w:w="1800"/>
            <w:vAlign w:val="top"/>
          </w:tcPr>
          <w:p>
            <w:pPr>
              <w:spacing w:after="0" w:line="240" w:lineRule="auto"/>
            </w:pPr>
            <w:r>
              <w:rPr>
                <w:rFonts w:ascii="Aptos" w:hAnsi="Aptos"/>
                <w:sz w:val="14"/>
              </w:rPr>
              <w:t>Only psychomotor training</w:t>
            </w:r>
          </w:p>
        </w:tc>
        <w:tc>
          <w:tcPr>
            <w:tcW w:type="dxa" w:w="1800"/>
            <w:vAlign w:val="top"/>
          </w:tcPr>
          <w:p>
            <w:pPr>
              <w:spacing w:after="0" w:line="240" w:lineRule="auto"/>
            </w:pPr>
            <w:r>
              <w:rPr>
                <w:rFonts w:ascii="Aptos" w:hAnsi="Aptos"/>
                <w:sz w:val="14"/>
              </w:rPr>
              <w:t>Only classroom management</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scope is programme-wide, which is characteristic of curriculum design.</w:t>
            </w:r>
          </w:p>
        </w:tc>
        <w:tc>
          <w:tcPr>
            <w:tcW w:type="dxa" w:w="1656"/>
            <w:vAlign w:val="top"/>
          </w:tcPr>
          <w:p>
            <w:pPr>
              <w:spacing w:after="0" w:line="240" w:lineRule="auto"/>
            </w:pPr>
            <w:r>
              <w:rPr>
                <w:rFonts w:ascii="Aptos" w:hAnsi="Aptos"/>
                <w:sz w:val="14"/>
              </w:rPr>
              <w:t>§1.4; R8</w:t>
            </w:r>
          </w:p>
        </w:tc>
      </w:tr>
      <w:tr>
        <w:tc>
          <w:tcPr>
            <w:tcW w:type="dxa" w:w="504"/>
            <w:vAlign w:val="top"/>
          </w:tcPr>
          <w:p>
            <w:pPr>
              <w:spacing w:after="0" w:line="240" w:lineRule="auto"/>
              <w:jc w:val="center"/>
            </w:pPr>
            <w:r>
              <w:rPr>
                <w:rFonts w:ascii="Aptos" w:hAnsi="Aptos"/>
                <w:sz w:val="16"/>
              </w:rPr>
              <w:t>33</w:t>
            </w:r>
          </w:p>
        </w:tc>
        <w:tc>
          <w:tcPr>
            <w:tcW w:type="dxa" w:w="3672"/>
            <w:vAlign w:val="top"/>
          </w:tcPr>
          <w:p>
            <w:pPr>
              <w:spacing w:after="0" w:line="240" w:lineRule="auto"/>
            </w:pPr>
            <w:r>
              <w:rPr>
                <w:rFonts w:ascii="Aptos" w:hAnsi="Aptos"/>
                <w:sz w:val="14"/>
              </w:rPr>
              <w:t>An extension trainer designs a two-hour session by aligning objectives, demonstration, group practice and assessment. This is primarily:</w:t>
            </w:r>
          </w:p>
        </w:tc>
        <w:tc>
          <w:tcPr>
            <w:tcW w:type="dxa" w:w="1800"/>
            <w:vAlign w:val="top"/>
          </w:tcPr>
          <w:p>
            <w:pPr>
              <w:spacing w:after="0" w:line="240" w:lineRule="auto"/>
            </w:pPr>
            <w:r>
              <w:rPr>
                <w:rFonts w:ascii="Aptos" w:hAnsi="Aptos"/>
                <w:sz w:val="14"/>
              </w:rPr>
              <w:t>Instructional design</w:t>
            </w:r>
          </w:p>
        </w:tc>
        <w:tc>
          <w:tcPr>
            <w:tcW w:type="dxa" w:w="1800"/>
            <w:vAlign w:val="top"/>
          </w:tcPr>
          <w:p>
            <w:pPr>
              <w:spacing w:after="0" w:line="240" w:lineRule="auto"/>
            </w:pPr>
            <w:r>
              <w:rPr>
                <w:rFonts w:ascii="Aptos" w:hAnsi="Aptos"/>
                <w:sz w:val="14"/>
              </w:rPr>
              <w:t>National curriculum reform</w:t>
            </w:r>
          </w:p>
        </w:tc>
        <w:tc>
          <w:tcPr>
            <w:tcW w:type="dxa" w:w="1800"/>
            <w:vAlign w:val="top"/>
          </w:tcPr>
          <w:p>
            <w:pPr>
              <w:spacing w:after="0" w:line="240" w:lineRule="auto"/>
            </w:pPr>
            <w:r>
              <w:rPr>
                <w:rFonts w:ascii="Aptos" w:hAnsi="Aptos"/>
                <w:sz w:val="14"/>
              </w:rPr>
              <w:t>Library automation</w:t>
            </w:r>
          </w:p>
        </w:tc>
        <w:tc>
          <w:tcPr>
            <w:tcW w:type="dxa" w:w="1800"/>
            <w:vAlign w:val="top"/>
          </w:tcPr>
          <w:p>
            <w:pPr>
              <w:spacing w:after="0" w:line="240" w:lineRule="auto"/>
            </w:pPr>
            <w:r>
              <w:rPr>
                <w:rFonts w:ascii="Aptos" w:hAnsi="Aptos"/>
                <w:sz w:val="14"/>
              </w:rPr>
              <w:t>Institutional accreditation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Designing a specific learning intervention is an ID task.</w:t>
            </w:r>
          </w:p>
        </w:tc>
        <w:tc>
          <w:tcPr>
            <w:tcW w:type="dxa" w:w="1656"/>
            <w:vAlign w:val="top"/>
          </w:tcPr>
          <w:p>
            <w:pPr>
              <w:spacing w:after="0" w:line="240" w:lineRule="auto"/>
            </w:pPr>
            <w:r>
              <w:rPr>
                <w:rFonts w:ascii="Aptos" w:hAnsi="Aptos"/>
                <w:sz w:val="14"/>
              </w:rPr>
              <w:t>§1.2</w:t>
            </w:r>
          </w:p>
        </w:tc>
      </w:tr>
      <w:tr>
        <w:tc>
          <w:tcPr>
            <w:tcW w:type="dxa" w:w="504"/>
            <w:vAlign w:val="top"/>
          </w:tcPr>
          <w:p>
            <w:pPr>
              <w:spacing w:after="0" w:line="240" w:lineRule="auto"/>
              <w:jc w:val="center"/>
            </w:pPr>
            <w:r>
              <w:rPr>
                <w:rFonts w:ascii="Aptos" w:hAnsi="Aptos"/>
                <w:sz w:val="16"/>
              </w:rPr>
              <w:t>34</w:t>
            </w:r>
          </w:p>
        </w:tc>
        <w:tc>
          <w:tcPr>
            <w:tcW w:type="dxa" w:w="3672"/>
            <w:vAlign w:val="top"/>
          </w:tcPr>
          <w:p>
            <w:pPr>
              <w:spacing w:after="0" w:line="240" w:lineRule="auto"/>
            </w:pPr>
            <w:r>
              <w:rPr>
                <w:rFonts w:ascii="Aptos" w:hAnsi="Aptos"/>
                <w:sz w:val="14"/>
              </w:rPr>
              <w:t>Which Knowles-related adult-learning assumption is described here: Adults benefit from understanding why they need to learn something before investing effort.</w:t>
            </w:r>
          </w:p>
        </w:tc>
        <w:tc>
          <w:tcPr>
            <w:tcW w:type="dxa" w:w="1800"/>
            <w:vAlign w:val="top"/>
          </w:tcPr>
          <w:p>
            <w:pPr>
              <w:spacing w:after="0" w:line="240" w:lineRule="auto"/>
            </w:pPr>
            <w:r>
              <w:rPr>
                <w:rFonts w:ascii="Aptos" w:hAnsi="Aptos"/>
                <w:sz w:val="14"/>
              </w:rPr>
              <w:t>Experience</w:t>
            </w:r>
          </w:p>
        </w:tc>
        <w:tc>
          <w:tcPr>
            <w:tcW w:type="dxa" w:w="1800"/>
            <w:vAlign w:val="top"/>
          </w:tcPr>
          <w:p>
            <w:pPr>
              <w:spacing w:after="0" w:line="240" w:lineRule="auto"/>
            </w:pPr>
            <w:r>
              <w:rPr>
                <w:rFonts w:ascii="Aptos" w:hAnsi="Aptos"/>
                <w:sz w:val="14"/>
              </w:rPr>
              <w:t>Self-concept</w:t>
            </w:r>
          </w:p>
        </w:tc>
        <w:tc>
          <w:tcPr>
            <w:tcW w:type="dxa" w:w="1800"/>
            <w:vAlign w:val="top"/>
          </w:tcPr>
          <w:p>
            <w:pPr>
              <w:spacing w:after="0" w:line="240" w:lineRule="auto"/>
            </w:pPr>
            <w:r>
              <w:rPr>
                <w:rFonts w:ascii="Aptos" w:hAnsi="Aptos"/>
                <w:sz w:val="14"/>
              </w:rPr>
              <w:t>Readiness to learn</w:t>
            </w:r>
          </w:p>
        </w:tc>
        <w:tc>
          <w:tcPr>
            <w:tcW w:type="dxa" w:w="1800"/>
            <w:vAlign w:val="top"/>
          </w:tcPr>
          <w:p>
            <w:pPr>
              <w:spacing w:after="0" w:line="240" w:lineRule="auto"/>
            </w:pPr>
            <w:r>
              <w:rPr>
                <w:rFonts w:ascii="Aptos" w:hAnsi="Aptos"/>
                <w:sz w:val="14"/>
              </w:rPr>
              <w:t>Need to know</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This describes the need to know assumption in the andragogical framework.</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35</w:t>
            </w:r>
          </w:p>
        </w:tc>
        <w:tc>
          <w:tcPr>
            <w:tcW w:type="dxa" w:w="3672"/>
            <w:vAlign w:val="top"/>
          </w:tcPr>
          <w:p>
            <w:pPr>
              <w:spacing w:after="0" w:line="240" w:lineRule="auto"/>
            </w:pPr>
            <w:r>
              <w:rPr>
                <w:rFonts w:ascii="Aptos" w:hAnsi="Aptos"/>
                <w:sz w:val="14"/>
              </w:rPr>
              <w:t>Which statement best illustrates the andragogical assumption 'Need to know'?</w:t>
            </w:r>
          </w:p>
        </w:tc>
        <w:tc>
          <w:tcPr>
            <w:tcW w:type="dxa" w:w="1800"/>
            <w:vAlign w:val="top"/>
          </w:tcPr>
          <w:p>
            <w:pPr>
              <w:spacing w:after="0" w:line="240" w:lineRule="auto"/>
            </w:pPr>
            <w:r>
              <w:rPr>
                <w:rFonts w:ascii="Aptos" w:hAnsi="Aptos"/>
                <w:sz w:val="14"/>
              </w:rPr>
              <w:t>As people mature, they tend to see themselves as increasingly self-directed learners.</w:t>
            </w:r>
          </w:p>
        </w:tc>
        <w:tc>
          <w:tcPr>
            <w:tcW w:type="dxa" w:w="1800"/>
            <w:vAlign w:val="top"/>
          </w:tcPr>
          <w:p>
            <w:pPr>
              <w:spacing w:after="0" w:line="240" w:lineRule="auto"/>
            </w:pPr>
            <w:r>
              <w:rPr>
                <w:rFonts w:ascii="Aptos" w:hAnsi="Aptos"/>
                <w:sz w:val="14"/>
              </w:rPr>
              <w:t>Adults bring a reservoir of experience that can be used as a learning resource.</w:t>
            </w:r>
          </w:p>
        </w:tc>
        <w:tc>
          <w:tcPr>
            <w:tcW w:type="dxa" w:w="1800"/>
            <w:vAlign w:val="top"/>
          </w:tcPr>
          <w:p>
            <w:pPr>
              <w:spacing w:after="0" w:line="240" w:lineRule="auto"/>
            </w:pPr>
            <w:r>
              <w:rPr>
                <w:rFonts w:ascii="Aptos" w:hAnsi="Aptos"/>
                <w:sz w:val="14"/>
              </w:rPr>
              <w:t>Adult readiness is often linked to developmental tasks and real-life roles.</w:t>
            </w:r>
          </w:p>
        </w:tc>
        <w:tc>
          <w:tcPr>
            <w:tcW w:type="dxa" w:w="1800"/>
            <w:vAlign w:val="top"/>
          </w:tcPr>
          <w:p>
            <w:pPr>
              <w:spacing w:after="0" w:line="240" w:lineRule="auto"/>
            </w:pPr>
            <w:r>
              <w:rPr>
                <w:rFonts w:ascii="Aptos" w:hAnsi="Aptos"/>
                <w:sz w:val="14"/>
              </w:rPr>
              <w:t>Adults benefit from understanding why they need to learn something before investing effort.</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need to know assumption is represented by this statement.</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36</w:t>
            </w:r>
          </w:p>
        </w:tc>
        <w:tc>
          <w:tcPr>
            <w:tcW w:type="dxa" w:w="3672"/>
            <w:vAlign w:val="top"/>
          </w:tcPr>
          <w:p>
            <w:pPr>
              <w:spacing w:after="0" w:line="240" w:lineRule="auto"/>
            </w:pPr>
            <w:r>
              <w:rPr>
                <w:rFonts w:ascii="Aptos" w:hAnsi="Aptos"/>
                <w:sz w:val="14"/>
              </w:rPr>
              <w:t>Which Knowles-related adult-learning assumption is described here: As people mature, they tend to see themselves as increasingly self-directed learners.</w:t>
            </w:r>
          </w:p>
        </w:tc>
        <w:tc>
          <w:tcPr>
            <w:tcW w:type="dxa" w:w="1800"/>
            <w:vAlign w:val="top"/>
          </w:tcPr>
          <w:p>
            <w:pPr>
              <w:spacing w:after="0" w:line="240" w:lineRule="auto"/>
            </w:pPr>
            <w:r>
              <w:rPr>
                <w:rFonts w:ascii="Aptos" w:hAnsi="Aptos"/>
                <w:sz w:val="14"/>
              </w:rPr>
              <w:t>Need to know</w:t>
            </w:r>
          </w:p>
        </w:tc>
        <w:tc>
          <w:tcPr>
            <w:tcW w:type="dxa" w:w="1800"/>
            <w:vAlign w:val="top"/>
          </w:tcPr>
          <w:p>
            <w:pPr>
              <w:spacing w:after="0" w:line="240" w:lineRule="auto"/>
            </w:pPr>
            <w:r>
              <w:rPr>
                <w:rFonts w:ascii="Aptos" w:hAnsi="Aptos"/>
                <w:sz w:val="14"/>
              </w:rPr>
              <w:t>Readiness to learn</w:t>
            </w:r>
          </w:p>
        </w:tc>
        <w:tc>
          <w:tcPr>
            <w:tcW w:type="dxa" w:w="1800"/>
            <w:vAlign w:val="top"/>
          </w:tcPr>
          <w:p>
            <w:pPr>
              <w:spacing w:after="0" w:line="240" w:lineRule="auto"/>
            </w:pPr>
            <w:r>
              <w:rPr>
                <w:rFonts w:ascii="Aptos" w:hAnsi="Aptos"/>
                <w:sz w:val="14"/>
              </w:rPr>
              <w:t>Experience</w:t>
            </w:r>
          </w:p>
        </w:tc>
        <w:tc>
          <w:tcPr>
            <w:tcW w:type="dxa" w:w="1800"/>
            <w:vAlign w:val="top"/>
          </w:tcPr>
          <w:p>
            <w:pPr>
              <w:spacing w:after="0" w:line="240" w:lineRule="auto"/>
            </w:pPr>
            <w:r>
              <w:rPr>
                <w:rFonts w:ascii="Aptos" w:hAnsi="Aptos"/>
                <w:sz w:val="14"/>
              </w:rPr>
              <w:t>Self-concept</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This describes the self-concept assumption in the andragogical framework.</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37</w:t>
            </w:r>
          </w:p>
        </w:tc>
        <w:tc>
          <w:tcPr>
            <w:tcW w:type="dxa" w:w="3672"/>
            <w:vAlign w:val="top"/>
          </w:tcPr>
          <w:p>
            <w:pPr>
              <w:spacing w:after="0" w:line="240" w:lineRule="auto"/>
            </w:pPr>
            <w:r>
              <w:rPr>
                <w:rFonts w:ascii="Aptos" w:hAnsi="Aptos"/>
                <w:sz w:val="14"/>
              </w:rPr>
              <w:t>Which statement best illustrates the andragogical assumption 'Self-concept'?</w:t>
            </w:r>
          </w:p>
        </w:tc>
        <w:tc>
          <w:tcPr>
            <w:tcW w:type="dxa" w:w="1800"/>
            <w:vAlign w:val="top"/>
          </w:tcPr>
          <w:p>
            <w:pPr>
              <w:spacing w:after="0" w:line="240" w:lineRule="auto"/>
            </w:pPr>
            <w:r>
              <w:rPr>
                <w:rFonts w:ascii="Aptos" w:hAnsi="Aptos"/>
                <w:sz w:val="14"/>
              </w:rPr>
              <w:t>Adults bring a reservoir of experience that can be used as a learning resource.</w:t>
            </w:r>
          </w:p>
        </w:tc>
        <w:tc>
          <w:tcPr>
            <w:tcW w:type="dxa" w:w="1800"/>
            <w:vAlign w:val="top"/>
          </w:tcPr>
          <w:p>
            <w:pPr>
              <w:spacing w:after="0" w:line="240" w:lineRule="auto"/>
            </w:pPr>
            <w:r>
              <w:rPr>
                <w:rFonts w:ascii="Aptos" w:hAnsi="Aptos"/>
                <w:sz w:val="14"/>
              </w:rPr>
              <w:t>As people mature, they tend to see themselves as increasingly self-directed learners.</w:t>
            </w:r>
          </w:p>
        </w:tc>
        <w:tc>
          <w:tcPr>
            <w:tcW w:type="dxa" w:w="1800"/>
            <w:vAlign w:val="top"/>
          </w:tcPr>
          <w:p>
            <w:pPr>
              <w:spacing w:after="0" w:line="240" w:lineRule="auto"/>
            </w:pPr>
            <w:r>
              <w:rPr>
                <w:rFonts w:ascii="Aptos" w:hAnsi="Aptos"/>
                <w:sz w:val="14"/>
              </w:rPr>
              <w:t>Adult readiness is often linked to developmental tasks and real-life roles.</w:t>
            </w:r>
          </w:p>
        </w:tc>
        <w:tc>
          <w:tcPr>
            <w:tcW w:type="dxa" w:w="1800"/>
            <w:vAlign w:val="top"/>
          </w:tcPr>
          <w:p>
            <w:pPr>
              <w:spacing w:after="0" w:line="240" w:lineRule="auto"/>
            </w:pPr>
            <w:r>
              <w:rPr>
                <w:rFonts w:ascii="Aptos" w:hAnsi="Aptos"/>
                <w:sz w:val="14"/>
              </w:rPr>
              <w:t>Adults are often strongly influenced by internal motives, although external motives also operate.</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self-concept assumption is represented by this statement.</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38</w:t>
            </w:r>
          </w:p>
        </w:tc>
        <w:tc>
          <w:tcPr>
            <w:tcW w:type="dxa" w:w="3672"/>
            <w:vAlign w:val="top"/>
          </w:tcPr>
          <w:p>
            <w:pPr>
              <w:spacing w:after="0" w:line="240" w:lineRule="auto"/>
            </w:pPr>
            <w:r>
              <w:rPr>
                <w:rFonts w:ascii="Aptos" w:hAnsi="Aptos"/>
                <w:sz w:val="14"/>
              </w:rPr>
              <w:t>Which Knowles-related adult-learning assumption is described here: Adults bring a reservoir of experience that can be used as a learning resource.</w:t>
            </w:r>
          </w:p>
        </w:tc>
        <w:tc>
          <w:tcPr>
            <w:tcW w:type="dxa" w:w="1800"/>
            <w:vAlign w:val="top"/>
          </w:tcPr>
          <w:p>
            <w:pPr>
              <w:spacing w:after="0" w:line="240" w:lineRule="auto"/>
            </w:pPr>
            <w:r>
              <w:rPr>
                <w:rFonts w:ascii="Aptos" w:hAnsi="Aptos"/>
                <w:sz w:val="14"/>
              </w:rPr>
              <w:t>Orientation to learning</w:t>
            </w:r>
          </w:p>
        </w:tc>
        <w:tc>
          <w:tcPr>
            <w:tcW w:type="dxa" w:w="1800"/>
            <w:vAlign w:val="top"/>
          </w:tcPr>
          <w:p>
            <w:pPr>
              <w:spacing w:after="0" w:line="240" w:lineRule="auto"/>
            </w:pPr>
            <w:r>
              <w:rPr>
                <w:rFonts w:ascii="Aptos" w:hAnsi="Aptos"/>
                <w:sz w:val="14"/>
              </w:rPr>
              <w:t>Self-concept</w:t>
            </w:r>
          </w:p>
        </w:tc>
        <w:tc>
          <w:tcPr>
            <w:tcW w:type="dxa" w:w="1800"/>
            <w:vAlign w:val="top"/>
          </w:tcPr>
          <w:p>
            <w:pPr>
              <w:spacing w:after="0" w:line="240" w:lineRule="auto"/>
            </w:pPr>
            <w:r>
              <w:rPr>
                <w:rFonts w:ascii="Aptos" w:hAnsi="Aptos"/>
                <w:sz w:val="14"/>
              </w:rPr>
              <w:t>Need to know</w:t>
            </w:r>
          </w:p>
        </w:tc>
        <w:tc>
          <w:tcPr>
            <w:tcW w:type="dxa" w:w="1800"/>
            <w:vAlign w:val="top"/>
          </w:tcPr>
          <w:p>
            <w:pPr>
              <w:spacing w:after="0" w:line="240" w:lineRule="auto"/>
            </w:pPr>
            <w:r>
              <w:rPr>
                <w:rFonts w:ascii="Aptos" w:hAnsi="Aptos"/>
                <w:sz w:val="14"/>
              </w:rPr>
              <w:t>Experience</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This describes the experience assumption in the andragogical framework.</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39</w:t>
            </w:r>
          </w:p>
        </w:tc>
        <w:tc>
          <w:tcPr>
            <w:tcW w:type="dxa" w:w="3672"/>
            <w:vAlign w:val="top"/>
          </w:tcPr>
          <w:p>
            <w:pPr>
              <w:spacing w:after="0" w:line="240" w:lineRule="auto"/>
            </w:pPr>
            <w:r>
              <w:rPr>
                <w:rFonts w:ascii="Aptos" w:hAnsi="Aptos"/>
                <w:sz w:val="14"/>
              </w:rPr>
              <w:t>Which statement best illustrates the andragogical assumption 'Experience'?</w:t>
            </w:r>
          </w:p>
        </w:tc>
        <w:tc>
          <w:tcPr>
            <w:tcW w:type="dxa" w:w="1800"/>
            <w:vAlign w:val="top"/>
          </w:tcPr>
          <w:p>
            <w:pPr>
              <w:spacing w:after="0" w:line="240" w:lineRule="auto"/>
            </w:pPr>
            <w:r>
              <w:rPr>
                <w:rFonts w:ascii="Aptos" w:hAnsi="Aptos"/>
                <w:sz w:val="14"/>
              </w:rPr>
              <w:t>Adults benefit from understanding why they need to learn something before investing effort.</w:t>
            </w:r>
          </w:p>
        </w:tc>
        <w:tc>
          <w:tcPr>
            <w:tcW w:type="dxa" w:w="1800"/>
            <w:vAlign w:val="top"/>
          </w:tcPr>
          <w:p>
            <w:pPr>
              <w:spacing w:after="0" w:line="240" w:lineRule="auto"/>
            </w:pPr>
            <w:r>
              <w:rPr>
                <w:rFonts w:ascii="Aptos" w:hAnsi="Aptos"/>
                <w:sz w:val="14"/>
              </w:rPr>
              <w:t>Adults are often strongly influenced by internal motives, although external motives also operate.</w:t>
            </w:r>
          </w:p>
        </w:tc>
        <w:tc>
          <w:tcPr>
            <w:tcW w:type="dxa" w:w="1800"/>
            <w:vAlign w:val="top"/>
          </w:tcPr>
          <w:p>
            <w:pPr>
              <w:spacing w:after="0" w:line="240" w:lineRule="auto"/>
            </w:pPr>
            <w:r>
              <w:rPr>
                <w:rFonts w:ascii="Aptos" w:hAnsi="Aptos"/>
                <w:sz w:val="14"/>
              </w:rPr>
              <w:t>Adults often prefer problem-centred learning with immediate application rather than delayed subject-centred learning.</w:t>
            </w:r>
          </w:p>
        </w:tc>
        <w:tc>
          <w:tcPr>
            <w:tcW w:type="dxa" w:w="1800"/>
            <w:vAlign w:val="top"/>
          </w:tcPr>
          <w:p>
            <w:pPr>
              <w:spacing w:after="0" w:line="240" w:lineRule="auto"/>
            </w:pPr>
            <w:r>
              <w:rPr>
                <w:rFonts w:ascii="Aptos" w:hAnsi="Aptos"/>
                <w:sz w:val="14"/>
              </w:rPr>
              <w:t>Adults bring a reservoir of experience that can be used as a learning resource.</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experience assumption is represented by this statement.</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40</w:t>
            </w:r>
          </w:p>
        </w:tc>
        <w:tc>
          <w:tcPr>
            <w:tcW w:type="dxa" w:w="3672"/>
            <w:vAlign w:val="top"/>
          </w:tcPr>
          <w:p>
            <w:pPr>
              <w:spacing w:after="0" w:line="240" w:lineRule="auto"/>
            </w:pPr>
            <w:r>
              <w:rPr>
                <w:rFonts w:ascii="Aptos" w:hAnsi="Aptos"/>
                <w:sz w:val="14"/>
              </w:rPr>
              <w:t>Which Knowles-related adult-learning assumption is described here: Adult readiness is often linked to developmental tasks and real-life roles.</w:t>
            </w:r>
          </w:p>
        </w:tc>
        <w:tc>
          <w:tcPr>
            <w:tcW w:type="dxa" w:w="1800"/>
            <w:vAlign w:val="top"/>
          </w:tcPr>
          <w:p>
            <w:pPr>
              <w:spacing w:after="0" w:line="240" w:lineRule="auto"/>
            </w:pPr>
            <w:r>
              <w:rPr>
                <w:rFonts w:ascii="Aptos" w:hAnsi="Aptos"/>
                <w:sz w:val="14"/>
              </w:rPr>
              <w:t>Orientation to learning</w:t>
            </w:r>
          </w:p>
        </w:tc>
        <w:tc>
          <w:tcPr>
            <w:tcW w:type="dxa" w:w="1800"/>
            <w:vAlign w:val="top"/>
          </w:tcPr>
          <w:p>
            <w:pPr>
              <w:spacing w:after="0" w:line="240" w:lineRule="auto"/>
            </w:pPr>
            <w:r>
              <w:rPr>
                <w:rFonts w:ascii="Aptos" w:hAnsi="Aptos"/>
                <w:sz w:val="14"/>
              </w:rPr>
              <w:t>Motivation</w:t>
            </w:r>
          </w:p>
        </w:tc>
        <w:tc>
          <w:tcPr>
            <w:tcW w:type="dxa" w:w="1800"/>
            <w:vAlign w:val="top"/>
          </w:tcPr>
          <w:p>
            <w:pPr>
              <w:spacing w:after="0" w:line="240" w:lineRule="auto"/>
            </w:pPr>
            <w:r>
              <w:rPr>
                <w:rFonts w:ascii="Aptos" w:hAnsi="Aptos"/>
                <w:sz w:val="14"/>
              </w:rPr>
              <w:t>Readiness to learn</w:t>
            </w:r>
          </w:p>
        </w:tc>
        <w:tc>
          <w:tcPr>
            <w:tcW w:type="dxa" w:w="1800"/>
            <w:vAlign w:val="top"/>
          </w:tcPr>
          <w:p>
            <w:pPr>
              <w:spacing w:after="0" w:line="240" w:lineRule="auto"/>
            </w:pPr>
            <w:r>
              <w:rPr>
                <w:rFonts w:ascii="Aptos" w:hAnsi="Aptos"/>
                <w:sz w:val="14"/>
              </w:rPr>
              <w:t>Self-concept</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This describes the readiness to learn assumption in the andragogical framework.</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41</w:t>
            </w:r>
          </w:p>
        </w:tc>
        <w:tc>
          <w:tcPr>
            <w:tcW w:type="dxa" w:w="3672"/>
            <w:vAlign w:val="top"/>
          </w:tcPr>
          <w:p>
            <w:pPr>
              <w:spacing w:after="0" w:line="240" w:lineRule="auto"/>
            </w:pPr>
            <w:r>
              <w:rPr>
                <w:rFonts w:ascii="Aptos" w:hAnsi="Aptos"/>
                <w:sz w:val="14"/>
              </w:rPr>
              <w:t>Which statement best illustrates the andragogical assumption 'Readiness to learn'?</w:t>
            </w:r>
          </w:p>
        </w:tc>
        <w:tc>
          <w:tcPr>
            <w:tcW w:type="dxa" w:w="1800"/>
            <w:vAlign w:val="top"/>
          </w:tcPr>
          <w:p>
            <w:pPr>
              <w:spacing w:after="0" w:line="240" w:lineRule="auto"/>
            </w:pPr>
            <w:r>
              <w:rPr>
                <w:rFonts w:ascii="Aptos" w:hAnsi="Aptos"/>
                <w:sz w:val="14"/>
              </w:rPr>
              <w:t>Adults bring a reservoir of experience that can be used as a learning resource.</w:t>
            </w:r>
          </w:p>
        </w:tc>
        <w:tc>
          <w:tcPr>
            <w:tcW w:type="dxa" w:w="1800"/>
            <w:vAlign w:val="top"/>
          </w:tcPr>
          <w:p>
            <w:pPr>
              <w:spacing w:after="0" w:line="240" w:lineRule="auto"/>
            </w:pPr>
            <w:r>
              <w:rPr>
                <w:rFonts w:ascii="Aptos" w:hAnsi="Aptos"/>
                <w:sz w:val="14"/>
              </w:rPr>
              <w:t>Adults benefit from understanding why they need to learn something before investing effort.</w:t>
            </w:r>
          </w:p>
        </w:tc>
        <w:tc>
          <w:tcPr>
            <w:tcW w:type="dxa" w:w="1800"/>
            <w:vAlign w:val="top"/>
          </w:tcPr>
          <w:p>
            <w:pPr>
              <w:spacing w:after="0" w:line="240" w:lineRule="auto"/>
            </w:pPr>
            <w:r>
              <w:rPr>
                <w:rFonts w:ascii="Aptos" w:hAnsi="Aptos"/>
                <w:sz w:val="14"/>
              </w:rPr>
              <w:t>As people mature, they tend to see themselves as increasingly self-directed learners.</w:t>
            </w:r>
          </w:p>
        </w:tc>
        <w:tc>
          <w:tcPr>
            <w:tcW w:type="dxa" w:w="1800"/>
            <w:vAlign w:val="top"/>
          </w:tcPr>
          <w:p>
            <w:pPr>
              <w:spacing w:after="0" w:line="240" w:lineRule="auto"/>
            </w:pPr>
            <w:r>
              <w:rPr>
                <w:rFonts w:ascii="Aptos" w:hAnsi="Aptos"/>
                <w:sz w:val="14"/>
              </w:rPr>
              <w:t>Adult readiness is often linked to developmental tasks and real-life roles.</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readiness to learn assumption is represented by this statement.</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42</w:t>
            </w:r>
          </w:p>
        </w:tc>
        <w:tc>
          <w:tcPr>
            <w:tcW w:type="dxa" w:w="3672"/>
            <w:vAlign w:val="top"/>
          </w:tcPr>
          <w:p>
            <w:pPr>
              <w:spacing w:after="0" w:line="240" w:lineRule="auto"/>
            </w:pPr>
            <w:r>
              <w:rPr>
                <w:rFonts w:ascii="Aptos" w:hAnsi="Aptos"/>
                <w:sz w:val="14"/>
              </w:rPr>
              <w:t>Which Knowles-related adult-learning assumption is described here: Adults often prefer problem-centred learning with immediate application rather than delayed subject-centred learning.</w:t>
            </w:r>
          </w:p>
        </w:tc>
        <w:tc>
          <w:tcPr>
            <w:tcW w:type="dxa" w:w="1800"/>
            <w:vAlign w:val="top"/>
          </w:tcPr>
          <w:p>
            <w:pPr>
              <w:spacing w:after="0" w:line="240" w:lineRule="auto"/>
            </w:pPr>
            <w:r>
              <w:rPr>
                <w:rFonts w:ascii="Aptos" w:hAnsi="Aptos"/>
                <w:sz w:val="14"/>
              </w:rPr>
              <w:t>Motivation</w:t>
            </w:r>
          </w:p>
        </w:tc>
        <w:tc>
          <w:tcPr>
            <w:tcW w:type="dxa" w:w="1800"/>
            <w:vAlign w:val="top"/>
          </w:tcPr>
          <w:p>
            <w:pPr>
              <w:spacing w:after="0" w:line="240" w:lineRule="auto"/>
            </w:pPr>
            <w:r>
              <w:rPr>
                <w:rFonts w:ascii="Aptos" w:hAnsi="Aptos"/>
                <w:sz w:val="14"/>
              </w:rPr>
              <w:t>Experience</w:t>
            </w:r>
          </w:p>
        </w:tc>
        <w:tc>
          <w:tcPr>
            <w:tcW w:type="dxa" w:w="1800"/>
            <w:vAlign w:val="top"/>
          </w:tcPr>
          <w:p>
            <w:pPr>
              <w:spacing w:after="0" w:line="240" w:lineRule="auto"/>
            </w:pPr>
            <w:r>
              <w:rPr>
                <w:rFonts w:ascii="Aptos" w:hAnsi="Aptos"/>
                <w:sz w:val="14"/>
              </w:rPr>
              <w:t>Self-concept</w:t>
            </w:r>
          </w:p>
        </w:tc>
        <w:tc>
          <w:tcPr>
            <w:tcW w:type="dxa" w:w="1800"/>
            <w:vAlign w:val="top"/>
          </w:tcPr>
          <w:p>
            <w:pPr>
              <w:spacing w:after="0" w:line="240" w:lineRule="auto"/>
            </w:pPr>
            <w:r>
              <w:rPr>
                <w:rFonts w:ascii="Aptos" w:hAnsi="Aptos"/>
                <w:sz w:val="14"/>
              </w:rPr>
              <w:t>Orientation to learning</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This describes the orientation to learning assumption in the andragogical framework.</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43</w:t>
            </w:r>
          </w:p>
        </w:tc>
        <w:tc>
          <w:tcPr>
            <w:tcW w:type="dxa" w:w="3672"/>
            <w:vAlign w:val="top"/>
          </w:tcPr>
          <w:p>
            <w:pPr>
              <w:spacing w:after="0" w:line="240" w:lineRule="auto"/>
            </w:pPr>
            <w:r>
              <w:rPr>
                <w:rFonts w:ascii="Aptos" w:hAnsi="Aptos"/>
                <w:sz w:val="14"/>
              </w:rPr>
              <w:t>Which statement best illustrates the andragogical assumption 'Orientation to learning'?</w:t>
            </w:r>
          </w:p>
        </w:tc>
        <w:tc>
          <w:tcPr>
            <w:tcW w:type="dxa" w:w="1800"/>
            <w:vAlign w:val="top"/>
          </w:tcPr>
          <w:p>
            <w:pPr>
              <w:spacing w:after="0" w:line="240" w:lineRule="auto"/>
            </w:pPr>
            <w:r>
              <w:rPr>
                <w:rFonts w:ascii="Aptos" w:hAnsi="Aptos"/>
                <w:sz w:val="14"/>
              </w:rPr>
              <w:t>Adults are often strongly influenced by internal motives, although external motives also operate.</w:t>
            </w:r>
          </w:p>
        </w:tc>
        <w:tc>
          <w:tcPr>
            <w:tcW w:type="dxa" w:w="1800"/>
            <w:vAlign w:val="top"/>
          </w:tcPr>
          <w:p>
            <w:pPr>
              <w:spacing w:after="0" w:line="240" w:lineRule="auto"/>
            </w:pPr>
            <w:r>
              <w:rPr>
                <w:rFonts w:ascii="Aptos" w:hAnsi="Aptos"/>
                <w:sz w:val="14"/>
              </w:rPr>
              <w:t>Adults benefit from understanding why they need to learn something before investing effort.</w:t>
            </w:r>
          </w:p>
        </w:tc>
        <w:tc>
          <w:tcPr>
            <w:tcW w:type="dxa" w:w="1800"/>
            <w:vAlign w:val="top"/>
          </w:tcPr>
          <w:p>
            <w:pPr>
              <w:spacing w:after="0" w:line="240" w:lineRule="auto"/>
            </w:pPr>
            <w:r>
              <w:rPr>
                <w:rFonts w:ascii="Aptos" w:hAnsi="Aptos"/>
                <w:sz w:val="14"/>
              </w:rPr>
              <w:t>Adults bring a reservoir of experience that can be used as a learning resource.</w:t>
            </w:r>
          </w:p>
        </w:tc>
        <w:tc>
          <w:tcPr>
            <w:tcW w:type="dxa" w:w="1800"/>
            <w:vAlign w:val="top"/>
          </w:tcPr>
          <w:p>
            <w:pPr>
              <w:spacing w:after="0" w:line="240" w:lineRule="auto"/>
            </w:pPr>
            <w:r>
              <w:rPr>
                <w:rFonts w:ascii="Aptos" w:hAnsi="Aptos"/>
                <w:sz w:val="14"/>
              </w:rPr>
              <w:t>Adults often prefer problem-centred learning with immediate application rather than delayed subject-centred learning.</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orientation to learning assumption is represented by this statement.</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44</w:t>
            </w:r>
          </w:p>
        </w:tc>
        <w:tc>
          <w:tcPr>
            <w:tcW w:type="dxa" w:w="3672"/>
            <w:vAlign w:val="top"/>
          </w:tcPr>
          <w:p>
            <w:pPr>
              <w:spacing w:after="0" w:line="240" w:lineRule="auto"/>
            </w:pPr>
            <w:r>
              <w:rPr>
                <w:rFonts w:ascii="Aptos" w:hAnsi="Aptos"/>
                <w:sz w:val="14"/>
              </w:rPr>
              <w:t>Which Knowles-related adult-learning assumption is described here: Adults are often strongly influenced by internal motives, although external motives also operate.</w:t>
            </w:r>
          </w:p>
        </w:tc>
        <w:tc>
          <w:tcPr>
            <w:tcW w:type="dxa" w:w="1800"/>
            <w:vAlign w:val="top"/>
          </w:tcPr>
          <w:p>
            <w:pPr>
              <w:spacing w:after="0" w:line="240" w:lineRule="auto"/>
            </w:pPr>
            <w:r>
              <w:rPr>
                <w:rFonts w:ascii="Aptos" w:hAnsi="Aptos"/>
                <w:sz w:val="14"/>
              </w:rPr>
              <w:t>Motivation</w:t>
            </w:r>
          </w:p>
        </w:tc>
        <w:tc>
          <w:tcPr>
            <w:tcW w:type="dxa" w:w="1800"/>
            <w:vAlign w:val="top"/>
          </w:tcPr>
          <w:p>
            <w:pPr>
              <w:spacing w:after="0" w:line="240" w:lineRule="auto"/>
            </w:pPr>
            <w:r>
              <w:rPr>
                <w:rFonts w:ascii="Aptos" w:hAnsi="Aptos"/>
                <w:sz w:val="14"/>
              </w:rPr>
              <w:t>Experience</w:t>
            </w:r>
          </w:p>
        </w:tc>
        <w:tc>
          <w:tcPr>
            <w:tcW w:type="dxa" w:w="1800"/>
            <w:vAlign w:val="top"/>
          </w:tcPr>
          <w:p>
            <w:pPr>
              <w:spacing w:after="0" w:line="240" w:lineRule="auto"/>
            </w:pPr>
            <w:r>
              <w:rPr>
                <w:rFonts w:ascii="Aptos" w:hAnsi="Aptos"/>
                <w:sz w:val="14"/>
              </w:rPr>
              <w:t>Self-concept</w:t>
            </w:r>
          </w:p>
        </w:tc>
        <w:tc>
          <w:tcPr>
            <w:tcW w:type="dxa" w:w="1800"/>
            <w:vAlign w:val="top"/>
          </w:tcPr>
          <w:p>
            <w:pPr>
              <w:spacing w:after="0" w:line="240" w:lineRule="auto"/>
            </w:pPr>
            <w:r>
              <w:rPr>
                <w:rFonts w:ascii="Aptos" w:hAnsi="Aptos"/>
                <w:sz w:val="14"/>
              </w:rPr>
              <w:t>Orientation to learning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This describes the motivation assumption in the andragogical framework.</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45</w:t>
            </w:r>
          </w:p>
        </w:tc>
        <w:tc>
          <w:tcPr>
            <w:tcW w:type="dxa" w:w="3672"/>
            <w:vAlign w:val="top"/>
          </w:tcPr>
          <w:p>
            <w:pPr>
              <w:spacing w:after="0" w:line="240" w:lineRule="auto"/>
            </w:pPr>
            <w:r>
              <w:rPr>
                <w:rFonts w:ascii="Aptos" w:hAnsi="Aptos"/>
                <w:sz w:val="14"/>
              </w:rPr>
              <w:t>Which statement best illustrates the andragogical assumption 'Motivation'?</w:t>
            </w:r>
          </w:p>
        </w:tc>
        <w:tc>
          <w:tcPr>
            <w:tcW w:type="dxa" w:w="1800"/>
            <w:vAlign w:val="top"/>
          </w:tcPr>
          <w:p>
            <w:pPr>
              <w:spacing w:after="0" w:line="240" w:lineRule="auto"/>
            </w:pPr>
            <w:r>
              <w:rPr>
                <w:rFonts w:ascii="Aptos" w:hAnsi="Aptos"/>
                <w:sz w:val="14"/>
              </w:rPr>
              <w:t>Adults bring a reservoir of experience that can be used as a learning resource.</w:t>
            </w:r>
          </w:p>
        </w:tc>
        <w:tc>
          <w:tcPr>
            <w:tcW w:type="dxa" w:w="1800"/>
            <w:vAlign w:val="top"/>
          </w:tcPr>
          <w:p>
            <w:pPr>
              <w:spacing w:after="0" w:line="240" w:lineRule="auto"/>
            </w:pPr>
            <w:r>
              <w:rPr>
                <w:rFonts w:ascii="Aptos" w:hAnsi="Aptos"/>
                <w:sz w:val="14"/>
              </w:rPr>
              <w:t>Adults benefit from understanding why they need to learn something before investing effort.</w:t>
            </w:r>
          </w:p>
        </w:tc>
        <w:tc>
          <w:tcPr>
            <w:tcW w:type="dxa" w:w="1800"/>
            <w:vAlign w:val="top"/>
          </w:tcPr>
          <w:p>
            <w:pPr>
              <w:spacing w:after="0" w:line="240" w:lineRule="auto"/>
            </w:pPr>
            <w:r>
              <w:rPr>
                <w:rFonts w:ascii="Aptos" w:hAnsi="Aptos"/>
                <w:sz w:val="14"/>
              </w:rPr>
              <w:t>Adult readiness is often linked to developmental tasks and real-life roles.</w:t>
            </w:r>
          </w:p>
        </w:tc>
        <w:tc>
          <w:tcPr>
            <w:tcW w:type="dxa" w:w="1800"/>
            <w:vAlign w:val="top"/>
          </w:tcPr>
          <w:p>
            <w:pPr>
              <w:spacing w:after="0" w:line="240" w:lineRule="auto"/>
            </w:pPr>
            <w:r>
              <w:rPr>
                <w:rFonts w:ascii="Aptos" w:hAnsi="Aptos"/>
                <w:sz w:val="14"/>
              </w:rPr>
              <w:t>Adults are often strongly influenced by internal motives, although external motives also operate.</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motivation assumption is represented by this statement.</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46</w:t>
            </w:r>
          </w:p>
        </w:tc>
        <w:tc>
          <w:tcPr>
            <w:tcW w:type="dxa" w:w="3672"/>
            <w:vAlign w:val="top"/>
          </w:tcPr>
          <w:p>
            <w:pPr>
              <w:spacing w:after="0" w:line="240" w:lineRule="auto"/>
            </w:pPr>
            <w:r>
              <w:rPr>
                <w:rFonts w:ascii="Aptos" w:hAnsi="Aptos"/>
                <w:sz w:val="14"/>
              </w:rPr>
              <w:t>The term andragogy is historically credited to:</w:t>
            </w:r>
          </w:p>
        </w:tc>
        <w:tc>
          <w:tcPr>
            <w:tcW w:type="dxa" w:w="1800"/>
            <w:vAlign w:val="top"/>
          </w:tcPr>
          <w:p>
            <w:pPr>
              <w:spacing w:after="0" w:line="240" w:lineRule="auto"/>
            </w:pPr>
            <w:r>
              <w:rPr>
                <w:rFonts w:ascii="Aptos" w:hAnsi="Aptos"/>
                <w:sz w:val="14"/>
              </w:rPr>
              <w:t>Alexander Kapp</w:t>
            </w:r>
          </w:p>
        </w:tc>
        <w:tc>
          <w:tcPr>
            <w:tcW w:type="dxa" w:w="1800"/>
            <w:vAlign w:val="top"/>
          </w:tcPr>
          <w:p>
            <w:pPr>
              <w:spacing w:after="0" w:line="240" w:lineRule="auto"/>
            </w:pPr>
            <w:r>
              <w:rPr>
                <w:rFonts w:ascii="Aptos" w:hAnsi="Aptos"/>
                <w:sz w:val="14"/>
              </w:rPr>
              <w:t>Benjamin Bloom</w:t>
            </w:r>
          </w:p>
        </w:tc>
        <w:tc>
          <w:tcPr>
            <w:tcW w:type="dxa" w:w="1800"/>
            <w:vAlign w:val="top"/>
          </w:tcPr>
          <w:p>
            <w:pPr>
              <w:spacing w:after="0" w:line="240" w:lineRule="auto"/>
            </w:pPr>
            <w:r>
              <w:rPr>
                <w:rFonts w:ascii="Aptos" w:hAnsi="Aptos"/>
                <w:sz w:val="14"/>
              </w:rPr>
              <w:t>Robert Gagne</w:t>
            </w:r>
          </w:p>
        </w:tc>
        <w:tc>
          <w:tcPr>
            <w:tcW w:type="dxa" w:w="1800"/>
            <w:vAlign w:val="top"/>
          </w:tcPr>
          <w:p>
            <w:pPr>
              <w:spacing w:after="0" w:line="240" w:lineRule="auto"/>
            </w:pPr>
            <w:r>
              <w:rPr>
                <w:rFonts w:ascii="Aptos" w:hAnsi="Aptos"/>
                <w:sz w:val="14"/>
              </w:rPr>
              <w:t>B. F. Skinner</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Alexander Kapp used the term in 1833; Malcolm Knowles later popularized its modern adult-learning meaning.</w:t>
            </w:r>
          </w:p>
        </w:tc>
        <w:tc>
          <w:tcPr>
            <w:tcW w:type="dxa" w:w="1656"/>
            <w:vAlign w:val="top"/>
          </w:tcPr>
          <w:p>
            <w:pPr>
              <w:spacing w:after="0" w:line="240" w:lineRule="auto"/>
            </w:pPr>
            <w:r>
              <w:rPr>
                <w:rFonts w:ascii="Aptos" w:hAnsi="Aptos"/>
                <w:sz w:val="14"/>
              </w:rPr>
              <w:t>§1.5; R9/R10</w:t>
            </w:r>
          </w:p>
        </w:tc>
      </w:tr>
      <w:tr>
        <w:tc>
          <w:tcPr>
            <w:tcW w:type="dxa" w:w="504"/>
            <w:vAlign w:val="top"/>
          </w:tcPr>
          <w:p>
            <w:pPr>
              <w:spacing w:after="0" w:line="240" w:lineRule="auto"/>
              <w:jc w:val="center"/>
            </w:pPr>
            <w:r>
              <w:rPr>
                <w:rFonts w:ascii="Aptos" w:hAnsi="Aptos"/>
                <w:sz w:val="16"/>
              </w:rPr>
              <w:t>47</w:t>
            </w:r>
          </w:p>
        </w:tc>
        <w:tc>
          <w:tcPr>
            <w:tcW w:type="dxa" w:w="3672"/>
            <w:vAlign w:val="top"/>
          </w:tcPr>
          <w:p>
            <w:pPr>
              <w:spacing w:after="0" w:line="240" w:lineRule="auto"/>
            </w:pPr>
            <w:r>
              <w:rPr>
                <w:rFonts w:ascii="Aptos" w:hAnsi="Aptos"/>
                <w:sz w:val="14"/>
              </w:rPr>
              <w:t>The modern adult-learning framework of andragogy is most strongly associated with:</w:t>
            </w:r>
          </w:p>
        </w:tc>
        <w:tc>
          <w:tcPr>
            <w:tcW w:type="dxa" w:w="1800"/>
            <w:vAlign w:val="top"/>
          </w:tcPr>
          <w:p>
            <w:pPr>
              <w:spacing w:after="0" w:line="240" w:lineRule="auto"/>
            </w:pPr>
            <w:r>
              <w:rPr>
                <w:rFonts w:ascii="Aptos" w:hAnsi="Aptos"/>
                <w:sz w:val="14"/>
              </w:rPr>
              <w:t>Malcolm Knowles</w:t>
            </w:r>
          </w:p>
        </w:tc>
        <w:tc>
          <w:tcPr>
            <w:tcW w:type="dxa" w:w="1800"/>
            <w:vAlign w:val="top"/>
          </w:tcPr>
          <w:p>
            <w:pPr>
              <w:spacing w:after="0" w:line="240" w:lineRule="auto"/>
            </w:pPr>
            <w:r>
              <w:rPr>
                <w:rFonts w:ascii="Aptos" w:hAnsi="Aptos"/>
                <w:sz w:val="14"/>
              </w:rPr>
              <w:t>Benjamin Bloom</w:t>
            </w:r>
          </w:p>
        </w:tc>
        <w:tc>
          <w:tcPr>
            <w:tcW w:type="dxa" w:w="1800"/>
            <w:vAlign w:val="top"/>
          </w:tcPr>
          <w:p>
            <w:pPr>
              <w:spacing w:after="0" w:line="240" w:lineRule="auto"/>
            </w:pPr>
            <w:r>
              <w:rPr>
                <w:rFonts w:ascii="Aptos" w:hAnsi="Aptos"/>
                <w:sz w:val="14"/>
              </w:rPr>
              <w:t>Elizabeth Simpson</w:t>
            </w:r>
          </w:p>
        </w:tc>
        <w:tc>
          <w:tcPr>
            <w:tcW w:type="dxa" w:w="1800"/>
            <w:vAlign w:val="top"/>
          </w:tcPr>
          <w:p>
            <w:pPr>
              <w:spacing w:after="0" w:line="240" w:lineRule="auto"/>
            </w:pPr>
            <w:r>
              <w:rPr>
                <w:rFonts w:ascii="Aptos" w:hAnsi="Aptos"/>
                <w:sz w:val="14"/>
              </w:rPr>
              <w:t>Robert Reiser</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Malcolm Knowles popularized and developed the modern andragogical framework.</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48</w:t>
            </w:r>
          </w:p>
        </w:tc>
        <w:tc>
          <w:tcPr>
            <w:tcW w:type="dxa" w:w="3672"/>
            <w:vAlign w:val="top"/>
          </w:tcPr>
          <w:p>
            <w:pPr>
              <w:spacing w:after="0" w:line="240" w:lineRule="auto"/>
            </w:pPr>
            <w:r>
              <w:rPr>
                <w:rFonts w:ascii="Aptos" w:hAnsi="Aptos"/>
                <w:sz w:val="14"/>
              </w:rPr>
              <w:t>Which statement is the most accurate treatment of pedagogy and andragogy?</w:t>
            </w:r>
          </w:p>
        </w:tc>
        <w:tc>
          <w:tcPr>
            <w:tcW w:type="dxa" w:w="1800"/>
            <w:vAlign w:val="top"/>
          </w:tcPr>
          <w:p>
            <w:pPr>
              <w:spacing w:after="0" w:line="240" w:lineRule="auto"/>
            </w:pPr>
            <w:r>
              <w:rPr>
                <w:rFonts w:ascii="Aptos" w:hAnsi="Aptos"/>
                <w:sz w:val="14"/>
              </w:rPr>
              <w:t>They are useful orientations and need not be rigid mutually exclusive categories</w:t>
            </w:r>
          </w:p>
        </w:tc>
        <w:tc>
          <w:tcPr>
            <w:tcW w:type="dxa" w:w="1800"/>
            <w:vAlign w:val="top"/>
          </w:tcPr>
          <w:p>
            <w:pPr>
              <w:spacing w:after="0" w:line="240" w:lineRule="auto"/>
            </w:pPr>
            <w:r>
              <w:rPr>
                <w:rFonts w:ascii="Aptos" w:hAnsi="Aptos"/>
                <w:sz w:val="14"/>
              </w:rPr>
              <w:t>Pedagogy can never be used with adults</w:t>
            </w:r>
          </w:p>
        </w:tc>
        <w:tc>
          <w:tcPr>
            <w:tcW w:type="dxa" w:w="1800"/>
            <w:vAlign w:val="top"/>
          </w:tcPr>
          <w:p>
            <w:pPr>
              <w:spacing w:after="0" w:line="240" w:lineRule="auto"/>
            </w:pPr>
            <w:r>
              <w:rPr>
                <w:rFonts w:ascii="Aptos" w:hAnsi="Aptos"/>
                <w:sz w:val="14"/>
              </w:rPr>
              <w:t>Andragogy requires no structure from an educator</w:t>
            </w:r>
          </w:p>
        </w:tc>
        <w:tc>
          <w:tcPr>
            <w:tcW w:type="dxa" w:w="1800"/>
            <w:vAlign w:val="top"/>
          </w:tcPr>
          <w:p>
            <w:pPr>
              <w:spacing w:after="0" w:line="240" w:lineRule="auto"/>
            </w:pPr>
            <w:r>
              <w:rPr>
                <w:rFonts w:ascii="Aptos" w:hAnsi="Aptos"/>
                <w:sz w:val="14"/>
              </w:rPr>
              <w:t>Andragogy means learning without objectives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Modern practice treats the two as orientations whose relevance depends on learner, task and context.</w:t>
            </w:r>
          </w:p>
        </w:tc>
        <w:tc>
          <w:tcPr>
            <w:tcW w:type="dxa" w:w="1656"/>
            <w:vAlign w:val="top"/>
          </w:tcPr>
          <w:p>
            <w:pPr>
              <w:spacing w:after="0" w:line="240" w:lineRule="auto"/>
            </w:pPr>
            <w:r>
              <w:rPr>
                <w:rFonts w:ascii="Aptos" w:hAnsi="Aptos"/>
                <w:sz w:val="14"/>
              </w:rPr>
              <w:t>§1.5</w:t>
            </w:r>
          </w:p>
        </w:tc>
      </w:tr>
      <w:tr>
        <w:tc>
          <w:tcPr>
            <w:tcW w:type="dxa" w:w="504"/>
            <w:vAlign w:val="top"/>
          </w:tcPr>
          <w:p>
            <w:pPr>
              <w:spacing w:after="0" w:line="240" w:lineRule="auto"/>
              <w:jc w:val="center"/>
            </w:pPr>
            <w:r>
              <w:rPr>
                <w:rFonts w:ascii="Aptos" w:hAnsi="Aptos"/>
                <w:sz w:val="16"/>
              </w:rPr>
              <w:t>49</w:t>
            </w:r>
          </w:p>
        </w:tc>
        <w:tc>
          <w:tcPr>
            <w:tcW w:type="dxa" w:w="3672"/>
            <w:vAlign w:val="top"/>
          </w:tcPr>
          <w:p>
            <w:pPr>
              <w:spacing w:after="0" w:line="240" w:lineRule="auto"/>
            </w:pPr>
            <w:r>
              <w:rPr>
                <w:rFonts w:ascii="Aptos" w:hAnsi="Aptos"/>
                <w:sz w:val="14"/>
              </w:rPr>
              <w:t>In extension education, andragogical principles are especially relevant because many clients:</w:t>
            </w:r>
          </w:p>
        </w:tc>
        <w:tc>
          <w:tcPr>
            <w:tcW w:type="dxa" w:w="1800"/>
            <w:vAlign w:val="top"/>
          </w:tcPr>
          <w:p>
            <w:pPr>
              <w:spacing w:after="0" w:line="240" w:lineRule="auto"/>
            </w:pPr>
            <w:r>
              <w:rPr>
                <w:rFonts w:ascii="Aptos" w:hAnsi="Aptos"/>
                <w:sz w:val="14"/>
              </w:rPr>
              <w:t>Are adults with substantial practical experience</w:t>
            </w:r>
          </w:p>
        </w:tc>
        <w:tc>
          <w:tcPr>
            <w:tcW w:type="dxa" w:w="1800"/>
            <w:vAlign w:val="top"/>
          </w:tcPr>
          <w:p>
            <w:pPr>
              <w:spacing w:after="0" w:line="240" w:lineRule="auto"/>
            </w:pPr>
            <w:r>
              <w:rPr>
                <w:rFonts w:ascii="Aptos" w:hAnsi="Aptos"/>
                <w:sz w:val="14"/>
              </w:rPr>
              <w:t>Have no prior experience of any kind</w:t>
            </w:r>
          </w:p>
        </w:tc>
        <w:tc>
          <w:tcPr>
            <w:tcW w:type="dxa" w:w="1800"/>
            <w:vAlign w:val="top"/>
          </w:tcPr>
          <w:p>
            <w:pPr>
              <w:spacing w:after="0" w:line="240" w:lineRule="auto"/>
            </w:pPr>
            <w:r>
              <w:rPr>
                <w:rFonts w:ascii="Aptos" w:hAnsi="Aptos"/>
                <w:sz w:val="14"/>
              </w:rPr>
              <w:t>Must always learn through lectures</w:t>
            </w:r>
          </w:p>
        </w:tc>
        <w:tc>
          <w:tcPr>
            <w:tcW w:type="dxa" w:w="1800"/>
            <w:vAlign w:val="top"/>
          </w:tcPr>
          <w:p>
            <w:pPr>
              <w:spacing w:after="0" w:line="240" w:lineRule="auto"/>
            </w:pPr>
            <w:r>
              <w:rPr>
                <w:rFonts w:ascii="Aptos" w:hAnsi="Aptos"/>
                <w:sz w:val="14"/>
              </w:rPr>
              <w:t>Should be prevented from directing their learning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Adult extension learners often bring experience that can be activated as a learning resource.</w:t>
            </w:r>
          </w:p>
        </w:tc>
        <w:tc>
          <w:tcPr>
            <w:tcW w:type="dxa" w:w="1656"/>
            <w:vAlign w:val="top"/>
          </w:tcPr>
          <w:p>
            <w:pPr>
              <w:spacing w:after="0" w:line="240" w:lineRule="auto"/>
            </w:pPr>
            <w:r>
              <w:rPr>
                <w:rFonts w:ascii="Aptos" w:hAnsi="Aptos"/>
                <w:sz w:val="14"/>
              </w:rPr>
              <w:t>§1.5; §3.1; R12</w:t>
            </w:r>
          </w:p>
        </w:tc>
      </w:tr>
      <w:tr>
        <w:tc>
          <w:tcPr>
            <w:tcW w:type="dxa" w:w="504"/>
            <w:vAlign w:val="top"/>
          </w:tcPr>
          <w:p>
            <w:pPr>
              <w:spacing w:after="0" w:line="240" w:lineRule="auto"/>
              <w:jc w:val="center"/>
            </w:pPr>
            <w:r>
              <w:rPr>
                <w:rFonts w:ascii="Aptos" w:hAnsi="Aptos"/>
                <w:sz w:val="16"/>
              </w:rPr>
              <w:t>50</w:t>
            </w:r>
          </w:p>
        </w:tc>
        <w:tc>
          <w:tcPr>
            <w:tcW w:type="dxa" w:w="3672"/>
            <w:vAlign w:val="top"/>
          </w:tcPr>
          <w:p>
            <w:pPr>
              <w:spacing w:after="0" w:line="240" w:lineRule="auto"/>
            </w:pPr>
            <w:r>
              <w:rPr>
                <w:rFonts w:ascii="Aptos" w:hAnsi="Aptos"/>
                <w:sz w:val="14"/>
              </w:rPr>
              <w:t>A farmer-training programme begins by asking participants to describe their own pest-management experiences. Which andragogical assumption is being used most directly?</w:t>
            </w:r>
          </w:p>
        </w:tc>
        <w:tc>
          <w:tcPr>
            <w:tcW w:type="dxa" w:w="1800"/>
            <w:vAlign w:val="top"/>
          </w:tcPr>
          <w:p>
            <w:pPr>
              <w:spacing w:after="0" w:line="240" w:lineRule="auto"/>
            </w:pPr>
            <w:r>
              <w:rPr>
                <w:rFonts w:ascii="Aptos" w:hAnsi="Aptos"/>
                <w:sz w:val="14"/>
              </w:rPr>
              <w:t>Experience as a learning resource</w:t>
            </w:r>
          </w:p>
        </w:tc>
        <w:tc>
          <w:tcPr>
            <w:tcW w:type="dxa" w:w="1800"/>
            <w:vAlign w:val="top"/>
          </w:tcPr>
          <w:p>
            <w:pPr>
              <w:spacing w:after="0" w:line="240" w:lineRule="auto"/>
            </w:pPr>
            <w:r>
              <w:rPr>
                <w:rFonts w:ascii="Aptos" w:hAnsi="Aptos"/>
                <w:sz w:val="14"/>
              </w:rPr>
              <w:t>Need for external punishment</w:t>
            </w:r>
          </w:p>
        </w:tc>
        <w:tc>
          <w:tcPr>
            <w:tcW w:type="dxa" w:w="1800"/>
            <w:vAlign w:val="top"/>
          </w:tcPr>
          <w:p>
            <w:pPr>
              <w:spacing w:after="0" w:line="240" w:lineRule="auto"/>
            </w:pPr>
            <w:r>
              <w:rPr>
                <w:rFonts w:ascii="Aptos" w:hAnsi="Aptos"/>
                <w:sz w:val="14"/>
              </w:rPr>
              <w:t>Dependence on teacher authority</w:t>
            </w:r>
          </w:p>
        </w:tc>
        <w:tc>
          <w:tcPr>
            <w:tcW w:type="dxa" w:w="1800"/>
            <w:vAlign w:val="top"/>
          </w:tcPr>
          <w:p>
            <w:pPr>
              <w:spacing w:after="0" w:line="240" w:lineRule="auto"/>
            </w:pPr>
            <w:r>
              <w:rPr>
                <w:rFonts w:ascii="Aptos" w:hAnsi="Aptos"/>
                <w:sz w:val="14"/>
              </w:rPr>
              <w:t>Delayed application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design intentionally uses participants' accumulated experience as instructional material.</w:t>
            </w:r>
          </w:p>
        </w:tc>
        <w:tc>
          <w:tcPr>
            <w:tcW w:type="dxa" w:w="1656"/>
            <w:vAlign w:val="top"/>
          </w:tcPr>
          <w:p>
            <w:pPr>
              <w:spacing w:after="0" w:line="240" w:lineRule="auto"/>
            </w:pPr>
            <w:r>
              <w:rPr>
                <w:rFonts w:ascii="Aptos" w:hAnsi="Aptos"/>
                <w:sz w:val="14"/>
              </w:rPr>
              <w:t>§1.5; R9</w:t>
            </w:r>
          </w:p>
        </w:tc>
      </w:tr>
      <w:tr>
        <w:tc>
          <w:tcPr>
            <w:tcW w:type="dxa" w:w="504"/>
            <w:vAlign w:val="top"/>
          </w:tcPr>
          <w:p>
            <w:pPr>
              <w:spacing w:after="0" w:line="240" w:lineRule="auto"/>
              <w:jc w:val="center"/>
            </w:pPr>
            <w:r>
              <w:rPr>
                <w:rFonts w:ascii="Aptos" w:hAnsi="Aptos"/>
                <w:sz w:val="16"/>
              </w:rPr>
              <w:t>51</w:t>
            </w:r>
          </w:p>
        </w:tc>
        <w:tc>
          <w:tcPr>
            <w:tcW w:type="dxa" w:w="3672"/>
            <w:vAlign w:val="top"/>
          </w:tcPr>
          <w:p>
            <w:pPr>
              <w:spacing w:after="0" w:line="240" w:lineRule="auto"/>
            </w:pPr>
            <w:r>
              <w:rPr>
                <w:rFonts w:ascii="Aptos" w:hAnsi="Aptos"/>
                <w:sz w:val="14"/>
              </w:rPr>
              <w:t>A trainer starts a session by explaining how the skill will solve an immediate production problem. This most directly supports adults' need to:</w:t>
            </w:r>
          </w:p>
        </w:tc>
        <w:tc>
          <w:tcPr>
            <w:tcW w:type="dxa" w:w="1800"/>
            <w:vAlign w:val="top"/>
          </w:tcPr>
          <w:p>
            <w:pPr>
              <w:spacing w:after="0" w:line="240" w:lineRule="auto"/>
            </w:pPr>
            <w:r>
              <w:rPr>
                <w:rFonts w:ascii="Aptos" w:hAnsi="Aptos"/>
                <w:sz w:val="14"/>
              </w:rPr>
              <w:t>Know why the learning matters</w:t>
            </w:r>
          </w:p>
        </w:tc>
        <w:tc>
          <w:tcPr>
            <w:tcW w:type="dxa" w:w="1800"/>
            <w:vAlign w:val="top"/>
          </w:tcPr>
          <w:p>
            <w:pPr>
              <w:spacing w:after="0" w:line="240" w:lineRule="auto"/>
            </w:pPr>
            <w:r>
              <w:rPr>
                <w:rFonts w:ascii="Aptos" w:hAnsi="Aptos"/>
                <w:sz w:val="14"/>
              </w:rPr>
              <w:t>Avoid practical application</w:t>
            </w:r>
          </w:p>
        </w:tc>
        <w:tc>
          <w:tcPr>
            <w:tcW w:type="dxa" w:w="1800"/>
            <w:vAlign w:val="top"/>
          </w:tcPr>
          <w:p>
            <w:pPr>
              <w:spacing w:after="0" w:line="240" w:lineRule="auto"/>
            </w:pPr>
            <w:r>
              <w:rPr>
                <w:rFonts w:ascii="Aptos" w:hAnsi="Aptos"/>
                <w:sz w:val="14"/>
              </w:rPr>
              <w:t>Memorize without context</w:t>
            </w:r>
          </w:p>
        </w:tc>
        <w:tc>
          <w:tcPr>
            <w:tcW w:type="dxa" w:w="1800"/>
            <w:vAlign w:val="top"/>
          </w:tcPr>
          <w:p>
            <w:pPr>
              <w:spacing w:after="0" w:line="240" w:lineRule="auto"/>
            </w:pPr>
            <w:r>
              <w:rPr>
                <w:rFonts w:ascii="Aptos" w:hAnsi="Aptos"/>
                <w:sz w:val="14"/>
              </w:rPr>
              <w:t>Depend completely on the trainer</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Adults are more ready to invest in learning when its purpose and usefulness are clear.</w:t>
            </w:r>
          </w:p>
        </w:tc>
        <w:tc>
          <w:tcPr>
            <w:tcW w:type="dxa" w:w="1656"/>
            <w:vAlign w:val="top"/>
          </w:tcPr>
          <w:p>
            <w:pPr>
              <w:spacing w:after="0" w:line="240" w:lineRule="auto"/>
            </w:pPr>
            <w:r>
              <w:rPr>
                <w:rFonts w:ascii="Aptos" w:hAnsi="Aptos"/>
                <w:sz w:val="14"/>
              </w:rPr>
              <w:t>§1.5; R9</w:t>
            </w:r>
          </w:p>
        </w:tc>
      </w:tr>
      <w:tr>
        <w:tc>
          <w:tcPr>
            <w:tcW w:type="dxa" w:w="504"/>
            <w:vAlign w:val="top"/>
          </w:tcPr>
          <w:p>
            <w:pPr>
              <w:spacing w:after="0" w:line="240" w:lineRule="auto"/>
              <w:jc w:val="center"/>
            </w:pPr>
            <w:r>
              <w:rPr>
                <w:rFonts w:ascii="Aptos" w:hAnsi="Aptos"/>
                <w:sz w:val="16"/>
              </w:rPr>
              <w:t>52</w:t>
            </w:r>
          </w:p>
        </w:tc>
        <w:tc>
          <w:tcPr>
            <w:tcW w:type="dxa" w:w="3672"/>
            <w:vAlign w:val="top"/>
          </w:tcPr>
          <w:p>
            <w:pPr>
              <w:spacing w:after="0" w:line="240" w:lineRule="auto"/>
            </w:pPr>
            <w:r>
              <w:rPr>
                <w:rFonts w:ascii="Aptos" w:hAnsi="Aptos"/>
                <w:sz w:val="14"/>
              </w:rPr>
              <w:t>Which learning task is most consistent with a problem-centred adult-learning orientation?</w:t>
            </w:r>
          </w:p>
        </w:tc>
        <w:tc>
          <w:tcPr>
            <w:tcW w:type="dxa" w:w="1800"/>
            <w:vAlign w:val="top"/>
          </w:tcPr>
          <w:p>
            <w:pPr>
              <w:spacing w:after="0" w:line="240" w:lineRule="auto"/>
            </w:pPr>
            <w:r>
              <w:rPr>
                <w:rFonts w:ascii="Aptos" w:hAnsi="Aptos"/>
                <w:sz w:val="14"/>
              </w:rPr>
              <w:t>Diagnosing why a real farm enterprise is losing money and developing a solution</w:t>
            </w:r>
          </w:p>
        </w:tc>
        <w:tc>
          <w:tcPr>
            <w:tcW w:type="dxa" w:w="1800"/>
            <w:vAlign w:val="top"/>
          </w:tcPr>
          <w:p>
            <w:pPr>
              <w:spacing w:after="0" w:line="240" w:lineRule="auto"/>
            </w:pPr>
            <w:r>
              <w:rPr>
                <w:rFonts w:ascii="Aptos" w:hAnsi="Aptos"/>
                <w:sz w:val="14"/>
              </w:rPr>
              <w:t>Memorizing an unrelated glossary without application</w:t>
            </w:r>
          </w:p>
        </w:tc>
        <w:tc>
          <w:tcPr>
            <w:tcW w:type="dxa" w:w="1800"/>
            <w:vAlign w:val="top"/>
          </w:tcPr>
          <w:p>
            <w:pPr>
              <w:spacing w:after="0" w:line="240" w:lineRule="auto"/>
            </w:pPr>
            <w:r>
              <w:rPr>
                <w:rFonts w:ascii="Aptos" w:hAnsi="Aptos"/>
                <w:sz w:val="14"/>
              </w:rPr>
              <w:t>Copying definitions for an hour</w:t>
            </w:r>
          </w:p>
        </w:tc>
        <w:tc>
          <w:tcPr>
            <w:tcW w:type="dxa" w:w="1800"/>
            <w:vAlign w:val="top"/>
          </w:tcPr>
          <w:p>
            <w:pPr>
              <w:spacing w:after="0" w:line="240" w:lineRule="auto"/>
            </w:pPr>
            <w:r>
              <w:rPr>
                <w:rFonts w:ascii="Aptos" w:hAnsi="Aptos"/>
                <w:sz w:val="14"/>
              </w:rPr>
              <w:t>Listening passively with no connection to practice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Andragogy emphasizes real problems and immediate application.</w:t>
            </w:r>
          </w:p>
        </w:tc>
        <w:tc>
          <w:tcPr>
            <w:tcW w:type="dxa" w:w="1656"/>
            <w:vAlign w:val="top"/>
          </w:tcPr>
          <w:p>
            <w:pPr>
              <w:spacing w:after="0" w:line="240" w:lineRule="auto"/>
            </w:pPr>
            <w:r>
              <w:rPr>
                <w:rFonts w:ascii="Aptos" w:hAnsi="Aptos"/>
                <w:sz w:val="14"/>
              </w:rPr>
              <w:t>§1.5; R9, R10</w:t>
            </w:r>
          </w:p>
        </w:tc>
      </w:tr>
      <w:tr>
        <w:tc>
          <w:tcPr>
            <w:tcW w:type="dxa" w:w="504"/>
            <w:vAlign w:val="top"/>
          </w:tcPr>
          <w:p>
            <w:pPr>
              <w:spacing w:after="0" w:line="240" w:lineRule="auto"/>
              <w:jc w:val="center"/>
            </w:pPr>
            <w:r>
              <w:rPr>
                <w:rFonts w:ascii="Aptos" w:hAnsi="Aptos"/>
                <w:sz w:val="16"/>
              </w:rPr>
              <w:t>53</w:t>
            </w:r>
          </w:p>
        </w:tc>
        <w:tc>
          <w:tcPr>
            <w:tcW w:type="dxa" w:w="3672"/>
            <w:vAlign w:val="top"/>
          </w:tcPr>
          <w:p>
            <w:pPr>
              <w:spacing w:after="0" w:line="240" w:lineRule="auto"/>
            </w:pPr>
            <w:r>
              <w:rPr>
                <w:rFonts w:ascii="Aptos" w:hAnsi="Aptos"/>
                <w:sz w:val="14"/>
              </w:rPr>
              <w:t>Which role is most consistent with an andragogical facilitator?</w:t>
            </w:r>
          </w:p>
        </w:tc>
        <w:tc>
          <w:tcPr>
            <w:tcW w:type="dxa" w:w="1800"/>
            <w:vAlign w:val="top"/>
          </w:tcPr>
          <w:p>
            <w:pPr>
              <w:spacing w:after="0" w:line="240" w:lineRule="auto"/>
            </w:pPr>
            <w:r>
              <w:rPr>
                <w:rFonts w:ascii="Aptos" w:hAnsi="Aptos"/>
                <w:sz w:val="14"/>
              </w:rPr>
              <w:t>Structuring conditions for self-directed, experience-based learning</w:t>
            </w:r>
          </w:p>
        </w:tc>
        <w:tc>
          <w:tcPr>
            <w:tcW w:type="dxa" w:w="1800"/>
            <w:vAlign w:val="top"/>
          </w:tcPr>
          <w:p>
            <w:pPr>
              <w:spacing w:after="0" w:line="240" w:lineRule="auto"/>
            </w:pPr>
            <w:r>
              <w:rPr>
                <w:rFonts w:ascii="Aptos" w:hAnsi="Aptos"/>
                <w:sz w:val="14"/>
              </w:rPr>
              <w:t>Treating learners as empty vessels</w:t>
            </w:r>
          </w:p>
        </w:tc>
        <w:tc>
          <w:tcPr>
            <w:tcW w:type="dxa" w:w="1800"/>
            <w:vAlign w:val="top"/>
          </w:tcPr>
          <w:p>
            <w:pPr>
              <w:spacing w:after="0" w:line="240" w:lineRule="auto"/>
            </w:pPr>
            <w:r>
              <w:rPr>
                <w:rFonts w:ascii="Aptos" w:hAnsi="Aptos"/>
                <w:sz w:val="14"/>
              </w:rPr>
              <w:t>Ignoring learner goals</w:t>
            </w:r>
          </w:p>
        </w:tc>
        <w:tc>
          <w:tcPr>
            <w:tcW w:type="dxa" w:w="1800"/>
            <w:vAlign w:val="top"/>
          </w:tcPr>
          <w:p>
            <w:pPr>
              <w:spacing w:after="0" w:line="240" w:lineRule="auto"/>
            </w:pPr>
            <w:r>
              <w:rPr>
                <w:rFonts w:ascii="Aptos" w:hAnsi="Aptos"/>
                <w:sz w:val="14"/>
              </w:rPr>
              <w:t>Preventing learners from contributing examples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facilitator supports learner agency and uses experience and relevance.</w:t>
            </w:r>
          </w:p>
        </w:tc>
        <w:tc>
          <w:tcPr>
            <w:tcW w:type="dxa" w:w="1656"/>
            <w:vAlign w:val="top"/>
          </w:tcPr>
          <w:p>
            <w:pPr>
              <w:spacing w:after="0" w:line="240" w:lineRule="auto"/>
            </w:pPr>
            <w:r>
              <w:rPr>
                <w:rFonts w:ascii="Aptos" w:hAnsi="Aptos"/>
                <w:sz w:val="14"/>
              </w:rPr>
              <w:t>§1.5</w:t>
            </w:r>
          </w:p>
        </w:tc>
      </w:tr>
      <w:tr>
        <w:tc>
          <w:tcPr>
            <w:tcW w:type="dxa" w:w="504"/>
            <w:vAlign w:val="top"/>
          </w:tcPr>
          <w:p>
            <w:pPr>
              <w:spacing w:after="0" w:line="240" w:lineRule="auto"/>
              <w:jc w:val="center"/>
            </w:pPr>
            <w:r>
              <w:rPr>
                <w:rFonts w:ascii="Aptos" w:hAnsi="Aptos"/>
                <w:sz w:val="16"/>
              </w:rPr>
              <w:t>54</w:t>
            </w:r>
          </w:p>
        </w:tc>
        <w:tc>
          <w:tcPr>
            <w:tcW w:type="dxa" w:w="3672"/>
            <w:vAlign w:val="top"/>
          </w:tcPr>
          <w:p>
            <w:pPr>
              <w:spacing w:after="0" w:line="240" w:lineRule="auto"/>
            </w:pPr>
            <w:r>
              <w:rPr>
                <w:rFonts w:ascii="Aptos" w:hAnsi="Aptos"/>
                <w:sz w:val="14"/>
              </w:rPr>
              <w:t>Which concept is MOST directly represented by this situation? A university decides what competencies its four-semester programme should develop and how courses should be sequenced.</w:t>
            </w:r>
          </w:p>
        </w:tc>
        <w:tc>
          <w:tcPr>
            <w:tcW w:type="dxa" w:w="1800"/>
            <w:vAlign w:val="top"/>
          </w:tcPr>
          <w:p>
            <w:pPr>
              <w:spacing w:after="0" w:line="240" w:lineRule="auto"/>
            </w:pPr>
            <w:r>
              <w:rPr>
                <w:rFonts w:ascii="Aptos" w:hAnsi="Aptos"/>
                <w:sz w:val="14"/>
              </w:rPr>
              <w:t>Educational Technology</w:t>
            </w:r>
          </w:p>
        </w:tc>
        <w:tc>
          <w:tcPr>
            <w:tcW w:type="dxa" w:w="1800"/>
            <w:vAlign w:val="top"/>
          </w:tcPr>
          <w:p>
            <w:pPr>
              <w:spacing w:after="0" w:line="240" w:lineRule="auto"/>
            </w:pPr>
            <w:r>
              <w:rPr>
                <w:rFonts w:ascii="Aptos" w:hAnsi="Aptos"/>
                <w:sz w:val="14"/>
              </w:rPr>
              <w:t>Curriculum Design</w:t>
            </w:r>
          </w:p>
        </w:tc>
        <w:tc>
          <w:tcPr>
            <w:tcW w:type="dxa" w:w="1800"/>
            <w:vAlign w:val="top"/>
          </w:tcPr>
          <w:p>
            <w:pPr>
              <w:spacing w:after="0" w:line="240" w:lineRule="auto"/>
            </w:pPr>
            <w:r>
              <w:rPr>
                <w:rFonts w:ascii="Aptos" w:hAnsi="Aptos"/>
                <w:sz w:val="14"/>
              </w:rPr>
              <w:t>Instructional Systems Design</w:t>
            </w:r>
          </w:p>
        </w:tc>
        <w:tc>
          <w:tcPr>
            <w:tcW w:type="dxa" w:w="1800"/>
            <w:vAlign w:val="top"/>
          </w:tcPr>
          <w:p>
            <w:pPr>
              <w:spacing w:after="0" w:line="240" w:lineRule="auto"/>
            </w:pPr>
            <w:r>
              <w:rPr>
                <w:rFonts w:ascii="Aptos" w:hAnsi="Aptos"/>
                <w:sz w:val="14"/>
              </w:rPr>
              <w:t>Andragogy</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situation most directly illustrates Curriculum Design.</w:t>
            </w:r>
          </w:p>
        </w:tc>
        <w:tc>
          <w:tcPr>
            <w:tcW w:type="dxa" w:w="1656"/>
            <w:vAlign w:val="top"/>
          </w:tcPr>
          <w:p>
            <w:pPr>
              <w:spacing w:after="0" w:line="240" w:lineRule="auto"/>
            </w:pPr>
            <w:r>
              <w:rPr>
                <w:rFonts w:ascii="Aptos" w:hAnsi="Aptos"/>
                <w:sz w:val="14"/>
              </w:rPr>
              <w:t>§1</w:t>
            </w:r>
          </w:p>
        </w:tc>
      </w:tr>
      <w:tr>
        <w:tc>
          <w:tcPr>
            <w:tcW w:type="dxa" w:w="504"/>
            <w:vAlign w:val="top"/>
          </w:tcPr>
          <w:p>
            <w:pPr>
              <w:spacing w:after="0" w:line="240" w:lineRule="auto"/>
              <w:jc w:val="center"/>
            </w:pPr>
            <w:r>
              <w:rPr>
                <w:rFonts w:ascii="Aptos" w:hAnsi="Aptos"/>
                <w:sz w:val="16"/>
              </w:rPr>
              <w:t>55</w:t>
            </w:r>
          </w:p>
        </w:tc>
        <w:tc>
          <w:tcPr>
            <w:tcW w:type="dxa" w:w="3672"/>
            <w:vAlign w:val="top"/>
          </w:tcPr>
          <w:p>
            <w:pPr>
              <w:spacing w:after="0" w:line="240" w:lineRule="auto"/>
            </w:pPr>
            <w:r>
              <w:rPr>
                <w:rFonts w:ascii="Aptos" w:hAnsi="Aptos"/>
                <w:sz w:val="14"/>
              </w:rPr>
              <w:t>Which concept is MOST directly represented by this situation? A trainer designs one module with objectives, cases, practice, feedback and a post-test.</w:t>
            </w:r>
          </w:p>
        </w:tc>
        <w:tc>
          <w:tcPr>
            <w:tcW w:type="dxa" w:w="1800"/>
            <w:vAlign w:val="top"/>
          </w:tcPr>
          <w:p>
            <w:pPr>
              <w:spacing w:after="0" w:line="240" w:lineRule="auto"/>
            </w:pPr>
            <w:r>
              <w:rPr>
                <w:rFonts w:ascii="Aptos" w:hAnsi="Aptos"/>
                <w:sz w:val="14"/>
              </w:rPr>
              <w:t>Instructional Design</w:t>
            </w:r>
          </w:p>
        </w:tc>
        <w:tc>
          <w:tcPr>
            <w:tcW w:type="dxa" w:w="1800"/>
            <w:vAlign w:val="top"/>
          </w:tcPr>
          <w:p>
            <w:pPr>
              <w:spacing w:after="0" w:line="240" w:lineRule="auto"/>
            </w:pPr>
            <w:r>
              <w:rPr>
                <w:rFonts w:ascii="Aptos" w:hAnsi="Aptos"/>
                <w:sz w:val="14"/>
              </w:rPr>
              <w:t>Pedagogy</w:t>
            </w:r>
          </w:p>
        </w:tc>
        <w:tc>
          <w:tcPr>
            <w:tcW w:type="dxa" w:w="1800"/>
            <w:vAlign w:val="top"/>
          </w:tcPr>
          <w:p>
            <w:pPr>
              <w:spacing w:after="0" w:line="240" w:lineRule="auto"/>
            </w:pPr>
            <w:r>
              <w:rPr>
                <w:rFonts w:ascii="Aptos" w:hAnsi="Aptos"/>
                <w:sz w:val="14"/>
              </w:rPr>
              <w:t>Instructional Systems Design</w:t>
            </w:r>
          </w:p>
        </w:tc>
        <w:tc>
          <w:tcPr>
            <w:tcW w:type="dxa" w:w="1800"/>
            <w:vAlign w:val="top"/>
          </w:tcPr>
          <w:p>
            <w:pPr>
              <w:spacing w:after="0" w:line="240" w:lineRule="auto"/>
            </w:pPr>
            <w:r>
              <w:rPr>
                <w:rFonts w:ascii="Aptos" w:hAnsi="Aptos"/>
                <w:sz w:val="14"/>
              </w:rPr>
              <w:t>Educational Technology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situation most directly illustrates Instructional Design.</w:t>
            </w:r>
          </w:p>
        </w:tc>
        <w:tc>
          <w:tcPr>
            <w:tcW w:type="dxa" w:w="1656"/>
            <w:vAlign w:val="top"/>
          </w:tcPr>
          <w:p>
            <w:pPr>
              <w:spacing w:after="0" w:line="240" w:lineRule="auto"/>
            </w:pPr>
            <w:r>
              <w:rPr>
                <w:rFonts w:ascii="Aptos" w:hAnsi="Aptos"/>
                <w:sz w:val="14"/>
              </w:rPr>
              <w:t>§1</w:t>
            </w:r>
          </w:p>
        </w:tc>
      </w:tr>
      <w:tr>
        <w:tc>
          <w:tcPr>
            <w:tcW w:type="dxa" w:w="504"/>
            <w:vAlign w:val="top"/>
          </w:tcPr>
          <w:p>
            <w:pPr>
              <w:spacing w:after="0" w:line="240" w:lineRule="auto"/>
              <w:jc w:val="center"/>
            </w:pPr>
            <w:r>
              <w:rPr>
                <w:rFonts w:ascii="Aptos" w:hAnsi="Aptos"/>
                <w:sz w:val="16"/>
              </w:rPr>
              <w:t>56</w:t>
            </w:r>
          </w:p>
        </w:tc>
        <w:tc>
          <w:tcPr>
            <w:tcW w:type="dxa" w:w="3672"/>
            <w:vAlign w:val="top"/>
          </w:tcPr>
          <w:p>
            <w:pPr>
              <w:spacing w:after="0" w:line="240" w:lineRule="auto"/>
            </w:pPr>
            <w:r>
              <w:rPr>
                <w:rFonts w:ascii="Aptos" w:hAnsi="Aptos"/>
                <w:sz w:val="14"/>
              </w:rPr>
              <w:t>Which concept is MOST directly represented by this situation? A statewide training programme aligns trainers, materials, delivery sites, media, assessment, logistics and feedback mechanisms.</w:t>
            </w:r>
          </w:p>
        </w:tc>
        <w:tc>
          <w:tcPr>
            <w:tcW w:type="dxa" w:w="1800"/>
            <w:vAlign w:val="top"/>
          </w:tcPr>
          <w:p>
            <w:pPr>
              <w:spacing w:after="0" w:line="240" w:lineRule="auto"/>
            </w:pPr>
            <w:r>
              <w:rPr>
                <w:rFonts w:ascii="Aptos" w:hAnsi="Aptos"/>
                <w:sz w:val="14"/>
              </w:rPr>
              <w:t>Instructional Systems Design</w:t>
            </w:r>
          </w:p>
        </w:tc>
        <w:tc>
          <w:tcPr>
            <w:tcW w:type="dxa" w:w="1800"/>
            <w:vAlign w:val="top"/>
          </w:tcPr>
          <w:p>
            <w:pPr>
              <w:spacing w:after="0" w:line="240" w:lineRule="auto"/>
            </w:pPr>
            <w:r>
              <w:rPr>
                <w:rFonts w:ascii="Aptos" w:hAnsi="Aptos"/>
                <w:sz w:val="14"/>
              </w:rPr>
              <w:t>Instructional Design</w:t>
            </w:r>
          </w:p>
        </w:tc>
        <w:tc>
          <w:tcPr>
            <w:tcW w:type="dxa" w:w="1800"/>
            <w:vAlign w:val="top"/>
          </w:tcPr>
          <w:p>
            <w:pPr>
              <w:spacing w:after="0" w:line="240" w:lineRule="auto"/>
            </w:pPr>
            <w:r>
              <w:rPr>
                <w:rFonts w:ascii="Aptos" w:hAnsi="Aptos"/>
                <w:sz w:val="14"/>
              </w:rPr>
              <w:t>Curriculum Design</w:t>
            </w:r>
          </w:p>
        </w:tc>
        <w:tc>
          <w:tcPr>
            <w:tcW w:type="dxa" w:w="1800"/>
            <w:vAlign w:val="top"/>
          </w:tcPr>
          <w:p>
            <w:pPr>
              <w:spacing w:after="0" w:line="240" w:lineRule="auto"/>
            </w:pPr>
            <w:r>
              <w:rPr>
                <w:rFonts w:ascii="Aptos" w:hAnsi="Aptos"/>
                <w:sz w:val="14"/>
              </w:rPr>
              <w:t>Educational Technology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situation most directly illustrates Instructional Systems Design.</w:t>
            </w:r>
          </w:p>
        </w:tc>
        <w:tc>
          <w:tcPr>
            <w:tcW w:type="dxa" w:w="1656"/>
            <w:vAlign w:val="top"/>
          </w:tcPr>
          <w:p>
            <w:pPr>
              <w:spacing w:after="0" w:line="240" w:lineRule="auto"/>
            </w:pPr>
            <w:r>
              <w:rPr>
                <w:rFonts w:ascii="Aptos" w:hAnsi="Aptos"/>
                <w:sz w:val="14"/>
              </w:rPr>
              <w:t>§1</w:t>
            </w:r>
          </w:p>
        </w:tc>
      </w:tr>
      <w:tr>
        <w:tc>
          <w:tcPr>
            <w:tcW w:type="dxa" w:w="504"/>
            <w:vAlign w:val="top"/>
          </w:tcPr>
          <w:p>
            <w:pPr>
              <w:spacing w:after="0" w:line="240" w:lineRule="auto"/>
              <w:jc w:val="center"/>
            </w:pPr>
            <w:r>
              <w:rPr>
                <w:rFonts w:ascii="Aptos" w:hAnsi="Aptos"/>
                <w:sz w:val="16"/>
              </w:rPr>
              <w:t>57</w:t>
            </w:r>
          </w:p>
        </w:tc>
        <w:tc>
          <w:tcPr>
            <w:tcW w:type="dxa" w:w="3672"/>
            <w:vAlign w:val="top"/>
          </w:tcPr>
          <w:p>
            <w:pPr>
              <w:spacing w:after="0" w:line="240" w:lineRule="auto"/>
            </w:pPr>
            <w:r>
              <w:rPr>
                <w:rFonts w:ascii="Aptos" w:hAnsi="Aptos"/>
                <w:sz w:val="14"/>
              </w:rPr>
              <w:t>Which concept is MOST directly represented by this situation? A teacher selects a simulation because it best supports a particular learning objective rather than because the software is new.</w:t>
            </w:r>
          </w:p>
        </w:tc>
        <w:tc>
          <w:tcPr>
            <w:tcW w:type="dxa" w:w="1800"/>
            <w:vAlign w:val="top"/>
          </w:tcPr>
          <w:p>
            <w:pPr>
              <w:spacing w:after="0" w:line="240" w:lineRule="auto"/>
            </w:pPr>
            <w:r>
              <w:rPr>
                <w:rFonts w:ascii="Aptos" w:hAnsi="Aptos"/>
                <w:sz w:val="14"/>
              </w:rPr>
              <w:t>Curriculum Design</w:t>
            </w:r>
          </w:p>
        </w:tc>
        <w:tc>
          <w:tcPr>
            <w:tcW w:type="dxa" w:w="1800"/>
            <w:vAlign w:val="top"/>
          </w:tcPr>
          <w:p>
            <w:pPr>
              <w:spacing w:after="0" w:line="240" w:lineRule="auto"/>
            </w:pPr>
            <w:r>
              <w:rPr>
                <w:rFonts w:ascii="Aptos" w:hAnsi="Aptos"/>
                <w:sz w:val="14"/>
              </w:rPr>
              <w:t>Educational Technology</w:t>
            </w:r>
          </w:p>
        </w:tc>
        <w:tc>
          <w:tcPr>
            <w:tcW w:type="dxa" w:w="1800"/>
            <w:vAlign w:val="top"/>
          </w:tcPr>
          <w:p>
            <w:pPr>
              <w:spacing w:after="0" w:line="240" w:lineRule="auto"/>
            </w:pPr>
            <w:r>
              <w:rPr>
                <w:rFonts w:ascii="Aptos" w:hAnsi="Aptos"/>
                <w:sz w:val="14"/>
              </w:rPr>
              <w:t>Instructional Design</w:t>
            </w:r>
          </w:p>
        </w:tc>
        <w:tc>
          <w:tcPr>
            <w:tcW w:type="dxa" w:w="1800"/>
            <w:vAlign w:val="top"/>
          </w:tcPr>
          <w:p>
            <w:pPr>
              <w:spacing w:after="0" w:line="240" w:lineRule="auto"/>
            </w:pPr>
            <w:r>
              <w:rPr>
                <w:rFonts w:ascii="Aptos" w:hAnsi="Aptos"/>
                <w:sz w:val="14"/>
              </w:rPr>
              <w:t>Andragogy</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situation most directly illustrates Educational Technology.</w:t>
            </w:r>
          </w:p>
        </w:tc>
        <w:tc>
          <w:tcPr>
            <w:tcW w:type="dxa" w:w="1656"/>
            <w:vAlign w:val="top"/>
          </w:tcPr>
          <w:p>
            <w:pPr>
              <w:spacing w:after="0" w:line="240" w:lineRule="auto"/>
            </w:pPr>
            <w:r>
              <w:rPr>
                <w:rFonts w:ascii="Aptos" w:hAnsi="Aptos"/>
                <w:sz w:val="14"/>
              </w:rPr>
              <w:t>§1</w:t>
            </w:r>
          </w:p>
        </w:tc>
      </w:tr>
      <w:tr>
        <w:tc>
          <w:tcPr>
            <w:tcW w:type="dxa" w:w="504"/>
            <w:vAlign w:val="top"/>
          </w:tcPr>
          <w:p>
            <w:pPr>
              <w:spacing w:after="0" w:line="240" w:lineRule="auto"/>
              <w:jc w:val="center"/>
            </w:pPr>
            <w:r>
              <w:rPr>
                <w:rFonts w:ascii="Aptos" w:hAnsi="Aptos"/>
                <w:sz w:val="16"/>
              </w:rPr>
              <w:t>58</w:t>
            </w:r>
          </w:p>
        </w:tc>
        <w:tc>
          <w:tcPr>
            <w:tcW w:type="dxa" w:w="3672"/>
            <w:vAlign w:val="top"/>
          </w:tcPr>
          <w:p>
            <w:pPr>
              <w:spacing w:after="0" w:line="240" w:lineRule="auto"/>
            </w:pPr>
            <w:r>
              <w:rPr>
                <w:rFonts w:ascii="Aptos" w:hAnsi="Aptos"/>
                <w:sz w:val="14"/>
              </w:rPr>
              <w:t>Which concept is MOST directly represented by this situation? A facilitator designs learning around adult participants' experience, self-direction and immediate work problems.</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Educational Technology</w:t>
            </w:r>
          </w:p>
        </w:tc>
        <w:tc>
          <w:tcPr>
            <w:tcW w:type="dxa" w:w="1800"/>
            <w:vAlign w:val="top"/>
          </w:tcPr>
          <w:p>
            <w:pPr>
              <w:spacing w:after="0" w:line="240" w:lineRule="auto"/>
            </w:pPr>
            <w:r>
              <w:rPr>
                <w:rFonts w:ascii="Aptos" w:hAnsi="Aptos"/>
                <w:sz w:val="14"/>
              </w:rPr>
              <w:t>Instructional Systems Design</w:t>
            </w:r>
          </w:p>
        </w:tc>
        <w:tc>
          <w:tcPr>
            <w:tcW w:type="dxa" w:w="1800"/>
            <w:vAlign w:val="top"/>
          </w:tcPr>
          <w:p>
            <w:pPr>
              <w:spacing w:after="0" w:line="240" w:lineRule="auto"/>
            </w:pPr>
            <w:r>
              <w:rPr>
                <w:rFonts w:ascii="Aptos" w:hAnsi="Aptos"/>
                <w:sz w:val="14"/>
              </w:rPr>
              <w:t>Pedagogy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situation most directly illustrates Andragogy.</w:t>
            </w:r>
          </w:p>
        </w:tc>
        <w:tc>
          <w:tcPr>
            <w:tcW w:type="dxa" w:w="1656"/>
            <w:vAlign w:val="top"/>
          </w:tcPr>
          <w:p>
            <w:pPr>
              <w:spacing w:after="0" w:line="240" w:lineRule="auto"/>
            </w:pPr>
            <w:r>
              <w:rPr>
                <w:rFonts w:ascii="Aptos" w:hAnsi="Aptos"/>
                <w:sz w:val="14"/>
              </w:rPr>
              <w:t>§1</w:t>
            </w:r>
          </w:p>
        </w:tc>
      </w:tr>
      <w:tr>
        <w:tc>
          <w:tcPr>
            <w:tcW w:type="dxa" w:w="504"/>
            <w:vAlign w:val="top"/>
          </w:tcPr>
          <w:p>
            <w:pPr>
              <w:spacing w:after="0" w:line="240" w:lineRule="auto"/>
              <w:jc w:val="center"/>
            </w:pPr>
            <w:r>
              <w:rPr>
                <w:rFonts w:ascii="Aptos" w:hAnsi="Aptos"/>
                <w:sz w:val="16"/>
              </w:rPr>
              <w:t>59</w:t>
            </w:r>
          </w:p>
        </w:tc>
        <w:tc>
          <w:tcPr>
            <w:tcW w:type="dxa" w:w="3672"/>
            <w:vAlign w:val="top"/>
          </w:tcPr>
          <w:p>
            <w:pPr>
              <w:spacing w:after="0" w:line="240" w:lineRule="auto"/>
            </w:pPr>
            <w:r>
              <w:rPr>
                <w:rFonts w:ascii="Aptos" w:hAnsi="Aptos"/>
                <w:sz w:val="14"/>
              </w:rPr>
              <w:t>Which concept is MOST directly represented by this situation? A lecturer selects teaching methods and interactions to support student learning in a course.</w:t>
            </w:r>
          </w:p>
        </w:tc>
        <w:tc>
          <w:tcPr>
            <w:tcW w:type="dxa" w:w="1800"/>
            <w:vAlign w:val="top"/>
          </w:tcPr>
          <w:p>
            <w:pPr>
              <w:spacing w:after="0" w:line="240" w:lineRule="auto"/>
            </w:pPr>
            <w:r>
              <w:rPr>
                <w:rFonts w:ascii="Aptos" w:hAnsi="Aptos"/>
                <w:sz w:val="14"/>
              </w:rPr>
              <w:t>Pedagogy</w:t>
            </w:r>
          </w:p>
        </w:tc>
        <w:tc>
          <w:tcPr>
            <w:tcW w:type="dxa" w:w="1800"/>
            <w:vAlign w:val="top"/>
          </w:tcPr>
          <w:p>
            <w:pPr>
              <w:spacing w:after="0" w:line="240" w:lineRule="auto"/>
            </w:pPr>
            <w:r>
              <w:rPr>
                <w:rFonts w:ascii="Aptos" w:hAnsi="Aptos"/>
                <w:sz w:val="14"/>
              </w:rPr>
              <w:t>Instructional Systems Design</w:t>
            </w:r>
          </w:p>
        </w:tc>
        <w:tc>
          <w:tcPr>
            <w:tcW w:type="dxa" w:w="1800"/>
            <w:vAlign w:val="top"/>
          </w:tcPr>
          <w:p>
            <w:pPr>
              <w:spacing w:after="0" w:line="240" w:lineRule="auto"/>
            </w:pPr>
            <w:r>
              <w:rPr>
                <w:rFonts w:ascii="Aptos" w:hAnsi="Aptos"/>
                <w:sz w:val="14"/>
              </w:rPr>
              <w:t>Instructional Design</w:t>
            </w:r>
          </w:p>
        </w:tc>
        <w:tc>
          <w:tcPr>
            <w:tcW w:type="dxa" w:w="1800"/>
            <w:vAlign w:val="top"/>
          </w:tcPr>
          <w:p>
            <w:pPr>
              <w:spacing w:after="0" w:line="240" w:lineRule="auto"/>
            </w:pPr>
            <w:r>
              <w:rPr>
                <w:rFonts w:ascii="Aptos" w:hAnsi="Aptos"/>
                <w:sz w:val="14"/>
              </w:rPr>
              <w:t>Curriculum Design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situation most directly illustrates Pedagogy.</w:t>
            </w:r>
          </w:p>
        </w:tc>
        <w:tc>
          <w:tcPr>
            <w:tcW w:type="dxa" w:w="1656"/>
            <w:vAlign w:val="top"/>
          </w:tcPr>
          <w:p>
            <w:pPr>
              <w:spacing w:after="0" w:line="240" w:lineRule="auto"/>
            </w:pPr>
            <w:r>
              <w:rPr>
                <w:rFonts w:ascii="Aptos" w:hAnsi="Aptos"/>
                <w:sz w:val="14"/>
              </w:rPr>
              <w:t>§1</w:t>
            </w:r>
          </w:p>
        </w:tc>
      </w:tr>
      <w:tr>
        <w:tc>
          <w:tcPr>
            <w:tcW w:type="dxa" w:w="504"/>
            <w:vAlign w:val="top"/>
          </w:tcPr>
          <w:p>
            <w:pPr>
              <w:spacing w:after="0" w:line="240" w:lineRule="auto"/>
              <w:jc w:val="center"/>
            </w:pPr>
            <w:r>
              <w:rPr>
                <w:rFonts w:ascii="Aptos" w:hAnsi="Aptos"/>
                <w:sz w:val="16"/>
              </w:rPr>
              <w:t>60</w:t>
            </w:r>
          </w:p>
        </w:tc>
        <w:tc>
          <w:tcPr>
            <w:tcW w:type="dxa" w:w="3672"/>
            <w:vAlign w:val="top"/>
          </w:tcPr>
          <w:p>
            <w:pPr>
              <w:spacing w:after="0" w:line="240" w:lineRule="auto"/>
            </w:pPr>
            <w:r>
              <w:rPr>
                <w:rFonts w:ascii="Aptos" w:hAnsi="Aptos"/>
                <w:sz w:val="14"/>
              </w:rPr>
              <w:t>Which year is associated with the following milestone in the evolution of Educational Technology? the National Education Association established the Division of Visual Instruction, a professional ancestor of AECT</w:t>
            </w:r>
          </w:p>
        </w:tc>
        <w:tc>
          <w:tcPr>
            <w:tcW w:type="dxa" w:w="1800"/>
            <w:vAlign w:val="top"/>
          </w:tcPr>
          <w:p>
            <w:pPr>
              <w:spacing w:after="0" w:line="240" w:lineRule="auto"/>
            </w:pPr>
            <w:r>
              <w:rPr>
                <w:rFonts w:ascii="Aptos" w:hAnsi="Aptos"/>
                <w:sz w:val="14"/>
              </w:rPr>
              <w:t>2023</w:t>
            </w:r>
          </w:p>
        </w:tc>
        <w:tc>
          <w:tcPr>
            <w:tcW w:type="dxa" w:w="1800"/>
            <w:vAlign w:val="top"/>
          </w:tcPr>
          <w:p>
            <w:pPr>
              <w:spacing w:after="0" w:line="240" w:lineRule="auto"/>
            </w:pPr>
            <w:r>
              <w:rPr>
                <w:rFonts w:ascii="Aptos" w:hAnsi="Aptos"/>
                <w:sz w:val="14"/>
              </w:rPr>
              <w:t>1994</w:t>
            </w:r>
          </w:p>
        </w:tc>
        <w:tc>
          <w:tcPr>
            <w:tcW w:type="dxa" w:w="1800"/>
            <w:vAlign w:val="top"/>
          </w:tcPr>
          <w:p>
            <w:pPr>
              <w:spacing w:after="0" w:line="240" w:lineRule="auto"/>
            </w:pPr>
            <w:r>
              <w:rPr>
                <w:rFonts w:ascii="Aptos" w:hAnsi="Aptos"/>
                <w:sz w:val="14"/>
              </w:rPr>
              <w:t>1923</w:t>
            </w:r>
          </w:p>
        </w:tc>
        <w:tc>
          <w:tcPr>
            <w:tcW w:type="dxa" w:w="1800"/>
            <w:vAlign w:val="top"/>
          </w:tcPr>
          <w:p>
            <w:pPr>
              <w:spacing w:after="0" w:line="240" w:lineRule="auto"/>
            </w:pPr>
            <w:r>
              <w:rPr>
                <w:rFonts w:ascii="Aptos" w:hAnsi="Aptos"/>
                <w:sz w:val="14"/>
              </w:rPr>
              <w:t>1977</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milestone described is associated with 1923.</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61</w:t>
            </w:r>
          </w:p>
        </w:tc>
        <w:tc>
          <w:tcPr>
            <w:tcW w:type="dxa" w:w="3672"/>
            <w:vAlign w:val="top"/>
          </w:tcPr>
          <w:p>
            <w:pPr>
              <w:spacing w:after="0" w:line="240" w:lineRule="auto"/>
            </w:pPr>
            <w:r>
              <w:rPr>
                <w:rFonts w:ascii="Aptos" w:hAnsi="Aptos"/>
                <w:sz w:val="14"/>
              </w:rPr>
              <w:t>Which development is most closely associated with 1923 in the history of Educational Technology?</w:t>
            </w:r>
          </w:p>
        </w:tc>
        <w:tc>
          <w:tcPr>
            <w:tcW w:type="dxa" w:w="1800"/>
            <w:vAlign w:val="top"/>
          </w:tcPr>
          <w:p>
            <w:pPr>
              <w:spacing w:after="0" w:line="240" w:lineRule="auto"/>
            </w:pPr>
            <w:r>
              <w:rPr>
                <w:rFonts w:ascii="Aptos" w:hAnsi="Aptos"/>
                <w:sz w:val="14"/>
              </w:rPr>
              <w:t>the National Education Association established the Division of Visual Instruction, a professional ancestor of AECT</w:t>
            </w:r>
          </w:p>
        </w:tc>
        <w:tc>
          <w:tcPr>
            <w:tcW w:type="dxa" w:w="1800"/>
            <w:vAlign w:val="top"/>
          </w:tcPr>
          <w:p>
            <w:pPr>
              <w:spacing w:after="0" w:line="240" w:lineRule="auto"/>
            </w:pPr>
            <w:r>
              <w:rPr>
                <w:rFonts w:ascii="Aptos" w:hAnsi="Aptos"/>
                <w:sz w:val="14"/>
              </w:rPr>
              <w:t>AECT-related definitional work centered on audiovisual communications and emphasized design/use of messages and communication processes</w:t>
            </w:r>
          </w:p>
        </w:tc>
        <w:tc>
          <w:tcPr>
            <w:tcW w:type="dxa" w:w="1800"/>
            <w:vAlign w:val="top"/>
          </w:tcPr>
          <w:p>
            <w:pPr>
              <w:spacing w:after="0" w:line="240" w:lineRule="auto"/>
            </w:pPr>
            <w:r>
              <w:rPr>
                <w:rFonts w:ascii="Aptos" w:hAnsi="Aptos"/>
                <w:sz w:val="14"/>
              </w:rPr>
              <w:t>an educational technology definition emphasized systematic identification, development, organization and utilization of learning resources</w:t>
            </w:r>
          </w:p>
        </w:tc>
        <w:tc>
          <w:tcPr>
            <w:tcW w:type="dxa" w:w="1800"/>
            <w:vAlign w:val="top"/>
          </w:tcPr>
          <w:p>
            <w:pPr>
              <w:spacing w:after="0" w:line="240" w:lineRule="auto"/>
            </w:pPr>
            <w:r>
              <w:rPr>
                <w:rFonts w:ascii="Aptos" w:hAnsi="Aptos"/>
                <w:sz w:val="14"/>
              </w:rPr>
              <w:t>AECT's current definition emphasizes ethical study/application of theory, research and practice, learner empowerment, and strategic design, management, implementation and evaluation of learning experiences and environments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In this chronology, 1923 is associated with the National Education Association established the Division of Visual Instruction, a professional ancestor of AECT.</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62</w:t>
            </w:r>
          </w:p>
        </w:tc>
        <w:tc>
          <w:tcPr>
            <w:tcW w:type="dxa" w:w="3672"/>
            <w:vAlign w:val="top"/>
          </w:tcPr>
          <w:p>
            <w:pPr>
              <w:spacing w:after="0" w:line="240" w:lineRule="auto"/>
            </w:pPr>
            <w:r>
              <w:rPr>
                <w:rFonts w:ascii="Aptos" w:hAnsi="Aptos"/>
                <w:sz w:val="14"/>
              </w:rPr>
              <w:t>Which year is associated with the following milestone in the evolution of Educational Technology? AECT-related definitional work centered on audiovisual communications and emphasized design/use of messages and communication processes</w:t>
            </w:r>
          </w:p>
        </w:tc>
        <w:tc>
          <w:tcPr>
            <w:tcW w:type="dxa" w:w="1800"/>
            <w:vAlign w:val="top"/>
          </w:tcPr>
          <w:p>
            <w:pPr>
              <w:spacing w:after="0" w:line="240" w:lineRule="auto"/>
            </w:pPr>
            <w:r>
              <w:rPr>
                <w:rFonts w:ascii="Aptos" w:hAnsi="Aptos"/>
                <w:sz w:val="14"/>
              </w:rPr>
              <w:t>1963</w:t>
            </w:r>
          </w:p>
        </w:tc>
        <w:tc>
          <w:tcPr>
            <w:tcW w:type="dxa" w:w="1800"/>
            <w:vAlign w:val="top"/>
          </w:tcPr>
          <w:p>
            <w:pPr>
              <w:spacing w:after="0" w:line="240" w:lineRule="auto"/>
            </w:pPr>
            <w:r>
              <w:rPr>
                <w:rFonts w:ascii="Aptos" w:hAnsi="Aptos"/>
                <w:sz w:val="14"/>
              </w:rPr>
              <w:t>1977</w:t>
            </w:r>
          </w:p>
        </w:tc>
        <w:tc>
          <w:tcPr>
            <w:tcW w:type="dxa" w:w="1800"/>
            <w:vAlign w:val="top"/>
          </w:tcPr>
          <w:p>
            <w:pPr>
              <w:spacing w:after="0" w:line="240" w:lineRule="auto"/>
            </w:pPr>
            <w:r>
              <w:rPr>
                <w:rFonts w:ascii="Aptos" w:hAnsi="Aptos"/>
                <w:sz w:val="14"/>
              </w:rPr>
              <w:t>1972</w:t>
            </w:r>
          </w:p>
        </w:tc>
        <w:tc>
          <w:tcPr>
            <w:tcW w:type="dxa" w:w="1800"/>
            <w:vAlign w:val="top"/>
          </w:tcPr>
          <w:p>
            <w:pPr>
              <w:spacing w:after="0" w:line="240" w:lineRule="auto"/>
            </w:pPr>
            <w:r>
              <w:rPr>
                <w:rFonts w:ascii="Aptos" w:hAnsi="Aptos"/>
                <w:sz w:val="14"/>
              </w:rPr>
              <w:t>1994</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milestone described is associated with 1963.</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63</w:t>
            </w:r>
          </w:p>
        </w:tc>
        <w:tc>
          <w:tcPr>
            <w:tcW w:type="dxa" w:w="3672"/>
            <w:vAlign w:val="top"/>
          </w:tcPr>
          <w:p>
            <w:pPr>
              <w:spacing w:after="0" w:line="240" w:lineRule="auto"/>
            </w:pPr>
            <w:r>
              <w:rPr>
                <w:rFonts w:ascii="Aptos" w:hAnsi="Aptos"/>
                <w:sz w:val="14"/>
              </w:rPr>
              <w:t>Which development is most closely associated with 1963 in the history of Educational Technology?</w:t>
            </w:r>
          </w:p>
        </w:tc>
        <w:tc>
          <w:tcPr>
            <w:tcW w:type="dxa" w:w="1800"/>
            <w:vAlign w:val="top"/>
          </w:tcPr>
          <w:p>
            <w:pPr>
              <w:spacing w:after="0" w:line="240" w:lineRule="auto"/>
            </w:pPr>
            <w:r>
              <w:rPr>
                <w:rFonts w:ascii="Aptos" w:hAnsi="Aptos"/>
                <w:sz w:val="14"/>
              </w:rPr>
              <w:t>the National Education Association established the Division of Visual Instruction, a professional ancestor of AECT</w:t>
            </w:r>
          </w:p>
        </w:tc>
        <w:tc>
          <w:tcPr>
            <w:tcW w:type="dxa" w:w="1800"/>
            <w:vAlign w:val="top"/>
          </w:tcPr>
          <w:p>
            <w:pPr>
              <w:spacing w:after="0" w:line="240" w:lineRule="auto"/>
            </w:pPr>
            <w:r>
              <w:rPr>
                <w:rFonts w:ascii="Aptos" w:hAnsi="Aptos"/>
                <w:sz w:val="14"/>
              </w:rPr>
              <w:t>AECT's current definition emphasizes ethical study/application of theory, research and practice, learner empowerment, and strategic design, management, implementation and evaluation of learning experiences and environments</w:t>
            </w:r>
          </w:p>
        </w:tc>
        <w:tc>
          <w:tcPr>
            <w:tcW w:type="dxa" w:w="1800"/>
            <w:vAlign w:val="top"/>
          </w:tcPr>
          <w:p>
            <w:pPr>
              <w:spacing w:after="0" w:line="240" w:lineRule="auto"/>
            </w:pPr>
            <w:r>
              <w:rPr>
                <w:rFonts w:ascii="Aptos" w:hAnsi="Aptos"/>
                <w:sz w:val="14"/>
              </w:rPr>
              <w:t>AECT-related definitional work centered on audiovisual communications and emphasized design/use of messages and communication processes</w:t>
            </w:r>
          </w:p>
        </w:tc>
        <w:tc>
          <w:tcPr>
            <w:tcW w:type="dxa" w:w="1800"/>
            <w:vAlign w:val="top"/>
          </w:tcPr>
          <w:p>
            <w:pPr>
              <w:spacing w:after="0" w:line="240" w:lineRule="auto"/>
            </w:pPr>
            <w:r>
              <w:rPr>
                <w:rFonts w:ascii="Aptos" w:hAnsi="Aptos"/>
                <w:sz w:val="14"/>
              </w:rPr>
              <w:t>educational technology was defined as study and ethical practice of facilitating learning and improving performance by creating, using and managing technological processes and resources</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In this chronology, 1963 is associated with AECT-related definitional work centered on audiovisual communications and emphasized design/use of messages and communication processes.</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64</w:t>
            </w:r>
          </w:p>
        </w:tc>
        <w:tc>
          <w:tcPr>
            <w:tcW w:type="dxa" w:w="3672"/>
            <w:vAlign w:val="top"/>
          </w:tcPr>
          <w:p>
            <w:pPr>
              <w:spacing w:after="0" w:line="240" w:lineRule="auto"/>
            </w:pPr>
            <w:r>
              <w:rPr>
                <w:rFonts w:ascii="Aptos" w:hAnsi="Aptos"/>
                <w:sz w:val="14"/>
              </w:rPr>
              <w:t>Which year is associated with the following milestone in the evolution of Educational Technology? an educational technology definition emphasized systematic identification, development, organization and utilization of learning resources</w:t>
            </w:r>
          </w:p>
        </w:tc>
        <w:tc>
          <w:tcPr>
            <w:tcW w:type="dxa" w:w="1800"/>
            <w:vAlign w:val="top"/>
          </w:tcPr>
          <w:p>
            <w:pPr>
              <w:spacing w:after="0" w:line="240" w:lineRule="auto"/>
            </w:pPr>
            <w:r>
              <w:rPr>
                <w:rFonts w:ascii="Aptos" w:hAnsi="Aptos"/>
                <w:sz w:val="14"/>
              </w:rPr>
              <w:t>2008</w:t>
            </w:r>
          </w:p>
        </w:tc>
        <w:tc>
          <w:tcPr>
            <w:tcW w:type="dxa" w:w="1800"/>
            <w:vAlign w:val="top"/>
          </w:tcPr>
          <w:p>
            <w:pPr>
              <w:spacing w:after="0" w:line="240" w:lineRule="auto"/>
            </w:pPr>
            <w:r>
              <w:rPr>
                <w:rFonts w:ascii="Aptos" w:hAnsi="Aptos"/>
                <w:sz w:val="14"/>
              </w:rPr>
              <w:t>1977</w:t>
            </w:r>
          </w:p>
        </w:tc>
        <w:tc>
          <w:tcPr>
            <w:tcW w:type="dxa" w:w="1800"/>
            <w:vAlign w:val="top"/>
          </w:tcPr>
          <w:p>
            <w:pPr>
              <w:spacing w:after="0" w:line="240" w:lineRule="auto"/>
            </w:pPr>
            <w:r>
              <w:rPr>
                <w:rFonts w:ascii="Aptos" w:hAnsi="Aptos"/>
                <w:sz w:val="14"/>
              </w:rPr>
              <w:t>1972</w:t>
            </w:r>
          </w:p>
        </w:tc>
        <w:tc>
          <w:tcPr>
            <w:tcW w:type="dxa" w:w="1800"/>
            <w:vAlign w:val="top"/>
          </w:tcPr>
          <w:p>
            <w:pPr>
              <w:spacing w:after="0" w:line="240" w:lineRule="auto"/>
            </w:pPr>
            <w:r>
              <w:rPr>
                <w:rFonts w:ascii="Aptos" w:hAnsi="Aptos"/>
                <w:sz w:val="14"/>
              </w:rPr>
              <w:t>2023</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milestone described is associated with 1972.</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65</w:t>
            </w:r>
          </w:p>
        </w:tc>
        <w:tc>
          <w:tcPr>
            <w:tcW w:type="dxa" w:w="3672"/>
            <w:vAlign w:val="top"/>
          </w:tcPr>
          <w:p>
            <w:pPr>
              <w:spacing w:after="0" w:line="240" w:lineRule="auto"/>
            </w:pPr>
            <w:r>
              <w:rPr>
                <w:rFonts w:ascii="Aptos" w:hAnsi="Aptos"/>
                <w:sz w:val="14"/>
              </w:rPr>
              <w:t>Which development is most closely associated with 1972 in the history of Educational Technology?</w:t>
            </w:r>
          </w:p>
        </w:tc>
        <w:tc>
          <w:tcPr>
            <w:tcW w:type="dxa" w:w="1800"/>
            <w:vAlign w:val="top"/>
          </w:tcPr>
          <w:p>
            <w:pPr>
              <w:spacing w:after="0" w:line="240" w:lineRule="auto"/>
            </w:pPr>
            <w:r>
              <w:rPr>
                <w:rFonts w:ascii="Aptos" w:hAnsi="Aptos"/>
                <w:sz w:val="14"/>
              </w:rPr>
              <w:t>AECT's current definition emphasizes ethical study/application of theory, research and practice, learner empowerment, and strategic design, management, implementation and evaluation of learning experiences and environments</w:t>
            </w:r>
          </w:p>
        </w:tc>
        <w:tc>
          <w:tcPr>
            <w:tcW w:type="dxa" w:w="1800"/>
            <w:vAlign w:val="top"/>
          </w:tcPr>
          <w:p>
            <w:pPr>
              <w:spacing w:after="0" w:line="240" w:lineRule="auto"/>
            </w:pPr>
            <w:r>
              <w:rPr>
                <w:rFonts w:ascii="Aptos" w:hAnsi="Aptos"/>
                <w:sz w:val="14"/>
              </w:rPr>
              <w:t>AECT-related definitional work centered on audiovisual communications and emphasized design/use of messages and communication processes</w:t>
            </w:r>
          </w:p>
        </w:tc>
        <w:tc>
          <w:tcPr>
            <w:tcW w:type="dxa" w:w="1800"/>
            <w:vAlign w:val="top"/>
          </w:tcPr>
          <w:p>
            <w:pPr>
              <w:spacing w:after="0" w:line="240" w:lineRule="auto"/>
            </w:pPr>
            <w:r>
              <w:rPr>
                <w:rFonts w:ascii="Aptos" w:hAnsi="Aptos"/>
                <w:sz w:val="14"/>
              </w:rPr>
              <w:t>an educational technology definition emphasized systematic identification, development, organization and utilization of learning resources</w:t>
            </w:r>
          </w:p>
        </w:tc>
        <w:tc>
          <w:tcPr>
            <w:tcW w:type="dxa" w:w="1800"/>
            <w:vAlign w:val="top"/>
          </w:tcPr>
          <w:p>
            <w:pPr>
              <w:spacing w:after="0" w:line="240" w:lineRule="auto"/>
            </w:pPr>
            <w:r>
              <w:rPr>
                <w:rFonts w:ascii="Aptos" w:hAnsi="Aptos"/>
                <w:sz w:val="14"/>
              </w:rPr>
              <w:t>educational technology was defined as study and ethical practice of facilitating learning and improving performance by creating, using and managing technological processes and resources</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In this chronology, 1972 is associated with an educational technology definition emphasized systematic identification, development, organization and utilization of learning resources.</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66</w:t>
            </w:r>
          </w:p>
        </w:tc>
        <w:tc>
          <w:tcPr>
            <w:tcW w:type="dxa" w:w="3672"/>
            <w:vAlign w:val="top"/>
          </w:tcPr>
          <w:p>
            <w:pPr>
              <w:spacing w:after="0" w:line="240" w:lineRule="auto"/>
            </w:pPr>
            <w:r>
              <w:rPr>
                <w:rFonts w:ascii="Aptos" w:hAnsi="Aptos"/>
                <w:sz w:val="14"/>
              </w:rPr>
              <w:t>Which year is associated with the following milestone in the evolution of Educational Technology? educational technology was framed as a complex integrated problem-solving process involving people, procedures, ideas, devices and organization</w:t>
            </w:r>
          </w:p>
        </w:tc>
        <w:tc>
          <w:tcPr>
            <w:tcW w:type="dxa" w:w="1800"/>
            <w:vAlign w:val="top"/>
          </w:tcPr>
          <w:p>
            <w:pPr>
              <w:spacing w:after="0" w:line="240" w:lineRule="auto"/>
            </w:pPr>
            <w:r>
              <w:rPr>
                <w:rFonts w:ascii="Aptos" w:hAnsi="Aptos"/>
                <w:sz w:val="14"/>
              </w:rPr>
              <w:t>2008</w:t>
            </w:r>
          </w:p>
        </w:tc>
        <w:tc>
          <w:tcPr>
            <w:tcW w:type="dxa" w:w="1800"/>
            <w:vAlign w:val="top"/>
          </w:tcPr>
          <w:p>
            <w:pPr>
              <w:spacing w:after="0" w:line="240" w:lineRule="auto"/>
            </w:pPr>
            <w:r>
              <w:rPr>
                <w:rFonts w:ascii="Aptos" w:hAnsi="Aptos"/>
                <w:sz w:val="14"/>
              </w:rPr>
              <w:t>1977</w:t>
            </w:r>
          </w:p>
        </w:tc>
        <w:tc>
          <w:tcPr>
            <w:tcW w:type="dxa" w:w="1800"/>
            <w:vAlign w:val="top"/>
          </w:tcPr>
          <w:p>
            <w:pPr>
              <w:spacing w:after="0" w:line="240" w:lineRule="auto"/>
            </w:pPr>
            <w:r>
              <w:rPr>
                <w:rFonts w:ascii="Aptos" w:hAnsi="Aptos"/>
                <w:sz w:val="14"/>
              </w:rPr>
              <w:t>1994</w:t>
            </w:r>
          </w:p>
        </w:tc>
        <w:tc>
          <w:tcPr>
            <w:tcW w:type="dxa" w:w="1800"/>
            <w:vAlign w:val="top"/>
          </w:tcPr>
          <w:p>
            <w:pPr>
              <w:spacing w:after="0" w:line="240" w:lineRule="auto"/>
            </w:pPr>
            <w:r>
              <w:rPr>
                <w:rFonts w:ascii="Aptos" w:hAnsi="Aptos"/>
                <w:sz w:val="14"/>
              </w:rPr>
              <w:t>1923</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milestone described is associated with 1977.</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67</w:t>
            </w:r>
          </w:p>
        </w:tc>
        <w:tc>
          <w:tcPr>
            <w:tcW w:type="dxa" w:w="3672"/>
            <w:vAlign w:val="top"/>
          </w:tcPr>
          <w:p>
            <w:pPr>
              <w:spacing w:after="0" w:line="240" w:lineRule="auto"/>
            </w:pPr>
            <w:r>
              <w:rPr>
                <w:rFonts w:ascii="Aptos" w:hAnsi="Aptos"/>
                <w:sz w:val="14"/>
              </w:rPr>
              <w:t>Which development is most closely associated with 1977 in the history of Educational Technology?</w:t>
            </w:r>
          </w:p>
        </w:tc>
        <w:tc>
          <w:tcPr>
            <w:tcW w:type="dxa" w:w="1800"/>
            <w:vAlign w:val="top"/>
          </w:tcPr>
          <w:p>
            <w:pPr>
              <w:spacing w:after="0" w:line="240" w:lineRule="auto"/>
            </w:pPr>
            <w:r>
              <w:rPr>
                <w:rFonts w:ascii="Aptos" w:hAnsi="Aptos"/>
                <w:sz w:val="14"/>
              </w:rPr>
              <w:t>an educational technology definition emphasized systematic identification, development, organization and utilization of learning resources</w:t>
            </w:r>
          </w:p>
        </w:tc>
        <w:tc>
          <w:tcPr>
            <w:tcW w:type="dxa" w:w="1800"/>
            <w:vAlign w:val="top"/>
          </w:tcPr>
          <w:p>
            <w:pPr>
              <w:spacing w:after="0" w:line="240" w:lineRule="auto"/>
            </w:pPr>
            <w:r>
              <w:rPr>
                <w:rFonts w:ascii="Aptos" w:hAnsi="Aptos"/>
                <w:sz w:val="14"/>
              </w:rPr>
              <w:t>the National Education Association established the Division of Visual Instruction, a professional ancestor of AECT</w:t>
            </w:r>
          </w:p>
        </w:tc>
        <w:tc>
          <w:tcPr>
            <w:tcW w:type="dxa" w:w="1800"/>
            <w:vAlign w:val="top"/>
          </w:tcPr>
          <w:p>
            <w:pPr>
              <w:spacing w:after="0" w:line="240" w:lineRule="auto"/>
            </w:pPr>
            <w:r>
              <w:rPr>
                <w:rFonts w:ascii="Aptos" w:hAnsi="Aptos"/>
                <w:sz w:val="14"/>
              </w:rPr>
              <w:t>instructional technology was defined as theory and practice of design, development, utilization, management and evaluation of processes and resources for learning</w:t>
            </w:r>
          </w:p>
        </w:tc>
        <w:tc>
          <w:tcPr>
            <w:tcW w:type="dxa" w:w="1800"/>
            <w:vAlign w:val="top"/>
          </w:tcPr>
          <w:p>
            <w:pPr>
              <w:spacing w:after="0" w:line="240" w:lineRule="auto"/>
            </w:pPr>
            <w:r>
              <w:rPr>
                <w:rFonts w:ascii="Aptos" w:hAnsi="Aptos"/>
                <w:sz w:val="14"/>
              </w:rPr>
              <w:t>educational technology was framed as a complex integrated problem-solving process involving people, procedures, ideas, devices and organization</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In this chronology, 1977 is associated with educational technology was framed as a complex integrated problem-solving process involving people, procedures, ideas, devices and organization.</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68</w:t>
            </w:r>
          </w:p>
        </w:tc>
        <w:tc>
          <w:tcPr>
            <w:tcW w:type="dxa" w:w="3672"/>
            <w:vAlign w:val="top"/>
          </w:tcPr>
          <w:p>
            <w:pPr>
              <w:spacing w:after="0" w:line="240" w:lineRule="auto"/>
            </w:pPr>
            <w:r>
              <w:rPr>
                <w:rFonts w:ascii="Aptos" w:hAnsi="Aptos"/>
                <w:sz w:val="14"/>
              </w:rPr>
              <w:t>Which year is associated with the following milestone in the evolution of Educational Technology? instructional technology was defined as theory and practice of design, development, utilization, management and evaluation of processes and resources for learning</w:t>
            </w:r>
          </w:p>
        </w:tc>
        <w:tc>
          <w:tcPr>
            <w:tcW w:type="dxa" w:w="1800"/>
            <w:vAlign w:val="top"/>
          </w:tcPr>
          <w:p>
            <w:pPr>
              <w:spacing w:after="0" w:line="240" w:lineRule="auto"/>
            </w:pPr>
            <w:r>
              <w:rPr>
                <w:rFonts w:ascii="Aptos" w:hAnsi="Aptos"/>
                <w:sz w:val="14"/>
              </w:rPr>
              <w:t>2023</w:t>
            </w:r>
          </w:p>
        </w:tc>
        <w:tc>
          <w:tcPr>
            <w:tcW w:type="dxa" w:w="1800"/>
            <w:vAlign w:val="top"/>
          </w:tcPr>
          <w:p>
            <w:pPr>
              <w:spacing w:after="0" w:line="240" w:lineRule="auto"/>
            </w:pPr>
            <w:r>
              <w:rPr>
                <w:rFonts w:ascii="Aptos" w:hAnsi="Aptos"/>
                <w:sz w:val="14"/>
              </w:rPr>
              <w:t>1972</w:t>
            </w:r>
          </w:p>
        </w:tc>
        <w:tc>
          <w:tcPr>
            <w:tcW w:type="dxa" w:w="1800"/>
            <w:vAlign w:val="top"/>
          </w:tcPr>
          <w:p>
            <w:pPr>
              <w:spacing w:after="0" w:line="240" w:lineRule="auto"/>
            </w:pPr>
            <w:r>
              <w:rPr>
                <w:rFonts w:ascii="Aptos" w:hAnsi="Aptos"/>
                <w:sz w:val="14"/>
              </w:rPr>
              <w:t>1994</w:t>
            </w:r>
          </w:p>
        </w:tc>
        <w:tc>
          <w:tcPr>
            <w:tcW w:type="dxa" w:w="1800"/>
            <w:vAlign w:val="top"/>
          </w:tcPr>
          <w:p>
            <w:pPr>
              <w:spacing w:after="0" w:line="240" w:lineRule="auto"/>
            </w:pPr>
            <w:r>
              <w:rPr>
                <w:rFonts w:ascii="Aptos" w:hAnsi="Aptos"/>
                <w:sz w:val="14"/>
              </w:rPr>
              <w:t>2008</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milestone described is associated with 1994.</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69</w:t>
            </w:r>
          </w:p>
        </w:tc>
        <w:tc>
          <w:tcPr>
            <w:tcW w:type="dxa" w:w="3672"/>
            <w:vAlign w:val="top"/>
          </w:tcPr>
          <w:p>
            <w:pPr>
              <w:spacing w:after="0" w:line="240" w:lineRule="auto"/>
            </w:pPr>
            <w:r>
              <w:rPr>
                <w:rFonts w:ascii="Aptos" w:hAnsi="Aptos"/>
                <w:sz w:val="14"/>
              </w:rPr>
              <w:t>Which development is most closely associated with 1994 in the history of Educational Technology?</w:t>
            </w:r>
          </w:p>
        </w:tc>
        <w:tc>
          <w:tcPr>
            <w:tcW w:type="dxa" w:w="1800"/>
            <w:vAlign w:val="top"/>
          </w:tcPr>
          <w:p>
            <w:pPr>
              <w:spacing w:after="0" w:line="240" w:lineRule="auto"/>
            </w:pPr>
            <w:r>
              <w:rPr>
                <w:rFonts w:ascii="Aptos" w:hAnsi="Aptos"/>
                <w:sz w:val="14"/>
              </w:rPr>
              <w:t>AECT's current definition emphasizes ethical study/application of theory, research and practice, learner empowerment, and strategic design, management, implementation and evaluation of learning experiences and environments</w:t>
            </w:r>
          </w:p>
        </w:tc>
        <w:tc>
          <w:tcPr>
            <w:tcW w:type="dxa" w:w="1800"/>
            <w:vAlign w:val="top"/>
          </w:tcPr>
          <w:p>
            <w:pPr>
              <w:spacing w:after="0" w:line="240" w:lineRule="auto"/>
            </w:pPr>
            <w:r>
              <w:rPr>
                <w:rFonts w:ascii="Aptos" w:hAnsi="Aptos"/>
                <w:sz w:val="14"/>
              </w:rPr>
              <w:t>AECT-related definitional work centered on audiovisual communications and emphasized design/use of messages and communication processes</w:t>
            </w:r>
          </w:p>
        </w:tc>
        <w:tc>
          <w:tcPr>
            <w:tcW w:type="dxa" w:w="1800"/>
            <w:vAlign w:val="top"/>
          </w:tcPr>
          <w:p>
            <w:pPr>
              <w:spacing w:after="0" w:line="240" w:lineRule="auto"/>
            </w:pPr>
            <w:r>
              <w:rPr>
                <w:rFonts w:ascii="Aptos" w:hAnsi="Aptos"/>
                <w:sz w:val="14"/>
              </w:rPr>
              <w:t>instructional technology was defined as theory and practice of design, development, utilization, management and evaluation of processes and resources for learning</w:t>
            </w:r>
          </w:p>
        </w:tc>
        <w:tc>
          <w:tcPr>
            <w:tcW w:type="dxa" w:w="1800"/>
            <w:vAlign w:val="top"/>
          </w:tcPr>
          <w:p>
            <w:pPr>
              <w:spacing w:after="0" w:line="240" w:lineRule="auto"/>
            </w:pPr>
            <w:r>
              <w:rPr>
                <w:rFonts w:ascii="Aptos" w:hAnsi="Aptos"/>
                <w:sz w:val="14"/>
              </w:rPr>
              <w:t>educational technology was framed as a complex integrated problem-solving process involving people, procedures, ideas, devices and organization</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In this chronology, 1994 is associated with instructional technology was defined as theory and practice of design, development, utilization, management and evaluation of processes and resources for learning.</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70</w:t>
            </w:r>
          </w:p>
        </w:tc>
        <w:tc>
          <w:tcPr>
            <w:tcW w:type="dxa" w:w="3672"/>
            <w:vAlign w:val="top"/>
          </w:tcPr>
          <w:p>
            <w:pPr>
              <w:spacing w:after="0" w:line="240" w:lineRule="auto"/>
            </w:pPr>
            <w:r>
              <w:rPr>
                <w:rFonts w:ascii="Aptos" w:hAnsi="Aptos"/>
                <w:sz w:val="14"/>
              </w:rPr>
              <w:t>Which year is associated with the following milestone in the evolution of Educational Technology? educational technology was defined as study and ethical practice of facilitating learning and improving performance by creating, using and managing technological processes and resources</w:t>
            </w:r>
          </w:p>
        </w:tc>
        <w:tc>
          <w:tcPr>
            <w:tcW w:type="dxa" w:w="1800"/>
            <w:vAlign w:val="top"/>
          </w:tcPr>
          <w:p>
            <w:pPr>
              <w:spacing w:after="0" w:line="240" w:lineRule="auto"/>
            </w:pPr>
            <w:r>
              <w:rPr>
                <w:rFonts w:ascii="Aptos" w:hAnsi="Aptos"/>
                <w:sz w:val="14"/>
              </w:rPr>
              <w:t>1977</w:t>
            </w:r>
          </w:p>
        </w:tc>
        <w:tc>
          <w:tcPr>
            <w:tcW w:type="dxa" w:w="1800"/>
            <w:vAlign w:val="top"/>
          </w:tcPr>
          <w:p>
            <w:pPr>
              <w:spacing w:after="0" w:line="240" w:lineRule="auto"/>
            </w:pPr>
            <w:r>
              <w:rPr>
                <w:rFonts w:ascii="Aptos" w:hAnsi="Aptos"/>
                <w:sz w:val="14"/>
              </w:rPr>
              <w:t>2008</w:t>
            </w:r>
          </w:p>
        </w:tc>
        <w:tc>
          <w:tcPr>
            <w:tcW w:type="dxa" w:w="1800"/>
            <w:vAlign w:val="top"/>
          </w:tcPr>
          <w:p>
            <w:pPr>
              <w:spacing w:after="0" w:line="240" w:lineRule="auto"/>
            </w:pPr>
            <w:r>
              <w:rPr>
                <w:rFonts w:ascii="Aptos" w:hAnsi="Aptos"/>
                <w:sz w:val="14"/>
              </w:rPr>
              <w:t>1972</w:t>
            </w:r>
          </w:p>
        </w:tc>
        <w:tc>
          <w:tcPr>
            <w:tcW w:type="dxa" w:w="1800"/>
            <w:vAlign w:val="top"/>
          </w:tcPr>
          <w:p>
            <w:pPr>
              <w:spacing w:after="0" w:line="240" w:lineRule="auto"/>
            </w:pPr>
            <w:r>
              <w:rPr>
                <w:rFonts w:ascii="Aptos" w:hAnsi="Aptos"/>
                <w:sz w:val="14"/>
              </w:rPr>
              <w:t>1963</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milestone described is associated with 2008.</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71</w:t>
            </w:r>
          </w:p>
        </w:tc>
        <w:tc>
          <w:tcPr>
            <w:tcW w:type="dxa" w:w="3672"/>
            <w:vAlign w:val="top"/>
          </w:tcPr>
          <w:p>
            <w:pPr>
              <w:spacing w:after="0" w:line="240" w:lineRule="auto"/>
            </w:pPr>
            <w:r>
              <w:rPr>
                <w:rFonts w:ascii="Aptos" w:hAnsi="Aptos"/>
                <w:sz w:val="14"/>
              </w:rPr>
              <w:t>Which development is most closely associated with 2008 in the history of Educational Technology?</w:t>
            </w:r>
          </w:p>
        </w:tc>
        <w:tc>
          <w:tcPr>
            <w:tcW w:type="dxa" w:w="1800"/>
            <w:vAlign w:val="top"/>
          </w:tcPr>
          <w:p>
            <w:pPr>
              <w:spacing w:after="0" w:line="240" w:lineRule="auto"/>
            </w:pPr>
            <w:r>
              <w:rPr>
                <w:rFonts w:ascii="Aptos" w:hAnsi="Aptos"/>
                <w:sz w:val="14"/>
              </w:rPr>
              <w:t>educational technology was defined as study and ethical practice of facilitating learning and improving performance by creating, using and managing technological processes and resources</w:t>
            </w:r>
          </w:p>
        </w:tc>
        <w:tc>
          <w:tcPr>
            <w:tcW w:type="dxa" w:w="1800"/>
            <w:vAlign w:val="top"/>
          </w:tcPr>
          <w:p>
            <w:pPr>
              <w:spacing w:after="0" w:line="240" w:lineRule="auto"/>
            </w:pPr>
            <w:r>
              <w:rPr>
                <w:rFonts w:ascii="Aptos" w:hAnsi="Aptos"/>
                <w:sz w:val="14"/>
              </w:rPr>
              <w:t>AECT-related definitional work centered on audiovisual communications and emphasized design/use of messages and communication processes</w:t>
            </w:r>
          </w:p>
        </w:tc>
        <w:tc>
          <w:tcPr>
            <w:tcW w:type="dxa" w:w="1800"/>
            <w:vAlign w:val="top"/>
          </w:tcPr>
          <w:p>
            <w:pPr>
              <w:spacing w:after="0" w:line="240" w:lineRule="auto"/>
            </w:pPr>
            <w:r>
              <w:rPr>
                <w:rFonts w:ascii="Aptos" w:hAnsi="Aptos"/>
                <w:sz w:val="14"/>
              </w:rPr>
              <w:t>an educational technology definition emphasized systematic identification, development, organization and utilization of learning resources</w:t>
            </w:r>
          </w:p>
        </w:tc>
        <w:tc>
          <w:tcPr>
            <w:tcW w:type="dxa" w:w="1800"/>
            <w:vAlign w:val="top"/>
          </w:tcPr>
          <w:p>
            <w:pPr>
              <w:spacing w:after="0" w:line="240" w:lineRule="auto"/>
            </w:pPr>
            <w:r>
              <w:rPr>
                <w:rFonts w:ascii="Aptos" w:hAnsi="Aptos"/>
                <w:sz w:val="14"/>
              </w:rPr>
              <w:t>instructional technology was defined as theory and practice of design, development, utilization, management and evaluation of processes and resources for learning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In this chronology, 2008 is associated with educational technology was defined as study and ethical practice of facilitating learning and improving performance by creating, using and managing technological processes and resources.</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72</w:t>
            </w:r>
          </w:p>
        </w:tc>
        <w:tc>
          <w:tcPr>
            <w:tcW w:type="dxa" w:w="3672"/>
            <w:vAlign w:val="top"/>
          </w:tcPr>
          <w:p>
            <w:pPr>
              <w:spacing w:after="0" w:line="240" w:lineRule="auto"/>
            </w:pPr>
            <w:r>
              <w:rPr>
                <w:rFonts w:ascii="Aptos" w:hAnsi="Aptos"/>
                <w:sz w:val="14"/>
              </w:rPr>
              <w:t>Which year is associated with the following milestone in the evolution of Educational Technology? AECT's current definition emphasizes ethical study/application of theory, research and practice, learner empowerment, and strategic design, management, implementation and evaluation of learning experiences and environments</w:t>
            </w:r>
          </w:p>
        </w:tc>
        <w:tc>
          <w:tcPr>
            <w:tcW w:type="dxa" w:w="1800"/>
            <w:vAlign w:val="top"/>
          </w:tcPr>
          <w:p>
            <w:pPr>
              <w:spacing w:after="0" w:line="240" w:lineRule="auto"/>
            </w:pPr>
            <w:r>
              <w:rPr>
                <w:rFonts w:ascii="Aptos" w:hAnsi="Aptos"/>
                <w:sz w:val="14"/>
              </w:rPr>
              <w:t>1923</w:t>
            </w:r>
          </w:p>
        </w:tc>
        <w:tc>
          <w:tcPr>
            <w:tcW w:type="dxa" w:w="1800"/>
            <w:vAlign w:val="top"/>
          </w:tcPr>
          <w:p>
            <w:pPr>
              <w:spacing w:after="0" w:line="240" w:lineRule="auto"/>
            </w:pPr>
            <w:r>
              <w:rPr>
                <w:rFonts w:ascii="Aptos" w:hAnsi="Aptos"/>
                <w:sz w:val="14"/>
              </w:rPr>
              <w:t>2008</w:t>
            </w:r>
          </w:p>
        </w:tc>
        <w:tc>
          <w:tcPr>
            <w:tcW w:type="dxa" w:w="1800"/>
            <w:vAlign w:val="top"/>
          </w:tcPr>
          <w:p>
            <w:pPr>
              <w:spacing w:after="0" w:line="240" w:lineRule="auto"/>
            </w:pPr>
            <w:r>
              <w:rPr>
                <w:rFonts w:ascii="Aptos" w:hAnsi="Aptos"/>
                <w:sz w:val="14"/>
              </w:rPr>
              <w:t>2023</w:t>
            </w:r>
          </w:p>
        </w:tc>
        <w:tc>
          <w:tcPr>
            <w:tcW w:type="dxa" w:w="1800"/>
            <w:vAlign w:val="top"/>
          </w:tcPr>
          <w:p>
            <w:pPr>
              <w:spacing w:after="0" w:line="240" w:lineRule="auto"/>
            </w:pPr>
            <w:r>
              <w:rPr>
                <w:rFonts w:ascii="Aptos" w:hAnsi="Aptos"/>
                <w:sz w:val="14"/>
              </w:rPr>
              <w:t>1994</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milestone described is associated with 2023.</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73</w:t>
            </w:r>
          </w:p>
        </w:tc>
        <w:tc>
          <w:tcPr>
            <w:tcW w:type="dxa" w:w="3672"/>
            <w:vAlign w:val="top"/>
          </w:tcPr>
          <w:p>
            <w:pPr>
              <w:spacing w:after="0" w:line="240" w:lineRule="auto"/>
            </w:pPr>
            <w:r>
              <w:rPr>
                <w:rFonts w:ascii="Aptos" w:hAnsi="Aptos"/>
                <w:sz w:val="14"/>
              </w:rPr>
              <w:t>Which development is most closely associated with 2023 in the history of Educational Technology?</w:t>
            </w:r>
          </w:p>
        </w:tc>
        <w:tc>
          <w:tcPr>
            <w:tcW w:type="dxa" w:w="1800"/>
            <w:vAlign w:val="top"/>
          </w:tcPr>
          <w:p>
            <w:pPr>
              <w:spacing w:after="0" w:line="240" w:lineRule="auto"/>
            </w:pPr>
            <w:r>
              <w:rPr>
                <w:rFonts w:ascii="Aptos" w:hAnsi="Aptos"/>
                <w:sz w:val="14"/>
              </w:rPr>
              <w:t>AECT's current definition emphasizes ethical study/application of theory, research and practice, learner empowerment, and strategic design, management, implementation and evaluation of learning experiences and environments</w:t>
            </w:r>
          </w:p>
        </w:tc>
        <w:tc>
          <w:tcPr>
            <w:tcW w:type="dxa" w:w="1800"/>
            <w:vAlign w:val="top"/>
          </w:tcPr>
          <w:p>
            <w:pPr>
              <w:spacing w:after="0" w:line="240" w:lineRule="auto"/>
            </w:pPr>
            <w:r>
              <w:rPr>
                <w:rFonts w:ascii="Aptos" w:hAnsi="Aptos"/>
                <w:sz w:val="14"/>
              </w:rPr>
              <w:t>educational technology was framed as a complex integrated problem-solving process involving people, procedures, ideas, devices and organization</w:t>
            </w:r>
          </w:p>
        </w:tc>
        <w:tc>
          <w:tcPr>
            <w:tcW w:type="dxa" w:w="1800"/>
            <w:vAlign w:val="top"/>
          </w:tcPr>
          <w:p>
            <w:pPr>
              <w:spacing w:after="0" w:line="240" w:lineRule="auto"/>
            </w:pPr>
            <w:r>
              <w:rPr>
                <w:rFonts w:ascii="Aptos" w:hAnsi="Aptos"/>
                <w:sz w:val="14"/>
              </w:rPr>
              <w:t>an educational technology definition emphasized systematic identification, development, organization and utilization of learning resources</w:t>
            </w:r>
          </w:p>
        </w:tc>
        <w:tc>
          <w:tcPr>
            <w:tcW w:type="dxa" w:w="1800"/>
            <w:vAlign w:val="top"/>
          </w:tcPr>
          <w:p>
            <w:pPr>
              <w:spacing w:after="0" w:line="240" w:lineRule="auto"/>
            </w:pPr>
            <w:r>
              <w:rPr>
                <w:rFonts w:ascii="Aptos" w:hAnsi="Aptos"/>
                <w:sz w:val="14"/>
              </w:rPr>
              <w:t>instructional technology was defined as theory and practice of design, development, utilization, management and evaluation of processes and resources for learning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In this chronology, 2023 is associated with AECT's current definition emphasizes ethical study/application of theory, research and practice, learner empowerment, and strategic design, management, implementation and evaluation of learning experiences and environments.</w:t>
            </w:r>
          </w:p>
        </w:tc>
        <w:tc>
          <w:tcPr>
            <w:tcW w:type="dxa" w:w="1656"/>
            <w:vAlign w:val="top"/>
          </w:tcPr>
          <w:p>
            <w:pPr>
              <w:spacing w:after="0" w:line="240" w:lineRule="auto"/>
            </w:pPr>
            <w:r>
              <w:rPr>
                <w:rFonts w:ascii="Aptos" w:hAnsi="Aptos"/>
                <w:sz w:val="14"/>
              </w:rPr>
              <w:t>§2.1; R1, R2, R3</w:t>
            </w:r>
          </w:p>
        </w:tc>
      </w:tr>
      <w:tr>
        <w:tc>
          <w:tcPr>
            <w:tcW w:type="dxa" w:w="504"/>
            <w:vAlign w:val="top"/>
          </w:tcPr>
          <w:p>
            <w:pPr>
              <w:spacing w:after="0" w:line="240" w:lineRule="auto"/>
              <w:jc w:val="center"/>
            </w:pPr>
            <w:r>
              <w:rPr>
                <w:rFonts w:ascii="Aptos" w:hAnsi="Aptos"/>
                <w:sz w:val="16"/>
              </w:rPr>
              <w:t>74</w:t>
            </w:r>
          </w:p>
        </w:tc>
        <w:tc>
          <w:tcPr>
            <w:tcW w:type="dxa" w:w="3672"/>
            <w:vAlign w:val="top"/>
          </w:tcPr>
          <w:p>
            <w:pPr>
              <w:spacing w:after="0" w:line="240" w:lineRule="auto"/>
            </w:pPr>
            <w:r>
              <w:rPr>
                <w:rFonts w:ascii="Aptos" w:hAnsi="Aptos"/>
                <w:sz w:val="14"/>
              </w:rPr>
              <w:t>The earliest major emphasis in the professional history of Educational Technology was on:</w:t>
            </w:r>
          </w:p>
        </w:tc>
        <w:tc>
          <w:tcPr>
            <w:tcW w:type="dxa" w:w="1800"/>
            <w:vAlign w:val="top"/>
          </w:tcPr>
          <w:p>
            <w:pPr>
              <w:spacing w:after="0" w:line="240" w:lineRule="auto"/>
            </w:pPr>
            <w:r>
              <w:rPr>
                <w:rFonts w:ascii="Aptos" w:hAnsi="Aptos"/>
                <w:sz w:val="14"/>
              </w:rPr>
              <w:t>Visual and audiovisual instructional media</w:t>
            </w:r>
          </w:p>
        </w:tc>
        <w:tc>
          <w:tcPr>
            <w:tcW w:type="dxa" w:w="1800"/>
            <w:vAlign w:val="top"/>
          </w:tcPr>
          <w:p>
            <w:pPr>
              <w:spacing w:after="0" w:line="240" w:lineRule="auto"/>
            </w:pPr>
            <w:r>
              <w:rPr>
                <w:rFonts w:ascii="Aptos" w:hAnsi="Aptos"/>
                <w:sz w:val="14"/>
              </w:rPr>
              <w:t>Artificial intelligence tutors</w:t>
            </w:r>
          </w:p>
        </w:tc>
        <w:tc>
          <w:tcPr>
            <w:tcW w:type="dxa" w:w="1800"/>
            <w:vAlign w:val="top"/>
          </w:tcPr>
          <w:p>
            <w:pPr>
              <w:spacing w:after="0" w:line="240" w:lineRule="auto"/>
            </w:pPr>
            <w:r>
              <w:rPr>
                <w:rFonts w:ascii="Aptos" w:hAnsi="Aptos"/>
                <w:sz w:val="14"/>
              </w:rPr>
              <w:t>Learning analytics dashboards</w:t>
            </w:r>
          </w:p>
        </w:tc>
        <w:tc>
          <w:tcPr>
            <w:tcW w:type="dxa" w:w="1800"/>
            <w:vAlign w:val="top"/>
          </w:tcPr>
          <w:p>
            <w:pPr>
              <w:spacing w:after="0" w:line="240" w:lineRule="auto"/>
            </w:pPr>
            <w:r>
              <w:rPr>
                <w:rFonts w:ascii="Aptos" w:hAnsi="Aptos"/>
                <w:sz w:val="14"/>
              </w:rPr>
              <w:t>Virtual reality laboratories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field's professional roots lie in visual instruction and audiovisual media.</w:t>
            </w:r>
          </w:p>
        </w:tc>
        <w:tc>
          <w:tcPr>
            <w:tcW w:type="dxa" w:w="1656"/>
            <w:vAlign w:val="top"/>
          </w:tcPr>
          <w:p>
            <w:pPr>
              <w:spacing w:after="0" w:line="240" w:lineRule="auto"/>
            </w:pPr>
            <w:r>
              <w:rPr>
                <w:rFonts w:ascii="Aptos" w:hAnsi="Aptos"/>
                <w:sz w:val="14"/>
              </w:rPr>
              <w:t>§2.1; R3, R4</w:t>
            </w:r>
          </w:p>
        </w:tc>
      </w:tr>
      <w:tr>
        <w:tc>
          <w:tcPr>
            <w:tcW w:type="dxa" w:w="504"/>
            <w:vAlign w:val="top"/>
          </w:tcPr>
          <w:p>
            <w:pPr>
              <w:spacing w:after="0" w:line="240" w:lineRule="auto"/>
              <w:jc w:val="center"/>
            </w:pPr>
            <w:r>
              <w:rPr>
                <w:rFonts w:ascii="Aptos" w:hAnsi="Aptos"/>
                <w:sz w:val="16"/>
              </w:rPr>
              <w:t>75</w:t>
            </w:r>
          </w:p>
        </w:tc>
        <w:tc>
          <w:tcPr>
            <w:tcW w:type="dxa" w:w="3672"/>
            <w:vAlign w:val="top"/>
          </w:tcPr>
          <w:p>
            <w:pPr>
              <w:spacing w:after="0" w:line="240" w:lineRule="auto"/>
            </w:pPr>
            <w:r>
              <w:rPr>
                <w:rFonts w:ascii="Aptos" w:hAnsi="Aptos"/>
                <w:sz w:val="14"/>
              </w:rPr>
              <w:t>A major historical shift in Educational Technology was from media/products toward:</w:t>
            </w:r>
          </w:p>
        </w:tc>
        <w:tc>
          <w:tcPr>
            <w:tcW w:type="dxa" w:w="1800"/>
            <w:vAlign w:val="top"/>
          </w:tcPr>
          <w:p>
            <w:pPr>
              <w:spacing w:after="0" w:line="240" w:lineRule="auto"/>
            </w:pPr>
            <w:r>
              <w:rPr>
                <w:rFonts w:ascii="Aptos" w:hAnsi="Aptos"/>
                <w:sz w:val="14"/>
              </w:rPr>
              <w:t>Processes, systems, learning and problem solving</w:t>
            </w:r>
          </w:p>
        </w:tc>
        <w:tc>
          <w:tcPr>
            <w:tcW w:type="dxa" w:w="1800"/>
            <w:vAlign w:val="top"/>
          </w:tcPr>
          <w:p>
            <w:pPr>
              <w:spacing w:after="0" w:line="240" w:lineRule="auto"/>
            </w:pPr>
            <w:r>
              <w:rPr>
                <w:rFonts w:ascii="Aptos" w:hAnsi="Aptos"/>
                <w:sz w:val="14"/>
              </w:rPr>
              <w:t>Only larger machines</w:t>
            </w:r>
          </w:p>
        </w:tc>
        <w:tc>
          <w:tcPr>
            <w:tcW w:type="dxa" w:w="1800"/>
            <w:vAlign w:val="top"/>
          </w:tcPr>
          <w:p>
            <w:pPr>
              <w:spacing w:after="0" w:line="240" w:lineRule="auto"/>
            </w:pPr>
            <w:r>
              <w:rPr>
                <w:rFonts w:ascii="Aptos" w:hAnsi="Aptos"/>
                <w:sz w:val="14"/>
              </w:rPr>
              <w:t>Eliminating evaluation</w:t>
            </w:r>
          </w:p>
        </w:tc>
        <w:tc>
          <w:tcPr>
            <w:tcW w:type="dxa" w:w="1800"/>
            <w:vAlign w:val="top"/>
          </w:tcPr>
          <w:p>
            <w:pPr>
              <w:spacing w:after="0" w:line="240" w:lineRule="auto"/>
            </w:pPr>
            <w:r>
              <w:rPr>
                <w:rFonts w:ascii="Aptos" w:hAnsi="Aptos"/>
                <w:sz w:val="14"/>
              </w:rPr>
              <w:t>Avoiding learning theory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field increasingly focused on processes, systems and learning rather than devices alone.</w:t>
            </w:r>
          </w:p>
        </w:tc>
        <w:tc>
          <w:tcPr>
            <w:tcW w:type="dxa" w:w="1656"/>
            <w:vAlign w:val="top"/>
          </w:tcPr>
          <w:p>
            <w:pPr>
              <w:spacing w:after="0" w:line="240" w:lineRule="auto"/>
            </w:pPr>
            <w:r>
              <w:rPr>
                <w:rFonts w:ascii="Aptos" w:hAnsi="Aptos"/>
                <w:sz w:val="14"/>
              </w:rPr>
              <w:t>§2.1; R3</w:t>
            </w:r>
          </w:p>
        </w:tc>
      </w:tr>
      <w:tr>
        <w:tc>
          <w:tcPr>
            <w:tcW w:type="dxa" w:w="504"/>
            <w:vAlign w:val="top"/>
          </w:tcPr>
          <w:p>
            <w:pPr>
              <w:spacing w:after="0" w:line="240" w:lineRule="auto"/>
              <w:jc w:val="center"/>
            </w:pPr>
            <w:r>
              <w:rPr>
                <w:rFonts w:ascii="Aptos" w:hAnsi="Aptos"/>
                <w:sz w:val="16"/>
              </w:rPr>
              <w:t>76</w:t>
            </w:r>
          </w:p>
        </w:tc>
        <w:tc>
          <w:tcPr>
            <w:tcW w:type="dxa" w:w="3672"/>
            <w:vAlign w:val="top"/>
          </w:tcPr>
          <w:p>
            <w:pPr>
              <w:spacing w:after="0" w:line="240" w:lineRule="auto"/>
            </w:pPr>
            <w:r>
              <w:rPr>
                <w:rFonts w:ascii="Aptos" w:hAnsi="Aptos"/>
                <w:sz w:val="14"/>
              </w:rPr>
              <w:t>Which development helped move attention from machines to systematically designed learning sequences in the 1950s-1960s?</w:t>
            </w:r>
          </w:p>
        </w:tc>
        <w:tc>
          <w:tcPr>
            <w:tcW w:type="dxa" w:w="1800"/>
            <w:vAlign w:val="top"/>
          </w:tcPr>
          <w:p>
            <w:pPr>
              <w:spacing w:after="0" w:line="240" w:lineRule="auto"/>
            </w:pPr>
            <w:r>
              <w:rPr>
                <w:rFonts w:ascii="Aptos" w:hAnsi="Aptos"/>
                <w:sz w:val="14"/>
              </w:rPr>
              <w:t>Programmed instruction</w:t>
            </w:r>
          </w:p>
        </w:tc>
        <w:tc>
          <w:tcPr>
            <w:tcW w:type="dxa" w:w="1800"/>
            <w:vAlign w:val="top"/>
          </w:tcPr>
          <w:p>
            <w:pPr>
              <w:spacing w:after="0" w:line="240" w:lineRule="auto"/>
            </w:pPr>
            <w:r>
              <w:rPr>
                <w:rFonts w:ascii="Aptos" w:hAnsi="Aptos"/>
                <w:sz w:val="14"/>
              </w:rPr>
              <w:t>Only blackboard use</w:t>
            </w:r>
          </w:p>
        </w:tc>
        <w:tc>
          <w:tcPr>
            <w:tcW w:type="dxa" w:w="1800"/>
            <w:vAlign w:val="top"/>
          </w:tcPr>
          <w:p>
            <w:pPr>
              <w:spacing w:after="0" w:line="240" w:lineRule="auto"/>
            </w:pPr>
            <w:r>
              <w:rPr>
                <w:rFonts w:ascii="Aptos" w:hAnsi="Aptos"/>
                <w:sz w:val="14"/>
              </w:rPr>
              <w:t>School architecture</w:t>
            </w:r>
          </w:p>
        </w:tc>
        <w:tc>
          <w:tcPr>
            <w:tcW w:type="dxa" w:w="1800"/>
            <w:vAlign w:val="top"/>
          </w:tcPr>
          <w:p>
            <w:pPr>
              <w:spacing w:after="0" w:line="240" w:lineRule="auto"/>
            </w:pPr>
            <w:r>
              <w:rPr>
                <w:rFonts w:ascii="Aptos" w:hAnsi="Aptos"/>
                <w:sz w:val="14"/>
              </w:rPr>
              <w:t>Library cataloguing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Programmed instruction emphasized sequenced learning, feedback and the science of learning.</w:t>
            </w:r>
          </w:p>
        </w:tc>
        <w:tc>
          <w:tcPr>
            <w:tcW w:type="dxa" w:w="1656"/>
            <w:vAlign w:val="top"/>
          </w:tcPr>
          <w:p>
            <w:pPr>
              <w:spacing w:after="0" w:line="240" w:lineRule="auto"/>
            </w:pPr>
            <w:r>
              <w:rPr>
                <w:rFonts w:ascii="Aptos" w:hAnsi="Aptos"/>
                <w:sz w:val="14"/>
              </w:rPr>
              <w:t>§2.1; R3</w:t>
            </w:r>
          </w:p>
        </w:tc>
      </w:tr>
      <w:tr>
        <w:tc>
          <w:tcPr>
            <w:tcW w:type="dxa" w:w="504"/>
            <w:vAlign w:val="top"/>
          </w:tcPr>
          <w:p>
            <w:pPr>
              <w:spacing w:after="0" w:line="240" w:lineRule="auto"/>
              <w:jc w:val="center"/>
            </w:pPr>
            <w:r>
              <w:rPr>
                <w:rFonts w:ascii="Aptos" w:hAnsi="Aptos"/>
                <w:sz w:val="16"/>
              </w:rPr>
              <w:t>77</w:t>
            </w:r>
          </w:p>
        </w:tc>
        <w:tc>
          <w:tcPr>
            <w:tcW w:type="dxa" w:w="3672"/>
            <w:vAlign w:val="top"/>
          </w:tcPr>
          <w:p>
            <w:pPr>
              <w:spacing w:after="0" w:line="240" w:lineRule="auto"/>
            </w:pPr>
            <w:r>
              <w:rPr>
                <w:rFonts w:ascii="Aptos" w:hAnsi="Aptos"/>
                <w:sz w:val="14"/>
              </w:rPr>
              <w:t>B. F. Skinner is historically linked to the popularization of:</w:t>
            </w:r>
          </w:p>
        </w:tc>
        <w:tc>
          <w:tcPr>
            <w:tcW w:type="dxa" w:w="1800"/>
            <w:vAlign w:val="top"/>
          </w:tcPr>
          <w:p>
            <w:pPr>
              <w:spacing w:after="0" w:line="240" w:lineRule="auto"/>
            </w:pPr>
            <w:r>
              <w:rPr>
                <w:rFonts w:ascii="Aptos" w:hAnsi="Aptos"/>
                <w:sz w:val="14"/>
              </w:rPr>
              <w:t>Programmed instruction and the technology of teaching</w:t>
            </w:r>
          </w:p>
        </w:tc>
        <w:tc>
          <w:tcPr>
            <w:tcW w:type="dxa" w:w="1800"/>
            <w:vAlign w:val="top"/>
          </w:tcPr>
          <w:p>
            <w:pPr>
              <w:spacing w:after="0" w:line="240" w:lineRule="auto"/>
            </w:pPr>
            <w:r>
              <w:rPr>
                <w:rFonts w:ascii="Aptos" w:hAnsi="Aptos"/>
                <w:sz w:val="14"/>
              </w:rPr>
              <w:t>The affective taxonomy</w:t>
            </w:r>
          </w:p>
        </w:tc>
        <w:tc>
          <w:tcPr>
            <w:tcW w:type="dxa" w:w="1800"/>
            <w:vAlign w:val="top"/>
          </w:tcPr>
          <w:p>
            <w:pPr>
              <w:spacing w:after="0" w:line="240" w:lineRule="auto"/>
            </w:pPr>
            <w:r>
              <w:rPr>
                <w:rFonts w:ascii="Aptos" w:hAnsi="Aptos"/>
                <w:sz w:val="14"/>
              </w:rPr>
              <w:t>Simpson's psychomotor taxonomy</w:t>
            </w:r>
          </w:p>
        </w:tc>
        <w:tc>
          <w:tcPr>
            <w:tcW w:type="dxa" w:w="1800"/>
            <w:vAlign w:val="top"/>
          </w:tcPr>
          <w:p>
            <w:pPr>
              <w:spacing w:after="0" w:line="240" w:lineRule="auto"/>
            </w:pPr>
            <w:r>
              <w:rPr>
                <w:rFonts w:ascii="Aptos" w:hAnsi="Aptos"/>
                <w:sz w:val="14"/>
              </w:rPr>
              <w:t>Curriculum accreditation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Skinner's programmed instruction helped shape the process-oriented meaning of instructional technology.</w:t>
            </w:r>
          </w:p>
        </w:tc>
        <w:tc>
          <w:tcPr>
            <w:tcW w:type="dxa" w:w="1656"/>
            <w:vAlign w:val="top"/>
          </w:tcPr>
          <w:p>
            <w:pPr>
              <w:spacing w:after="0" w:line="240" w:lineRule="auto"/>
            </w:pPr>
            <w:r>
              <w:rPr>
                <w:rFonts w:ascii="Aptos" w:hAnsi="Aptos"/>
                <w:sz w:val="14"/>
              </w:rPr>
              <w:t>§2.1; R3</w:t>
            </w:r>
          </w:p>
        </w:tc>
      </w:tr>
      <w:tr>
        <w:tc>
          <w:tcPr>
            <w:tcW w:type="dxa" w:w="504"/>
            <w:vAlign w:val="top"/>
          </w:tcPr>
          <w:p>
            <w:pPr>
              <w:spacing w:after="0" w:line="240" w:lineRule="auto"/>
              <w:jc w:val="center"/>
            </w:pPr>
            <w:r>
              <w:rPr>
                <w:rFonts w:ascii="Aptos" w:hAnsi="Aptos"/>
                <w:sz w:val="16"/>
              </w:rPr>
              <w:t>78</w:t>
            </w:r>
          </w:p>
        </w:tc>
        <w:tc>
          <w:tcPr>
            <w:tcW w:type="dxa" w:w="3672"/>
            <w:vAlign w:val="top"/>
          </w:tcPr>
          <w:p>
            <w:pPr>
              <w:spacing w:after="0" w:line="240" w:lineRule="auto"/>
            </w:pPr>
            <w:r>
              <w:rPr>
                <w:rFonts w:ascii="Aptos" w:hAnsi="Aptos"/>
                <w:sz w:val="14"/>
              </w:rPr>
              <w:t>The 1977 educational technology definition is especially important because it emphasized:</w:t>
            </w:r>
          </w:p>
        </w:tc>
        <w:tc>
          <w:tcPr>
            <w:tcW w:type="dxa" w:w="1800"/>
            <w:vAlign w:val="top"/>
          </w:tcPr>
          <w:p>
            <w:pPr>
              <w:spacing w:after="0" w:line="240" w:lineRule="auto"/>
            </w:pPr>
            <w:r>
              <w:rPr>
                <w:rFonts w:ascii="Aptos" w:hAnsi="Aptos"/>
                <w:sz w:val="14"/>
              </w:rPr>
              <w:t>A complex integrated problem-solving process</w:t>
            </w:r>
          </w:p>
        </w:tc>
        <w:tc>
          <w:tcPr>
            <w:tcW w:type="dxa" w:w="1800"/>
            <w:vAlign w:val="top"/>
          </w:tcPr>
          <w:p>
            <w:pPr>
              <w:spacing w:after="0" w:line="240" w:lineRule="auto"/>
            </w:pPr>
            <w:r>
              <w:rPr>
                <w:rFonts w:ascii="Aptos" w:hAnsi="Aptos"/>
                <w:sz w:val="14"/>
              </w:rPr>
              <w:t>Only audiovisual equipment</w:t>
            </w:r>
          </w:p>
        </w:tc>
        <w:tc>
          <w:tcPr>
            <w:tcW w:type="dxa" w:w="1800"/>
            <w:vAlign w:val="top"/>
          </w:tcPr>
          <w:p>
            <w:pPr>
              <w:spacing w:after="0" w:line="240" w:lineRule="auto"/>
            </w:pPr>
            <w:r>
              <w:rPr>
                <w:rFonts w:ascii="Aptos" w:hAnsi="Aptos"/>
                <w:sz w:val="14"/>
              </w:rPr>
              <w:t>Only instructional television</w:t>
            </w:r>
          </w:p>
        </w:tc>
        <w:tc>
          <w:tcPr>
            <w:tcW w:type="dxa" w:w="1800"/>
            <w:vAlign w:val="top"/>
          </w:tcPr>
          <w:p>
            <w:pPr>
              <w:spacing w:after="0" w:line="240" w:lineRule="auto"/>
            </w:pPr>
            <w:r>
              <w:rPr>
                <w:rFonts w:ascii="Aptos" w:hAnsi="Aptos"/>
                <w:sz w:val="14"/>
              </w:rPr>
              <w:t>Only programmed textbooks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1977 definition shifted the centre of gravity toward systematic problem solving.</w:t>
            </w:r>
          </w:p>
        </w:tc>
        <w:tc>
          <w:tcPr>
            <w:tcW w:type="dxa" w:w="1656"/>
            <w:vAlign w:val="top"/>
          </w:tcPr>
          <w:p>
            <w:pPr>
              <w:spacing w:after="0" w:line="240" w:lineRule="auto"/>
            </w:pPr>
            <w:r>
              <w:rPr>
                <w:rFonts w:ascii="Aptos" w:hAnsi="Aptos"/>
                <w:sz w:val="14"/>
              </w:rPr>
              <w:t>§2.1; R3</w:t>
            </w:r>
          </w:p>
        </w:tc>
      </w:tr>
      <w:tr>
        <w:tc>
          <w:tcPr>
            <w:tcW w:type="dxa" w:w="504"/>
            <w:vAlign w:val="top"/>
          </w:tcPr>
          <w:p>
            <w:pPr>
              <w:spacing w:after="0" w:line="240" w:lineRule="auto"/>
              <w:jc w:val="center"/>
            </w:pPr>
            <w:r>
              <w:rPr>
                <w:rFonts w:ascii="Aptos" w:hAnsi="Aptos"/>
                <w:sz w:val="16"/>
              </w:rPr>
              <w:t>79</w:t>
            </w:r>
          </w:p>
        </w:tc>
        <w:tc>
          <w:tcPr>
            <w:tcW w:type="dxa" w:w="3672"/>
            <w:vAlign w:val="top"/>
          </w:tcPr>
          <w:p>
            <w:pPr>
              <w:spacing w:after="0" w:line="240" w:lineRule="auto"/>
            </w:pPr>
            <w:r>
              <w:rPr>
                <w:rFonts w:ascii="Aptos" w:hAnsi="Aptos"/>
                <w:sz w:val="14"/>
              </w:rPr>
              <w:t>The 1994 AECT definition organized instructional technology around five domains. Which set is correct?</w:t>
            </w:r>
          </w:p>
        </w:tc>
        <w:tc>
          <w:tcPr>
            <w:tcW w:type="dxa" w:w="1800"/>
            <w:vAlign w:val="top"/>
          </w:tcPr>
          <w:p>
            <w:pPr>
              <w:spacing w:after="0" w:line="240" w:lineRule="auto"/>
            </w:pPr>
            <w:r>
              <w:rPr>
                <w:rFonts w:ascii="Aptos" w:hAnsi="Aptos"/>
                <w:sz w:val="14"/>
              </w:rPr>
              <w:t>Design, development, utilization, management and evaluation</w:t>
            </w:r>
          </w:p>
        </w:tc>
        <w:tc>
          <w:tcPr>
            <w:tcW w:type="dxa" w:w="1800"/>
            <w:vAlign w:val="top"/>
          </w:tcPr>
          <w:p>
            <w:pPr>
              <w:spacing w:after="0" w:line="240" w:lineRule="auto"/>
            </w:pPr>
            <w:r>
              <w:rPr>
                <w:rFonts w:ascii="Aptos" w:hAnsi="Aptos"/>
                <w:sz w:val="14"/>
              </w:rPr>
              <w:t>Planning, lecturing, drilling, testing and certification</w:t>
            </w:r>
          </w:p>
        </w:tc>
        <w:tc>
          <w:tcPr>
            <w:tcW w:type="dxa" w:w="1800"/>
            <w:vAlign w:val="top"/>
          </w:tcPr>
          <w:p>
            <w:pPr>
              <w:spacing w:after="0" w:line="240" w:lineRule="auto"/>
            </w:pPr>
            <w:r>
              <w:rPr>
                <w:rFonts w:ascii="Aptos" w:hAnsi="Aptos"/>
                <w:sz w:val="14"/>
              </w:rPr>
              <w:t>Hardware, software, firmware, networks and storage</w:t>
            </w:r>
          </w:p>
        </w:tc>
        <w:tc>
          <w:tcPr>
            <w:tcW w:type="dxa" w:w="1800"/>
            <w:vAlign w:val="top"/>
          </w:tcPr>
          <w:p>
            <w:pPr>
              <w:spacing w:after="0" w:line="240" w:lineRule="auto"/>
            </w:pPr>
            <w:r>
              <w:rPr>
                <w:rFonts w:ascii="Aptos" w:hAnsi="Aptos"/>
                <w:sz w:val="14"/>
              </w:rPr>
              <w:t>Reading, writing, speaking, listening and viewing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five domains were design, development, utilization, management and evaluation.</w:t>
            </w:r>
          </w:p>
        </w:tc>
        <w:tc>
          <w:tcPr>
            <w:tcW w:type="dxa" w:w="1656"/>
            <w:vAlign w:val="top"/>
          </w:tcPr>
          <w:p>
            <w:pPr>
              <w:spacing w:after="0" w:line="240" w:lineRule="auto"/>
            </w:pPr>
            <w:r>
              <w:rPr>
                <w:rFonts w:ascii="Aptos" w:hAnsi="Aptos"/>
                <w:sz w:val="14"/>
              </w:rPr>
              <w:t>§2.1; R3</w:t>
            </w:r>
          </w:p>
        </w:tc>
      </w:tr>
      <w:tr>
        <w:tc>
          <w:tcPr>
            <w:tcW w:type="dxa" w:w="504"/>
            <w:vAlign w:val="top"/>
          </w:tcPr>
          <w:p>
            <w:pPr>
              <w:spacing w:after="0" w:line="240" w:lineRule="auto"/>
              <w:jc w:val="center"/>
            </w:pPr>
            <w:r>
              <w:rPr>
                <w:rFonts w:ascii="Aptos" w:hAnsi="Aptos"/>
                <w:sz w:val="16"/>
              </w:rPr>
              <w:t>80</w:t>
            </w:r>
          </w:p>
        </w:tc>
        <w:tc>
          <w:tcPr>
            <w:tcW w:type="dxa" w:w="3672"/>
            <w:vAlign w:val="top"/>
          </w:tcPr>
          <w:p>
            <w:pPr>
              <w:spacing w:after="0" w:line="240" w:lineRule="auto"/>
            </w:pPr>
            <w:r>
              <w:rPr>
                <w:rFonts w:ascii="Aptos" w:hAnsi="Aptos"/>
                <w:sz w:val="14"/>
              </w:rPr>
              <w:t>Which theme became explicit in the 2008 AECT definition?</w:t>
            </w:r>
          </w:p>
        </w:tc>
        <w:tc>
          <w:tcPr>
            <w:tcW w:type="dxa" w:w="1800"/>
            <w:vAlign w:val="top"/>
          </w:tcPr>
          <w:p>
            <w:pPr>
              <w:spacing w:after="0" w:line="240" w:lineRule="auto"/>
            </w:pPr>
            <w:r>
              <w:rPr>
                <w:rFonts w:ascii="Aptos" w:hAnsi="Aptos"/>
                <w:sz w:val="14"/>
              </w:rPr>
              <w:t>Ethical practice</w:t>
            </w:r>
          </w:p>
        </w:tc>
        <w:tc>
          <w:tcPr>
            <w:tcW w:type="dxa" w:w="1800"/>
            <w:vAlign w:val="top"/>
          </w:tcPr>
          <w:p>
            <w:pPr>
              <w:spacing w:after="0" w:line="240" w:lineRule="auto"/>
            </w:pPr>
            <w:r>
              <w:rPr>
                <w:rFonts w:ascii="Aptos" w:hAnsi="Aptos"/>
                <w:sz w:val="14"/>
              </w:rPr>
              <w:t>Elimination of performance concerns</w:t>
            </w:r>
          </w:p>
        </w:tc>
        <w:tc>
          <w:tcPr>
            <w:tcW w:type="dxa" w:w="1800"/>
            <w:vAlign w:val="top"/>
          </w:tcPr>
          <w:p>
            <w:pPr>
              <w:spacing w:after="0" w:line="240" w:lineRule="auto"/>
            </w:pPr>
            <w:r>
              <w:rPr>
                <w:rFonts w:ascii="Aptos" w:hAnsi="Aptos"/>
                <w:sz w:val="14"/>
              </w:rPr>
              <w:t>Exclusive use of digital media</w:t>
            </w:r>
          </w:p>
        </w:tc>
        <w:tc>
          <w:tcPr>
            <w:tcW w:type="dxa" w:w="1800"/>
            <w:vAlign w:val="top"/>
          </w:tcPr>
          <w:p>
            <w:pPr>
              <w:spacing w:after="0" w:line="240" w:lineRule="auto"/>
            </w:pPr>
            <w:r>
              <w:rPr>
                <w:rFonts w:ascii="Aptos" w:hAnsi="Aptos"/>
                <w:sz w:val="14"/>
              </w:rPr>
              <w:t>Technology as hardware only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Ethical practice was explicitly included in the 2008 definition.</w:t>
            </w:r>
          </w:p>
        </w:tc>
        <w:tc>
          <w:tcPr>
            <w:tcW w:type="dxa" w:w="1656"/>
            <w:vAlign w:val="top"/>
          </w:tcPr>
          <w:p>
            <w:pPr>
              <w:spacing w:after="0" w:line="240" w:lineRule="auto"/>
            </w:pPr>
            <w:r>
              <w:rPr>
                <w:rFonts w:ascii="Aptos" w:hAnsi="Aptos"/>
                <w:sz w:val="14"/>
              </w:rPr>
              <w:t>§2.1; R2</w:t>
            </w:r>
          </w:p>
        </w:tc>
      </w:tr>
      <w:tr>
        <w:tc>
          <w:tcPr>
            <w:tcW w:type="dxa" w:w="504"/>
            <w:vAlign w:val="top"/>
          </w:tcPr>
          <w:p>
            <w:pPr>
              <w:spacing w:after="0" w:line="240" w:lineRule="auto"/>
              <w:jc w:val="center"/>
            </w:pPr>
            <w:r>
              <w:rPr>
                <w:rFonts w:ascii="Aptos" w:hAnsi="Aptos"/>
                <w:sz w:val="16"/>
              </w:rPr>
              <w:t>81</w:t>
            </w:r>
          </w:p>
        </w:tc>
        <w:tc>
          <w:tcPr>
            <w:tcW w:type="dxa" w:w="3672"/>
            <w:vAlign w:val="top"/>
          </w:tcPr>
          <w:p>
            <w:pPr>
              <w:spacing w:after="0" w:line="240" w:lineRule="auto"/>
            </w:pPr>
            <w:r>
              <w:rPr>
                <w:rFonts w:ascii="Aptos" w:hAnsi="Aptos"/>
                <w:sz w:val="14"/>
              </w:rPr>
              <w:t>Which phrase best summarizes the long-term evolution of ET?</w:t>
            </w:r>
          </w:p>
        </w:tc>
        <w:tc>
          <w:tcPr>
            <w:tcW w:type="dxa" w:w="1800"/>
            <w:vAlign w:val="top"/>
          </w:tcPr>
          <w:p>
            <w:pPr>
              <w:spacing w:after="0" w:line="240" w:lineRule="auto"/>
            </w:pPr>
            <w:r>
              <w:rPr>
                <w:rFonts w:ascii="Aptos" w:hAnsi="Aptos"/>
                <w:sz w:val="14"/>
              </w:rPr>
              <w:t>From audiovisual media toward systematic, ethical, learner-centred design and performance improvement</w:t>
            </w:r>
          </w:p>
        </w:tc>
        <w:tc>
          <w:tcPr>
            <w:tcW w:type="dxa" w:w="1800"/>
            <w:vAlign w:val="top"/>
          </w:tcPr>
          <w:p>
            <w:pPr>
              <w:spacing w:after="0" w:line="240" w:lineRule="auto"/>
            </w:pPr>
            <w:r>
              <w:rPr>
                <w:rFonts w:ascii="Aptos" w:hAnsi="Aptos"/>
                <w:sz w:val="14"/>
              </w:rPr>
              <w:t>From learning science toward device ownership only</w:t>
            </w:r>
          </w:p>
        </w:tc>
        <w:tc>
          <w:tcPr>
            <w:tcW w:type="dxa" w:w="1800"/>
            <w:vAlign w:val="top"/>
          </w:tcPr>
          <w:p>
            <w:pPr>
              <w:spacing w:after="0" w:line="240" w:lineRule="auto"/>
            </w:pPr>
            <w:r>
              <w:rPr>
                <w:rFonts w:ascii="Aptos" w:hAnsi="Aptos"/>
                <w:sz w:val="14"/>
              </w:rPr>
              <w:t>From evaluation toward avoidance of feedback</w:t>
            </w:r>
          </w:p>
        </w:tc>
        <w:tc>
          <w:tcPr>
            <w:tcW w:type="dxa" w:w="1800"/>
            <w:vAlign w:val="top"/>
          </w:tcPr>
          <w:p>
            <w:pPr>
              <w:spacing w:after="0" w:line="240" w:lineRule="auto"/>
            </w:pPr>
            <w:r>
              <w:rPr>
                <w:rFonts w:ascii="Aptos" w:hAnsi="Aptos"/>
                <w:sz w:val="14"/>
              </w:rPr>
              <w:t>From systems thinking toward isolated tools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This captures the broad conceptual movement described in the field's history.</w:t>
            </w:r>
          </w:p>
        </w:tc>
        <w:tc>
          <w:tcPr>
            <w:tcW w:type="dxa" w:w="1656"/>
            <w:vAlign w:val="top"/>
          </w:tcPr>
          <w:p>
            <w:pPr>
              <w:spacing w:after="0" w:line="240" w:lineRule="auto"/>
            </w:pPr>
            <w:r>
              <w:rPr>
                <w:rFonts w:ascii="Aptos" w:hAnsi="Aptos"/>
                <w:sz w:val="14"/>
              </w:rPr>
              <w:t>§2.1; R1-R4</w:t>
            </w:r>
          </w:p>
        </w:tc>
      </w:tr>
      <w:tr>
        <w:tc>
          <w:tcPr>
            <w:tcW w:type="dxa" w:w="504"/>
            <w:vAlign w:val="top"/>
          </w:tcPr>
          <w:p>
            <w:pPr>
              <w:spacing w:after="0" w:line="240" w:lineRule="auto"/>
              <w:jc w:val="center"/>
            </w:pPr>
            <w:r>
              <w:rPr>
                <w:rFonts w:ascii="Aptos" w:hAnsi="Aptos"/>
                <w:sz w:val="16"/>
              </w:rPr>
              <w:t>82</w:t>
            </w:r>
          </w:p>
        </w:tc>
        <w:tc>
          <w:tcPr>
            <w:tcW w:type="dxa" w:w="3672"/>
            <w:vAlign w:val="top"/>
          </w:tcPr>
          <w:p>
            <w:pPr>
              <w:spacing w:after="0" w:line="240" w:lineRule="auto"/>
            </w:pPr>
            <w:r>
              <w:rPr>
                <w:rFonts w:ascii="Aptos" w:hAnsi="Aptos"/>
                <w:sz w:val="14"/>
              </w:rPr>
              <w:t>Which period is most closely associated with this stage in the evolution of Instructional Design: large-scale systematic military training, task analysis, objectives and performance evaluation?</w:t>
            </w:r>
          </w:p>
        </w:tc>
        <w:tc>
          <w:tcPr>
            <w:tcW w:type="dxa" w:w="1800"/>
            <w:vAlign w:val="top"/>
          </w:tcPr>
          <w:p>
            <w:pPr>
              <w:spacing w:after="0" w:line="240" w:lineRule="auto"/>
            </w:pPr>
            <w:r>
              <w:rPr>
                <w:rFonts w:ascii="Aptos" w:hAnsi="Aptos"/>
                <w:sz w:val="14"/>
              </w:rPr>
              <w:t>1950s-1960s</w:t>
            </w:r>
          </w:p>
        </w:tc>
        <w:tc>
          <w:tcPr>
            <w:tcW w:type="dxa" w:w="1800"/>
            <w:vAlign w:val="top"/>
          </w:tcPr>
          <w:p>
            <w:pPr>
              <w:spacing w:after="0" w:line="240" w:lineRule="auto"/>
            </w:pPr>
            <w:r>
              <w:rPr>
                <w:rFonts w:ascii="Aptos" w:hAnsi="Aptos"/>
                <w:sz w:val="14"/>
              </w:rPr>
              <w:t>Second World War</w:t>
            </w:r>
          </w:p>
        </w:tc>
        <w:tc>
          <w:tcPr>
            <w:tcW w:type="dxa" w:w="1800"/>
            <w:vAlign w:val="top"/>
          </w:tcPr>
          <w:p>
            <w:pPr>
              <w:spacing w:after="0" w:line="240" w:lineRule="auto"/>
            </w:pPr>
            <w:r>
              <w:rPr>
                <w:rFonts w:ascii="Aptos" w:hAnsi="Aptos"/>
                <w:sz w:val="14"/>
              </w:rPr>
              <w:t>1960s-1970s</w:t>
            </w:r>
          </w:p>
        </w:tc>
        <w:tc>
          <w:tcPr>
            <w:tcW w:type="dxa" w:w="1800"/>
            <w:vAlign w:val="top"/>
          </w:tcPr>
          <w:p>
            <w:pPr>
              <w:spacing w:after="0" w:line="240" w:lineRule="auto"/>
            </w:pPr>
            <w:r>
              <w:rPr>
                <w:rFonts w:ascii="Aptos" w:hAnsi="Aptos"/>
                <w:sz w:val="14"/>
              </w:rPr>
              <w:t>1980s and later</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This cluster of developments is associated with Second World War.</w:t>
            </w:r>
          </w:p>
        </w:tc>
        <w:tc>
          <w:tcPr>
            <w:tcW w:type="dxa" w:w="1656"/>
            <w:vAlign w:val="top"/>
          </w:tcPr>
          <w:p>
            <w:pPr>
              <w:spacing w:after="0" w:line="240" w:lineRule="auto"/>
            </w:pPr>
            <w:r>
              <w:rPr>
                <w:rFonts w:ascii="Aptos" w:hAnsi="Aptos"/>
                <w:sz w:val="14"/>
              </w:rPr>
              <w:t>§2.2; R5, R6</w:t>
            </w:r>
          </w:p>
        </w:tc>
      </w:tr>
      <w:tr>
        <w:tc>
          <w:tcPr>
            <w:tcW w:type="dxa" w:w="504"/>
            <w:vAlign w:val="top"/>
          </w:tcPr>
          <w:p>
            <w:pPr>
              <w:spacing w:after="0" w:line="240" w:lineRule="auto"/>
              <w:jc w:val="center"/>
            </w:pPr>
            <w:r>
              <w:rPr>
                <w:rFonts w:ascii="Aptos" w:hAnsi="Aptos"/>
                <w:sz w:val="16"/>
              </w:rPr>
              <w:t>83</w:t>
            </w:r>
          </w:p>
        </w:tc>
        <w:tc>
          <w:tcPr>
            <w:tcW w:type="dxa" w:w="3672"/>
            <w:vAlign w:val="top"/>
          </w:tcPr>
          <w:p>
            <w:pPr>
              <w:spacing w:after="0" w:line="240" w:lineRule="auto"/>
            </w:pPr>
            <w:r>
              <w:rPr>
                <w:rFonts w:ascii="Aptos" w:hAnsi="Aptos"/>
                <w:sz w:val="14"/>
              </w:rPr>
              <w:t>Which period is most closely associated with this stage in the evolution of Instructional Design: behavioural theory, programmed instruction, behavioural objectives, criterion-referenced testing and formative evaluation?</w:t>
            </w:r>
          </w:p>
        </w:tc>
        <w:tc>
          <w:tcPr>
            <w:tcW w:type="dxa" w:w="1800"/>
            <w:vAlign w:val="top"/>
          </w:tcPr>
          <w:p>
            <w:pPr>
              <w:spacing w:after="0" w:line="240" w:lineRule="auto"/>
            </w:pPr>
            <w:r>
              <w:rPr>
                <w:rFonts w:ascii="Aptos" w:hAnsi="Aptos"/>
                <w:sz w:val="14"/>
              </w:rPr>
              <w:t>1950s-1960s</w:t>
            </w:r>
          </w:p>
        </w:tc>
        <w:tc>
          <w:tcPr>
            <w:tcW w:type="dxa" w:w="1800"/>
            <w:vAlign w:val="top"/>
          </w:tcPr>
          <w:p>
            <w:pPr>
              <w:spacing w:after="0" w:line="240" w:lineRule="auto"/>
            </w:pPr>
            <w:r>
              <w:rPr>
                <w:rFonts w:ascii="Aptos" w:hAnsi="Aptos"/>
                <w:sz w:val="14"/>
              </w:rPr>
              <w:t>1960s-1970s</w:t>
            </w:r>
          </w:p>
        </w:tc>
        <w:tc>
          <w:tcPr>
            <w:tcW w:type="dxa" w:w="1800"/>
            <w:vAlign w:val="top"/>
          </w:tcPr>
          <w:p>
            <w:pPr>
              <w:spacing w:after="0" w:line="240" w:lineRule="auto"/>
            </w:pPr>
            <w:r>
              <w:rPr>
                <w:rFonts w:ascii="Aptos" w:hAnsi="Aptos"/>
                <w:sz w:val="14"/>
              </w:rPr>
              <w:t>1980s and later</w:t>
            </w:r>
          </w:p>
        </w:tc>
        <w:tc>
          <w:tcPr>
            <w:tcW w:type="dxa" w:w="1800"/>
            <w:vAlign w:val="top"/>
          </w:tcPr>
          <w:p>
            <w:pPr>
              <w:spacing w:after="0" w:line="240" w:lineRule="auto"/>
            </w:pPr>
            <w:r>
              <w:rPr>
                <w:rFonts w:ascii="Aptos" w:hAnsi="Aptos"/>
                <w:sz w:val="14"/>
              </w:rPr>
              <w:t>Second World War</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This cluster of developments is associated with 1950s-1960s.</w:t>
            </w:r>
          </w:p>
        </w:tc>
        <w:tc>
          <w:tcPr>
            <w:tcW w:type="dxa" w:w="1656"/>
            <w:vAlign w:val="top"/>
          </w:tcPr>
          <w:p>
            <w:pPr>
              <w:spacing w:after="0" w:line="240" w:lineRule="auto"/>
            </w:pPr>
            <w:r>
              <w:rPr>
                <w:rFonts w:ascii="Aptos" w:hAnsi="Aptos"/>
                <w:sz w:val="14"/>
              </w:rPr>
              <w:t>§2.2; R5, R6</w:t>
            </w:r>
          </w:p>
        </w:tc>
      </w:tr>
      <w:tr>
        <w:tc>
          <w:tcPr>
            <w:tcW w:type="dxa" w:w="504"/>
            <w:vAlign w:val="top"/>
          </w:tcPr>
          <w:p>
            <w:pPr>
              <w:spacing w:after="0" w:line="240" w:lineRule="auto"/>
              <w:jc w:val="center"/>
            </w:pPr>
            <w:r>
              <w:rPr>
                <w:rFonts w:ascii="Aptos" w:hAnsi="Aptos"/>
                <w:sz w:val="16"/>
              </w:rPr>
              <w:t>84</w:t>
            </w:r>
          </w:p>
        </w:tc>
        <w:tc>
          <w:tcPr>
            <w:tcW w:type="dxa" w:w="3672"/>
            <w:vAlign w:val="top"/>
          </w:tcPr>
          <w:p>
            <w:pPr>
              <w:spacing w:after="0" w:line="240" w:lineRule="auto"/>
            </w:pPr>
            <w:r>
              <w:rPr>
                <w:rFonts w:ascii="Aptos" w:hAnsi="Aptos"/>
                <w:sz w:val="14"/>
              </w:rPr>
              <w:t>Which period is most closely associated with this stage in the evolution of Instructional Design: proliferation of instructional design models and systems approaches?</w:t>
            </w:r>
          </w:p>
        </w:tc>
        <w:tc>
          <w:tcPr>
            <w:tcW w:type="dxa" w:w="1800"/>
            <w:vAlign w:val="top"/>
          </w:tcPr>
          <w:p>
            <w:pPr>
              <w:spacing w:after="0" w:line="240" w:lineRule="auto"/>
            </w:pPr>
            <w:r>
              <w:rPr>
                <w:rFonts w:ascii="Aptos" w:hAnsi="Aptos"/>
                <w:sz w:val="14"/>
              </w:rPr>
              <w:t>Second World War</w:t>
            </w:r>
          </w:p>
        </w:tc>
        <w:tc>
          <w:tcPr>
            <w:tcW w:type="dxa" w:w="1800"/>
            <w:vAlign w:val="top"/>
          </w:tcPr>
          <w:p>
            <w:pPr>
              <w:spacing w:after="0" w:line="240" w:lineRule="auto"/>
            </w:pPr>
            <w:r>
              <w:rPr>
                <w:rFonts w:ascii="Aptos" w:hAnsi="Aptos"/>
                <w:sz w:val="14"/>
              </w:rPr>
              <w:t>1950s-1960s</w:t>
            </w:r>
          </w:p>
        </w:tc>
        <w:tc>
          <w:tcPr>
            <w:tcW w:type="dxa" w:w="1800"/>
            <w:vAlign w:val="top"/>
          </w:tcPr>
          <w:p>
            <w:pPr>
              <w:spacing w:after="0" w:line="240" w:lineRule="auto"/>
            </w:pPr>
            <w:r>
              <w:rPr>
                <w:rFonts w:ascii="Aptos" w:hAnsi="Aptos"/>
                <w:sz w:val="14"/>
              </w:rPr>
              <w:t>1960s-1970s</w:t>
            </w:r>
          </w:p>
        </w:tc>
        <w:tc>
          <w:tcPr>
            <w:tcW w:type="dxa" w:w="1800"/>
            <w:vAlign w:val="top"/>
          </w:tcPr>
          <w:p>
            <w:pPr>
              <w:spacing w:after="0" w:line="240" w:lineRule="auto"/>
            </w:pPr>
            <w:r>
              <w:rPr>
                <w:rFonts w:ascii="Aptos" w:hAnsi="Aptos"/>
                <w:sz w:val="14"/>
              </w:rPr>
              <w:t>1980s and later</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This cluster of developments is associated with 1960s-1970s.</w:t>
            </w:r>
          </w:p>
        </w:tc>
        <w:tc>
          <w:tcPr>
            <w:tcW w:type="dxa" w:w="1656"/>
            <w:vAlign w:val="top"/>
          </w:tcPr>
          <w:p>
            <w:pPr>
              <w:spacing w:after="0" w:line="240" w:lineRule="auto"/>
            </w:pPr>
            <w:r>
              <w:rPr>
                <w:rFonts w:ascii="Aptos" w:hAnsi="Aptos"/>
                <w:sz w:val="14"/>
              </w:rPr>
              <w:t>§2.2; R5, R6</w:t>
            </w:r>
          </w:p>
        </w:tc>
      </w:tr>
      <w:tr>
        <w:tc>
          <w:tcPr>
            <w:tcW w:type="dxa" w:w="504"/>
            <w:vAlign w:val="top"/>
          </w:tcPr>
          <w:p>
            <w:pPr>
              <w:spacing w:after="0" w:line="240" w:lineRule="auto"/>
              <w:jc w:val="center"/>
            </w:pPr>
            <w:r>
              <w:rPr>
                <w:rFonts w:ascii="Aptos" w:hAnsi="Aptos"/>
                <w:sz w:val="16"/>
              </w:rPr>
              <w:t>85</w:t>
            </w:r>
          </w:p>
        </w:tc>
        <w:tc>
          <w:tcPr>
            <w:tcW w:type="dxa" w:w="3672"/>
            <w:vAlign w:val="top"/>
          </w:tcPr>
          <w:p>
            <w:pPr>
              <w:spacing w:after="0" w:line="240" w:lineRule="auto"/>
            </w:pPr>
            <w:r>
              <w:rPr>
                <w:rFonts w:ascii="Aptos" w:hAnsi="Aptos"/>
                <w:sz w:val="14"/>
              </w:rPr>
              <w:t>Which period is most closely associated with this stage in the evolution of Instructional Design: greater influence of cognitive psychology, microcomputers, performance technology and constructivist perspectives?</w:t>
            </w:r>
          </w:p>
        </w:tc>
        <w:tc>
          <w:tcPr>
            <w:tcW w:type="dxa" w:w="1800"/>
            <w:vAlign w:val="top"/>
          </w:tcPr>
          <w:p>
            <w:pPr>
              <w:spacing w:after="0" w:line="240" w:lineRule="auto"/>
            </w:pPr>
            <w:r>
              <w:rPr>
                <w:rFonts w:ascii="Aptos" w:hAnsi="Aptos"/>
                <w:sz w:val="14"/>
              </w:rPr>
              <w:t>1980s and later</w:t>
            </w:r>
          </w:p>
        </w:tc>
        <w:tc>
          <w:tcPr>
            <w:tcW w:type="dxa" w:w="1800"/>
            <w:vAlign w:val="top"/>
          </w:tcPr>
          <w:p>
            <w:pPr>
              <w:spacing w:after="0" w:line="240" w:lineRule="auto"/>
            </w:pPr>
            <w:r>
              <w:rPr>
                <w:rFonts w:ascii="Aptos" w:hAnsi="Aptos"/>
                <w:sz w:val="14"/>
              </w:rPr>
              <w:t>1950s-1960s</w:t>
            </w:r>
          </w:p>
        </w:tc>
        <w:tc>
          <w:tcPr>
            <w:tcW w:type="dxa" w:w="1800"/>
            <w:vAlign w:val="top"/>
          </w:tcPr>
          <w:p>
            <w:pPr>
              <w:spacing w:after="0" w:line="240" w:lineRule="auto"/>
            </w:pPr>
            <w:r>
              <w:rPr>
                <w:rFonts w:ascii="Aptos" w:hAnsi="Aptos"/>
                <w:sz w:val="14"/>
              </w:rPr>
              <w:t>Recent practice</w:t>
            </w:r>
          </w:p>
        </w:tc>
        <w:tc>
          <w:tcPr>
            <w:tcW w:type="dxa" w:w="1800"/>
            <w:vAlign w:val="top"/>
          </w:tcPr>
          <w:p>
            <w:pPr>
              <w:spacing w:after="0" w:line="240" w:lineRule="auto"/>
            </w:pPr>
            <w:r>
              <w:rPr>
                <w:rFonts w:ascii="Aptos" w:hAnsi="Aptos"/>
                <w:sz w:val="14"/>
              </w:rPr>
              <w:t>Second World War</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This cluster of developments is associated with 1980s and later.</w:t>
            </w:r>
          </w:p>
        </w:tc>
        <w:tc>
          <w:tcPr>
            <w:tcW w:type="dxa" w:w="1656"/>
            <w:vAlign w:val="top"/>
          </w:tcPr>
          <w:p>
            <w:pPr>
              <w:spacing w:after="0" w:line="240" w:lineRule="auto"/>
            </w:pPr>
            <w:r>
              <w:rPr>
                <w:rFonts w:ascii="Aptos" w:hAnsi="Aptos"/>
                <w:sz w:val="14"/>
              </w:rPr>
              <w:t>§2.2; R5, R6</w:t>
            </w:r>
          </w:p>
        </w:tc>
      </w:tr>
      <w:tr>
        <w:tc>
          <w:tcPr>
            <w:tcW w:type="dxa" w:w="504"/>
            <w:vAlign w:val="top"/>
          </w:tcPr>
          <w:p>
            <w:pPr>
              <w:spacing w:after="0" w:line="240" w:lineRule="auto"/>
              <w:jc w:val="center"/>
            </w:pPr>
            <w:r>
              <w:rPr>
                <w:rFonts w:ascii="Aptos" w:hAnsi="Aptos"/>
                <w:sz w:val="16"/>
              </w:rPr>
              <w:t>86</w:t>
            </w:r>
          </w:p>
        </w:tc>
        <w:tc>
          <w:tcPr>
            <w:tcW w:type="dxa" w:w="3672"/>
            <w:vAlign w:val="top"/>
          </w:tcPr>
          <w:p>
            <w:pPr>
              <w:spacing w:after="0" w:line="240" w:lineRule="auto"/>
            </w:pPr>
            <w:r>
              <w:rPr>
                <w:rFonts w:ascii="Aptos" w:hAnsi="Aptos"/>
                <w:sz w:val="14"/>
              </w:rPr>
              <w:t>Which period is most closely associated with this stage in the evolution of Instructional Design: learner-centred, digital, blended and online design; iterative development; learning experience design and data-informed evaluation?</w:t>
            </w:r>
          </w:p>
        </w:tc>
        <w:tc>
          <w:tcPr>
            <w:tcW w:type="dxa" w:w="1800"/>
            <w:vAlign w:val="top"/>
          </w:tcPr>
          <w:p>
            <w:pPr>
              <w:spacing w:after="0" w:line="240" w:lineRule="auto"/>
            </w:pPr>
            <w:r>
              <w:rPr>
                <w:rFonts w:ascii="Aptos" w:hAnsi="Aptos"/>
                <w:sz w:val="14"/>
              </w:rPr>
              <w:t>Second World War</w:t>
            </w:r>
          </w:p>
        </w:tc>
        <w:tc>
          <w:tcPr>
            <w:tcW w:type="dxa" w:w="1800"/>
            <w:vAlign w:val="top"/>
          </w:tcPr>
          <w:p>
            <w:pPr>
              <w:spacing w:after="0" w:line="240" w:lineRule="auto"/>
            </w:pPr>
            <w:r>
              <w:rPr>
                <w:rFonts w:ascii="Aptos" w:hAnsi="Aptos"/>
                <w:sz w:val="14"/>
              </w:rPr>
              <w:t>Recent practice</w:t>
            </w:r>
          </w:p>
        </w:tc>
        <w:tc>
          <w:tcPr>
            <w:tcW w:type="dxa" w:w="1800"/>
            <w:vAlign w:val="top"/>
          </w:tcPr>
          <w:p>
            <w:pPr>
              <w:spacing w:after="0" w:line="240" w:lineRule="auto"/>
            </w:pPr>
            <w:r>
              <w:rPr>
                <w:rFonts w:ascii="Aptos" w:hAnsi="Aptos"/>
                <w:sz w:val="14"/>
              </w:rPr>
              <w:t>1960s-1970s</w:t>
            </w:r>
          </w:p>
        </w:tc>
        <w:tc>
          <w:tcPr>
            <w:tcW w:type="dxa" w:w="1800"/>
            <w:vAlign w:val="top"/>
          </w:tcPr>
          <w:p>
            <w:pPr>
              <w:spacing w:after="0" w:line="240" w:lineRule="auto"/>
            </w:pPr>
            <w:r>
              <w:rPr>
                <w:rFonts w:ascii="Aptos" w:hAnsi="Aptos"/>
                <w:sz w:val="14"/>
              </w:rPr>
              <w:t>1980s and later</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This cluster of developments is associated with Recent practice.</w:t>
            </w:r>
          </w:p>
        </w:tc>
        <w:tc>
          <w:tcPr>
            <w:tcW w:type="dxa" w:w="1656"/>
            <w:vAlign w:val="top"/>
          </w:tcPr>
          <w:p>
            <w:pPr>
              <w:spacing w:after="0" w:line="240" w:lineRule="auto"/>
            </w:pPr>
            <w:r>
              <w:rPr>
                <w:rFonts w:ascii="Aptos" w:hAnsi="Aptos"/>
                <w:sz w:val="14"/>
              </w:rPr>
              <w:t>§2.2; R5, R6</w:t>
            </w:r>
          </w:p>
        </w:tc>
      </w:tr>
      <w:tr>
        <w:tc>
          <w:tcPr>
            <w:tcW w:type="dxa" w:w="504"/>
            <w:vAlign w:val="top"/>
          </w:tcPr>
          <w:p>
            <w:pPr>
              <w:spacing w:after="0" w:line="240" w:lineRule="auto"/>
              <w:jc w:val="center"/>
            </w:pPr>
            <w:r>
              <w:rPr>
                <w:rFonts w:ascii="Aptos" w:hAnsi="Aptos"/>
                <w:sz w:val="16"/>
              </w:rPr>
              <w:t>87</w:t>
            </w:r>
          </w:p>
        </w:tc>
        <w:tc>
          <w:tcPr>
            <w:tcW w:type="dxa" w:w="3672"/>
            <w:vAlign w:val="top"/>
          </w:tcPr>
          <w:p>
            <w:pPr>
              <w:spacing w:after="0" w:line="240" w:lineRule="auto"/>
            </w:pPr>
            <w:r>
              <w:rPr>
                <w:rFonts w:ascii="Aptos" w:hAnsi="Aptos"/>
                <w:sz w:val="14"/>
              </w:rPr>
              <w:t>Modern instructional design is commonly traced in part to the need during World War II to:</w:t>
            </w:r>
          </w:p>
        </w:tc>
        <w:tc>
          <w:tcPr>
            <w:tcW w:type="dxa" w:w="1800"/>
            <w:vAlign w:val="top"/>
          </w:tcPr>
          <w:p>
            <w:pPr>
              <w:spacing w:after="0" w:line="240" w:lineRule="auto"/>
            </w:pPr>
            <w:r>
              <w:rPr>
                <w:rFonts w:ascii="Aptos" w:hAnsi="Aptos"/>
                <w:sz w:val="14"/>
              </w:rPr>
              <w:t>Train large numbers of personnel rapidly and effectively</w:t>
            </w:r>
          </w:p>
        </w:tc>
        <w:tc>
          <w:tcPr>
            <w:tcW w:type="dxa" w:w="1800"/>
            <w:vAlign w:val="top"/>
          </w:tcPr>
          <w:p>
            <w:pPr>
              <w:spacing w:after="0" w:line="240" w:lineRule="auto"/>
            </w:pPr>
            <w:r>
              <w:rPr>
                <w:rFonts w:ascii="Aptos" w:hAnsi="Aptos"/>
                <w:sz w:val="14"/>
              </w:rPr>
              <w:t>Replace all instructors with computers</w:t>
            </w:r>
          </w:p>
        </w:tc>
        <w:tc>
          <w:tcPr>
            <w:tcW w:type="dxa" w:w="1800"/>
            <w:vAlign w:val="top"/>
          </w:tcPr>
          <w:p>
            <w:pPr>
              <w:spacing w:after="0" w:line="240" w:lineRule="auto"/>
            </w:pPr>
            <w:r>
              <w:rPr>
                <w:rFonts w:ascii="Aptos" w:hAnsi="Aptos"/>
                <w:sz w:val="14"/>
              </w:rPr>
              <w:t>Develop MOOCs</w:t>
            </w:r>
          </w:p>
        </w:tc>
        <w:tc>
          <w:tcPr>
            <w:tcW w:type="dxa" w:w="1800"/>
            <w:vAlign w:val="top"/>
          </w:tcPr>
          <w:p>
            <w:pPr>
              <w:spacing w:after="0" w:line="240" w:lineRule="auto"/>
            </w:pPr>
            <w:r>
              <w:rPr>
                <w:rFonts w:ascii="Aptos" w:hAnsi="Aptos"/>
                <w:sz w:val="14"/>
              </w:rPr>
              <w:t>Standardize university admissions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Wartime training needs encouraged systematic approaches to instruction and performance.</w:t>
            </w:r>
          </w:p>
        </w:tc>
        <w:tc>
          <w:tcPr>
            <w:tcW w:type="dxa" w:w="1656"/>
            <w:vAlign w:val="top"/>
          </w:tcPr>
          <w:p>
            <w:pPr>
              <w:spacing w:after="0" w:line="240" w:lineRule="auto"/>
            </w:pPr>
            <w:r>
              <w:rPr>
                <w:rFonts w:ascii="Aptos" w:hAnsi="Aptos"/>
                <w:sz w:val="14"/>
              </w:rPr>
              <w:t>§2.2; R5</w:t>
            </w:r>
          </w:p>
        </w:tc>
      </w:tr>
      <w:tr>
        <w:tc>
          <w:tcPr>
            <w:tcW w:type="dxa" w:w="504"/>
            <w:vAlign w:val="top"/>
          </w:tcPr>
          <w:p>
            <w:pPr>
              <w:spacing w:after="0" w:line="240" w:lineRule="auto"/>
              <w:jc w:val="center"/>
            </w:pPr>
            <w:r>
              <w:rPr>
                <w:rFonts w:ascii="Aptos" w:hAnsi="Aptos"/>
                <w:sz w:val="16"/>
              </w:rPr>
              <w:t>88</w:t>
            </w:r>
          </w:p>
        </w:tc>
        <w:tc>
          <w:tcPr>
            <w:tcW w:type="dxa" w:w="3672"/>
            <w:vAlign w:val="top"/>
          </w:tcPr>
          <w:p>
            <w:pPr>
              <w:spacing w:after="0" w:line="240" w:lineRule="auto"/>
            </w:pPr>
            <w:r>
              <w:rPr>
                <w:rFonts w:ascii="Aptos" w:hAnsi="Aptos"/>
                <w:sz w:val="14"/>
              </w:rPr>
              <w:t>Which practice is most characteristic of early systematic training approaches that influenced ID?</w:t>
            </w:r>
          </w:p>
        </w:tc>
        <w:tc>
          <w:tcPr>
            <w:tcW w:type="dxa" w:w="1800"/>
            <w:vAlign w:val="top"/>
          </w:tcPr>
          <w:p>
            <w:pPr>
              <w:spacing w:after="0" w:line="240" w:lineRule="auto"/>
            </w:pPr>
            <w:r>
              <w:rPr>
                <w:rFonts w:ascii="Aptos" w:hAnsi="Aptos"/>
                <w:sz w:val="14"/>
              </w:rPr>
              <w:t>Task analysis and clearly specified objectives</w:t>
            </w:r>
          </w:p>
        </w:tc>
        <w:tc>
          <w:tcPr>
            <w:tcW w:type="dxa" w:w="1800"/>
            <w:vAlign w:val="top"/>
          </w:tcPr>
          <w:p>
            <w:pPr>
              <w:spacing w:after="0" w:line="240" w:lineRule="auto"/>
            </w:pPr>
            <w:r>
              <w:rPr>
                <w:rFonts w:ascii="Aptos" w:hAnsi="Aptos"/>
                <w:sz w:val="14"/>
              </w:rPr>
              <w:t>Unplanned content delivery</w:t>
            </w:r>
          </w:p>
        </w:tc>
        <w:tc>
          <w:tcPr>
            <w:tcW w:type="dxa" w:w="1800"/>
            <w:vAlign w:val="top"/>
          </w:tcPr>
          <w:p>
            <w:pPr>
              <w:spacing w:after="0" w:line="240" w:lineRule="auto"/>
            </w:pPr>
            <w:r>
              <w:rPr>
                <w:rFonts w:ascii="Aptos" w:hAnsi="Aptos"/>
                <w:sz w:val="14"/>
              </w:rPr>
              <w:t>Avoidance of performance assessment</w:t>
            </w:r>
          </w:p>
        </w:tc>
        <w:tc>
          <w:tcPr>
            <w:tcW w:type="dxa" w:w="1800"/>
            <w:vAlign w:val="top"/>
          </w:tcPr>
          <w:p>
            <w:pPr>
              <w:spacing w:after="0" w:line="240" w:lineRule="auto"/>
            </w:pPr>
            <w:r>
              <w:rPr>
                <w:rFonts w:ascii="Aptos" w:hAnsi="Aptos"/>
                <w:sz w:val="14"/>
              </w:rPr>
              <w:t>Selection of media before identifying tasks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Task analysis, objectives and evaluation were central to systematic training.</w:t>
            </w:r>
          </w:p>
        </w:tc>
        <w:tc>
          <w:tcPr>
            <w:tcW w:type="dxa" w:w="1656"/>
            <w:vAlign w:val="top"/>
          </w:tcPr>
          <w:p>
            <w:pPr>
              <w:spacing w:after="0" w:line="240" w:lineRule="auto"/>
            </w:pPr>
            <w:r>
              <w:rPr>
                <w:rFonts w:ascii="Aptos" w:hAnsi="Aptos"/>
                <w:sz w:val="14"/>
              </w:rPr>
              <w:t>§2.2; R5</w:t>
            </w:r>
          </w:p>
        </w:tc>
      </w:tr>
      <w:tr>
        <w:tc>
          <w:tcPr>
            <w:tcW w:type="dxa" w:w="504"/>
            <w:vAlign w:val="top"/>
          </w:tcPr>
          <w:p>
            <w:pPr>
              <w:spacing w:after="0" w:line="240" w:lineRule="auto"/>
              <w:jc w:val="center"/>
            </w:pPr>
            <w:r>
              <w:rPr>
                <w:rFonts w:ascii="Aptos" w:hAnsi="Aptos"/>
                <w:sz w:val="16"/>
              </w:rPr>
              <w:t>89</w:t>
            </w:r>
          </w:p>
        </w:tc>
        <w:tc>
          <w:tcPr>
            <w:tcW w:type="dxa" w:w="3672"/>
            <w:vAlign w:val="top"/>
          </w:tcPr>
          <w:p>
            <w:pPr>
              <w:spacing w:after="0" w:line="240" w:lineRule="auto"/>
            </w:pPr>
            <w:r>
              <w:rPr>
                <w:rFonts w:ascii="Aptos" w:hAnsi="Aptos"/>
                <w:sz w:val="14"/>
              </w:rPr>
              <w:t>Which development provided educators with a classification language for cognitive objectives in 1956?</w:t>
            </w:r>
          </w:p>
        </w:tc>
        <w:tc>
          <w:tcPr>
            <w:tcW w:type="dxa" w:w="1800"/>
            <w:vAlign w:val="top"/>
          </w:tcPr>
          <w:p>
            <w:pPr>
              <w:spacing w:after="0" w:line="240" w:lineRule="auto"/>
            </w:pPr>
            <w:r>
              <w:rPr>
                <w:rFonts w:ascii="Aptos" w:hAnsi="Aptos"/>
                <w:sz w:val="14"/>
              </w:rPr>
              <w:t>Bloom's taxonomy</w:t>
            </w:r>
          </w:p>
        </w:tc>
        <w:tc>
          <w:tcPr>
            <w:tcW w:type="dxa" w:w="1800"/>
            <w:vAlign w:val="top"/>
          </w:tcPr>
          <w:p>
            <w:pPr>
              <w:spacing w:after="0" w:line="240" w:lineRule="auto"/>
            </w:pPr>
            <w:r>
              <w:rPr>
                <w:rFonts w:ascii="Aptos" w:hAnsi="Aptos"/>
                <w:sz w:val="14"/>
              </w:rPr>
              <w:t>Simpson's taxonomy</w:t>
            </w:r>
          </w:p>
        </w:tc>
        <w:tc>
          <w:tcPr>
            <w:tcW w:type="dxa" w:w="1800"/>
            <w:vAlign w:val="top"/>
          </w:tcPr>
          <w:p>
            <w:pPr>
              <w:spacing w:after="0" w:line="240" w:lineRule="auto"/>
            </w:pPr>
            <w:r>
              <w:rPr>
                <w:rFonts w:ascii="Aptos" w:hAnsi="Aptos"/>
                <w:sz w:val="14"/>
              </w:rPr>
              <w:t>The 1994 AECT definition</w:t>
            </w:r>
          </w:p>
        </w:tc>
        <w:tc>
          <w:tcPr>
            <w:tcW w:type="dxa" w:w="1800"/>
            <w:vAlign w:val="top"/>
          </w:tcPr>
          <w:p>
            <w:pPr>
              <w:spacing w:after="0" w:line="240" w:lineRule="auto"/>
            </w:pPr>
            <w:r>
              <w:rPr>
                <w:rFonts w:ascii="Aptos" w:hAnsi="Aptos"/>
                <w:sz w:val="14"/>
              </w:rPr>
              <w:t>The Internet</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Bloom and colleagues published the cognitive taxonomy in 1956.</w:t>
            </w:r>
          </w:p>
        </w:tc>
        <w:tc>
          <w:tcPr>
            <w:tcW w:type="dxa" w:w="1656"/>
            <w:vAlign w:val="top"/>
          </w:tcPr>
          <w:p>
            <w:pPr>
              <w:spacing w:after="0" w:line="240" w:lineRule="auto"/>
            </w:pPr>
            <w:r>
              <w:rPr>
                <w:rFonts w:ascii="Aptos" w:hAnsi="Aptos"/>
                <w:sz w:val="14"/>
              </w:rPr>
              <w:t>§2.2; §4.2; R13</w:t>
            </w:r>
          </w:p>
        </w:tc>
      </w:tr>
      <w:tr>
        <w:tc>
          <w:tcPr>
            <w:tcW w:type="dxa" w:w="504"/>
            <w:vAlign w:val="top"/>
          </w:tcPr>
          <w:p>
            <w:pPr>
              <w:spacing w:after="0" w:line="240" w:lineRule="auto"/>
              <w:jc w:val="center"/>
            </w:pPr>
            <w:r>
              <w:rPr>
                <w:rFonts w:ascii="Aptos" w:hAnsi="Aptos"/>
                <w:sz w:val="16"/>
              </w:rPr>
              <w:t>90</w:t>
            </w:r>
          </w:p>
        </w:tc>
        <w:tc>
          <w:tcPr>
            <w:tcW w:type="dxa" w:w="3672"/>
            <w:vAlign w:val="top"/>
          </w:tcPr>
          <w:p>
            <w:pPr>
              <w:spacing w:after="0" w:line="240" w:lineRule="auto"/>
            </w:pPr>
            <w:r>
              <w:rPr>
                <w:rFonts w:ascii="Aptos" w:hAnsi="Aptos"/>
                <w:sz w:val="14"/>
              </w:rPr>
              <w:t>Criterion-referenced testing contributed to instructional design by emphasizing:</w:t>
            </w:r>
          </w:p>
        </w:tc>
        <w:tc>
          <w:tcPr>
            <w:tcW w:type="dxa" w:w="1800"/>
            <w:vAlign w:val="top"/>
          </w:tcPr>
          <w:p>
            <w:pPr>
              <w:spacing w:after="0" w:line="240" w:lineRule="auto"/>
            </w:pPr>
            <w:r>
              <w:rPr>
                <w:rFonts w:ascii="Aptos" w:hAnsi="Aptos"/>
                <w:sz w:val="14"/>
              </w:rPr>
              <w:t>Performance relative to specified objectives or criteria</w:t>
            </w:r>
          </w:p>
        </w:tc>
        <w:tc>
          <w:tcPr>
            <w:tcW w:type="dxa" w:w="1800"/>
            <w:vAlign w:val="top"/>
          </w:tcPr>
          <w:p>
            <w:pPr>
              <w:spacing w:after="0" w:line="240" w:lineRule="auto"/>
            </w:pPr>
            <w:r>
              <w:rPr>
                <w:rFonts w:ascii="Aptos" w:hAnsi="Aptos"/>
                <w:sz w:val="14"/>
              </w:rPr>
              <w:t>Ranking learners only against one another</w:t>
            </w:r>
          </w:p>
        </w:tc>
        <w:tc>
          <w:tcPr>
            <w:tcW w:type="dxa" w:w="1800"/>
            <w:vAlign w:val="top"/>
          </w:tcPr>
          <w:p>
            <w:pPr>
              <w:spacing w:after="0" w:line="240" w:lineRule="auto"/>
            </w:pPr>
            <w:r>
              <w:rPr>
                <w:rFonts w:ascii="Aptos" w:hAnsi="Aptos"/>
                <w:sz w:val="14"/>
              </w:rPr>
              <w:t>Eliminating objectives</w:t>
            </w:r>
          </w:p>
        </w:tc>
        <w:tc>
          <w:tcPr>
            <w:tcW w:type="dxa" w:w="1800"/>
            <w:vAlign w:val="top"/>
          </w:tcPr>
          <w:p>
            <w:pPr>
              <w:spacing w:after="0" w:line="240" w:lineRule="auto"/>
            </w:pPr>
            <w:r>
              <w:rPr>
                <w:rFonts w:ascii="Aptos" w:hAnsi="Aptos"/>
                <w:sz w:val="14"/>
              </w:rPr>
              <w:t>Testing only memory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Criterion-referenced assessment asks whether intended performance criteria have been met.</w:t>
            </w:r>
          </w:p>
        </w:tc>
        <w:tc>
          <w:tcPr>
            <w:tcW w:type="dxa" w:w="1656"/>
            <w:vAlign w:val="top"/>
          </w:tcPr>
          <w:p>
            <w:pPr>
              <w:spacing w:after="0" w:line="240" w:lineRule="auto"/>
            </w:pPr>
            <w:r>
              <w:rPr>
                <w:rFonts w:ascii="Aptos" w:hAnsi="Aptos"/>
                <w:sz w:val="14"/>
              </w:rPr>
              <w:t>§2.2; R5</w:t>
            </w:r>
          </w:p>
        </w:tc>
      </w:tr>
      <w:tr>
        <w:tc>
          <w:tcPr>
            <w:tcW w:type="dxa" w:w="504"/>
            <w:vAlign w:val="top"/>
          </w:tcPr>
          <w:p>
            <w:pPr>
              <w:spacing w:after="0" w:line="240" w:lineRule="auto"/>
              <w:jc w:val="center"/>
            </w:pPr>
            <w:r>
              <w:rPr>
                <w:rFonts w:ascii="Aptos" w:hAnsi="Aptos"/>
                <w:sz w:val="16"/>
              </w:rPr>
              <w:t>91</w:t>
            </w:r>
          </w:p>
        </w:tc>
        <w:tc>
          <w:tcPr>
            <w:tcW w:type="dxa" w:w="3672"/>
            <w:vAlign w:val="top"/>
          </w:tcPr>
          <w:p>
            <w:pPr>
              <w:spacing w:after="0" w:line="240" w:lineRule="auto"/>
            </w:pPr>
            <w:r>
              <w:rPr>
                <w:rFonts w:ascii="Aptos" w:hAnsi="Aptos"/>
                <w:sz w:val="14"/>
              </w:rPr>
              <w:t>Formative evaluation is especially valuable in ID because it:</w:t>
            </w:r>
          </w:p>
        </w:tc>
        <w:tc>
          <w:tcPr>
            <w:tcW w:type="dxa" w:w="1800"/>
            <w:vAlign w:val="top"/>
          </w:tcPr>
          <w:p>
            <w:pPr>
              <w:spacing w:after="0" w:line="240" w:lineRule="auto"/>
            </w:pPr>
            <w:r>
              <w:rPr>
                <w:rFonts w:ascii="Aptos" w:hAnsi="Aptos"/>
                <w:sz w:val="14"/>
              </w:rPr>
              <w:t>Provides information for improving instruction while it is being developed or implemented</w:t>
            </w:r>
          </w:p>
        </w:tc>
        <w:tc>
          <w:tcPr>
            <w:tcW w:type="dxa" w:w="1800"/>
            <w:vAlign w:val="top"/>
          </w:tcPr>
          <w:p>
            <w:pPr>
              <w:spacing w:after="0" w:line="240" w:lineRule="auto"/>
            </w:pPr>
            <w:r>
              <w:rPr>
                <w:rFonts w:ascii="Aptos" w:hAnsi="Aptos"/>
                <w:sz w:val="14"/>
              </w:rPr>
              <w:t>Occurs only after a programme is permanently closed</w:t>
            </w:r>
          </w:p>
        </w:tc>
        <w:tc>
          <w:tcPr>
            <w:tcW w:type="dxa" w:w="1800"/>
            <w:vAlign w:val="top"/>
          </w:tcPr>
          <w:p>
            <w:pPr>
              <w:spacing w:after="0" w:line="240" w:lineRule="auto"/>
            </w:pPr>
            <w:r>
              <w:rPr>
                <w:rFonts w:ascii="Aptos" w:hAnsi="Aptos"/>
                <w:sz w:val="14"/>
              </w:rPr>
              <w:t>Measures only attendance</w:t>
            </w:r>
          </w:p>
        </w:tc>
        <w:tc>
          <w:tcPr>
            <w:tcW w:type="dxa" w:w="1800"/>
            <w:vAlign w:val="top"/>
          </w:tcPr>
          <w:p>
            <w:pPr>
              <w:spacing w:after="0" w:line="240" w:lineRule="auto"/>
            </w:pPr>
            <w:r>
              <w:rPr>
                <w:rFonts w:ascii="Aptos" w:hAnsi="Aptos"/>
                <w:sz w:val="14"/>
              </w:rPr>
              <w:t>Prevents revision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Formative evaluation supports iterative improvement.</w:t>
            </w:r>
          </w:p>
        </w:tc>
        <w:tc>
          <w:tcPr>
            <w:tcW w:type="dxa" w:w="1656"/>
            <w:vAlign w:val="top"/>
          </w:tcPr>
          <w:p>
            <w:pPr>
              <w:spacing w:after="0" w:line="240" w:lineRule="auto"/>
            </w:pPr>
            <w:r>
              <w:rPr>
                <w:rFonts w:ascii="Aptos" w:hAnsi="Aptos"/>
                <w:sz w:val="14"/>
              </w:rPr>
              <w:t>§2.2; R5</w:t>
            </w:r>
          </w:p>
        </w:tc>
      </w:tr>
      <w:tr>
        <w:tc>
          <w:tcPr>
            <w:tcW w:type="dxa" w:w="504"/>
            <w:vAlign w:val="top"/>
          </w:tcPr>
          <w:p>
            <w:pPr>
              <w:spacing w:after="0" w:line="240" w:lineRule="auto"/>
              <w:jc w:val="center"/>
            </w:pPr>
            <w:r>
              <w:rPr>
                <w:rFonts w:ascii="Aptos" w:hAnsi="Aptos"/>
                <w:sz w:val="16"/>
              </w:rPr>
              <w:t>92</w:t>
            </w:r>
          </w:p>
        </w:tc>
        <w:tc>
          <w:tcPr>
            <w:tcW w:type="dxa" w:w="3672"/>
            <w:vAlign w:val="top"/>
          </w:tcPr>
          <w:p>
            <w:pPr>
              <w:spacing w:after="0" w:line="240" w:lineRule="auto"/>
            </w:pPr>
            <w:r>
              <w:rPr>
                <w:rFonts w:ascii="Aptos" w:hAnsi="Aptos"/>
                <w:sz w:val="14"/>
              </w:rPr>
              <w:t>Which intellectual influence broadened ID beyond strongly behaviourist roots during the 1980s and later?</w:t>
            </w:r>
          </w:p>
        </w:tc>
        <w:tc>
          <w:tcPr>
            <w:tcW w:type="dxa" w:w="1800"/>
            <w:vAlign w:val="top"/>
          </w:tcPr>
          <w:p>
            <w:pPr>
              <w:spacing w:after="0" w:line="240" w:lineRule="auto"/>
            </w:pPr>
            <w:r>
              <w:rPr>
                <w:rFonts w:ascii="Aptos" w:hAnsi="Aptos"/>
                <w:sz w:val="14"/>
              </w:rPr>
              <w:t>Cognitive psychology</w:t>
            </w:r>
          </w:p>
        </w:tc>
        <w:tc>
          <w:tcPr>
            <w:tcW w:type="dxa" w:w="1800"/>
            <w:vAlign w:val="top"/>
          </w:tcPr>
          <w:p>
            <w:pPr>
              <w:spacing w:after="0" w:line="240" w:lineRule="auto"/>
            </w:pPr>
            <w:r>
              <w:rPr>
                <w:rFonts w:ascii="Aptos" w:hAnsi="Aptos"/>
                <w:sz w:val="14"/>
              </w:rPr>
              <w:t>Phrenology</w:t>
            </w:r>
          </w:p>
        </w:tc>
        <w:tc>
          <w:tcPr>
            <w:tcW w:type="dxa" w:w="1800"/>
            <w:vAlign w:val="top"/>
          </w:tcPr>
          <w:p>
            <w:pPr>
              <w:spacing w:after="0" w:line="240" w:lineRule="auto"/>
            </w:pPr>
            <w:r>
              <w:rPr>
                <w:rFonts w:ascii="Aptos" w:hAnsi="Aptos"/>
                <w:sz w:val="14"/>
              </w:rPr>
              <w:t>Astrology</w:t>
            </w:r>
          </w:p>
        </w:tc>
        <w:tc>
          <w:tcPr>
            <w:tcW w:type="dxa" w:w="1800"/>
            <w:vAlign w:val="top"/>
          </w:tcPr>
          <w:p>
            <w:pPr>
              <w:spacing w:after="0" w:line="240" w:lineRule="auto"/>
            </w:pPr>
            <w:r>
              <w:rPr>
                <w:rFonts w:ascii="Aptos" w:hAnsi="Aptos"/>
                <w:sz w:val="14"/>
              </w:rPr>
              <w:t>Only hardware engineering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Reiser identifies increasing interest in cognitive psychology as a major influence.</w:t>
            </w:r>
          </w:p>
        </w:tc>
        <w:tc>
          <w:tcPr>
            <w:tcW w:type="dxa" w:w="1656"/>
            <w:vAlign w:val="top"/>
          </w:tcPr>
          <w:p>
            <w:pPr>
              <w:spacing w:after="0" w:line="240" w:lineRule="auto"/>
            </w:pPr>
            <w:r>
              <w:rPr>
                <w:rFonts w:ascii="Aptos" w:hAnsi="Aptos"/>
                <w:sz w:val="14"/>
              </w:rPr>
              <w:t>§2.2; R5</w:t>
            </w:r>
          </w:p>
        </w:tc>
      </w:tr>
      <w:tr>
        <w:tc>
          <w:tcPr>
            <w:tcW w:type="dxa" w:w="504"/>
            <w:vAlign w:val="top"/>
          </w:tcPr>
          <w:p>
            <w:pPr>
              <w:spacing w:after="0" w:line="240" w:lineRule="auto"/>
              <w:jc w:val="center"/>
            </w:pPr>
            <w:r>
              <w:rPr>
                <w:rFonts w:ascii="Aptos" w:hAnsi="Aptos"/>
                <w:sz w:val="16"/>
              </w:rPr>
              <w:t>93</w:t>
            </w:r>
          </w:p>
        </w:tc>
        <w:tc>
          <w:tcPr>
            <w:tcW w:type="dxa" w:w="3672"/>
            <w:vAlign w:val="top"/>
          </w:tcPr>
          <w:p>
            <w:pPr>
              <w:spacing w:after="0" w:line="240" w:lineRule="auto"/>
            </w:pPr>
            <w:r>
              <w:rPr>
                <w:rFonts w:ascii="Aptos" w:hAnsi="Aptos"/>
                <w:sz w:val="14"/>
              </w:rPr>
              <w:t>Constructivist perspectives broadened instructional design by drawing attention to:</w:t>
            </w:r>
          </w:p>
        </w:tc>
        <w:tc>
          <w:tcPr>
            <w:tcW w:type="dxa" w:w="1800"/>
            <w:vAlign w:val="top"/>
          </w:tcPr>
          <w:p>
            <w:pPr>
              <w:spacing w:after="0" w:line="240" w:lineRule="auto"/>
            </w:pPr>
            <w:r>
              <w:rPr>
                <w:rFonts w:ascii="Aptos" w:hAnsi="Aptos"/>
                <w:sz w:val="14"/>
              </w:rPr>
              <w:t>Learner meaning-making, authentic contexts and active knowledge construction</w:t>
            </w:r>
          </w:p>
        </w:tc>
        <w:tc>
          <w:tcPr>
            <w:tcW w:type="dxa" w:w="1800"/>
            <w:vAlign w:val="top"/>
          </w:tcPr>
          <w:p>
            <w:pPr>
              <w:spacing w:after="0" w:line="240" w:lineRule="auto"/>
            </w:pPr>
            <w:r>
              <w:rPr>
                <w:rFonts w:ascii="Aptos" w:hAnsi="Aptos"/>
                <w:sz w:val="14"/>
              </w:rPr>
              <w:t>Only stimulus-response drills</w:t>
            </w:r>
          </w:p>
        </w:tc>
        <w:tc>
          <w:tcPr>
            <w:tcW w:type="dxa" w:w="1800"/>
            <w:vAlign w:val="top"/>
          </w:tcPr>
          <w:p>
            <w:pPr>
              <w:spacing w:after="0" w:line="240" w:lineRule="auto"/>
            </w:pPr>
            <w:r>
              <w:rPr>
                <w:rFonts w:ascii="Aptos" w:hAnsi="Aptos"/>
                <w:sz w:val="14"/>
              </w:rPr>
              <w:t>Only device maintenance</w:t>
            </w:r>
          </w:p>
        </w:tc>
        <w:tc>
          <w:tcPr>
            <w:tcW w:type="dxa" w:w="1800"/>
            <w:vAlign w:val="top"/>
          </w:tcPr>
          <w:p>
            <w:pPr>
              <w:spacing w:after="0" w:line="240" w:lineRule="auto"/>
            </w:pPr>
            <w:r>
              <w:rPr>
                <w:rFonts w:ascii="Aptos" w:hAnsi="Aptos"/>
                <w:sz w:val="14"/>
              </w:rPr>
              <w:t>Elimination of context</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Constructivist perspectives emphasized active, contextualized learning.</w:t>
            </w:r>
          </w:p>
        </w:tc>
        <w:tc>
          <w:tcPr>
            <w:tcW w:type="dxa" w:w="1656"/>
            <w:vAlign w:val="top"/>
          </w:tcPr>
          <w:p>
            <w:pPr>
              <w:spacing w:after="0" w:line="240" w:lineRule="auto"/>
            </w:pPr>
            <w:r>
              <w:rPr>
                <w:rFonts w:ascii="Aptos" w:hAnsi="Aptos"/>
                <w:sz w:val="14"/>
              </w:rPr>
              <w:t>§2.2; R5</w:t>
            </w:r>
          </w:p>
        </w:tc>
      </w:tr>
      <w:tr>
        <w:tc>
          <w:tcPr>
            <w:tcW w:type="dxa" w:w="504"/>
            <w:vAlign w:val="top"/>
          </w:tcPr>
          <w:p>
            <w:pPr>
              <w:spacing w:after="0" w:line="240" w:lineRule="auto"/>
              <w:jc w:val="center"/>
            </w:pPr>
            <w:r>
              <w:rPr>
                <w:rFonts w:ascii="Aptos" w:hAnsi="Aptos"/>
                <w:sz w:val="16"/>
              </w:rPr>
              <w:t>94</w:t>
            </w:r>
          </w:p>
        </w:tc>
        <w:tc>
          <w:tcPr>
            <w:tcW w:type="dxa" w:w="3672"/>
            <w:vAlign w:val="top"/>
          </w:tcPr>
          <w:p>
            <w:pPr>
              <w:spacing w:after="0" w:line="240" w:lineRule="auto"/>
            </w:pPr>
            <w:r>
              <w:rPr>
                <w:rFonts w:ascii="Aptos" w:hAnsi="Aptos"/>
                <w:sz w:val="14"/>
              </w:rPr>
              <w:t>Which statement best describes the evolution of ID?</w:t>
            </w:r>
          </w:p>
        </w:tc>
        <w:tc>
          <w:tcPr>
            <w:tcW w:type="dxa" w:w="1800"/>
            <w:vAlign w:val="top"/>
          </w:tcPr>
          <w:p>
            <w:pPr>
              <w:spacing w:after="0" w:line="240" w:lineRule="auto"/>
            </w:pPr>
            <w:r>
              <w:rPr>
                <w:rFonts w:ascii="Aptos" w:hAnsi="Aptos"/>
                <w:sz w:val="14"/>
              </w:rPr>
              <w:t>It expanded from systematic training procedures to a broader design discipline integrating theory, systems, media, assessment and learner experience</w:t>
            </w:r>
          </w:p>
        </w:tc>
        <w:tc>
          <w:tcPr>
            <w:tcW w:type="dxa" w:w="1800"/>
            <w:vAlign w:val="top"/>
          </w:tcPr>
          <w:p>
            <w:pPr>
              <w:spacing w:after="0" w:line="240" w:lineRule="auto"/>
            </w:pPr>
            <w:r>
              <w:rPr>
                <w:rFonts w:ascii="Aptos" w:hAnsi="Aptos"/>
                <w:sz w:val="14"/>
              </w:rPr>
              <w:t>It became progressively less concerned with learning</w:t>
            </w:r>
          </w:p>
        </w:tc>
        <w:tc>
          <w:tcPr>
            <w:tcW w:type="dxa" w:w="1800"/>
            <w:vAlign w:val="top"/>
          </w:tcPr>
          <w:p>
            <w:pPr>
              <w:spacing w:after="0" w:line="240" w:lineRule="auto"/>
            </w:pPr>
            <w:r>
              <w:rPr>
                <w:rFonts w:ascii="Aptos" w:hAnsi="Aptos"/>
                <w:sz w:val="14"/>
              </w:rPr>
              <w:t>It moved from systems thinking to random teaching</w:t>
            </w:r>
          </w:p>
        </w:tc>
        <w:tc>
          <w:tcPr>
            <w:tcW w:type="dxa" w:w="1800"/>
            <w:vAlign w:val="top"/>
          </w:tcPr>
          <w:p>
            <w:pPr>
              <w:spacing w:after="0" w:line="240" w:lineRule="auto"/>
            </w:pPr>
            <w:r>
              <w:rPr>
                <w:rFonts w:ascii="Aptos" w:hAnsi="Aptos"/>
                <w:sz w:val="14"/>
              </w:rPr>
              <w:t>It abandoned evaluation as technology advanced</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Modern ID integrates multiple theoretical and practical perspectives.</w:t>
            </w:r>
          </w:p>
        </w:tc>
        <w:tc>
          <w:tcPr>
            <w:tcW w:type="dxa" w:w="1656"/>
            <w:vAlign w:val="top"/>
          </w:tcPr>
          <w:p>
            <w:pPr>
              <w:spacing w:after="0" w:line="240" w:lineRule="auto"/>
            </w:pPr>
            <w:r>
              <w:rPr>
                <w:rFonts w:ascii="Aptos" w:hAnsi="Aptos"/>
                <w:sz w:val="14"/>
              </w:rPr>
              <w:t>§2.2; R5-R7</w:t>
            </w:r>
          </w:p>
        </w:tc>
      </w:tr>
      <w:tr>
        <w:tc>
          <w:tcPr>
            <w:tcW w:type="dxa" w:w="504"/>
            <w:vAlign w:val="top"/>
          </w:tcPr>
          <w:p>
            <w:pPr>
              <w:spacing w:after="0" w:line="240" w:lineRule="auto"/>
              <w:jc w:val="center"/>
            </w:pPr>
            <w:r>
              <w:rPr>
                <w:rFonts w:ascii="Aptos" w:hAnsi="Aptos"/>
                <w:sz w:val="16"/>
              </w:rPr>
              <w:t>95</w:t>
            </w:r>
          </w:p>
        </w:tc>
        <w:tc>
          <w:tcPr>
            <w:tcW w:type="dxa" w:w="3672"/>
            <w:vAlign w:val="top"/>
          </w:tcPr>
          <w:p>
            <w:pPr>
              <w:spacing w:after="0" w:line="240" w:lineRule="auto"/>
            </w:pPr>
            <w:r>
              <w:rPr>
                <w:rFonts w:ascii="Aptos" w:hAnsi="Aptos"/>
                <w:sz w:val="14"/>
              </w:rPr>
              <w:t>Which sequence places selected AECT-related milestones in correct chronological order?</w:t>
            </w:r>
          </w:p>
        </w:tc>
        <w:tc>
          <w:tcPr>
            <w:tcW w:type="dxa" w:w="1800"/>
            <w:vAlign w:val="top"/>
          </w:tcPr>
          <w:p>
            <w:pPr>
              <w:spacing w:after="0" w:line="240" w:lineRule="auto"/>
            </w:pPr>
            <w:r>
              <w:rPr>
                <w:rFonts w:ascii="Aptos" w:hAnsi="Aptos"/>
                <w:sz w:val="14"/>
              </w:rPr>
              <w:t>1963 audiovisual communications → 1977 integrated problem-solving process → 1994 five-domain instructional technology definition → 2008 ethical practice definition</w:t>
            </w:r>
          </w:p>
        </w:tc>
        <w:tc>
          <w:tcPr>
            <w:tcW w:type="dxa" w:w="1800"/>
            <w:vAlign w:val="top"/>
          </w:tcPr>
          <w:p>
            <w:pPr>
              <w:spacing w:after="0" w:line="240" w:lineRule="auto"/>
            </w:pPr>
            <w:r>
              <w:rPr>
                <w:rFonts w:ascii="Aptos" w:hAnsi="Aptos"/>
                <w:sz w:val="14"/>
              </w:rPr>
              <w:t>1977 integrated process → 1963 audiovisual communications → 2008 ethical practice → 1994 five-domain definition</w:t>
            </w:r>
          </w:p>
        </w:tc>
        <w:tc>
          <w:tcPr>
            <w:tcW w:type="dxa" w:w="1800"/>
            <w:vAlign w:val="top"/>
          </w:tcPr>
          <w:p>
            <w:pPr>
              <w:spacing w:after="0" w:line="240" w:lineRule="auto"/>
            </w:pPr>
            <w:r>
              <w:rPr>
                <w:rFonts w:ascii="Aptos" w:hAnsi="Aptos"/>
                <w:sz w:val="14"/>
              </w:rPr>
              <w:t>1994 five-domain definition → 1963 audiovisual communications → 1977 integrated process → 2008 ethical practice</w:t>
            </w:r>
          </w:p>
        </w:tc>
        <w:tc>
          <w:tcPr>
            <w:tcW w:type="dxa" w:w="1800"/>
            <w:vAlign w:val="top"/>
          </w:tcPr>
          <w:p>
            <w:pPr>
              <w:spacing w:after="0" w:line="240" w:lineRule="auto"/>
            </w:pPr>
            <w:r>
              <w:rPr>
                <w:rFonts w:ascii="Aptos" w:hAnsi="Aptos"/>
                <w:sz w:val="14"/>
              </w:rPr>
              <w:t>2008 ethical practice → 1994 five-domain definition → 1977 integrated process → 1963 audiovisual communications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historical sequence is 1963, 1977, 1994, 2008.</w:t>
            </w:r>
          </w:p>
        </w:tc>
        <w:tc>
          <w:tcPr>
            <w:tcW w:type="dxa" w:w="1656"/>
            <w:vAlign w:val="top"/>
          </w:tcPr>
          <w:p>
            <w:pPr>
              <w:spacing w:after="0" w:line="240" w:lineRule="auto"/>
            </w:pPr>
            <w:r>
              <w:rPr>
                <w:rFonts w:ascii="Aptos" w:hAnsi="Aptos"/>
                <w:sz w:val="14"/>
              </w:rPr>
              <w:t>§2.1; R2, R3</w:t>
            </w:r>
          </w:p>
        </w:tc>
      </w:tr>
      <w:tr>
        <w:tc>
          <w:tcPr>
            <w:tcW w:type="dxa" w:w="504"/>
            <w:vAlign w:val="top"/>
          </w:tcPr>
          <w:p>
            <w:pPr>
              <w:spacing w:after="0" w:line="240" w:lineRule="auto"/>
              <w:jc w:val="center"/>
            </w:pPr>
            <w:r>
              <w:rPr>
                <w:rFonts w:ascii="Aptos" w:hAnsi="Aptos"/>
                <w:sz w:val="16"/>
              </w:rPr>
              <w:t>96</w:t>
            </w:r>
          </w:p>
        </w:tc>
        <w:tc>
          <w:tcPr>
            <w:tcW w:type="dxa" w:w="3672"/>
            <w:vAlign w:val="top"/>
          </w:tcPr>
          <w:p>
            <w:pPr>
              <w:spacing w:after="0" w:line="240" w:lineRule="auto"/>
            </w:pPr>
            <w:r>
              <w:rPr>
                <w:rFonts w:ascii="Aptos" w:hAnsi="Aptos"/>
                <w:sz w:val="14"/>
              </w:rPr>
              <w:t>Which sequence best represents the broad conceptual evolution of Educational Technology?</w:t>
            </w:r>
          </w:p>
        </w:tc>
        <w:tc>
          <w:tcPr>
            <w:tcW w:type="dxa" w:w="1800"/>
            <w:vAlign w:val="top"/>
          </w:tcPr>
          <w:p>
            <w:pPr>
              <w:spacing w:after="0" w:line="240" w:lineRule="auto"/>
            </w:pPr>
            <w:r>
              <w:rPr>
                <w:rFonts w:ascii="Aptos" w:hAnsi="Aptos"/>
                <w:sz w:val="14"/>
              </w:rPr>
              <w:t>Visual media → audiovisual communication → systems/problem solving → ethical learner-centred design and performance</w:t>
            </w:r>
          </w:p>
        </w:tc>
        <w:tc>
          <w:tcPr>
            <w:tcW w:type="dxa" w:w="1800"/>
            <w:vAlign w:val="top"/>
          </w:tcPr>
          <w:p>
            <w:pPr>
              <w:spacing w:after="0" w:line="240" w:lineRule="auto"/>
            </w:pPr>
            <w:r>
              <w:rPr>
                <w:rFonts w:ascii="Aptos" w:hAnsi="Aptos"/>
                <w:sz w:val="14"/>
              </w:rPr>
              <w:t>Systems thinking → visual media → elimination of evaluation → hardware only</w:t>
            </w:r>
          </w:p>
        </w:tc>
        <w:tc>
          <w:tcPr>
            <w:tcW w:type="dxa" w:w="1800"/>
            <w:vAlign w:val="top"/>
          </w:tcPr>
          <w:p>
            <w:pPr>
              <w:spacing w:after="0" w:line="240" w:lineRule="auto"/>
            </w:pPr>
            <w:r>
              <w:rPr>
                <w:rFonts w:ascii="Aptos" w:hAnsi="Aptos"/>
                <w:sz w:val="14"/>
              </w:rPr>
              <w:t>Digital media → visual instruction → programmed instruction → no technology</w:t>
            </w:r>
          </w:p>
        </w:tc>
        <w:tc>
          <w:tcPr>
            <w:tcW w:type="dxa" w:w="1800"/>
            <w:vAlign w:val="top"/>
          </w:tcPr>
          <w:p>
            <w:pPr>
              <w:spacing w:after="0" w:line="240" w:lineRule="auto"/>
            </w:pPr>
            <w:r>
              <w:rPr>
                <w:rFonts w:ascii="Aptos" w:hAnsi="Aptos"/>
                <w:sz w:val="14"/>
              </w:rPr>
              <w:t>Curriculum design → library science → only radio → no learning theory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field's centre of gravity moved from media toward communication, systems and learner/performance-centred design.</w:t>
            </w:r>
          </w:p>
        </w:tc>
        <w:tc>
          <w:tcPr>
            <w:tcW w:type="dxa" w:w="1656"/>
            <w:vAlign w:val="top"/>
          </w:tcPr>
          <w:p>
            <w:pPr>
              <w:spacing w:after="0" w:line="240" w:lineRule="auto"/>
            </w:pPr>
            <w:r>
              <w:rPr>
                <w:rFonts w:ascii="Aptos" w:hAnsi="Aptos"/>
                <w:sz w:val="14"/>
              </w:rPr>
              <w:t>§2.1</w:t>
            </w:r>
          </w:p>
        </w:tc>
      </w:tr>
      <w:tr>
        <w:tc>
          <w:tcPr>
            <w:tcW w:type="dxa" w:w="504"/>
            <w:vAlign w:val="top"/>
          </w:tcPr>
          <w:p>
            <w:pPr>
              <w:spacing w:after="0" w:line="240" w:lineRule="auto"/>
              <w:jc w:val="center"/>
            </w:pPr>
            <w:r>
              <w:rPr>
                <w:rFonts w:ascii="Aptos" w:hAnsi="Aptos"/>
                <w:sz w:val="16"/>
              </w:rPr>
              <w:t>97</w:t>
            </w:r>
          </w:p>
        </w:tc>
        <w:tc>
          <w:tcPr>
            <w:tcW w:type="dxa" w:w="3672"/>
            <w:vAlign w:val="top"/>
          </w:tcPr>
          <w:p>
            <w:pPr>
              <w:spacing w:after="0" w:line="240" w:lineRule="auto"/>
            </w:pPr>
            <w:r>
              <w:rPr>
                <w:rFonts w:ascii="Aptos" w:hAnsi="Aptos"/>
                <w:sz w:val="14"/>
              </w:rPr>
              <w:t>Which instructional-design responsibility of an extension professional is described here: identifying what learners and communities actually need before designing instruction?</w:t>
            </w:r>
          </w:p>
        </w:tc>
        <w:tc>
          <w:tcPr>
            <w:tcW w:type="dxa" w:w="1800"/>
            <w:vAlign w:val="top"/>
          </w:tcPr>
          <w:p>
            <w:pPr>
              <w:spacing w:after="0" w:line="240" w:lineRule="auto"/>
            </w:pPr>
            <w:r>
              <w:rPr>
                <w:rFonts w:ascii="Aptos" w:hAnsi="Aptos"/>
                <w:sz w:val="14"/>
              </w:rPr>
              <w:t>Assessment</w:t>
            </w:r>
          </w:p>
        </w:tc>
        <w:tc>
          <w:tcPr>
            <w:tcW w:type="dxa" w:w="1800"/>
            <w:vAlign w:val="top"/>
          </w:tcPr>
          <w:p>
            <w:pPr>
              <w:spacing w:after="0" w:line="240" w:lineRule="auto"/>
            </w:pPr>
            <w:r>
              <w:rPr>
                <w:rFonts w:ascii="Aptos" w:hAnsi="Aptos"/>
                <w:sz w:val="14"/>
              </w:rPr>
              <w:t>Needs assessment</w:t>
            </w:r>
          </w:p>
        </w:tc>
        <w:tc>
          <w:tcPr>
            <w:tcW w:type="dxa" w:w="1800"/>
            <w:vAlign w:val="top"/>
          </w:tcPr>
          <w:p>
            <w:pPr>
              <w:spacing w:after="0" w:line="240" w:lineRule="auto"/>
            </w:pPr>
            <w:r>
              <w:rPr>
                <w:rFonts w:ascii="Aptos" w:hAnsi="Aptos"/>
                <w:sz w:val="14"/>
              </w:rPr>
              <w:t>Contextual adaptation</w:t>
            </w:r>
          </w:p>
        </w:tc>
        <w:tc>
          <w:tcPr>
            <w:tcW w:type="dxa" w:w="1800"/>
            <w:vAlign w:val="top"/>
          </w:tcPr>
          <w:p>
            <w:pPr>
              <w:spacing w:after="0" w:line="240" w:lineRule="auto"/>
            </w:pPr>
            <w:r>
              <w:rPr>
                <w:rFonts w:ascii="Aptos" w:hAnsi="Aptos"/>
                <w:sz w:val="14"/>
              </w:rPr>
              <w:t>Method and media selection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This is needs assessment, a core design responsibility in extension training.</w:t>
            </w:r>
          </w:p>
        </w:tc>
        <w:tc>
          <w:tcPr>
            <w:tcW w:type="dxa" w:w="1656"/>
            <w:vAlign w:val="top"/>
          </w:tcPr>
          <w:p>
            <w:pPr>
              <w:spacing w:after="0" w:line="240" w:lineRule="auto"/>
            </w:pPr>
            <w:r>
              <w:rPr>
                <w:rFonts w:ascii="Aptos" w:hAnsi="Aptos"/>
                <w:sz w:val="14"/>
              </w:rPr>
              <w:t>§3.1-3.2; R11, R12</w:t>
            </w:r>
          </w:p>
        </w:tc>
      </w:tr>
      <w:tr>
        <w:tc>
          <w:tcPr>
            <w:tcW w:type="dxa" w:w="504"/>
            <w:vAlign w:val="top"/>
          </w:tcPr>
          <w:p>
            <w:pPr>
              <w:spacing w:after="0" w:line="240" w:lineRule="auto"/>
              <w:jc w:val="center"/>
            </w:pPr>
            <w:r>
              <w:rPr>
                <w:rFonts w:ascii="Aptos" w:hAnsi="Aptos"/>
                <w:sz w:val="16"/>
              </w:rPr>
              <w:t>98</w:t>
            </w:r>
          </w:p>
        </w:tc>
        <w:tc>
          <w:tcPr>
            <w:tcW w:type="dxa" w:w="3672"/>
            <w:vAlign w:val="top"/>
          </w:tcPr>
          <w:p>
            <w:pPr>
              <w:spacing w:after="0" w:line="240" w:lineRule="auto"/>
            </w:pPr>
            <w:r>
              <w:rPr>
                <w:rFonts w:ascii="Aptos" w:hAnsi="Aptos"/>
                <w:sz w:val="14"/>
              </w:rPr>
              <w:t>Which instructional-design responsibility of an extension professional is described here: specifying what participants should know, value or be able to do?</w:t>
            </w:r>
          </w:p>
        </w:tc>
        <w:tc>
          <w:tcPr>
            <w:tcW w:type="dxa" w:w="1800"/>
            <w:vAlign w:val="top"/>
          </w:tcPr>
          <w:p>
            <w:pPr>
              <w:spacing w:after="0" w:line="240" w:lineRule="auto"/>
            </w:pPr>
            <w:r>
              <w:rPr>
                <w:rFonts w:ascii="Aptos" w:hAnsi="Aptos"/>
                <w:sz w:val="14"/>
              </w:rPr>
              <w:t>Method and media selection</w:t>
            </w:r>
          </w:p>
        </w:tc>
        <w:tc>
          <w:tcPr>
            <w:tcW w:type="dxa" w:w="1800"/>
            <w:vAlign w:val="top"/>
          </w:tcPr>
          <w:p>
            <w:pPr>
              <w:spacing w:after="0" w:line="240" w:lineRule="auto"/>
            </w:pPr>
            <w:r>
              <w:rPr>
                <w:rFonts w:ascii="Aptos" w:hAnsi="Aptos"/>
                <w:sz w:val="14"/>
              </w:rPr>
              <w:t>Learning outcomes</w:t>
            </w:r>
          </w:p>
        </w:tc>
        <w:tc>
          <w:tcPr>
            <w:tcW w:type="dxa" w:w="1800"/>
            <w:vAlign w:val="top"/>
          </w:tcPr>
          <w:p>
            <w:pPr>
              <w:spacing w:after="0" w:line="240" w:lineRule="auto"/>
            </w:pPr>
            <w:r>
              <w:rPr>
                <w:rFonts w:ascii="Aptos" w:hAnsi="Aptos"/>
                <w:sz w:val="14"/>
              </w:rPr>
              <w:t>Assessment</w:t>
            </w:r>
          </w:p>
        </w:tc>
        <w:tc>
          <w:tcPr>
            <w:tcW w:type="dxa" w:w="1800"/>
            <w:vAlign w:val="top"/>
          </w:tcPr>
          <w:p>
            <w:pPr>
              <w:spacing w:after="0" w:line="240" w:lineRule="auto"/>
            </w:pPr>
            <w:r>
              <w:rPr>
                <w:rFonts w:ascii="Aptos" w:hAnsi="Aptos"/>
                <w:sz w:val="14"/>
              </w:rPr>
              <w:t>Practice and feedback</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This is learning outcomes, a core design responsibility in extension training.</w:t>
            </w:r>
          </w:p>
        </w:tc>
        <w:tc>
          <w:tcPr>
            <w:tcW w:type="dxa" w:w="1656"/>
            <w:vAlign w:val="top"/>
          </w:tcPr>
          <w:p>
            <w:pPr>
              <w:spacing w:after="0" w:line="240" w:lineRule="auto"/>
            </w:pPr>
            <w:r>
              <w:rPr>
                <w:rFonts w:ascii="Aptos" w:hAnsi="Aptos"/>
                <w:sz w:val="14"/>
              </w:rPr>
              <w:t>§3.1-3.2; R11, R12</w:t>
            </w:r>
          </w:p>
        </w:tc>
      </w:tr>
      <w:tr>
        <w:tc>
          <w:tcPr>
            <w:tcW w:type="dxa" w:w="504"/>
            <w:vAlign w:val="top"/>
          </w:tcPr>
          <w:p>
            <w:pPr>
              <w:spacing w:after="0" w:line="240" w:lineRule="auto"/>
              <w:jc w:val="center"/>
            </w:pPr>
            <w:r>
              <w:rPr>
                <w:rFonts w:ascii="Aptos" w:hAnsi="Aptos"/>
                <w:sz w:val="16"/>
              </w:rPr>
              <w:t>99</w:t>
            </w:r>
          </w:p>
        </w:tc>
        <w:tc>
          <w:tcPr>
            <w:tcW w:type="dxa" w:w="3672"/>
            <w:vAlign w:val="top"/>
          </w:tcPr>
          <w:p>
            <w:pPr>
              <w:spacing w:after="0" w:line="240" w:lineRule="auto"/>
            </w:pPr>
            <w:r>
              <w:rPr>
                <w:rFonts w:ascii="Aptos" w:hAnsi="Aptos"/>
                <w:sz w:val="14"/>
              </w:rPr>
              <w:t>Which instructional-design responsibility of an extension professional is described here: organizing ideas and tasks in a learnable order?</w:t>
            </w:r>
          </w:p>
        </w:tc>
        <w:tc>
          <w:tcPr>
            <w:tcW w:type="dxa" w:w="1800"/>
            <w:vAlign w:val="top"/>
          </w:tcPr>
          <w:p>
            <w:pPr>
              <w:spacing w:after="0" w:line="240" w:lineRule="auto"/>
            </w:pPr>
            <w:r>
              <w:rPr>
                <w:rFonts w:ascii="Aptos" w:hAnsi="Aptos"/>
                <w:sz w:val="14"/>
              </w:rPr>
              <w:t>Method and media selection</w:t>
            </w:r>
          </w:p>
        </w:tc>
        <w:tc>
          <w:tcPr>
            <w:tcW w:type="dxa" w:w="1800"/>
            <w:vAlign w:val="top"/>
          </w:tcPr>
          <w:p>
            <w:pPr>
              <w:spacing w:after="0" w:line="240" w:lineRule="auto"/>
            </w:pPr>
            <w:r>
              <w:rPr>
                <w:rFonts w:ascii="Aptos" w:hAnsi="Aptos"/>
                <w:sz w:val="14"/>
              </w:rPr>
              <w:t>Content sequencing</w:t>
            </w:r>
          </w:p>
        </w:tc>
        <w:tc>
          <w:tcPr>
            <w:tcW w:type="dxa" w:w="1800"/>
            <w:vAlign w:val="top"/>
          </w:tcPr>
          <w:p>
            <w:pPr>
              <w:spacing w:after="0" w:line="240" w:lineRule="auto"/>
            </w:pPr>
            <w:r>
              <w:rPr>
                <w:rFonts w:ascii="Aptos" w:hAnsi="Aptos"/>
                <w:sz w:val="14"/>
              </w:rPr>
              <w:t>Assessment</w:t>
            </w:r>
          </w:p>
        </w:tc>
        <w:tc>
          <w:tcPr>
            <w:tcW w:type="dxa" w:w="1800"/>
            <w:vAlign w:val="top"/>
          </w:tcPr>
          <w:p>
            <w:pPr>
              <w:spacing w:after="0" w:line="240" w:lineRule="auto"/>
            </w:pPr>
            <w:r>
              <w:rPr>
                <w:rFonts w:ascii="Aptos" w:hAnsi="Aptos"/>
                <w:sz w:val="14"/>
              </w:rPr>
              <w:t>Evaluation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This is content sequencing, a core design responsibility in extension training.</w:t>
            </w:r>
          </w:p>
        </w:tc>
        <w:tc>
          <w:tcPr>
            <w:tcW w:type="dxa" w:w="1656"/>
            <w:vAlign w:val="top"/>
          </w:tcPr>
          <w:p>
            <w:pPr>
              <w:spacing w:after="0" w:line="240" w:lineRule="auto"/>
            </w:pPr>
            <w:r>
              <w:rPr>
                <w:rFonts w:ascii="Aptos" w:hAnsi="Aptos"/>
                <w:sz w:val="14"/>
              </w:rPr>
              <w:t>§3.1-3.2; R11, R12</w:t>
            </w:r>
          </w:p>
        </w:tc>
      </w:tr>
      <w:tr>
        <w:tc>
          <w:tcPr>
            <w:tcW w:type="dxa" w:w="504"/>
            <w:vAlign w:val="top"/>
          </w:tcPr>
          <w:p>
            <w:pPr>
              <w:spacing w:after="0" w:line="240" w:lineRule="auto"/>
              <w:jc w:val="center"/>
            </w:pPr>
            <w:r>
              <w:rPr>
                <w:rFonts w:ascii="Aptos" w:hAnsi="Aptos"/>
                <w:sz w:val="16"/>
              </w:rPr>
              <w:t>100</w:t>
            </w:r>
          </w:p>
        </w:tc>
        <w:tc>
          <w:tcPr>
            <w:tcW w:type="dxa" w:w="3672"/>
            <w:vAlign w:val="top"/>
          </w:tcPr>
          <w:p>
            <w:pPr>
              <w:spacing w:after="0" w:line="240" w:lineRule="auto"/>
            </w:pPr>
            <w:r>
              <w:rPr>
                <w:rFonts w:ascii="Aptos" w:hAnsi="Aptos"/>
                <w:sz w:val="14"/>
              </w:rPr>
              <w:t>Which instructional-design responsibility of an extension professional is described here: choosing demonstrations, discussion, field practice, print, radio, video, mobile or online tools according to purpose and context?</w:t>
            </w:r>
          </w:p>
        </w:tc>
        <w:tc>
          <w:tcPr>
            <w:tcW w:type="dxa" w:w="1800"/>
            <w:vAlign w:val="top"/>
          </w:tcPr>
          <w:p>
            <w:pPr>
              <w:spacing w:after="0" w:line="240" w:lineRule="auto"/>
            </w:pPr>
            <w:r>
              <w:rPr>
                <w:rFonts w:ascii="Aptos" w:hAnsi="Aptos"/>
                <w:sz w:val="14"/>
              </w:rPr>
              <w:t>Content sequencing</w:t>
            </w:r>
          </w:p>
        </w:tc>
        <w:tc>
          <w:tcPr>
            <w:tcW w:type="dxa" w:w="1800"/>
            <w:vAlign w:val="top"/>
          </w:tcPr>
          <w:p>
            <w:pPr>
              <w:spacing w:after="0" w:line="240" w:lineRule="auto"/>
            </w:pPr>
            <w:r>
              <w:rPr>
                <w:rFonts w:ascii="Aptos" w:hAnsi="Aptos"/>
                <w:sz w:val="14"/>
              </w:rPr>
              <w:t>Learning outcomes</w:t>
            </w:r>
          </w:p>
        </w:tc>
        <w:tc>
          <w:tcPr>
            <w:tcW w:type="dxa" w:w="1800"/>
            <w:vAlign w:val="top"/>
          </w:tcPr>
          <w:p>
            <w:pPr>
              <w:spacing w:after="0" w:line="240" w:lineRule="auto"/>
            </w:pPr>
            <w:r>
              <w:rPr>
                <w:rFonts w:ascii="Aptos" w:hAnsi="Aptos"/>
                <w:sz w:val="14"/>
              </w:rPr>
              <w:t>Method and media selection</w:t>
            </w:r>
          </w:p>
        </w:tc>
        <w:tc>
          <w:tcPr>
            <w:tcW w:type="dxa" w:w="1800"/>
            <w:vAlign w:val="top"/>
          </w:tcPr>
          <w:p>
            <w:pPr>
              <w:spacing w:after="0" w:line="240" w:lineRule="auto"/>
            </w:pPr>
            <w:r>
              <w:rPr>
                <w:rFonts w:ascii="Aptos" w:hAnsi="Aptos"/>
                <w:sz w:val="14"/>
              </w:rPr>
              <w:t>Assessment</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This is method and media selection, a core design responsibility in extension training.</w:t>
            </w:r>
          </w:p>
        </w:tc>
        <w:tc>
          <w:tcPr>
            <w:tcW w:type="dxa" w:w="1656"/>
            <w:vAlign w:val="top"/>
          </w:tcPr>
          <w:p>
            <w:pPr>
              <w:spacing w:after="0" w:line="240" w:lineRule="auto"/>
            </w:pPr>
            <w:r>
              <w:rPr>
                <w:rFonts w:ascii="Aptos" w:hAnsi="Aptos"/>
                <w:sz w:val="14"/>
              </w:rPr>
              <w:t>§3.1-3.2; R11, R12</w:t>
            </w:r>
          </w:p>
        </w:tc>
      </w:tr>
      <w:tr>
        <w:tc>
          <w:tcPr>
            <w:tcW w:type="dxa" w:w="504"/>
            <w:vAlign w:val="top"/>
          </w:tcPr>
          <w:p>
            <w:pPr>
              <w:spacing w:after="0" w:line="240" w:lineRule="auto"/>
              <w:jc w:val="center"/>
            </w:pPr>
            <w:r>
              <w:rPr>
                <w:rFonts w:ascii="Aptos" w:hAnsi="Aptos"/>
                <w:sz w:val="16"/>
              </w:rPr>
              <w:t>101</w:t>
            </w:r>
          </w:p>
        </w:tc>
        <w:tc>
          <w:tcPr>
            <w:tcW w:type="dxa" w:w="3672"/>
            <w:vAlign w:val="top"/>
          </w:tcPr>
          <w:p>
            <w:pPr>
              <w:spacing w:after="0" w:line="240" w:lineRule="auto"/>
            </w:pPr>
            <w:r>
              <w:rPr>
                <w:rFonts w:ascii="Aptos" w:hAnsi="Aptos"/>
                <w:sz w:val="14"/>
              </w:rPr>
              <w:t>Which instructional-design responsibility of an extension professional is described here: giving learners opportunities to perform, receive information and improve?</w:t>
            </w:r>
          </w:p>
        </w:tc>
        <w:tc>
          <w:tcPr>
            <w:tcW w:type="dxa" w:w="1800"/>
            <w:vAlign w:val="top"/>
          </w:tcPr>
          <w:p>
            <w:pPr>
              <w:spacing w:after="0" w:line="240" w:lineRule="auto"/>
            </w:pPr>
            <w:r>
              <w:rPr>
                <w:rFonts w:ascii="Aptos" w:hAnsi="Aptos"/>
                <w:sz w:val="14"/>
              </w:rPr>
              <w:t>Evaluation</w:t>
            </w:r>
          </w:p>
        </w:tc>
        <w:tc>
          <w:tcPr>
            <w:tcW w:type="dxa" w:w="1800"/>
            <w:vAlign w:val="top"/>
          </w:tcPr>
          <w:p>
            <w:pPr>
              <w:spacing w:after="0" w:line="240" w:lineRule="auto"/>
            </w:pPr>
            <w:r>
              <w:rPr>
                <w:rFonts w:ascii="Aptos" w:hAnsi="Aptos"/>
                <w:sz w:val="14"/>
              </w:rPr>
              <w:t>Practice and feedback</w:t>
            </w:r>
          </w:p>
        </w:tc>
        <w:tc>
          <w:tcPr>
            <w:tcW w:type="dxa" w:w="1800"/>
            <w:vAlign w:val="top"/>
          </w:tcPr>
          <w:p>
            <w:pPr>
              <w:spacing w:after="0" w:line="240" w:lineRule="auto"/>
            </w:pPr>
            <w:r>
              <w:rPr>
                <w:rFonts w:ascii="Aptos" w:hAnsi="Aptos"/>
                <w:sz w:val="14"/>
              </w:rPr>
              <w:t>Method and media selection</w:t>
            </w:r>
          </w:p>
        </w:tc>
        <w:tc>
          <w:tcPr>
            <w:tcW w:type="dxa" w:w="1800"/>
            <w:vAlign w:val="top"/>
          </w:tcPr>
          <w:p>
            <w:pPr>
              <w:spacing w:after="0" w:line="240" w:lineRule="auto"/>
            </w:pPr>
            <w:r>
              <w:rPr>
                <w:rFonts w:ascii="Aptos" w:hAnsi="Aptos"/>
                <w:sz w:val="14"/>
              </w:rPr>
              <w:t>Needs assessment</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This is practice and feedback, a core design responsibility in extension training.</w:t>
            </w:r>
          </w:p>
        </w:tc>
        <w:tc>
          <w:tcPr>
            <w:tcW w:type="dxa" w:w="1656"/>
            <w:vAlign w:val="top"/>
          </w:tcPr>
          <w:p>
            <w:pPr>
              <w:spacing w:after="0" w:line="240" w:lineRule="auto"/>
            </w:pPr>
            <w:r>
              <w:rPr>
                <w:rFonts w:ascii="Aptos" w:hAnsi="Aptos"/>
                <w:sz w:val="14"/>
              </w:rPr>
              <w:t>§3.1-3.2; R11, R12</w:t>
            </w:r>
          </w:p>
        </w:tc>
      </w:tr>
      <w:tr>
        <w:tc>
          <w:tcPr>
            <w:tcW w:type="dxa" w:w="504"/>
            <w:vAlign w:val="top"/>
          </w:tcPr>
          <w:p>
            <w:pPr>
              <w:spacing w:after="0" w:line="240" w:lineRule="auto"/>
              <w:jc w:val="center"/>
            </w:pPr>
            <w:r>
              <w:rPr>
                <w:rFonts w:ascii="Aptos" w:hAnsi="Aptos"/>
                <w:sz w:val="16"/>
              </w:rPr>
              <w:t>102</w:t>
            </w:r>
          </w:p>
        </w:tc>
        <w:tc>
          <w:tcPr>
            <w:tcW w:type="dxa" w:w="3672"/>
            <w:vAlign w:val="top"/>
          </w:tcPr>
          <w:p>
            <w:pPr>
              <w:spacing w:after="0" w:line="240" w:lineRule="auto"/>
            </w:pPr>
            <w:r>
              <w:rPr>
                <w:rFonts w:ascii="Aptos" w:hAnsi="Aptos"/>
                <w:sz w:val="14"/>
              </w:rPr>
              <w:t>Which instructional-design responsibility of an extension professional is described here: gathering evidence of learning or performance?</w:t>
            </w:r>
          </w:p>
        </w:tc>
        <w:tc>
          <w:tcPr>
            <w:tcW w:type="dxa" w:w="1800"/>
            <w:vAlign w:val="top"/>
          </w:tcPr>
          <w:p>
            <w:pPr>
              <w:spacing w:after="0" w:line="240" w:lineRule="auto"/>
            </w:pPr>
            <w:r>
              <w:rPr>
                <w:rFonts w:ascii="Aptos" w:hAnsi="Aptos"/>
                <w:sz w:val="14"/>
              </w:rPr>
              <w:t>Contextual adaptation</w:t>
            </w:r>
          </w:p>
        </w:tc>
        <w:tc>
          <w:tcPr>
            <w:tcW w:type="dxa" w:w="1800"/>
            <w:vAlign w:val="top"/>
          </w:tcPr>
          <w:p>
            <w:pPr>
              <w:spacing w:after="0" w:line="240" w:lineRule="auto"/>
            </w:pPr>
            <w:r>
              <w:rPr>
                <w:rFonts w:ascii="Aptos" w:hAnsi="Aptos"/>
                <w:sz w:val="14"/>
              </w:rPr>
              <w:t>Learning outcomes</w:t>
            </w:r>
          </w:p>
        </w:tc>
        <w:tc>
          <w:tcPr>
            <w:tcW w:type="dxa" w:w="1800"/>
            <w:vAlign w:val="top"/>
          </w:tcPr>
          <w:p>
            <w:pPr>
              <w:spacing w:after="0" w:line="240" w:lineRule="auto"/>
            </w:pPr>
            <w:r>
              <w:rPr>
                <w:rFonts w:ascii="Aptos" w:hAnsi="Aptos"/>
                <w:sz w:val="14"/>
              </w:rPr>
              <w:t>Assessment</w:t>
            </w:r>
          </w:p>
        </w:tc>
        <w:tc>
          <w:tcPr>
            <w:tcW w:type="dxa" w:w="1800"/>
            <w:vAlign w:val="top"/>
          </w:tcPr>
          <w:p>
            <w:pPr>
              <w:spacing w:after="0" w:line="240" w:lineRule="auto"/>
            </w:pPr>
            <w:r>
              <w:rPr>
                <w:rFonts w:ascii="Aptos" w:hAnsi="Aptos"/>
                <w:sz w:val="14"/>
              </w:rPr>
              <w:t>Method and media selection</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This is assessment, a core design responsibility in extension training.</w:t>
            </w:r>
          </w:p>
        </w:tc>
        <w:tc>
          <w:tcPr>
            <w:tcW w:type="dxa" w:w="1656"/>
            <w:vAlign w:val="top"/>
          </w:tcPr>
          <w:p>
            <w:pPr>
              <w:spacing w:after="0" w:line="240" w:lineRule="auto"/>
            </w:pPr>
            <w:r>
              <w:rPr>
                <w:rFonts w:ascii="Aptos" w:hAnsi="Aptos"/>
                <w:sz w:val="14"/>
              </w:rPr>
              <w:t>§3.1-3.2; R11, R12</w:t>
            </w:r>
          </w:p>
        </w:tc>
      </w:tr>
      <w:tr>
        <w:tc>
          <w:tcPr>
            <w:tcW w:type="dxa" w:w="504"/>
            <w:vAlign w:val="top"/>
          </w:tcPr>
          <w:p>
            <w:pPr>
              <w:spacing w:after="0" w:line="240" w:lineRule="auto"/>
              <w:jc w:val="center"/>
            </w:pPr>
            <w:r>
              <w:rPr>
                <w:rFonts w:ascii="Aptos" w:hAnsi="Aptos"/>
                <w:sz w:val="16"/>
              </w:rPr>
              <w:t>103</w:t>
            </w:r>
          </w:p>
        </w:tc>
        <w:tc>
          <w:tcPr>
            <w:tcW w:type="dxa" w:w="3672"/>
            <w:vAlign w:val="top"/>
          </w:tcPr>
          <w:p>
            <w:pPr>
              <w:spacing w:after="0" w:line="240" w:lineRule="auto"/>
            </w:pPr>
            <w:r>
              <w:rPr>
                <w:rFonts w:ascii="Aptos" w:hAnsi="Aptos"/>
                <w:sz w:val="14"/>
              </w:rPr>
              <w:t>Which instructional-design responsibility of an extension professional is described here: judging the effectiveness of the instructional intervention and using evidence for improvement?</w:t>
            </w:r>
          </w:p>
        </w:tc>
        <w:tc>
          <w:tcPr>
            <w:tcW w:type="dxa" w:w="1800"/>
            <w:vAlign w:val="top"/>
          </w:tcPr>
          <w:p>
            <w:pPr>
              <w:spacing w:after="0" w:line="240" w:lineRule="auto"/>
            </w:pPr>
            <w:r>
              <w:rPr>
                <w:rFonts w:ascii="Aptos" w:hAnsi="Aptos"/>
                <w:sz w:val="14"/>
              </w:rPr>
              <w:t>Evaluation</w:t>
            </w:r>
          </w:p>
        </w:tc>
        <w:tc>
          <w:tcPr>
            <w:tcW w:type="dxa" w:w="1800"/>
            <w:vAlign w:val="top"/>
          </w:tcPr>
          <w:p>
            <w:pPr>
              <w:spacing w:after="0" w:line="240" w:lineRule="auto"/>
            </w:pPr>
            <w:r>
              <w:rPr>
                <w:rFonts w:ascii="Aptos" w:hAnsi="Aptos"/>
                <w:sz w:val="14"/>
              </w:rPr>
              <w:t>Method and media selection</w:t>
            </w:r>
          </w:p>
        </w:tc>
        <w:tc>
          <w:tcPr>
            <w:tcW w:type="dxa" w:w="1800"/>
            <w:vAlign w:val="top"/>
          </w:tcPr>
          <w:p>
            <w:pPr>
              <w:spacing w:after="0" w:line="240" w:lineRule="auto"/>
            </w:pPr>
            <w:r>
              <w:rPr>
                <w:rFonts w:ascii="Aptos" w:hAnsi="Aptos"/>
                <w:sz w:val="14"/>
              </w:rPr>
              <w:t>Assessment</w:t>
            </w:r>
          </w:p>
        </w:tc>
        <w:tc>
          <w:tcPr>
            <w:tcW w:type="dxa" w:w="1800"/>
            <w:vAlign w:val="top"/>
          </w:tcPr>
          <w:p>
            <w:pPr>
              <w:spacing w:after="0" w:line="240" w:lineRule="auto"/>
            </w:pPr>
            <w:r>
              <w:rPr>
                <w:rFonts w:ascii="Aptos" w:hAnsi="Aptos"/>
                <w:sz w:val="14"/>
              </w:rPr>
              <w:t>Learning outcomes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This is evaluation, a core design responsibility in extension training.</w:t>
            </w:r>
          </w:p>
        </w:tc>
        <w:tc>
          <w:tcPr>
            <w:tcW w:type="dxa" w:w="1656"/>
            <w:vAlign w:val="top"/>
          </w:tcPr>
          <w:p>
            <w:pPr>
              <w:spacing w:after="0" w:line="240" w:lineRule="auto"/>
            </w:pPr>
            <w:r>
              <w:rPr>
                <w:rFonts w:ascii="Aptos" w:hAnsi="Aptos"/>
                <w:sz w:val="14"/>
              </w:rPr>
              <w:t>§3.1-3.2; R11, R12</w:t>
            </w:r>
          </w:p>
        </w:tc>
      </w:tr>
      <w:tr>
        <w:tc>
          <w:tcPr>
            <w:tcW w:type="dxa" w:w="504"/>
            <w:vAlign w:val="top"/>
          </w:tcPr>
          <w:p>
            <w:pPr>
              <w:spacing w:after="0" w:line="240" w:lineRule="auto"/>
              <w:jc w:val="center"/>
            </w:pPr>
            <w:r>
              <w:rPr>
                <w:rFonts w:ascii="Aptos" w:hAnsi="Aptos"/>
                <w:sz w:val="16"/>
              </w:rPr>
              <w:t>104</w:t>
            </w:r>
          </w:p>
        </w:tc>
        <w:tc>
          <w:tcPr>
            <w:tcW w:type="dxa" w:w="3672"/>
            <w:vAlign w:val="top"/>
          </w:tcPr>
          <w:p>
            <w:pPr>
              <w:spacing w:after="0" w:line="240" w:lineRule="auto"/>
            </w:pPr>
            <w:r>
              <w:rPr>
                <w:rFonts w:ascii="Aptos" w:hAnsi="Aptos"/>
                <w:sz w:val="14"/>
              </w:rPr>
              <w:t>Which instructional-design responsibility of an extension professional is described here: adjusting language, examples, delivery and technology to literacy, culture, connectivity and local conditions?</w:t>
            </w:r>
          </w:p>
        </w:tc>
        <w:tc>
          <w:tcPr>
            <w:tcW w:type="dxa" w:w="1800"/>
            <w:vAlign w:val="top"/>
          </w:tcPr>
          <w:p>
            <w:pPr>
              <w:spacing w:after="0" w:line="240" w:lineRule="auto"/>
            </w:pPr>
            <w:r>
              <w:rPr>
                <w:rFonts w:ascii="Aptos" w:hAnsi="Aptos"/>
                <w:sz w:val="14"/>
              </w:rPr>
              <w:t>Method and media selection</w:t>
            </w:r>
          </w:p>
        </w:tc>
        <w:tc>
          <w:tcPr>
            <w:tcW w:type="dxa" w:w="1800"/>
            <w:vAlign w:val="top"/>
          </w:tcPr>
          <w:p>
            <w:pPr>
              <w:spacing w:after="0" w:line="240" w:lineRule="auto"/>
            </w:pPr>
            <w:r>
              <w:rPr>
                <w:rFonts w:ascii="Aptos" w:hAnsi="Aptos"/>
                <w:sz w:val="14"/>
              </w:rPr>
              <w:t>Needs assessment</w:t>
            </w:r>
          </w:p>
        </w:tc>
        <w:tc>
          <w:tcPr>
            <w:tcW w:type="dxa" w:w="1800"/>
            <w:vAlign w:val="top"/>
          </w:tcPr>
          <w:p>
            <w:pPr>
              <w:spacing w:after="0" w:line="240" w:lineRule="auto"/>
            </w:pPr>
            <w:r>
              <w:rPr>
                <w:rFonts w:ascii="Aptos" w:hAnsi="Aptos"/>
                <w:sz w:val="14"/>
              </w:rPr>
              <w:t>Contextual adaptation</w:t>
            </w:r>
          </w:p>
        </w:tc>
        <w:tc>
          <w:tcPr>
            <w:tcW w:type="dxa" w:w="1800"/>
            <w:vAlign w:val="top"/>
          </w:tcPr>
          <w:p>
            <w:pPr>
              <w:spacing w:after="0" w:line="240" w:lineRule="auto"/>
            </w:pPr>
            <w:r>
              <w:rPr>
                <w:rFonts w:ascii="Aptos" w:hAnsi="Aptos"/>
                <w:sz w:val="14"/>
              </w:rPr>
              <w:t>Evaluation</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This is contextual adaptation, a core design responsibility in extension training.</w:t>
            </w:r>
          </w:p>
        </w:tc>
        <w:tc>
          <w:tcPr>
            <w:tcW w:type="dxa" w:w="1656"/>
            <w:vAlign w:val="top"/>
          </w:tcPr>
          <w:p>
            <w:pPr>
              <w:spacing w:after="0" w:line="240" w:lineRule="auto"/>
            </w:pPr>
            <w:r>
              <w:rPr>
                <w:rFonts w:ascii="Aptos" w:hAnsi="Aptos"/>
                <w:sz w:val="14"/>
              </w:rPr>
              <w:t>§3.1-3.2; R11, R12</w:t>
            </w:r>
          </w:p>
        </w:tc>
      </w:tr>
      <w:tr>
        <w:tc>
          <w:tcPr>
            <w:tcW w:type="dxa" w:w="504"/>
            <w:vAlign w:val="top"/>
          </w:tcPr>
          <w:p>
            <w:pPr>
              <w:spacing w:after="0" w:line="240" w:lineRule="auto"/>
              <w:jc w:val="center"/>
            </w:pPr>
            <w:r>
              <w:rPr>
                <w:rFonts w:ascii="Aptos" w:hAnsi="Aptos"/>
                <w:sz w:val="16"/>
              </w:rPr>
              <w:t>105</w:t>
            </w:r>
          </w:p>
        </w:tc>
        <w:tc>
          <w:tcPr>
            <w:tcW w:type="dxa" w:w="3672"/>
            <w:vAlign w:val="top"/>
          </w:tcPr>
          <w:p>
            <w:pPr>
              <w:spacing w:after="0" w:line="240" w:lineRule="auto"/>
            </w:pPr>
            <w:r>
              <w:rPr>
                <w:rFonts w:ascii="Aptos" w:hAnsi="Aptos"/>
                <w:sz w:val="14"/>
              </w:rPr>
              <w:t>Why is needs assessment especially important in extension and RAS?</w:t>
            </w:r>
          </w:p>
        </w:tc>
        <w:tc>
          <w:tcPr>
            <w:tcW w:type="dxa" w:w="1800"/>
            <w:vAlign w:val="top"/>
          </w:tcPr>
          <w:p>
            <w:pPr>
              <w:spacing w:after="0" w:line="240" w:lineRule="auto"/>
            </w:pPr>
            <w:r>
              <w:rPr>
                <w:rFonts w:ascii="Aptos" w:hAnsi="Aptos"/>
                <w:sz w:val="14"/>
              </w:rPr>
              <w:t>Learners and farming contexts are heterogeneous, so relevant instruction must respond to actual needs</w:t>
            </w:r>
          </w:p>
        </w:tc>
        <w:tc>
          <w:tcPr>
            <w:tcW w:type="dxa" w:w="1800"/>
            <w:vAlign w:val="top"/>
          </w:tcPr>
          <w:p>
            <w:pPr>
              <w:spacing w:after="0" w:line="240" w:lineRule="auto"/>
            </w:pPr>
            <w:r>
              <w:rPr>
                <w:rFonts w:ascii="Aptos" w:hAnsi="Aptos"/>
                <w:sz w:val="14"/>
              </w:rPr>
              <w:t>All rural learners have identical needs</w:t>
            </w:r>
          </w:p>
        </w:tc>
        <w:tc>
          <w:tcPr>
            <w:tcW w:type="dxa" w:w="1800"/>
            <w:vAlign w:val="top"/>
          </w:tcPr>
          <w:p>
            <w:pPr>
              <w:spacing w:after="0" w:line="240" w:lineRule="auto"/>
            </w:pPr>
            <w:r>
              <w:rPr>
                <w:rFonts w:ascii="Aptos" w:hAnsi="Aptos"/>
                <w:sz w:val="14"/>
              </w:rPr>
              <w:t>Extension content never changes by location</w:t>
            </w:r>
          </w:p>
        </w:tc>
        <w:tc>
          <w:tcPr>
            <w:tcW w:type="dxa" w:w="1800"/>
            <w:vAlign w:val="top"/>
          </w:tcPr>
          <w:p>
            <w:pPr>
              <w:spacing w:after="0" w:line="240" w:lineRule="auto"/>
            </w:pPr>
            <w:r>
              <w:rPr>
                <w:rFonts w:ascii="Aptos" w:hAnsi="Aptos"/>
                <w:sz w:val="14"/>
              </w:rPr>
              <w:t>Needs assessment is required only for online courses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Extension learners vary in experience, literacy, language, production system and goals; design must respond to this diversity.</w:t>
            </w:r>
          </w:p>
        </w:tc>
        <w:tc>
          <w:tcPr>
            <w:tcW w:type="dxa" w:w="1656"/>
            <w:vAlign w:val="top"/>
          </w:tcPr>
          <w:p>
            <w:pPr>
              <w:spacing w:after="0" w:line="240" w:lineRule="auto"/>
            </w:pPr>
            <w:r>
              <w:rPr>
                <w:rFonts w:ascii="Aptos" w:hAnsi="Aptos"/>
                <w:sz w:val="14"/>
              </w:rPr>
              <w:t>§3.1; R11, R12</w:t>
            </w:r>
          </w:p>
        </w:tc>
      </w:tr>
      <w:tr>
        <w:tc>
          <w:tcPr>
            <w:tcW w:type="dxa" w:w="504"/>
            <w:vAlign w:val="top"/>
          </w:tcPr>
          <w:p>
            <w:pPr>
              <w:spacing w:after="0" w:line="240" w:lineRule="auto"/>
              <w:jc w:val="center"/>
            </w:pPr>
            <w:r>
              <w:rPr>
                <w:rFonts w:ascii="Aptos" w:hAnsi="Aptos"/>
                <w:sz w:val="16"/>
              </w:rPr>
              <w:t>106</w:t>
            </w:r>
          </w:p>
        </w:tc>
        <w:tc>
          <w:tcPr>
            <w:tcW w:type="dxa" w:w="3672"/>
            <w:vAlign w:val="top"/>
          </w:tcPr>
          <w:p>
            <w:pPr>
              <w:spacing w:after="0" w:line="240" w:lineRule="auto"/>
            </w:pPr>
            <w:r>
              <w:rPr>
                <w:rFonts w:ascii="Aptos" w:hAnsi="Aptos"/>
                <w:sz w:val="14"/>
              </w:rPr>
              <w:t>A participatory RAS approach treats farmers primarily as:</w:t>
            </w:r>
          </w:p>
        </w:tc>
        <w:tc>
          <w:tcPr>
            <w:tcW w:type="dxa" w:w="1800"/>
            <w:vAlign w:val="top"/>
          </w:tcPr>
          <w:p>
            <w:pPr>
              <w:spacing w:after="0" w:line="240" w:lineRule="auto"/>
            </w:pPr>
            <w:r>
              <w:rPr>
                <w:rFonts w:ascii="Aptos" w:hAnsi="Aptos"/>
                <w:sz w:val="14"/>
              </w:rPr>
              <w:t>Active partners in learning, problem solving and innovation</w:t>
            </w:r>
          </w:p>
        </w:tc>
        <w:tc>
          <w:tcPr>
            <w:tcW w:type="dxa" w:w="1800"/>
            <w:vAlign w:val="top"/>
          </w:tcPr>
          <w:p>
            <w:pPr>
              <w:spacing w:after="0" w:line="240" w:lineRule="auto"/>
            </w:pPr>
            <w:r>
              <w:rPr>
                <w:rFonts w:ascii="Aptos" w:hAnsi="Aptos"/>
                <w:sz w:val="14"/>
              </w:rPr>
              <w:t>Passive recipients of fixed messages</w:t>
            </w:r>
          </w:p>
        </w:tc>
        <w:tc>
          <w:tcPr>
            <w:tcW w:type="dxa" w:w="1800"/>
            <w:vAlign w:val="top"/>
          </w:tcPr>
          <w:p>
            <w:pPr>
              <w:spacing w:after="0" w:line="240" w:lineRule="auto"/>
            </w:pPr>
            <w:r>
              <w:rPr>
                <w:rFonts w:ascii="Aptos" w:hAnsi="Aptos"/>
                <w:sz w:val="14"/>
              </w:rPr>
              <w:t>People whose experience should be ignored</w:t>
            </w:r>
          </w:p>
        </w:tc>
        <w:tc>
          <w:tcPr>
            <w:tcW w:type="dxa" w:w="1800"/>
            <w:vAlign w:val="top"/>
          </w:tcPr>
          <w:p>
            <w:pPr>
              <w:spacing w:after="0" w:line="240" w:lineRule="auto"/>
            </w:pPr>
            <w:r>
              <w:rPr>
                <w:rFonts w:ascii="Aptos" w:hAnsi="Aptos"/>
                <w:sz w:val="14"/>
              </w:rPr>
              <w:t>An audience that should never question experts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Contemporary RAS increasingly emphasizes farmer-centred, participatory and facilitation-based learning.</w:t>
            </w:r>
          </w:p>
        </w:tc>
        <w:tc>
          <w:tcPr>
            <w:tcW w:type="dxa" w:w="1656"/>
            <w:vAlign w:val="top"/>
          </w:tcPr>
          <w:p>
            <w:pPr>
              <w:spacing w:after="0" w:line="240" w:lineRule="auto"/>
            </w:pPr>
            <w:r>
              <w:rPr>
                <w:rFonts w:ascii="Aptos" w:hAnsi="Aptos"/>
                <w:sz w:val="14"/>
              </w:rPr>
              <w:t>§3.1; R12</w:t>
            </w:r>
          </w:p>
        </w:tc>
      </w:tr>
      <w:tr>
        <w:tc>
          <w:tcPr>
            <w:tcW w:type="dxa" w:w="504"/>
            <w:vAlign w:val="top"/>
          </w:tcPr>
          <w:p>
            <w:pPr>
              <w:spacing w:after="0" w:line="240" w:lineRule="auto"/>
              <w:jc w:val="center"/>
            </w:pPr>
            <w:r>
              <w:rPr>
                <w:rFonts w:ascii="Aptos" w:hAnsi="Aptos"/>
                <w:sz w:val="16"/>
              </w:rPr>
              <w:t>107</w:t>
            </w:r>
          </w:p>
        </w:tc>
        <w:tc>
          <w:tcPr>
            <w:tcW w:type="dxa" w:w="3672"/>
            <w:vAlign w:val="top"/>
          </w:tcPr>
          <w:p>
            <w:pPr>
              <w:spacing w:after="0" w:line="240" w:lineRule="auto"/>
            </w:pPr>
            <w:r>
              <w:rPr>
                <w:rFonts w:ascii="Aptos" w:hAnsi="Aptos"/>
                <w:sz w:val="14"/>
              </w:rPr>
              <w:t>The GFRAS New Extensionist Learning Kit includes a module specifically on:</w:t>
            </w:r>
          </w:p>
        </w:tc>
        <w:tc>
          <w:tcPr>
            <w:tcW w:type="dxa" w:w="1800"/>
            <w:vAlign w:val="top"/>
          </w:tcPr>
          <w:p>
            <w:pPr>
              <w:spacing w:after="0" w:line="240" w:lineRule="auto"/>
            </w:pPr>
            <w:r>
              <w:rPr>
                <w:rFonts w:ascii="Aptos" w:hAnsi="Aptos"/>
                <w:sz w:val="14"/>
              </w:rPr>
              <w:t>Adult Learning for Behavioural Change</w:t>
            </w:r>
          </w:p>
        </w:tc>
        <w:tc>
          <w:tcPr>
            <w:tcW w:type="dxa" w:w="1800"/>
            <w:vAlign w:val="top"/>
          </w:tcPr>
          <w:p>
            <w:pPr>
              <w:spacing w:after="0" w:line="240" w:lineRule="auto"/>
            </w:pPr>
            <w:r>
              <w:rPr>
                <w:rFonts w:ascii="Aptos" w:hAnsi="Aptos"/>
                <w:sz w:val="14"/>
              </w:rPr>
              <w:t>Only tractor repair</w:t>
            </w:r>
          </w:p>
        </w:tc>
        <w:tc>
          <w:tcPr>
            <w:tcW w:type="dxa" w:w="1800"/>
            <w:vAlign w:val="top"/>
          </w:tcPr>
          <w:p>
            <w:pPr>
              <w:spacing w:after="0" w:line="240" w:lineRule="auto"/>
            </w:pPr>
            <w:r>
              <w:rPr>
                <w:rFonts w:ascii="Aptos" w:hAnsi="Aptos"/>
                <w:sz w:val="14"/>
              </w:rPr>
              <w:t>Only examination administration</w:t>
            </w:r>
          </w:p>
        </w:tc>
        <w:tc>
          <w:tcPr>
            <w:tcW w:type="dxa" w:w="1800"/>
            <w:vAlign w:val="top"/>
          </w:tcPr>
          <w:p>
            <w:pPr>
              <w:spacing w:after="0" w:line="240" w:lineRule="auto"/>
            </w:pPr>
            <w:r>
              <w:rPr>
                <w:rFonts w:ascii="Aptos" w:hAnsi="Aptos"/>
                <w:sz w:val="14"/>
              </w:rPr>
              <w:t>Only campus architecture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NELK Module 05 focuses on Adult Learning for Behavioural Change.</w:t>
            </w:r>
          </w:p>
        </w:tc>
        <w:tc>
          <w:tcPr>
            <w:tcW w:type="dxa" w:w="1656"/>
            <w:vAlign w:val="top"/>
          </w:tcPr>
          <w:p>
            <w:pPr>
              <w:spacing w:after="0" w:line="240" w:lineRule="auto"/>
            </w:pPr>
            <w:r>
              <w:rPr>
                <w:rFonts w:ascii="Aptos" w:hAnsi="Aptos"/>
                <w:sz w:val="14"/>
              </w:rPr>
              <w:t>§3.1; R12</w:t>
            </w:r>
          </w:p>
        </w:tc>
      </w:tr>
      <w:tr>
        <w:tc>
          <w:tcPr>
            <w:tcW w:type="dxa" w:w="504"/>
            <w:vAlign w:val="top"/>
          </w:tcPr>
          <w:p>
            <w:pPr>
              <w:spacing w:after="0" w:line="240" w:lineRule="auto"/>
              <w:jc w:val="center"/>
            </w:pPr>
            <w:r>
              <w:rPr>
                <w:rFonts w:ascii="Aptos" w:hAnsi="Aptos"/>
                <w:sz w:val="16"/>
              </w:rPr>
              <w:t>108</w:t>
            </w:r>
          </w:p>
        </w:tc>
        <w:tc>
          <w:tcPr>
            <w:tcW w:type="dxa" w:w="3672"/>
            <w:vAlign w:val="top"/>
          </w:tcPr>
          <w:p>
            <w:pPr>
              <w:spacing w:after="0" w:line="240" w:lineRule="auto"/>
            </w:pPr>
            <w:r>
              <w:rPr>
                <w:rFonts w:ascii="Aptos" w:hAnsi="Aptos"/>
                <w:sz w:val="14"/>
              </w:rPr>
              <w:t>In extension, technology selection should ideally follow:</w:t>
            </w:r>
          </w:p>
        </w:tc>
        <w:tc>
          <w:tcPr>
            <w:tcW w:type="dxa" w:w="1800"/>
            <w:vAlign w:val="top"/>
          </w:tcPr>
          <w:p>
            <w:pPr>
              <w:spacing w:after="0" w:line="240" w:lineRule="auto"/>
            </w:pPr>
            <w:r>
              <w:rPr>
                <w:rFonts w:ascii="Aptos" w:hAnsi="Aptos"/>
                <w:sz w:val="14"/>
              </w:rPr>
              <w:t>Learning purpose, learner characteristics and local context</w:t>
            </w:r>
          </w:p>
        </w:tc>
        <w:tc>
          <w:tcPr>
            <w:tcW w:type="dxa" w:w="1800"/>
            <w:vAlign w:val="top"/>
          </w:tcPr>
          <w:p>
            <w:pPr>
              <w:spacing w:after="0" w:line="240" w:lineRule="auto"/>
            </w:pPr>
            <w:r>
              <w:rPr>
                <w:rFonts w:ascii="Aptos" w:hAnsi="Aptos"/>
                <w:sz w:val="14"/>
              </w:rPr>
              <w:t>Market popularity of the device alone</w:t>
            </w:r>
          </w:p>
        </w:tc>
        <w:tc>
          <w:tcPr>
            <w:tcW w:type="dxa" w:w="1800"/>
            <w:vAlign w:val="top"/>
          </w:tcPr>
          <w:p>
            <w:pPr>
              <w:spacing w:after="0" w:line="240" w:lineRule="auto"/>
            </w:pPr>
            <w:r>
              <w:rPr>
                <w:rFonts w:ascii="Aptos" w:hAnsi="Aptos"/>
                <w:sz w:val="14"/>
              </w:rPr>
              <w:t>The trainer's personal preference regardless of access</w:t>
            </w:r>
          </w:p>
        </w:tc>
        <w:tc>
          <w:tcPr>
            <w:tcW w:type="dxa" w:w="1800"/>
            <w:vAlign w:val="top"/>
          </w:tcPr>
          <w:p>
            <w:pPr>
              <w:spacing w:after="0" w:line="240" w:lineRule="auto"/>
            </w:pPr>
            <w:r>
              <w:rPr>
                <w:rFonts w:ascii="Aptos" w:hAnsi="Aptos"/>
                <w:sz w:val="14"/>
              </w:rPr>
              <w:t>A rule that digital media are always superior</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ID is problem- and learner-centred; technology is a means, not the starting point.</w:t>
            </w:r>
          </w:p>
        </w:tc>
        <w:tc>
          <w:tcPr>
            <w:tcW w:type="dxa" w:w="1656"/>
            <w:vAlign w:val="top"/>
          </w:tcPr>
          <w:p>
            <w:pPr>
              <w:spacing w:after="0" w:line="240" w:lineRule="auto"/>
            </w:pPr>
            <w:r>
              <w:rPr>
                <w:rFonts w:ascii="Aptos" w:hAnsi="Aptos"/>
                <w:sz w:val="14"/>
              </w:rPr>
              <w:t>§3.1</w:t>
            </w:r>
          </w:p>
        </w:tc>
      </w:tr>
      <w:tr>
        <w:tc>
          <w:tcPr>
            <w:tcW w:type="dxa" w:w="504"/>
            <w:vAlign w:val="top"/>
          </w:tcPr>
          <w:p>
            <w:pPr>
              <w:spacing w:after="0" w:line="240" w:lineRule="auto"/>
              <w:jc w:val="center"/>
            </w:pPr>
            <w:r>
              <w:rPr>
                <w:rFonts w:ascii="Aptos" w:hAnsi="Aptos"/>
                <w:sz w:val="16"/>
              </w:rPr>
              <w:t>109</w:t>
            </w:r>
          </w:p>
        </w:tc>
        <w:tc>
          <w:tcPr>
            <w:tcW w:type="dxa" w:w="3672"/>
            <w:vAlign w:val="top"/>
          </w:tcPr>
          <w:p>
            <w:pPr>
              <w:spacing w:after="0" w:line="240" w:lineRule="auto"/>
            </w:pPr>
            <w:r>
              <w:rPr>
                <w:rFonts w:ascii="Aptos" w:hAnsi="Aptos"/>
                <w:sz w:val="14"/>
              </w:rPr>
              <w:t>Which is the clearest example of an extension professional acting as an instructional designer?</w:t>
            </w:r>
          </w:p>
        </w:tc>
        <w:tc>
          <w:tcPr>
            <w:tcW w:type="dxa" w:w="1800"/>
            <w:vAlign w:val="top"/>
          </w:tcPr>
          <w:p>
            <w:pPr>
              <w:spacing w:after="0" w:line="240" w:lineRule="auto"/>
            </w:pPr>
            <w:r>
              <w:rPr>
                <w:rFonts w:ascii="Aptos" w:hAnsi="Aptos"/>
                <w:sz w:val="14"/>
              </w:rPr>
              <w:t>Analyzing farmer needs, defining outcomes, planning demonstration and practice, and evaluating results</w:t>
            </w:r>
          </w:p>
        </w:tc>
        <w:tc>
          <w:tcPr>
            <w:tcW w:type="dxa" w:w="1800"/>
            <w:vAlign w:val="top"/>
          </w:tcPr>
          <w:p>
            <w:pPr>
              <w:spacing w:after="0" w:line="240" w:lineRule="auto"/>
            </w:pPr>
            <w:r>
              <w:rPr>
                <w:rFonts w:ascii="Aptos" w:hAnsi="Aptos"/>
                <w:sz w:val="14"/>
              </w:rPr>
              <w:t>Forwarding an unverified video without considering learners</w:t>
            </w:r>
          </w:p>
        </w:tc>
        <w:tc>
          <w:tcPr>
            <w:tcW w:type="dxa" w:w="1800"/>
            <w:vAlign w:val="top"/>
          </w:tcPr>
          <w:p>
            <w:pPr>
              <w:spacing w:after="0" w:line="240" w:lineRule="auto"/>
            </w:pPr>
            <w:r>
              <w:rPr>
                <w:rFonts w:ascii="Aptos" w:hAnsi="Aptos"/>
                <w:sz w:val="14"/>
              </w:rPr>
              <w:t>Reading a manual aloud with no adaptation</w:t>
            </w:r>
          </w:p>
        </w:tc>
        <w:tc>
          <w:tcPr>
            <w:tcW w:type="dxa" w:w="1800"/>
            <w:vAlign w:val="top"/>
          </w:tcPr>
          <w:p>
            <w:pPr>
              <w:spacing w:after="0" w:line="240" w:lineRule="auto"/>
            </w:pPr>
            <w:r>
              <w:rPr>
                <w:rFonts w:ascii="Aptos" w:hAnsi="Aptos"/>
                <w:sz w:val="14"/>
              </w:rPr>
              <w:t>Choosing a platform before deciding what should be learned</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first option integrates analysis, design, practice and evaluation.</w:t>
            </w:r>
          </w:p>
        </w:tc>
        <w:tc>
          <w:tcPr>
            <w:tcW w:type="dxa" w:w="1656"/>
            <w:vAlign w:val="top"/>
          </w:tcPr>
          <w:p>
            <w:pPr>
              <w:spacing w:after="0" w:line="240" w:lineRule="auto"/>
            </w:pPr>
            <w:r>
              <w:rPr>
                <w:rFonts w:ascii="Aptos" w:hAnsi="Aptos"/>
                <w:sz w:val="14"/>
              </w:rPr>
              <w:t>§3.2</w:t>
            </w:r>
          </w:p>
        </w:tc>
      </w:tr>
      <w:tr>
        <w:tc>
          <w:tcPr>
            <w:tcW w:type="dxa" w:w="504"/>
            <w:vAlign w:val="top"/>
          </w:tcPr>
          <w:p>
            <w:pPr>
              <w:spacing w:after="0" w:line="240" w:lineRule="auto"/>
              <w:jc w:val="center"/>
            </w:pPr>
            <w:r>
              <w:rPr>
                <w:rFonts w:ascii="Aptos" w:hAnsi="Aptos"/>
                <w:sz w:val="16"/>
              </w:rPr>
              <w:t>110</w:t>
            </w:r>
          </w:p>
        </w:tc>
        <w:tc>
          <w:tcPr>
            <w:tcW w:type="dxa" w:w="3672"/>
            <w:vAlign w:val="top"/>
          </w:tcPr>
          <w:p>
            <w:pPr>
              <w:spacing w:after="0" w:line="240" w:lineRule="auto"/>
            </w:pPr>
            <w:r>
              <w:rPr>
                <w:rFonts w:ascii="Aptos" w:hAnsi="Aptos"/>
                <w:sz w:val="14"/>
              </w:rPr>
              <w:t>Calling an extension professional an 'architect of the learning experience' emphasizes the need to:</w:t>
            </w:r>
          </w:p>
        </w:tc>
        <w:tc>
          <w:tcPr>
            <w:tcW w:type="dxa" w:w="1800"/>
            <w:vAlign w:val="top"/>
          </w:tcPr>
          <w:p>
            <w:pPr>
              <w:spacing w:after="0" w:line="240" w:lineRule="auto"/>
            </w:pPr>
            <w:r>
              <w:rPr>
                <w:rFonts w:ascii="Aptos" w:hAnsi="Aptos"/>
                <w:sz w:val="14"/>
              </w:rPr>
              <w:t>Orchestrate conditions, interactions, activities, media, practice and feedback that support learning</w:t>
            </w:r>
          </w:p>
        </w:tc>
        <w:tc>
          <w:tcPr>
            <w:tcW w:type="dxa" w:w="1800"/>
            <w:vAlign w:val="top"/>
          </w:tcPr>
          <w:p>
            <w:pPr>
              <w:spacing w:after="0" w:line="240" w:lineRule="auto"/>
            </w:pPr>
            <w:r>
              <w:rPr>
                <w:rFonts w:ascii="Aptos" w:hAnsi="Aptos"/>
                <w:sz w:val="14"/>
              </w:rPr>
              <w:t>Construct physical buildings</w:t>
            </w:r>
          </w:p>
        </w:tc>
        <w:tc>
          <w:tcPr>
            <w:tcW w:type="dxa" w:w="1800"/>
            <w:vAlign w:val="top"/>
          </w:tcPr>
          <w:p>
            <w:pPr>
              <w:spacing w:after="0" w:line="240" w:lineRule="auto"/>
            </w:pPr>
            <w:r>
              <w:rPr>
                <w:rFonts w:ascii="Aptos" w:hAnsi="Aptos"/>
                <w:sz w:val="14"/>
              </w:rPr>
              <w:t>Focus only on visual appearance</w:t>
            </w:r>
          </w:p>
        </w:tc>
        <w:tc>
          <w:tcPr>
            <w:tcW w:type="dxa" w:w="1800"/>
            <w:vAlign w:val="top"/>
          </w:tcPr>
          <w:p>
            <w:pPr>
              <w:spacing w:after="0" w:line="240" w:lineRule="auto"/>
            </w:pPr>
            <w:r>
              <w:rPr>
                <w:rFonts w:ascii="Aptos" w:hAnsi="Aptos"/>
                <w:sz w:val="14"/>
              </w:rPr>
              <w:t>Replace learner participation with content delivery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metaphor refers to deliberate orchestration of the whole learning environment.</w:t>
            </w:r>
          </w:p>
        </w:tc>
        <w:tc>
          <w:tcPr>
            <w:tcW w:type="dxa" w:w="1656"/>
            <w:vAlign w:val="top"/>
          </w:tcPr>
          <w:p>
            <w:pPr>
              <w:spacing w:after="0" w:line="240" w:lineRule="auto"/>
            </w:pPr>
            <w:r>
              <w:rPr>
                <w:rFonts w:ascii="Aptos" w:hAnsi="Aptos"/>
                <w:sz w:val="14"/>
              </w:rPr>
              <w:t>§3.2</w:t>
            </w:r>
          </w:p>
        </w:tc>
      </w:tr>
      <w:tr>
        <w:tc>
          <w:tcPr>
            <w:tcW w:type="dxa" w:w="504"/>
            <w:vAlign w:val="top"/>
          </w:tcPr>
          <w:p>
            <w:pPr>
              <w:spacing w:after="0" w:line="240" w:lineRule="auto"/>
              <w:jc w:val="center"/>
            </w:pPr>
            <w:r>
              <w:rPr>
                <w:rFonts w:ascii="Aptos" w:hAnsi="Aptos"/>
                <w:sz w:val="16"/>
              </w:rPr>
              <w:t>111</w:t>
            </w:r>
          </w:p>
        </w:tc>
        <w:tc>
          <w:tcPr>
            <w:tcW w:type="dxa" w:w="3672"/>
            <w:vAlign w:val="top"/>
          </w:tcPr>
          <w:p>
            <w:pPr>
              <w:spacing w:after="0" w:line="240" w:lineRule="auto"/>
            </w:pPr>
            <w:r>
              <w:rPr>
                <w:rFonts w:ascii="Aptos" w:hAnsi="Aptos"/>
                <w:sz w:val="14"/>
              </w:rPr>
              <w:t>For low-connectivity rural contexts, good instructional design may require:</w:t>
            </w:r>
          </w:p>
        </w:tc>
        <w:tc>
          <w:tcPr>
            <w:tcW w:type="dxa" w:w="1800"/>
            <w:vAlign w:val="top"/>
          </w:tcPr>
          <w:p>
            <w:pPr>
              <w:spacing w:after="0" w:line="240" w:lineRule="auto"/>
            </w:pPr>
            <w:r>
              <w:rPr>
                <w:rFonts w:ascii="Aptos" w:hAnsi="Aptos"/>
                <w:sz w:val="14"/>
              </w:rPr>
              <w:t>Selecting accessible offline or low-bandwidth alternatives instead of assuming continuous Internet access</w:t>
            </w:r>
          </w:p>
        </w:tc>
        <w:tc>
          <w:tcPr>
            <w:tcW w:type="dxa" w:w="1800"/>
            <w:vAlign w:val="top"/>
          </w:tcPr>
          <w:p>
            <w:pPr>
              <w:spacing w:after="0" w:line="240" w:lineRule="auto"/>
            </w:pPr>
            <w:r>
              <w:rPr>
                <w:rFonts w:ascii="Aptos" w:hAnsi="Aptos"/>
                <w:sz w:val="14"/>
              </w:rPr>
              <w:t>Using high-bandwidth tools regardless of access</w:t>
            </w:r>
          </w:p>
        </w:tc>
        <w:tc>
          <w:tcPr>
            <w:tcW w:type="dxa" w:w="1800"/>
            <w:vAlign w:val="top"/>
          </w:tcPr>
          <w:p>
            <w:pPr>
              <w:spacing w:after="0" w:line="240" w:lineRule="auto"/>
            </w:pPr>
            <w:r>
              <w:rPr>
                <w:rFonts w:ascii="Aptos" w:hAnsi="Aptos"/>
                <w:sz w:val="14"/>
              </w:rPr>
              <w:t>Excluding learners without smartphones</w:t>
            </w:r>
          </w:p>
        </w:tc>
        <w:tc>
          <w:tcPr>
            <w:tcW w:type="dxa" w:w="1800"/>
            <w:vAlign w:val="top"/>
          </w:tcPr>
          <w:p>
            <w:pPr>
              <w:spacing w:after="0" w:line="240" w:lineRule="auto"/>
            </w:pPr>
            <w:r>
              <w:rPr>
                <w:rFonts w:ascii="Aptos" w:hAnsi="Aptos"/>
                <w:sz w:val="14"/>
              </w:rPr>
              <w:t>Ignoring local infrastructure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Contextual adaptation includes access and connectivity constraints.</w:t>
            </w:r>
          </w:p>
        </w:tc>
        <w:tc>
          <w:tcPr>
            <w:tcW w:type="dxa" w:w="1656"/>
            <w:vAlign w:val="top"/>
          </w:tcPr>
          <w:p>
            <w:pPr>
              <w:spacing w:after="0" w:line="240" w:lineRule="auto"/>
            </w:pPr>
            <w:r>
              <w:rPr>
                <w:rFonts w:ascii="Aptos" w:hAnsi="Aptos"/>
                <w:sz w:val="14"/>
              </w:rPr>
              <w:t>§3.1-3.2</w:t>
            </w:r>
          </w:p>
        </w:tc>
      </w:tr>
      <w:tr>
        <w:tc>
          <w:tcPr>
            <w:tcW w:type="dxa" w:w="504"/>
            <w:vAlign w:val="top"/>
          </w:tcPr>
          <w:p>
            <w:pPr>
              <w:spacing w:after="0" w:line="240" w:lineRule="auto"/>
              <w:jc w:val="center"/>
            </w:pPr>
            <w:r>
              <w:rPr>
                <w:rFonts w:ascii="Aptos" w:hAnsi="Aptos"/>
                <w:sz w:val="16"/>
              </w:rPr>
              <w:t>112</w:t>
            </w:r>
          </w:p>
        </w:tc>
        <w:tc>
          <w:tcPr>
            <w:tcW w:type="dxa" w:w="3672"/>
            <w:vAlign w:val="top"/>
          </w:tcPr>
          <w:p>
            <w:pPr>
              <w:spacing w:after="0" w:line="240" w:lineRule="auto"/>
            </w:pPr>
            <w:r>
              <w:rPr>
                <w:rFonts w:ascii="Aptos" w:hAnsi="Aptos"/>
                <w:sz w:val="14"/>
              </w:rPr>
              <w:t>Which design choice best supports inclusion in a linguistically diverse extension group?</w:t>
            </w:r>
          </w:p>
        </w:tc>
        <w:tc>
          <w:tcPr>
            <w:tcW w:type="dxa" w:w="1800"/>
            <w:vAlign w:val="top"/>
          </w:tcPr>
          <w:p>
            <w:pPr>
              <w:spacing w:after="0" w:line="240" w:lineRule="auto"/>
            </w:pPr>
            <w:r>
              <w:rPr>
                <w:rFonts w:ascii="Aptos" w:hAnsi="Aptos"/>
                <w:sz w:val="14"/>
              </w:rPr>
              <w:t>Use locally comprehensible language, visuals and examples and check understanding</w:t>
            </w:r>
          </w:p>
        </w:tc>
        <w:tc>
          <w:tcPr>
            <w:tcW w:type="dxa" w:w="1800"/>
            <w:vAlign w:val="top"/>
          </w:tcPr>
          <w:p>
            <w:pPr>
              <w:spacing w:after="0" w:line="240" w:lineRule="auto"/>
            </w:pPr>
            <w:r>
              <w:rPr>
                <w:rFonts w:ascii="Aptos" w:hAnsi="Aptos"/>
                <w:sz w:val="14"/>
              </w:rPr>
              <w:t>Use only technical jargon</w:t>
            </w:r>
          </w:p>
        </w:tc>
        <w:tc>
          <w:tcPr>
            <w:tcW w:type="dxa" w:w="1800"/>
            <w:vAlign w:val="top"/>
          </w:tcPr>
          <w:p>
            <w:pPr>
              <w:spacing w:after="0" w:line="240" w:lineRule="auto"/>
            </w:pPr>
            <w:r>
              <w:rPr>
                <w:rFonts w:ascii="Aptos" w:hAnsi="Aptos"/>
                <w:sz w:val="14"/>
              </w:rPr>
              <w:t>Refuse to adapt examples</w:t>
            </w:r>
          </w:p>
        </w:tc>
        <w:tc>
          <w:tcPr>
            <w:tcW w:type="dxa" w:w="1800"/>
            <w:vAlign w:val="top"/>
          </w:tcPr>
          <w:p>
            <w:pPr>
              <w:spacing w:after="0" w:line="240" w:lineRule="auto"/>
            </w:pPr>
            <w:r>
              <w:rPr>
                <w:rFonts w:ascii="Aptos" w:hAnsi="Aptos"/>
                <w:sz w:val="14"/>
              </w:rPr>
              <w:t>Assess only through complex written English</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Good design adapts communication and assessment to learner characteristics while preserving intended outcomes.</w:t>
            </w:r>
          </w:p>
        </w:tc>
        <w:tc>
          <w:tcPr>
            <w:tcW w:type="dxa" w:w="1656"/>
            <w:vAlign w:val="top"/>
          </w:tcPr>
          <w:p>
            <w:pPr>
              <w:spacing w:after="0" w:line="240" w:lineRule="auto"/>
            </w:pPr>
            <w:r>
              <w:rPr>
                <w:rFonts w:ascii="Aptos" w:hAnsi="Aptos"/>
                <w:sz w:val="14"/>
              </w:rPr>
              <w:t>§3.2</w:t>
            </w:r>
          </w:p>
        </w:tc>
      </w:tr>
      <w:tr>
        <w:tc>
          <w:tcPr>
            <w:tcW w:type="dxa" w:w="504"/>
            <w:vAlign w:val="top"/>
          </w:tcPr>
          <w:p>
            <w:pPr>
              <w:spacing w:after="0" w:line="240" w:lineRule="auto"/>
              <w:jc w:val="center"/>
            </w:pPr>
            <w:r>
              <w:rPr>
                <w:rFonts w:ascii="Aptos" w:hAnsi="Aptos"/>
                <w:sz w:val="16"/>
              </w:rPr>
              <w:t>113</w:t>
            </w:r>
          </w:p>
        </w:tc>
        <w:tc>
          <w:tcPr>
            <w:tcW w:type="dxa" w:w="3672"/>
            <w:vAlign w:val="top"/>
          </w:tcPr>
          <w:p>
            <w:pPr>
              <w:spacing w:after="0" w:line="240" w:lineRule="auto"/>
            </w:pPr>
            <w:r>
              <w:rPr>
                <w:rFonts w:ascii="Aptos" w:hAnsi="Aptos"/>
                <w:sz w:val="14"/>
              </w:rPr>
              <w:t>A Farmer Field School that lets participants observe, experiment, discuss and make decisions is especially consistent with:</w:t>
            </w:r>
          </w:p>
        </w:tc>
        <w:tc>
          <w:tcPr>
            <w:tcW w:type="dxa" w:w="1800"/>
            <w:vAlign w:val="top"/>
          </w:tcPr>
          <w:p>
            <w:pPr>
              <w:spacing w:after="0" w:line="240" w:lineRule="auto"/>
            </w:pPr>
            <w:r>
              <w:rPr>
                <w:rFonts w:ascii="Aptos" w:hAnsi="Aptos"/>
                <w:sz w:val="14"/>
              </w:rPr>
              <w:t>Experiential and participatory learning</w:t>
            </w:r>
          </w:p>
        </w:tc>
        <w:tc>
          <w:tcPr>
            <w:tcW w:type="dxa" w:w="1800"/>
            <w:vAlign w:val="top"/>
          </w:tcPr>
          <w:p>
            <w:pPr>
              <w:spacing w:after="0" w:line="240" w:lineRule="auto"/>
            </w:pPr>
            <w:r>
              <w:rPr>
                <w:rFonts w:ascii="Aptos" w:hAnsi="Aptos"/>
                <w:sz w:val="14"/>
              </w:rPr>
              <w:t>Purely one-way transmission</w:t>
            </w:r>
          </w:p>
        </w:tc>
        <w:tc>
          <w:tcPr>
            <w:tcW w:type="dxa" w:w="1800"/>
            <w:vAlign w:val="top"/>
          </w:tcPr>
          <w:p>
            <w:pPr>
              <w:spacing w:after="0" w:line="240" w:lineRule="auto"/>
            </w:pPr>
            <w:r>
              <w:rPr>
                <w:rFonts w:ascii="Aptos" w:hAnsi="Aptos"/>
                <w:sz w:val="14"/>
              </w:rPr>
              <w:t>Learning without feedback</w:t>
            </w:r>
          </w:p>
        </w:tc>
        <w:tc>
          <w:tcPr>
            <w:tcW w:type="dxa" w:w="1800"/>
            <w:vAlign w:val="top"/>
          </w:tcPr>
          <w:p>
            <w:pPr>
              <w:spacing w:after="0" w:line="240" w:lineRule="auto"/>
            </w:pPr>
            <w:r>
              <w:rPr>
                <w:rFonts w:ascii="Aptos" w:hAnsi="Aptos"/>
                <w:sz w:val="14"/>
              </w:rPr>
              <w:t>Assessment without practice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Farmer-centred extension often emphasizes learning by doing and collective problem solving.</w:t>
            </w:r>
          </w:p>
        </w:tc>
        <w:tc>
          <w:tcPr>
            <w:tcW w:type="dxa" w:w="1656"/>
            <w:vAlign w:val="top"/>
          </w:tcPr>
          <w:p>
            <w:pPr>
              <w:spacing w:after="0" w:line="240" w:lineRule="auto"/>
            </w:pPr>
            <w:r>
              <w:rPr>
                <w:rFonts w:ascii="Aptos" w:hAnsi="Aptos"/>
                <w:sz w:val="14"/>
              </w:rPr>
              <w:t>§3.1; R11, R12</w:t>
            </w:r>
          </w:p>
        </w:tc>
      </w:tr>
      <w:tr>
        <w:tc>
          <w:tcPr>
            <w:tcW w:type="dxa" w:w="504"/>
            <w:vAlign w:val="top"/>
          </w:tcPr>
          <w:p>
            <w:pPr>
              <w:spacing w:after="0" w:line="240" w:lineRule="auto"/>
              <w:jc w:val="center"/>
            </w:pPr>
            <w:r>
              <w:rPr>
                <w:rFonts w:ascii="Aptos" w:hAnsi="Aptos"/>
                <w:sz w:val="16"/>
              </w:rPr>
              <w:t>114</w:t>
            </w:r>
          </w:p>
        </w:tc>
        <w:tc>
          <w:tcPr>
            <w:tcW w:type="dxa" w:w="3672"/>
            <w:vAlign w:val="top"/>
          </w:tcPr>
          <w:p>
            <w:pPr>
              <w:spacing w:after="0" w:line="240" w:lineRule="auto"/>
            </w:pPr>
            <w:r>
              <w:rPr>
                <w:rFonts w:ascii="Aptos" w:hAnsi="Aptos"/>
                <w:sz w:val="14"/>
              </w:rPr>
              <w:t>Which is a likely benefit of systematic ID in large extension programmes?</w:t>
            </w:r>
          </w:p>
        </w:tc>
        <w:tc>
          <w:tcPr>
            <w:tcW w:type="dxa" w:w="1800"/>
            <w:vAlign w:val="top"/>
          </w:tcPr>
          <w:p>
            <w:pPr>
              <w:spacing w:after="0" w:line="240" w:lineRule="auto"/>
            </w:pPr>
            <w:r>
              <w:rPr>
                <w:rFonts w:ascii="Aptos" w:hAnsi="Aptos"/>
                <w:sz w:val="14"/>
              </w:rPr>
              <w:t>Greater consistency while still allowing contextual adaptation</w:t>
            </w:r>
          </w:p>
        </w:tc>
        <w:tc>
          <w:tcPr>
            <w:tcW w:type="dxa" w:w="1800"/>
            <w:vAlign w:val="top"/>
          </w:tcPr>
          <w:p>
            <w:pPr>
              <w:spacing w:after="0" w:line="240" w:lineRule="auto"/>
            </w:pPr>
            <w:r>
              <w:rPr>
                <w:rFonts w:ascii="Aptos" w:hAnsi="Aptos"/>
                <w:sz w:val="14"/>
              </w:rPr>
              <w:t>Guaranteed identical learning for all people</w:t>
            </w:r>
          </w:p>
        </w:tc>
        <w:tc>
          <w:tcPr>
            <w:tcW w:type="dxa" w:w="1800"/>
            <w:vAlign w:val="top"/>
          </w:tcPr>
          <w:p>
            <w:pPr>
              <w:spacing w:after="0" w:line="240" w:lineRule="auto"/>
            </w:pPr>
            <w:r>
              <w:rPr>
                <w:rFonts w:ascii="Aptos" w:hAnsi="Aptos"/>
                <w:sz w:val="14"/>
              </w:rPr>
              <w:t>Elimination of local facilitation</w:t>
            </w:r>
          </w:p>
        </w:tc>
        <w:tc>
          <w:tcPr>
            <w:tcW w:type="dxa" w:w="1800"/>
            <w:vAlign w:val="top"/>
          </w:tcPr>
          <w:p>
            <w:pPr>
              <w:spacing w:after="0" w:line="240" w:lineRule="auto"/>
            </w:pPr>
            <w:r>
              <w:rPr>
                <w:rFonts w:ascii="Aptos" w:hAnsi="Aptos"/>
                <w:sz w:val="14"/>
              </w:rPr>
              <w:t>No need for evaluation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Systematic design can improve consistency and scalability but should still be adapted to context.</w:t>
            </w:r>
          </w:p>
        </w:tc>
        <w:tc>
          <w:tcPr>
            <w:tcW w:type="dxa" w:w="1656"/>
            <w:vAlign w:val="top"/>
          </w:tcPr>
          <w:p>
            <w:pPr>
              <w:spacing w:after="0" w:line="240" w:lineRule="auto"/>
            </w:pPr>
            <w:r>
              <w:rPr>
                <w:rFonts w:ascii="Aptos" w:hAnsi="Aptos"/>
                <w:sz w:val="14"/>
              </w:rPr>
              <w:t>§3.1</w:t>
            </w:r>
          </w:p>
        </w:tc>
      </w:tr>
      <w:tr>
        <w:tc>
          <w:tcPr>
            <w:tcW w:type="dxa" w:w="504"/>
            <w:vAlign w:val="top"/>
          </w:tcPr>
          <w:p>
            <w:pPr>
              <w:spacing w:after="0" w:line="240" w:lineRule="auto"/>
              <w:jc w:val="center"/>
            </w:pPr>
            <w:r>
              <w:rPr>
                <w:rFonts w:ascii="Aptos" w:hAnsi="Aptos"/>
                <w:sz w:val="16"/>
              </w:rPr>
              <w:t>115</w:t>
            </w:r>
          </w:p>
        </w:tc>
        <w:tc>
          <w:tcPr>
            <w:tcW w:type="dxa" w:w="3672"/>
            <w:vAlign w:val="top"/>
          </w:tcPr>
          <w:p>
            <w:pPr>
              <w:spacing w:after="0" w:line="240" w:lineRule="auto"/>
            </w:pPr>
            <w:r>
              <w:rPr>
                <w:rFonts w:ascii="Aptos" w:hAnsi="Aptos"/>
                <w:sz w:val="14"/>
              </w:rPr>
              <w:t>Which outcome is most directly associated with affective learning in an extension programme?</w:t>
            </w:r>
          </w:p>
        </w:tc>
        <w:tc>
          <w:tcPr>
            <w:tcW w:type="dxa" w:w="1800"/>
            <w:vAlign w:val="top"/>
          </w:tcPr>
          <w:p>
            <w:pPr>
              <w:spacing w:after="0" w:line="240" w:lineRule="auto"/>
            </w:pPr>
            <w:r>
              <w:rPr>
                <w:rFonts w:ascii="Aptos" w:hAnsi="Aptos"/>
                <w:sz w:val="14"/>
              </w:rPr>
              <w:t>Developing commitment to safe pesticide handling</w:t>
            </w:r>
          </w:p>
        </w:tc>
        <w:tc>
          <w:tcPr>
            <w:tcW w:type="dxa" w:w="1800"/>
            <w:vAlign w:val="top"/>
          </w:tcPr>
          <w:p>
            <w:pPr>
              <w:spacing w:after="0" w:line="240" w:lineRule="auto"/>
            </w:pPr>
            <w:r>
              <w:rPr>
                <w:rFonts w:ascii="Aptos" w:hAnsi="Aptos"/>
                <w:sz w:val="14"/>
              </w:rPr>
              <w:t>Recalling the name of an insecticide</w:t>
            </w:r>
          </w:p>
        </w:tc>
        <w:tc>
          <w:tcPr>
            <w:tcW w:type="dxa" w:w="1800"/>
            <w:vAlign w:val="top"/>
          </w:tcPr>
          <w:p>
            <w:pPr>
              <w:spacing w:after="0" w:line="240" w:lineRule="auto"/>
            </w:pPr>
            <w:r>
              <w:rPr>
                <w:rFonts w:ascii="Aptos" w:hAnsi="Aptos"/>
                <w:sz w:val="14"/>
              </w:rPr>
              <w:t>Calibrating a sprayer accurately</w:t>
            </w:r>
          </w:p>
        </w:tc>
        <w:tc>
          <w:tcPr>
            <w:tcW w:type="dxa" w:w="1800"/>
            <w:vAlign w:val="top"/>
          </w:tcPr>
          <w:p>
            <w:pPr>
              <w:spacing w:after="0" w:line="240" w:lineRule="auto"/>
            </w:pPr>
            <w:r>
              <w:rPr>
                <w:rFonts w:ascii="Aptos" w:hAnsi="Aptos"/>
                <w:sz w:val="14"/>
              </w:rPr>
              <w:t>Calculating a fertilizer dose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Commitment and values are affective outcomes.</w:t>
            </w:r>
          </w:p>
        </w:tc>
        <w:tc>
          <w:tcPr>
            <w:tcW w:type="dxa" w:w="1656"/>
            <w:vAlign w:val="top"/>
          </w:tcPr>
          <w:p>
            <w:pPr>
              <w:spacing w:after="0" w:line="240" w:lineRule="auto"/>
            </w:pPr>
            <w:r>
              <w:rPr>
                <w:rFonts w:ascii="Aptos" w:hAnsi="Aptos"/>
                <w:sz w:val="14"/>
              </w:rPr>
              <w:t>§3; §4.1</w:t>
            </w:r>
          </w:p>
        </w:tc>
      </w:tr>
      <w:tr>
        <w:tc>
          <w:tcPr>
            <w:tcW w:type="dxa" w:w="504"/>
            <w:vAlign w:val="top"/>
          </w:tcPr>
          <w:p>
            <w:pPr>
              <w:spacing w:after="0" w:line="240" w:lineRule="auto"/>
              <w:jc w:val="center"/>
            </w:pPr>
            <w:r>
              <w:rPr>
                <w:rFonts w:ascii="Aptos" w:hAnsi="Aptos"/>
                <w:sz w:val="16"/>
              </w:rPr>
              <w:t>116</w:t>
            </w:r>
          </w:p>
        </w:tc>
        <w:tc>
          <w:tcPr>
            <w:tcW w:type="dxa" w:w="3672"/>
            <w:vAlign w:val="top"/>
          </w:tcPr>
          <w:p>
            <w:pPr>
              <w:spacing w:after="0" w:line="240" w:lineRule="auto"/>
            </w:pPr>
            <w:r>
              <w:rPr>
                <w:rFonts w:ascii="Aptos" w:hAnsi="Aptos"/>
                <w:sz w:val="14"/>
              </w:rPr>
              <w:t>Which outcome is most directly associated with psychomotor learning in extension?</w:t>
            </w:r>
          </w:p>
        </w:tc>
        <w:tc>
          <w:tcPr>
            <w:tcW w:type="dxa" w:w="1800"/>
            <w:vAlign w:val="top"/>
          </w:tcPr>
          <w:p>
            <w:pPr>
              <w:spacing w:after="0" w:line="240" w:lineRule="auto"/>
            </w:pPr>
            <w:r>
              <w:rPr>
                <w:rFonts w:ascii="Aptos" w:hAnsi="Aptos"/>
                <w:sz w:val="14"/>
              </w:rPr>
              <w:t>Correctly grafting a plant using the required hand movements</w:t>
            </w:r>
          </w:p>
        </w:tc>
        <w:tc>
          <w:tcPr>
            <w:tcW w:type="dxa" w:w="1800"/>
            <w:vAlign w:val="top"/>
          </w:tcPr>
          <w:p>
            <w:pPr>
              <w:spacing w:after="0" w:line="240" w:lineRule="auto"/>
            </w:pPr>
            <w:r>
              <w:rPr>
                <w:rFonts w:ascii="Aptos" w:hAnsi="Aptos"/>
                <w:sz w:val="14"/>
              </w:rPr>
              <w:t>Explaining why grafting is useful</w:t>
            </w:r>
          </w:p>
        </w:tc>
        <w:tc>
          <w:tcPr>
            <w:tcW w:type="dxa" w:w="1800"/>
            <w:vAlign w:val="top"/>
          </w:tcPr>
          <w:p>
            <w:pPr>
              <w:spacing w:after="0" w:line="240" w:lineRule="auto"/>
            </w:pPr>
            <w:r>
              <w:rPr>
                <w:rFonts w:ascii="Aptos" w:hAnsi="Aptos"/>
                <w:sz w:val="14"/>
              </w:rPr>
              <w:t>Valuing biodiversity</w:t>
            </w:r>
          </w:p>
        </w:tc>
        <w:tc>
          <w:tcPr>
            <w:tcW w:type="dxa" w:w="1800"/>
            <w:vAlign w:val="top"/>
          </w:tcPr>
          <w:p>
            <w:pPr>
              <w:spacing w:after="0" w:line="240" w:lineRule="auto"/>
            </w:pPr>
            <w:r>
              <w:rPr>
                <w:rFonts w:ascii="Aptos" w:hAnsi="Aptos"/>
                <w:sz w:val="14"/>
              </w:rPr>
              <w:t>Listing grafting tools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task is a physical skill requiring coordinated performance.</w:t>
            </w:r>
          </w:p>
        </w:tc>
        <w:tc>
          <w:tcPr>
            <w:tcW w:type="dxa" w:w="1656"/>
            <w:vAlign w:val="top"/>
          </w:tcPr>
          <w:p>
            <w:pPr>
              <w:spacing w:after="0" w:line="240" w:lineRule="auto"/>
            </w:pPr>
            <w:r>
              <w:rPr>
                <w:rFonts w:ascii="Aptos" w:hAnsi="Aptos"/>
                <w:sz w:val="14"/>
              </w:rPr>
              <w:t>§4.1; §4.4</w:t>
            </w:r>
          </w:p>
        </w:tc>
      </w:tr>
      <w:tr>
        <w:tc>
          <w:tcPr>
            <w:tcW w:type="dxa" w:w="504"/>
            <w:vAlign w:val="top"/>
          </w:tcPr>
          <w:p>
            <w:pPr>
              <w:spacing w:after="0" w:line="240" w:lineRule="auto"/>
              <w:jc w:val="center"/>
            </w:pPr>
            <w:r>
              <w:rPr>
                <w:rFonts w:ascii="Aptos" w:hAnsi="Aptos"/>
                <w:sz w:val="16"/>
              </w:rPr>
              <w:t>117</w:t>
            </w:r>
          </w:p>
        </w:tc>
        <w:tc>
          <w:tcPr>
            <w:tcW w:type="dxa" w:w="3672"/>
            <w:vAlign w:val="top"/>
          </w:tcPr>
          <w:p>
            <w:pPr>
              <w:spacing w:after="0" w:line="240" w:lineRule="auto"/>
            </w:pPr>
            <w:r>
              <w:rPr>
                <w:rFonts w:ascii="Aptos" w:hAnsi="Aptos"/>
                <w:sz w:val="14"/>
              </w:rPr>
              <w:t>Which outcome is most directly cognitive?</w:t>
            </w:r>
          </w:p>
        </w:tc>
        <w:tc>
          <w:tcPr>
            <w:tcW w:type="dxa" w:w="1800"/>
            <w:vAlign w:val="top"/>
          </w:tcPr>
          <w:p>
            <w:pPr>
              <w:spacing w:after="0" w:line="240" w:lineRule="auto"/>
            </w:pPr>
            <w:r>
              <w:rPr>
                <w:rFonts w:ascii="Aptos" w:hAnsi="Aptos"/>
                <w:sz w:val="14"/>
              </w:rPr>
              <w:t>Diagnosing a nutrient deficiency from symptoms and evidence</w:t>
            </w:r>
          </w:p>
        </w:tc>
        <w:tc>
          <w:tcPr>
            <w:tcW w:type="dxa" w:w="1800"/>
            <w:vAlign w:val="top"/>
          </w:tcPr>
          <w:p>
            <w:pPr>
              <w:spacing w:after="0" w:line="240" w:lineRule="auto"/>
            </w:pPr>
            <w:r>
              <w:rPr>
                <w:rFonts w:ascii="Aptos" w:hAnsi="Aptos"/>
                <w:sz w:val="14"/>
              </w:rPr>
              <w:t>Feeling committed to cooperative action</w:t>
            </w:r>
          </w:p>
        </w:tc>
        <w:tc>
          <w:tcPr>
            <w:tcW w:type="dxa" w:w="1800"/>
            <w:vAlign w:val="top"/>
          </w:tcPr>
          <w:p>
            <w:pPr>
              <w:spacing w:after="0" w:line="240" w:lineRule="auto"/>
            </w:pPr>
            <w:r>
              <w:rPr>
                <w:rFonts w:ascii="Aptos" w:hAnsi="Aptos"/>
                <w:sz w:val="14"/>
              </w:rPr>
              <w:t>Performing a complex milking procedure</w:t>
            </w:r>
          </w:p>
        </w:tc>
        <w:tc>
          <w:tcPr>
            <w:tcW w:type="dxa" w:w="1800"/>
            <w:vAlign w:val="top"/>
          </w:tcPr>
          <w:p>
            <w:pPr>
              <w:spacing w:after="0" w:line="240" w:lineRule="auto"/>
            </w:pPr>
            <w:r>
              <w:rPr>
                <w:rFonts w:ascii="Aptos" w:hAnsi="Aptos"/>
                <w:sz w:val="14"/>
              </w:rPr>
              <w:t>Demonstrating willingness to attend a meeting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Diagnosis requires intellectual processing and application/analysis.</w:t>
            </w:r>
          </w:p>
        </w:tc>
        <w:tc>
          <w:tcPr>
            <w:tcW w:type="dxa" w:w="1656"/>
            <w:vAlign w:val="top"/>
          </w:tcPr>
          <w:p>
            <w:pPr>
              <w:spacing w:after="0" w:line="240" w:lineRule="auto"/>
            </w:pPr>
            <w:r>
              <w:rPr>
                <w:rFonts w:ascii="Aptos" w:hAnsi="Aptos"/>
                <w:sz w:val="14"/>
              </w:rPr>
              <w:t>§4.1-4.2</w:t>
            </w:r>
          </w:p>
        </w:tc>
      </w:tr>
      <w:tr>
        <w:tc>
          <w:tcPr>
            <w:tcW w:type="dxa" w:w="504"/>
            <w:vAlign w:val="top"/>
          </w:tcPr>
          <w:p>
            <w:pPr>
              <w:spacing w:after="0" w:line="240" w:lineRule="auto"/>
              <w:jc w:val="center"/>
            </w:pPr>
            <w:r>
              <w:rPr>
                <w:rFonts w:ascii="Aptos" w:hAnsi="Aptos"/>
                <w:sz w:val="16"/>
              </w:rPr>
              <w:t>118</w:t>
            </w:r>
          </w:p>
        </w:tc>
        <w:tc>
          <w:tcPr>
            <w:tcW w:type="dxa" w:w="3672"/>
            <w:vAlign w:val="top"/>
          </w:tcPr>
          <w:p>
            <w:pPr>
              <w:spacing w:after="0" w:line="240" w:lineRule="auto"/>
            </w:pPr>
            <w:r>
              <w:rPr>
                <w:rFonts w:ascii="Aptos" w:hAnsi="Aptos"/>
                <w:sz w:val="14"/>
              </w:rPr>
              <w:t>An extension course teaches facts about water conservation but never lets learners practise the required field technique. Which design problem is most evident?</w:t>
            </w:r>
          </w:p>
        </w:tc>
        <w:tc>
          <w:tcPr>
            <w:tcW w:type="dxa" w:w="1800"/>
            <w:vAlign w:val="top"/>
          </w:tcPr>
          <w:p>
            <w:pPr>
              <w:spacing w:after="0" w:line="240" w:lineRule="auto"/>
            </w:pPr>
            <w:r>
              <w:rPr>
                <w:rFonts w:ascii="Aptos" w:hAnsi="Aptos"/>
                <w:sz w:val="14"/>
              </w:rPr>
              <w:t>Mismatch between the intended psychomotor outcome and the learning activity</w:t>
            </w:r>
          </w:p>
        </w:tc>
        <w:tc>
          <w:tcPr>
            <w:tcW w:type="dxa" w:w="1800"/>
            <w:vAlign w:val="top"/>
          </w:tcPr>
          <w:p>
            <w:pPr>
              <w:spacing w:after="0" w:line="240" w:lineRule="auto"/>
            </w:pPr>
            <w:r>
              <w:rPr>
                <w:rFonts w:ascii="Aptos" w:hAnsi="Aptos"/>
                <w:sz w:val="14"/>
              </w:rPr>
              <w:t>Too much psychomotor practice</w:t>
            </w:r>
          </w:p>
        </w:tc>
        <w:tc>
          <w:tcPr>
            <w:tcW w:type="dxa" w:w="1800"/>
            <w:vAlign w:val="top"/>
          </w:tcPr>
          <w:p>
            <w:pPr>
              <w:spacing w:after="0" w:line="240" w:lineRule="auto"/>
            </w:pPr>
            <w:r>
              <w:rPr>
                <w:rFonts w:ascii="Aptos" w:hAnsi="Aptos"/>
                <w:sz w:val="14"/>
              </w:rPr>
              <w:t>Overuse of affective objectives</w:t>
            </w:r>
          </w:p>
        </w:tc>
        <w:tc>
          <w:tcPr>
            <w:tcW w:type="dxa" w:w="1800"/>
            <w:vAlign w:val="top"/>
          </w:tcPr>
          <w:p>
            <w:pPr>
              <w:spacing w:after="0" w:line="240" w:lineRule="auto"/>
            </w:pPr>
            <w:r>
              <w:rPr>
                <w:rFonts w:ascii="Aptos" w:hAnsi="Aptos"/>
                <w:sz w:val="14"/>
              </w:rPr>
              <w:t>Excessive learner participation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Skill outcomes require demonstration and practice, not information alone.</w:t>
            </w:r>
          </w:p>
        </w:tc>
        <w:tc>
          <w:tcPr>
            <w:tcW w:type="dxa" w:w="1656"/>
            <w:vAlign w:val="top"/>
          </w:tcPr>
          <w:p>
            <w:pPr>
              <w:spacing w:after="0" w:line="240" w:lineRule="auto"/>
            </w:pPr>
            <w:r>
              <w:rPr>
                <w:rFonts w:ascii="Aptos" w:hAnsi="Aptos"/>
                <w:sz w:val="14"/>
              </w:rPr>
              <w:t>§4.1</w:t>
            </w:r>
          </w:p>
        </w:tc>
      </w:tr>
      <w:tr>
        <w:tc>
          <w:tcPr>
            <w:tcW w:type="dxa" w:w="504"/>
            <w:vAlign w:val="top"/>
          </w:tcPr>
          <w:p>
            <w:pPr>
              <w:spacing w:after="0" w:line="240" w:lineRule="auto"/>
              <w:jc w:val="center"/>
            </w:pPr>
            <w:r>
              <w:rPr>
                <w:rFonts w:ascii="Aptos" w:hAnsi="Aptos"/>
                <w:sz w:val="16"/>
              </w:rPr>
              <w:t>119</w:t>
            </w:r>
          </w:p>
        </w:tc>
        <w:tc>
          <w:tcPr>
            <w:tcW w:type="dxa" w:w="3672"/>
            <w:vAlign w:val="top"/>
          </w:tcPr>
          <w:p>
            <w:pPr>
              <w:spacing w:after="0" w:line="240" w:lineRule="auto"/>
            </w:pPr>
            <w:r>
              <w:rPr>
                <w:rFonts w:ascii="Aptos" w:hAnsi="Aptos"/>
                <w:sz w:val="14"/>
              </w:rPr>
              <w:t>If the desired outcome is long-term commitment to collective resource management, an instructional designer should pay particular attention to the:</w:t>
            </w:r>
          </w:p>
        </w:tc>
        <w:tc>
          <w:tcPr>
            <w:tcW w:type="dxa" w:w="1800"/>
            <w:vAlign w:val="top"/>
          </w:tcPr>
          <w:p>
            <w:pPr>
              <w:spacing w:after="0" w:line="240" w:lineRule="auto"/>
            </w:pPr>
            <w:r>
              <w:rPr>
                <w:rFonts w:ascii="Aptos" w:hAnsi="Aptos"/>
                <w:sz w:val="14"/>
              </w:rPr>
              <w:t>Affective domain</w:t>
            </w:r>
          </w:p>
        </w:tc>
        <w:tc>
          <w:tcPr>
            <w:tcW w:type="dxa" w:w="1800"/>
            <w:vAlign w:val="top"/>
          </w:tcPr>
          <w:p>
            <w:pPr>
              <w:spacing w:after="0" w:line="240" w:lineRule="auto"/>
            </w:pPr>
            <w:r>
              <w:rPr>
                <w:rFonts w:ascii="Aptos" w:hAnsi="Aptos"/>
                <w:sz w:val="14"/>
              </w:rPr>
              <w:t>Only recall-level cognitive domain</w:t>
            </w:r>
          </w:p>
        </w:tc>
        <w:tc>
          <w:tcPr>
            <w:tcW w:type="dxa" w:w="1800"/>
            <w:vAlign w:val="top"/>
          </w:tcPr>
          <w:p>
            <w:pPr>
              <w:spacing w:after="0" w:line="240" w:lineRule="auto"/>
            </w:pPr>
            <w:r>
              <w:rPr>
                <w:rFonts w:ascii="Aptos" w:hAnsi="Aptos"/>
                <w:sz w:val="14"/>
              </w:rPr>
              <w:t>Only psychomotor set</w:t>
            </w:r>
          </w:p>
        </w:tc>
        <w:tc>
          <w:tcPr>
            <w:tcW w:type="dxa" w:w="1800"/>
            <w:vAlign w:val="top"/>
          </w:tcPr>
          <w:p>
            <w:pPr>
              <w:spacing w:after="0" w:line="240" w:lineRule="auto"/>
            </w:pPr>
            <w:r>
              <w:rPr>
                <w:rFonts w:ascii="Aptos" w:hAnsi="Aptos"/>
                <w:sz w:val="14"/>
              </w:rPr>
              <w:t>Only equipment inventory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Values, commitment and internalization lie in the affective domain.</w:t>
            </w:r>
          </w:p>
        </w:tc>
        <w:tc>
          <w:tcPr>
            <w:tcW w:type="dxa" w:w="1656"/>
            <w:vAlign w:val="top"/>
          </w:tcPr>
          <w:p>
            <w:pPr>
              <w:spacing w:after="0" w:line="240" w:lineRule="auto"/>
            </w:pPr>
            <w:r>
              <w:rPr>
                <w:rFonts w:ascii="Aptos" w:hAnsi="Aptos"/>
                <w:sz w:val="14"/>
              </w:rPr>
              <w:t>§4.1; §4.3</w:t>
            </w:r>
          </w:p>
        </w:tc>
      </w:tr>
      <w:tr>
        <w:tc>
          <w:tcPr>
            <w:tcW w:type="dxa" w:w="504"/>
            <w:vAlign w:val="top"/>
          </w:tcPr>
          <w:p>
            <w:pPr>
              <w:spacing w:after="0" w:line="240" w:lineRule="auto"/>
              <w:jc w:val="center"/>
            </w:pPr>
            <w:r>
              <w:rPr>
                <w:rFonts w:ascii="Aptos" w:hAnsi="Aptos"/>
                <w:sz w:val="16"/>
              </w:rPr>
              <w:t>120</w:t>
            </w:r>
          </w:p>
        </w:tc>
        <w:tc>
          <w:tcPr>
            <w:tcW w:type="dxa" w:w="3672"/>
            <w:vAlign w:val="top"/>
          </w:tcPr>
          <w:p>
            <w:pPr>
              <w:spacing w:after="0" w:line="240" w:lineRule="auto"/>
            </w:pPr>
            <w:r>
              <w:rPr>
                <w:rFonts w:ascii="Aptos" w:hAnsi="Aptos"/>
                <w:sz w:val="14"/>
              </w:rPr>
              <w:t>Which learning domain is primarily concerned with knowledge, understanding and intellectual processes?</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Cognitive</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Administrative</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cognitive domain concerns knowledge, understanding and intellectual processes.</w:t>
            </w:r>
          </w:p>
        </w:tc>
        <w:tc>
          <w:tcPr>
            <w:tcW w:type="dxa" w:w="1656"/>
            <w:vAlign w:val="top"/>
          </w:tcPr>
          <w:p>
            <w:pPr>
              <w:spacing w:after="0" w:line="240" w:lineRule="auto"/>
            </w:pPr>
            <w:r>
              <w:rPr>
                <w:rFonts w:ascii="Aptos" w:hAnsi="Aptos"/>
                <w:sz w:val="14"/>
              </w:rPr>
              <w:t>§4.1; R13, R15, R16</w:t>
            </w:r>
          </w:p>
        </w:tc>
      </w:tr>
      <w:tr>
        <w:tc>
          <w:tcPr>
            <w:tcW w:type="dxa" w:w="504"/>
            <w:vAlign w:val="top"/>
          </w:tcPr>
          <w:p>
            <w:pPr>
              <w:spacing w:after="0" w:line="240" w:lineRule="auto"/>
              <w:jc w:val="center"/>
            </w:pPr>
            <w:r>
              <w:rPr>
                <w:rFonts w:ascii="Aptos" w:hAnsi="Aptos"/>
                <w:sz w:val="16"/>
              </w:rPr>
              <w:t>121</w:t>
            </w:r>
          </w:p>
        </w:tc>
        <w:tc>
          <w:tcPr>
            <w:tcW w:type="dxa" w:w="3672"/>
            <w:vAlign w:val="top"/>
          </w:tcPr>
          <w:p>
            <w:pPr>
              <w:spacing w:after="0" w:line="240" w:lineRule="auto"/>
            </w:pPr>
            <w:r>
              <w:rPr>
                <w:rFonts w:ascii="Aptos" w:hAnsi="Aptos"/>
                <w:sz w:val="14"/>
              </w:rPr>
              <w:t>Which description best matches the Cognitive domain?</w:t>
            </w:r>
          </w:p>
        </w:tc>
        <w:tc>
          <w:tcPr>
            <w:tcW w:type="dxa" w:w="1800"/>
            <w:vAlign w:val="top"/>
          </w:tcPr>
          <w:p>
            <w:pPr>
              <w:spacing w:after="0" w:line="240" w:lineRule="auto"/>
            </w:pPr>
            <w:r>
              <w:rPr>
                <w:rFonts w:ascii="Aptos" w:hAnsi="Aptos"/>
                <w:sz w:val="14"/>
              </w:rPr>
              <w:t>knowledge, understanding and intellectual processes</w:t>
            </w:r>
          </w:p>
        </w:tc>
        <w:tc>
          <w:tcPr>
            <w:tcW w:type="dxa" w:w="1800"/>
            <w:vAlign w:val="top"/>
          </w:tcPr>
          <w:p>
            <w:pPr>
              <w:spacing w:after="0" w:line="240" w:lineRule="auto"/>
            </w:pPr>
            <w:r>
              <w:rPr>
                <w:rFonts w:ascii="Aptos" w:hAnsi="Aptos"/>
                <w:sz w:val="14"/>
              </w:rPr>
              <w:t>attitudes, interests, values and internalization</w:t>
            </w:r>
          </w:p>
        </w:tc>
        <w:tc>
          <w:tcPr>
            <w:tcW w:type="dxa" w:w="1800"/>
            <w:vAlign w:val="top"/>
          </w:tcPr>
          <w:p>
            <w:pPr>
              <w:spacing w:after="0" w:line="240" w:lineRule="auto"/>
            </w:pPr>
            <w:r>
              <w:rPr>
                <w:rFonts w:ascii="Aptos" w:hAnsi="Aptos"/>
                <w:sz w:val="14"/>
              </w:rPr>
              <w:t>physical movement, coordination and motor/performance skills</w:t>
            </w:r>
          </w:p>
        </w:tc>
        <w:tc>
          <w:tcPr>
            <w:tcW w:type="dxa" w:w="1800"/>
            <w:vAlign w:val="top"/>
          </w:tcPr>
          <w:p>
            <w:pPr>
              <w:spacing w:after="0" w:line="240" w:lineRule="auto"/>
            </w:pPr>
            <w:r>
              <w:rPr>
                <w:rFonts w:ascii="Aptos" w:hAnsi="Aptos"/>
                <w:sz w:val="14"/>
              </w:rPr>
              <w:t>institutional finance and governance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cognitive domain is concerned with knowledge, understanding and intellectual processes.</w:t>
            </w:r>
          </w:p>
        </w:tc>
        <w:tc>
          <w:tcPr>
            <w:tcW w:type="dxa" w:w="1656"/>
            <w:vAlign w:val="top"/>
          </w:tcPr>
          <w:p>
            <w:pPr>
              <w:spacing w:after="0" w:line="240" w:lineRule="auto"/>
            </w:pPr>
            <w:r>
              <w:rPr>
                <w:rFonts w:ascii="Aptos" w:hAnsi="Aptos"/>
                <w:sz w:val="14"/>
              </w:rPr>
              <w:t>§4.1</w:t>
            </w:r>
          </w:p>
        </w:tc>
      </w:tr>
      <w:tr>
        <w:tc>
          <w:tcPr>
            <w:tcW w:type="dxa" w:w="504"/>
            <w:vAlign w:val="top"/>
          </w:tcPr>
          <w:p>
            <w:pPr>
              <w:spacing w:after="0" w:line="240" w:lineRule="auto"/>
              <w:jc w:val="center"/>
            </w:pPr>
            <w:r>
              <w:rPr>
                <w:rFonts w:ascii="Aptos" w:hAnsi="Aptos"/>
                <w:sz w:val="16"/>
              </w:rPr>
              <w:t>122</w:t>
            </w:r>
          </w:p>
        </w:tc>
        <w:tc>
          <w:tcPr>
            <w:tcW w:type="dxa" w:w="3672"/>
            <w:vAlign w:val="top"/>
          </w:tcPr>
          <w:p>
            <w:pPr>
              <w:spacing w:after="0" w:line="240" w:lineRule="auto"/>
            </w:pPr>
            <w:r>
              <w:rPr>
                <w:rFonts w:ascii="Aptos" w:hAnsi="Aptos"/>
                <w:sz w:val="14"/>
              </w:rPr>
              <w:t>Which learning domain is primarily concerned with attitudes, interests, values and internalization?</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Cognitive</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Administrative</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affective domain concerns attitudes, interests, values and internalization.</w:t>
            </w:r>
          </w:p>
        </w:tc>
        <w:tc>
          <w:tcPr>
            <w:tcW w:type="dxa" w:w="1656"/>
            <w:vAlign w:val="top"/>
          </w:tcPr>
          <w:p>
            <w:pPr>
              <w:spacing w:after="0" w:line="240" w:lineRule="auto"/>
            </w:pPr>
            <w:r>
              <w:rPr>
                <w:rFonts w:ascii="Aptos" w:hAnsi="Aptos"/>
                <w:sz w:val="14"/>
              </w:rPr>
              <w:t>§4.1; R13, R15, R16</w:t>
            </w:r>
          </w:p>
        </w:tc>
      </w:tr>
      <w:tr>
        <w:tc>
          <w:tcPr>
            <w:tcW w:type="dxa" w:w="504"/>
            <w:vAlign w:val="top"/>
          </w:tcPr>
          <w:p>
            <w:pPr>
              <w:spacing w:after="0" w:line="240" w:lineRule="auto"/>
              <w:jc w:val="center"/>
            </w:pPr>
            <w:r>
              <w:rPr>
                <w:rFonts w:ascii="Aptos" w:hAnsi="Aptos"/>
                <w:sz w:val="16"/>
              </w:rPr>
              <w:t>123</w:t>
            </w:r>
          </w:p>
        </w:tc>
        <w:tc>
          <w:tcPr>
            <w:tcW w:type="dxa" w:w="3672"/>
            <w:vAlign w:val="top"/>
          </w:tcPr>
          <w:p>
            <w:pPr>
              <w:spacing w:after="0" w:line="240" w:lineRule="auto"/>
            </w:pPr>
            <w:r>
              <w:rPr>
                <w:rFonts w:ascii="Aptos" w:hAnsi="Aptos"/>
                <w:sz w:val="14"/>
              </w:rPr>
              <w:t>Which description best matches the Affective domain?</w:t>
            </w:r>
          </w:p>
        </w:tc>
        <w:tc>
          <w:tcPr>
            <w:tcW w:type="dxa" w:w="1800"/>
            <w:vAlign w:val="top"/>
          </w:tcPr>
          <w:p>
            <w:pPr>
              <w:spacing w:after="0" w:line="240" w:lineRule="auto"/>
            </w:pPr>
            <w:r>
              <w:rPr>
                <w:rFonts w:ascii="Aptos" w:hAnsi="Aptos"/>
                <w:sz w:val="14"/>
              </w:rPr>
              <w:t>attitudes, interests, values and internalization</w:t>
            </w:r>
          </w:p>
        </w:tc>
        <w:tc>
          <w:tcPr>
            <w:tcW w:type="dxa" w:w="1800"/>
            <w:vAlign w:val="top"/>
          </w:tcPr>
          <w:p>
            <w:pPr>
              <w:spacing w:after="0" w:line="240" w:lineRule="auto"/>
            </w:pPr>
            <w:r>
              <w:rPr>
                <w:rFonts w:ascii="Aptos" w:hAnsi="Aptos"/>
                <w:sz w:val="14"/>
              </w:rPr>
              <w:t>physical movement, coordination and motor/performance skills</w:t>
            </w:r>
          </w:p>
        </w:tc>
        <w:tc>
          <w:tcPr>
            <w:tcW w:type="dxa" w:w="1800"/>
            <w:vAlign w:val="top"/>
          </w:tcPr>
          <w:p>
            <w:pPr>
              <w:spacing w:after="0" w:line="240" w:lineRule="auto"/>
            </w:pPr>
            <w:r>
              <w:rPr>
                <w:rFonts w:ascii="Aptos" w:hAnsi="Aptos"/>
                <w:sz w:val="14"/>
              </w:rPr>
              <w:t>knowledge, understanding and intellectual processes</w:t>
            </w:r>
          </w:p>
        </w:tc>
        <w:tc>
          <w:tcPr>
            <w:tcW w:type="dxa" w:w="1800"/>
            <w:vAlign w:val="top"/>
          </w:tcPr>
          <w:p>
            <w:pPr>
              <w:spacing w:after="0" w:line="240" w:lineRule="auto"/>
            </w:pPr>
            <w:r>
              <w:rPr>
                <w:rFonts w:ascii="Aptos" w:hAnsi="Aptos"/>
                <w:sz w:val="14"/>
              </w:rPr>
              <w:t>institutional finance and governance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affective domain is concerned with attitudes, interests, values and internalization.</w:t>
            </w:r>
          </w:p>
        </w:tc>
        <w:tc>
          <w:tcPr>
            <w:tcW w:type="dxa" w:w="1656"/>
            <w:vAlign w:val="top"/>
          </w:tcPr>
          <w:p>
            <w:pPr>
              <w:spacing w:after="0" w:line="240" w:lineRule="auto"/>
            </w:pPr>
            <w:r>
              <w:rPr>
                <w:rFonts w:ascii="Aptos" w:hAnsi="Aptos"/>
                <w:sz w:val="14"/>
              </w:rPr>
              <w:t>§4.1</w:t>
            </w:r>
          </w:p>
        </w:tc>
      </w:tr>
      <w:tr>
        <w:tc>
          <w:tcPr>
            <w:tcW w:type="dxa" w:w="504"/>
            <w:vAlign w:val="top"/>
          </w:tcPr>
          <w:p>
            <w:pPr>
              <w:spacing w:after="0" w:line="240" w:lineRule="auto"/>
              <w:jc w:val="center"/>
            </w:pPr>
            <w:r>
              <w:rPr>
                <w:rFonts w:ascii="Aptos" w:hAnsi="Aptos"/>
                <w:sz w:val="16"/>
              </w:rPr>
              <w:t>124</w:t>
            </w:r>
          </w:p>
        </w:tc>
        <w:tc>
          <w:tcPr>
            <w:tcW w:type="dxa" w:w="3672"/>
            <w:vAlign w:val="top"/>
          </w:tcPr>
          <w:p>
            <w:pPr>
              <w:spacing w:after="0" w:line="240" w:lineRule="auto"/>
            </w:pPr>
            <w:r>
              <w:rPr>
                <w:rFonts w:ascii="Aptos" w:hAnsi="Aptos"/>
                <w:sz w:val="14"/>
              </w:rPr>
              <w:t>Which learning domain is primarily concerned with physical movement, coordination and motor/performance skills?</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Cognitive</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Administrative</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psychomotor domain concerns physical movement, coordination and motor/performance skills.</w:t>
            </w:r>
          </w:p>
        </w:tc>
        <w:tc>
          <w:tcPr>
            <w:tcW w:type="dxa" w:w="1656"/>
            <w:vAlign w:val="top"/>
          </w:tcPr>
          <w:p>
            <w:pPr>
              <w:spacing w:after="0" w:line="240" w:lineRule="auto"/>
            </w:pPr>
            <w:r>
              <w:rPr>
                <w:rFonts w:ascii="Aptos" w:hAnsi="Aptos"/>
                <w:sz w:val="14"/>
              </w:rPr>
              <w:t>§4.1; R13, R15, R16</w:t>
            </w:r>
          </w:p>
        </w:tc>
      </w:tr>
      <w:tr>
        <w:tc>
          <w:tcPr>
            <w:tcW w:type="dxa" w:w="504"/>
            <w:vAlign w:val="top"/>
          </w:tcPr>
          <w:p>
            <w:pPr>
              <w:spacing w:after="0" w:line="240" w:lineRule="auto"/>
              <w:jc w:val="center"/>
            </w:pPr>
            <w:r>
              <w:rPr>
                <w:rFonts w:ascii="Aptos" w:hAnsi="Aptos"/>
                <w:sz w:val="16"/>
              </w:rPr>
              <w:t>125</w:t>
            </w:r>
          </w:p>
        </w:tc>
        <w:tc>
          <w:tcPr>
            <w:tcW w:type="dxa" w:w="3672"/>
            <w:vAlign w:val="top"/>
          </w:tcPr>
          <w:p>
            <w:pPr>
              <w:spacing w:after="0" w:line="240" w:lineRule="auto"/>
            </w:pPr>
            <w:r>
              <w:rPr>
                <w:rFonts w:ascii="Aptos" w:hAnsi="Aptos"/>
                <w:sz w:val="14"/>
              </w:rPr>
              <w:t>Which description best matches the Psychomotor domain?</w:t>
            </w:r>
          </w:p>
        </w:tc>
        <w:tc>
          <w:tcPr>
            <w:tcW w:type="dxa" w:w="1800"/>
            <w:vAlign w:val="top"/>
          </w:tcPr>
          <w:p>
            <w:pPr>
              <w:spacing w:after="0" w:line="240" w:lineRule="auto"/>
            </w:pPr>
            <w:r>
              <w:rPr>
                <w:rFonts w:ascii="Aptos" w:hAnsi="Aptos"/>
                <w:sz w:val="14"/>
              </w:rPr>
              <w:t>institutional finance and governance</w:t>
            </w:r>
          </w:p>
        </w:tc>
        <w:tc>
          <w:tcPr>
            <w:tcW w:type="dxa" w:w="1800"/>
            <w:vAlign w:val="top"/>
          </w:tcPr>
          <w:p>
            <w:pPr>
              <w:spacing w:after="0" w:line="240" w:lineRule="auto"/>
            </w:pPr>
            <w:r>
              <w:rPr>
                <w:rFonts w:ascii="Aptos" w:hAnsi="Aptos"/>
                <w:sz w:val="14"/>
              </w:rPr>
              <w:t>attitudes, interests, values and internalization</w:t>
            </w:r>
          </w:p>
        </w:tc>
        <w:tc>
          <w:tcPr>
            <w:tcW w:type="dxa" w:w="1800"/>
            <w:vAlign w:val="top"/>
          </w:tcPr>
          <w:p>
            <w:pPr>
              <w:spacing w:after="0" w:line="240" w:lineRule="auto"/>
            </w:pPr>
            <w:r>
              <w:rPr>
                <w:rFonts w:ascii="Aptos" w:hAnsi="Aptos"/>
                <w:sz w:val="14"/>
              </w:rPr>
              <w:t>knowledge, understanding and intellectual processes</w:t>
            </w:r>
          </w:p>
        </w:tc>
        <w:tc>
          <w:tcPr>
            <w:tcW w:type="dxa" w:w="1800"/>
            <w:vAlign w:val="top"/>
          </w:tcPr>
          <w:p>
            <w:pPr>
              <w:spacing w:after="0" w:line="240" w:lineRule="auto"/>
            </w:pPr>
            <w:r>
              <w:rPr>
                <w:rFonts w:ascii="Aptos" w:hAnsi="Aptos"/>
                <w:sz w:val="14"/>
              </w:rPr>
              <w:t>physical movement, coordination and motor/performance skills</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psychomotor domain is concerned with physical movement, coordination and motor/performance skills.</w:t>
            </w:r>
          </w:p>
        </w:tc>
        <w:tc>
          <w:tcPr>
            <w:tcW w:type="dxa" w:w="1656"/>
            <w:vAlign w:val="top"/>
          </w:tcPr>
          <w:p>
            <w:pPr>
              <w:spacing w:after="0" w:line="240" w:lineRule="auto"/>
            </w:pPr>
            <w:r>
              <w:rPr>
                <w:rFonts w:ascii="Aptos" w:hAnsi="Aptos"/>
                <w:sz w:val="14"/>
              </w:rPr>
              <w:t>§4.1</w:t>
            </w:r>
          </w:p>
        </w:tc>
      </w:tr>
      <w:tr>
        <w:tc>
          <w:tcPr>
            <w:tcW w:type="dxa" w:w="504"/>
            <w:vAlign w:val="top"/>
          </w:tcPr>
          <w:p>
            <w:pPr>
              <w:spacing w:after="0" w:line="240" w:lineRule="auto"/>
              <w:jc w:val="center"/>
            </w:pPr>
            <w:r>
              <w:rPr>
                <w:rFonts w:ascii="Aptos" w:hAnsi="Aptos"/>
                <w:sz w:val="16"/>
              </w:rPr>
              <w:t>126</w:t>
            </w:r>
          </w:p>
        </w:tc>
        <w:tc>
          <w:tcPr>
            <w:tcW w:type="dxa" w:w="3672"/>
            <w:vAlign w:val="top"/>
          </w:tcPr>
          <w:p>
            <w:pPr>
              <w:spacing w:after="0" w:line="240" w:lineRule="auto"/>
            </w:pPr>
            <w:r>
              <w:rPr>
                <w:rFonts w:ascii="Aptos" w:hAnsi="Aptos"/>
                <w:sz w:val="14"/>
              </w:rPr>
              <w:t>Why are learning domains useful in instructional design?</w:t>
            </w:r>
          </w:p>
        </w:tc>
        <w:tc>
          <w:tcPr>
            <w:tcW w:type="dxa" w:w="1800"/>
            <w:vAlign w:val="top"/>
          </w:tcPr>
          <w:p>
            <w:pPr>
              <w:spacing w:after="0" w:line="240" w:lineRule="auto"/>
            </w:pPr>
            <w:r>
              <w:rPr>
                <w:rFonts w:ascii="Aptos" w:hAnsi="Aptos"/>
                <w:sz w:val="14"/>
              </w:rPr>
              <w:t>They help align objectives, activities and assessments with the type of learning intended</w:t>
            </w:r>
          </w:p>
        </w:tc>
        <w:tc>
          <w:tcPr>
            <w:tcW w:type="dxa" w:w="1800"/>
            <w:vAlign w:val="top"/>
          </w:tcPr>
          <w:p>
            <w:pPr>
              <w:spacing w:after="0" w:line="240" w:lineRule="auto"/>
            </w:pPr>
            <w:r>
              <w:rPr>
                <w:rFonts w:ascii="Aptos" w:hAnsi="Aptos"/>
                <w:sz w:val="14"/>
              </w:rPr>
              <w:t>They prove that every outcome must be tested by multiple choice</w:t>
            </w:r>
          </w:p>
        </w:tc>
        <w:tc>
          <w:tcPr>
            <w:tcW w:type="dxa" w:w="1800"/>
            <w:vAlign w:val="top"/>
          </w:tcPr>
          <w:p>
            <w:pPr>
              <w:spacing w:after="0" w:line="240" w:lineRule="auto"/>
            </w:pPr>
            <w:r>
              <w:rPr>
                <w:rFonts w:ascii="Aptos" w:hAnsi="Aptos"/>
                <w:sz w:val="14"/>
              </w:rPr>
              <w:t>They eliminate the need for learner analysis</w:t>
            </w:r>
          </w:p>
        </w:tc>
        <w:tc>
          <w:tcPr>
            <w:tcW w:type="dxa" w:w="1800"/>
            <w:vAlign w:val="top"/>
          </w:tcPr>
          <w:p>
            <w:pPr>
              <w:spacing w:after="0" w:line="240" w:lineRule="auto"/>
            </w:pPr>
            <w:r>
              <w:rPr>
                <w:rFonts w:ascii="Aptos" w:hAnsi="Aptos"/>
                <w:sz w:val="14"/>
              </w:rPr>
              <w:t>They make all learning purely hierarchical</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Domains help designers choose suitable learning experiences and evidence for different kinds of outcomes.</w:t>
            </w:r>
          </w:p>
        </w:tc>
        <w:tc>
          <w:tcPr>
            <w:tcW w:type="dxa" w:w="1656"/>
            <w:vAlign w:val="top"/>
          </w:tcPr>
          <w:p>
            <w:pPr>
              <w:spacing w:after="0" w:line="240" w:lineRule="auto"/>
            </w:pPr>
            <w:r>
              <w:rPr>
                <w:rFonts w:ascii="Aptos" w:hAnsi="Aptos"/>
                <w:sz w:val="14"/>
              </w:rPr>
              <w:t>§4.1</w:t>
            </w:r>
          </w:p>
        </w:tc>
      </w:tr>
      <w:tr>
        <w:tc>
          <w:tcPr>
            <w:tcW w:type="dxa" w:w="504"/>
            <w:vAlign w:val="top"/>
          </w:tcPr>
          <w:p>
            <w:pPr>
              <w:spacing w:after="0" w:line="240" w:lineRule="auto"/>
              <w:jc w:val="center"/>
            </w:pPr>
            <w:r>
              <w:rPr>
                <w:rFonts w:ascii="Aptos" w:hAnsi="Aptos"/>
                <w:sz w:val="16"/>
              </w:rPr>
              <w:t>127</w:t>
            </w:r>
          </w:p>
        </w:tc>
        <w:tc>
          <w:tcPr>
            <w:tcW w:type="dxa" w:w="3672"/>
            <w:vAlign w:val="top"/>
          </w:tcPr>
          <w:p>
            <w:pPr>
              <w:spacing w:after="0" w:line="240" w:lineRule="auto"/>
            </w:pPr>
            <w:r>
              <w:rPr>
                <w:rFonts w:ascii="Aptos" w:hAnsi="Aptos"/>
                <w:sz w:val="14"/>
              </w:rPr>
              <w:t>Which statement about the three learning domains is most accurate?</w:t>
            </w:r>
          </w:p>
        </w:tc>
        <w:tc>
          <w:tcPr>
            <w:tcW w:type="dxa" w:w="1800"/>
            <w:vAlign w:val="top"/>
          </w:tcPr>
          <w:p>
            <w:pPr>
              <w:spacing w:after="0" w:line="240" w:lineRule="auto"/>
            </w:pPr>
            <w:r>
              <w:rPr>
                <w:rFonts w:ascii="Aptos" w:hAnsi="Aptos"/>
                <w:sz w:val="14"/>
              </w:rPr>
              <w:t>They are analytically distinct but often interact in real performance</w:t>
            </w:r>
          </w:p>
        </w:tc>
        <w:tc>
          <w:tcPr>
            <w:tcW w:type="dxa" w:w="1800"/>
            <w:vAlign w:val="top"/>
          </w:tcPr>
          <w:p>
            <w:pPr>
              <w:spacing w:after="0" w:line="240" w:lineRule="auto"/>
            </w:pPr>
            <w:r>
              <w:rPr>
                <w:rFonts w:ascii="Aptos" w:hAnsi="Aptos"/>
                <w:sz w:val="14"/>
              </w:rPr>
              <w:t>They can never occur together</w:t>
            </w:r>
          </w:p>
        </w:tc>
        <w:tc>
          <w:tcPr>
            <w:tcW w:type="dxa" w:w="1800"/>
            <w:vAlign w:val="top"/>
          </w:tcPr>
          <w:p>
            <w:pPr>
              <w:spacing w:after="0" w:line="240" w:lineRule="auto"/>
            </w:pPr>
            <w:r>
              <w:rPr>
                <w:rFonts w:ascii="Aptos" w:hAnsi="Aptos"/>
                <w:sz w:val="14"/>
              </w:rPr>
              <w:t>Only the cognitive domain can be assessed</w:t>
            </w:r>
          </w:p>
        </w:tc>
        <w:tc>
          <w:tcPr>
            <w:tcW w:type="dxa" w:w="1800"/>
            <w:vAlign w:val="top"/>
          </w:tcPr>
          <w:p>
            <w:pPr>
              <w:spacing w:after="0" w:line="240" w:lineRule="auto"/>
            </w:pPr>
            <w:r>
              <w:rPr>
                <w:rFonts w:ascii="Aptos" w:hAnsi="Aptos"/>
                <w:sz w:val="14"/>
              </w:rPr>
              <w:t>Psychomotor learning never involves cognition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Authentic tasks often integrate knowledge, values and skilled action.</w:t>
            </w:r>
          </w:p>
        </w:tc>
        <w:tc>
          <w:tcPr>
            <w:tcW w:type="dxa" w:w="1656"/>
            <w:vAlign w:val="top"/>
          </w:tcPr>
          <w:p>
            <w:pPr>
              <w:spacing w:after="0" w:line="240" w:lineRule="auto"/>
            </w:pPr>
            <w:r>
              <w:rPr>
                <w:rFonts w:ascii="Aptos" w:hAnsi="Aptos"/>
                <w:sz w:val="14"/>
              </w:rPr>
              <w:t>§4.1</w:t>
            </w:r>
          </w:p>
        </w:tc>
      </w:tr>
      <w:tr>
        <w:tc>
          <w:tcPr>
            <w:tcW w:type="dxa" w:w="504"/>
            <w:vAlign w:val="top"/>
          </w:tcPr>
          <w:p>
            <w:pPr>
              <w:spacing w:after="0" w:line="240" w:lineRule="auto"/>
              <w:jc w:val="center"/>
            </w:pPr>
            <w:r>
              <w:rPr>
                <w:rFonts w:ascii="Aptos" w:hAnsi="Aptos"/>
                <w:sz w:val="16"/>
              </w:rPr>
              <w:t>128</w:t>
            </w:r>
          </w:p>
        </w:tc>
        <w:tc>
          <w:tcPr>
            <w:tcW w:type="dxa" w:w="3672"/>
            <w:vAlign w:val="top"/>
          </w:tcPr>
          <w:p>
            <w:pPr>
              <w:spacing w:after="0" w:line="240" w:lineRule="auto"/>
            </w:pPr>
            <w:r>
              <w:rPr>
                <w:rFonts w:ascii="Aptos" w:hAnsi="Aptos"/>
                <w:sz w:val="14"/>
              </w:rPr>
              <w:t>In Bloom's original 1956 cognitive taxonomy, which level is described as recall or recognition of previously learned material?</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Knowledge</w:t>
            </w:r>
          </w:p>
        </w:tc>
        <w:tc>
          <w:tcPr>
            <w:tcW w:type="dxa" w:w="1800"/>
            <w:vAlign w:val="top"/>
          </w:tcPr>
          <w:p>
            <w:pPr>
              <w:spacing w:after="0" w:line="240" w:lineRule="auto"/>
            </w:pPr>
            <w:r>
              <w:rPr>
                <w:rFonts w:ascii="Aptos" w:hAnsi="Aptos"/>
                <w:sz w:val="14"/>
              </w:rPr>
              <w:t>Evaluation</w:t>
            </w:r>
          </w:p>
        </w:tc>
        <w:tc>
          <w:tcPr>
            <w:tcW w:type="dxa" w:w="1800"/>
            <w:vAlign w:val="top"/>
          </w:tcPr>
          <w:p>
            <w:pPr>
              <w:spacing w:after="0" w:line="240" w:lineRule="auto"/>
            </w:pPr>
            <w:r>
              <w:rPr>
                <w:rFonts w:ascii="Aptos" w:hAnsi="Aptos"/>
                <w:sz w:val="14"/>
              </w:rPr>
              <w:t>Application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Knowledge is the original category associated with recall or recognition of previously learned material.</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129</w:t>
            </w:r>
          </w:p>
        </w:tc>
        <w:tc>
          <w:tcPr>
            <w:tcW w:type="dxa" w:w="3672"/>
            <w:vAlign w:val="top"/>
          </w:tcPr>
          <w:p>
            <w:pPr>
              <w:spacing w:after="0" w:line="240" w:lineRule="auto"/>
            </w:pPr>
            <w:r>
              <w:rPr>
                <w:rFonts w:ascii="Aptos" w:hAnsi="Aptos"/>
                <w:sz w:val="14"/>
              </w:rPr>
              <w:t>Which description best fits the original Bloom category 'Knowledge'?</w:t>
            </w:r>
          </w:p>
        </w:tc>
        <w:tc>
          <w:tcPr>
            <w:tcW w:type="dxa" w:w="1800"/>
            <w:vAlign w:val="top"/>
          </w:tcPr>
          <w:p>
            <w:pPr>
              <w:spacing w:after="0" w:line="240" w:lineRule="auto"/>
            </w:pPr>
            <w:r>
              <w:rPr>
                <w:rFonts w:ascii="Aptos" w:hAnsi="Aptos"/>
                <w:sz w:val="14"/>
              </w:rPr>
              <w:t>using abstractions, principles or methods in new or concrete situations</w:t>
            </w:r>
          </w:p>
        </w:tc>
        <w:tc>
          <w:tcPr>
            <w:tcW w:type="dxa" w:w="1800"/>
            <w:vAlign w:val="top"/>
          </w:tcPr>
          <w:p>
            <w:pPr>
              <w:spacing w:after="0" w:line="240" w:lineRule="auto"/>
            </w:pPr>
            <w:r>
              <w:rPr>
                <w:rFonts w:ascii="Aptos" w:hAnsi="Aptos"/>
                <w:sz w:val="14"/>
              </w:rPr>
              <w:t>grasping meaning through processes such as translation, interpretation and extrapolation</w:t>
            </w:r>
          </w:p>
        </w:tc>
        <w:tc>
          <w:tcPr>
            <w:tcW w:type="dxa" w:w="1800"/>
            <w:vAlign w:val="top"/>
          </w:tcPr>
          <w:p>
            <w:pPr>
              <w:spacing w:after="0" w:line="240" w:lineRule="auto"/>
            </w:pPr>
            <w:r>
              <w:rPr>
                <w:rFonts w:ascii="Aptos" w:hAnsi="Aptos"/>
                <w:sz w:val="14"/>
              </w:rPr>
              <w:t>breaking material into parts and examining elements, relationships and organizational principles</w:t>
            </w:r>
          </w:p>
        </w:tc>
        <w:tc>
          <w:tcPr>
            <w:tcW w:type="dxa" w:w="1800"/>
            <w:vAlign w:val="top"/>
          </w:tcPr>
          <w:p>
            <w:pPr>
              <w:spacing w:after="0" w:line="240" w:lineRule="auto"/>
            </w:pPr>
            <w:r>
              <w:rPr>
                <w:rFonts w:ascii="Aptos" w:hAnsi="Aptos"/>
                <w:sz w:val="14"/>
              </w:rPr>
              <w:t>recall or recognition of previously learned material</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In the original taxonomy, knowledge refers to recall or recognition of previously learned material.</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130</w:t>
            </w:r>
          </w:p>
        </w:tc>
        <w:tc>
          <w:tcPr>
            <w:tcW w:type="dxa" w:w="3672"/>
            <w:vAlign w:val="top"/>
          </w:tcPr>
          <w:p>
            <w:pPr>
              <w:spacing w:after="0" w:line="240" w:lineRule="auto"/>
            </w:pPr>
            <w:r>
              <w:rPr>
                <w:rFonts w:ascii="Aptos" w:hAnsi="Aptos"/>
                <w:sz w:val="14"/>
              </w:rPr>
              <w:t>In Bloom's original 1956 cognitive taxonomy, which level is described as grasping meaning through processes such as translation, interpretation and extrapolation?</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Knowledge</w:t>
            </w:r>
          </w:p>
        </w:tc>
        <w:tc>
          <w:tcPr>
            <w:tcW w:type="dxa" w:w="1800"/>
            <w:vAlign w:val="top"/>
          </w:tcPr>
          <w:p>
            <w:pPr>
              <w:spacing w:after="0" w:line="240" w:lineRule="auto"/>
            </w:pPr>
            <w:r>
              <w:rPr>
                <w:rFonts w:ascii="Aptos" w:hAnsi="Aptos"/>
                <w:sz w:val="14"/>
              </w:rPr>
              <w:t>Analysis</w:t>
            </w:r>
          </w:p>
        </w:tc>
        <w:tc>
          <w:tcPr>
            <w:tcW w:type="dxa" w:w="1800"/>
            <w:vAlign w:val="top"/>
          </w:tcPr>
          <w:p>
            <w:pPr>
              <w:spacing w:after="0" w:line="240" w:lineRule="auto"/>
            </w:pPr>
            <w:r>
              <w:rPr>
                <w:rFonts w:ascii="Aptos" w:hAnsi="Aptos"/>
                <w:sz w:val="14"/>
              </w:rPr>
              <w:t>Application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Comprehension is the original category associated with grasping meaning through processes such as translation, interpretation and extrapolation.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131</w:t>
            </w:r>
          </w:p>
        </w:tc>
        <w:tc>
          <w:tcPr>
            <w:tcW w:type="dxa" w:w="3672"/>
            <w:vAlign w:val="top"/>
          </w:tcPr>
          <w:p>
            <w:pPr>
              <w:spacing w:after="0" w:line="240" w:lineRule="auto"/>
            </w:pPr>
            <w:r>
              <w:rPr>
                <w:rFonts w:ascii="Aptos" w:hAnsi="Aptos"/>
                <w:sz w:val="14"/>
              </w:rPr>
              <w:t>Which description best fits the original Bloom category 'Comprehension'?</w:t>
            </w:r>
          </w:p>
        </w:tc>
        <w:tc>
          <w:tcPr>
            <w:tcW w:type="dxa" w:w="1800"/>
            <w:vAlign w:val="top"/>
          </w:tcPr>
          <w:p>
            <w:pPr>
              <w:spacing w:after="0" w:line="240" w:lineRule="auto"/>
            </w:pPr>
            <w:r>
              <w:rPr>
                <w:rFonts w:ascii="Aptos" w:hAnsi="Aptos"/>
                <w:sz w:val="14"/>
              </w:rPr>
              <w:t>recall or recognition of previously learned material</w:t>
            </w:r>
          </w:p>
        </w:tc>
        <w:tc>
          <w:tcPr>
            <w:tcW w:type="dxa" w:w="1800"/>
            <w:vAlign w:val="top"/>
          </w:tcPr>
          <w:p>
            <w:pPr>
              <w:spacing w:after="0" w:line="240" w:lineRule="auto"/>
            </w:pPr>
            <w:r>
              <w:rPr>
                <w:rFonts w:ascii="Aptos" w:hAnsi="Aptos"/>
                <w:sz w:val="14"/>
              </w:rPr>
              <w:t>using abstractions, principles or methods in new or concrete situations</w:t>
            </w:r>
          </w:p>
        </w:tc>
        <w:tc>
          <w:tcPr>
            <w:tcW w:type="dxa" w:w="1800"/>
            <w:vAlign w:val="top"/>
          </w:tcPr>
          <w:p>
            <w:pPr>
              <w:spacing w:after="0" w:line="240" w:lineRule="auto"/>
            </w:pPr>
            <w:r>
              <w:rPr>
                <w:rFonts w:ascii="Aptos" w:hAnsi="Aptos"/>
                <w:sz w:val="14"/>
              </w:rPr>
              <w:t>grasping meaning through processes such as translation, interpretation and extrapolation</w:t>
            </w:r>
          </w:p>
        </w:tc>
        <w:tc>
          <w:tcPr>
            <w:tcW w:type="dxa" w:w="1800"/>
            <w:vAlign w:val="top"/>
          </w:tcPr>
          <w:p>
            <w:pPr>
              <w:spacing w:after="0" w:line="240" w:lineRule="auto"/>
            </w:pPr>
            <w:r>
              <w:rPr>
                <w:rFonts w:ascii="Aptos" w:hAnsi="Aptos"/>
                <w:sz w:val="14"/>
              </w:rPr>
              <w:t>combining parts to form a new whole, plan, communication or set of abstract relations</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In the original taxonomy, comprehension refers to grasping meaning through processes such as translation, interpretation and extrapolation.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132</w:t>
            </w:r>
          </w:p>
        </w:tc>
        <w:tc>
          <w:tcPr>
            <w:tcW w:type="dxa" w:w="3672"/>
            <w:vAlign w:val="top"/>
          </w:tcPr>
          <w:p>
            <w:pPr>
              <w:spacing w:after="0" w:line="240" w:lineRule="auto"/>
            </w:pPr>
            <w:r>
              <w:rPr>
                <w:rFonts w:ascii="Aptos" w:hAnsi="Aptos"/>
                <w:sz w:val="14"/>
              </w:rPr>
              <w:t>In Bloom's original 1956 cognitive taxonomy, which level is described as using abstractions, principles or methods in new or concrete situations?</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Knowledge</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Synthesis</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Application is the original category associated with using abstractions, principles or methods in new or concrete situations.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133</w:t>
            </w:r>
          </w:p>
        </w:tc>
        <w:tc>
          <w:tcPr>
            <w:tcW w:type="dxa" w:w="3672"/>
            <w:vAlign w:val="top"/>
          </w:tcPr>
          <w:p>
            <w:pPr>
              <w:spacing w:after="0" w:line="240" w:lineRule="auto"/>
            </w:pPr>
            <w:r>
              <w:rPr>
                <w:rFonts w:ascii="Aptos" w:hAnsi="Aptos"/>
                <w:sz w:val="14"/>
              </w:rPr>
              <w:t>Which description best fits the original Bloom category 'Application'?</w:t>
            </w:r>
          </w:p>
        </w:tc>
        <w:tc>
          <w:tcPr>
            <w:tcW w:type="dxa" w:w="1800"/>
            <w:vAlign w:val="top"/>
          </w:tcPr>
          <w:p>
            <w:pPr>
              <w:spacing w:after="0" w:line="240" w:lineRule="auto"/>
            </w:pPr>
            <w:r>
              <w:rPr>
                <w:rFonts w:ascii="Aptos" w:hAnsi="Aptos"/>
                <w:sz w:val="14"/>
              </w:rPr>
              <w:t>making judgments using internal evidence or external criteria</w:t>
            </w:r>
          </w:p>
        </w:tc>
        <w:tc>
          <w:tcPr>
            <w:tcW w:type="dxa" w:w="1800"/>
            <w:vAlign w:val="top"/>
          </w:tcPr>
          <w:p>
            <w:pPr>
              <w:spacing w:after="0" w:line="240" w:lineRule="auto"/>
            </w:pPr>
            <w:r>
              <w:rPr>
                <w:rFonts w:ascii="Aptos" w:hAnsi="Aptos"/>
                <w:sz w:val="14"/>
              </w:rPr>
              <w:t>using abstractions, principles or methods in new or concrete situations</w:t>
            </w:r>
          </w:p>
        </w:tc>
        <w:tc>
          <w:tcPr>
            <w:tcW w:type="dxa" w:w="1800"/>
            <w:vAlign w:val="top"/>
          </w:tcPr>
          <w:p>
            <w:pPr>
              <w:spacing w:after="0" w:line="240" w:lineRule="auto"/>
            </w:pPr>
            <w:r>
              <w:rPr>
                <w:rFonts w:ascii="Aptos" w:hAnsi="Aptos"/>
                <w:sz w:val="14"/>
              </w:rPr>
              <w:t>recall or recognition of previously learned material</w:t>
            </w:r>
          </w:p>
        </w:tc>
        <w:tc>
          <w:tcPr>
            <w:tcW w:type="dxa" w:w="1800"/>
            <w:vAlign w:val="top"/>
          </w:tcPr>
          <w:p>
            <w:pPr>
              <w:spacing w:after="0" w:line="240" w:lineRule="auto"/>
            </w:pPr>
            <w:r>
              <w:rPr>
                <w:rFonts w:ascii="Aptos" w:hAnsi="Aptos"/>
                <w:sz w:val="14"/>
              </w:rPr>
              <w:t>grasping meaning through processes such as translation, interpretation and extrapolation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In the original taxonomy, application refers to using abstractions, principles or methods in new or concrete situations.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134</w:t>
            </w:r>
          </w:p>
        </w:tc>
        <w:tc>
          <w:tcPr>
            <w:tcW w:type="dxa" w:w="3672"/>
            <w:vAlign w:val="top"/>
          </w:tcPr>
          <w:p>
            <w:pPr>
              <w:spacing w:after="0" w:line="240" w:lineRule="auto"/>
            </w:pPr>
            <w:r>
              <w:rPr>
                <w:rFonts w:ascii="Aptos" w:hAnsi="Aptos"/>
                <w:sz w:val="14"/>
              </w:rPr>
              <w:t>In Bloom's original 1956 cognitive taxonomy, which level is described as breaking material into parts and examining elements, relationships and organizational principles?</w:t>
            </w:r>
          </w:p>
        </w:tc>
        <w:tc>
          <w:tcPr>
            <w:tcW w:type="dxa" w:w="1800"/>
            <w:vAlign w:val="top"/>
          </w:tcPr>
          <w:p>
            <w:pPr>
              <w:spacing w:after="0" w:line="240" w:lineRule="auto"/>
            </w:pPr>
            <w:r>
              <w:rPr>
                <w:rFonts w:ascii="Aptos" w:hAnsi="Aptos"/>
                <w:sz w:val="14"/>
              </w:rPr>
              <w:t>Knowledge</w:t>
            </w:r>
          </w:p>
        </w:tc>
        <w:tc>
          <w:tcPr>
            <w:tcW w:type="dxa" w:w="1800"/>
            <w:vAlign w:val="top"/>
          </w:tcPr>
          <w:p>
            <w:pPr>
              <w:spacing w:after="0" w:line="240" w:lineRule="auto"/>
            </w:pPr>
            <w:r>
              <w:rPr>
                <w:rFonts w:ascii="Aptos" w:hAnsi="Aptos"/>
                <w:sz w:val="14"/>
              </w:rPr>
              <w:t>Evaluation</w:t>
            </w:r>
          </w:p>
        </w:tc>
        <w:tc>
          <w:tcPr>
            <w:tcW w:type="dxa" w:w="1800"/>
            <w:vAlign w:val="top"/>
          </w:tcPr>
          <w:p>
            <w:pPr>
              <w:spacing w:after="0" w:line="240" w:lineRule="auto"/>
            </w:pPr>
            <w:r>
              <w:rPr>
                <w:rFonts w:ascii="Aptos" w:hAnsi="Aptos"/>
                <w:sz w:val="14"/>
              </w:rPr>
              <w:t>Analysis</w:t>
            </w:r>
          </w:p>
        </w:tc>
        <w:tc>
          <w:tcPr>
            <w:tcW w:type="dxa" w:w="1800"/>
            <w:vAlign w:val="top"/>
          </w:tcPr>
          <w:p>
            <w:pPr>
              <w:spacing w:after="0" w:line="240" w:lineRule="auto"/>
            </w:pPr>
            <w:r>
              <w:rPr>
                <w:rFonts w:ascii="Aptos" w:hAnsi="Aptos"/>
                <w:sz w:val="14"/>
              </w:rPr>
              <w:t>Application</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Analysis is the original category associated with breaking material into parts and examining elements, relationships and organizational principles.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135</w:t>
            </w:r>
          </w:p>
        </w:tc>
        <w:tc>
          <w:tcPr>
            <w:tcW w:type="dxa" w:w="3672"/>
            <w:vAlign w:val="top"/>
          </w:tcPr>
          <w:p>
            <w:pPr>
              <w:spacing w:after="0" w:line="240" w:lineRule="auto"/>
            </w:pPr>
            <w:r>
              <w:rPr>
                <w:rFonts w:ascii="Aptos" w:hAnsi="Aptos"/>
                <w:sz w:val="14"/>
              </w:rPr>
              <w:t>Which description best fits the original Bloom category 'Analysis'?</w:t>
            </w:r>
          </w:p>
        </w:tc>
        <w:tc>
          <w:tcPr>
            <w:tcW w:type="dxa" w:w="1800"/>
            <w:vAlign w:val="top"/>
          </w:tcPr>
          <w:p>
            <w:pPr>
              <w:spacing w:after="0" w:line="240" w:lineRule="auto"/>
            </w:pPr>
            <w:r>
              <w:rPr>
                <w:rFonts w:ascii="Aptos" w:hAnsi="Aptos"/>
                <w:sz w:val="14"/>
              </w:rPr>
              <w:t>using abstractions, principles or methods in new or concrete situations</w:t>
            </w:r>
          </w:p>
        </w:tc>
        <w:tc>
          <w:tcPr>
            <w:tcW w:type="dxa" w:w="1800"/>
            <w:vAlign w:val="top"/>
          </w:tcPr>
          <w:p>
            <w:pPr>
              <w:spacing w:after="0" w:line="240" w:lineRule="auto"/>
            </w:pPr>
            <w:r>
              <w:rPr>
                <w:rFonts w:ascii="Aptos" w:hAnsi="Aptos"/>
                <w:sz w:val="14"/>
              </w:rPr>
              <w:t>breaking material into parts and examining elements, relationships and organizational principles</w:t>
            </w:r>
          </w:p>
        </w:tc>
        <w:tc>
          <w:tcPr>
            <w:tcW w:type="dxa" w:w="1800"/>
            <w:vAlign w:val="top"/>
          </w:tcPr>
          <w:p>
            <w:pPr>
              <w:spacing w:after="0" w:line="240" w:lineRule="auto"/>
            </w:pPr>
            <w:r>
              <w:rPr>
                <w:rFonts w:ascii="Aptos" w:hAnsi="Aptos"/>
                <w:sz w:val="14"/>
              </w:rPr>
              <w:t>grasping meaning through processes such as translation, interpretation and extrapolation</w:t>
            </w:r>
          </w:p>
        </w:tc>
        <w:tc>
          <w:tcPr>
            <w:tcW w:type="dxa" w:w="1800"/>
            <w:vAlign w:val="top"/>
          </w:tcPr>
          <w:p>
            <w:pPr>
              <w:spacing w:after="0" w:line="240" w:lineRule="auto"/>
            </w:pPr>
            <w:r>
              <w:rPr>
                <w:rFonts w:ascii="Aptos" w:hAnsi="Aptos"/>
                <w:sz w:val="14"/>
              </w:rPr>
              <w:t>combining parts to form a new whole, plan, communication or set of abstract relations</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In the original taxonomy, analysis refers to breaking material into parts and examining elements, relationships and organizational principles.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136</w:t>
            </w:r>
          </w:p>
        </w:tc>
        <w:tc>
          <w:tcPr>
            <w:tcW w:type="dxa" w:w="3672"/>
            <w:vAlign w:val="top"/>
          </w:tcPr>
          <w:p>
            <w:pPr>
              <w:spacing w:after="0" w:line="240" w:lineRule="auto"/>
            </w:pPr>
            <w:r>
              <w:rPr>
                <w:rFonts w:ascii="Aptos" w:hAnsi="Aptos"/>
                <w:sz w:val="14"/>
              </w:rPr>
              <w:t>In Bloom's original 1956 cognitive taxonomy, which level is described as combining parts to form a new whole, plan, communication or set of abstract relations?</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Synthesis</w:t>
            </w:r>
          </w:p>
        </w:tc>
        <w:tc>
          <w:tcPr>
            <w:tcW w:type="dxa" w:w="1800"/>
            <w:vAlign w:val="top"/>
          </w:tcPr>
          <w:p>
            <w:pPr>
              <w:spacing w:after="0" w:line="240" w:lineRule="auto"/>
            </w:pPr>
            <w:r>
              <w:rPr>
                <w:rFonts w:ascii="Aptos" w:hAnsi="Aptos"/>
                <w:sz w:val="14"/>
              </w:rPr>
              <w:t>Knowledge</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Synthesis is the original category associated with combining parts to form a new whole, plan, communication or set of abstract relations.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137</w:t>
            </w:r>
          </w:p>
        </w:tc>
        <w:tc>
          <w:tcPr>
            <w:tcW w:type="dxa" w:w="3672"/>
            <w:vAlign w:val="top"/>
          </w:tcPr>
          <w:p>
            <w:pPr>
              <w:spacing w:after="0" w:line="240" w:lineRule="auto"/>
            </w:pPr>
            <w:r>
              <w:rPr>
                <w:rFonts w:ascii="Aptos" w:hAnsi="Aptos"/>
                <w:sz w:val="14"/>
              </w:rPr>
              <w:t>Which description best fits the original Bloom category 'Synthesis'?</w:t>
            </w:r>
          </w:p>
        </w:tc>
        <w:tc>
          <w:tcPr>
            <w:tcW w:type="dxa" w:w="1800"/>
            <w:vAlign w:val="top"/>
          </w:tcPr>
          <w:p>
            <w:pPr>
              <w:spacing w:after="0" w:line="240" w:lineRule="auto"/>
            </w:pPr>
            <w:r>
              <w:rPr>
                <w:rFonts w:ascii="Aptos" w:hAnsi="Aptos"/>
                <w:sz w:val="14"/>
              </w:rPr>
              <w:t>making judgments using internal evidence or external criteria</w:t>
            </w:r>
          </w:p>
        </w:tc>
        <w:tc>
          <w:tcPr>
            <w:tcW w:type="dxa" w:w="1800"/>
            <w:vAlign w:val="top"/>
          </w:tcPr>
          <w:p>
            <w:pPr>
              <w:spacing w:after="0" w:line="240" w:lineRule="auto"/>
            </w:pPr>
            <w:r>
              <w:rPr>
                <w:rFonts w:ascii="Aptos" w:hAnsi="Aptos"/>
                <w:sz w:val="14"/>
              </w:rPr>
              <w:t>combining parts to form a new whole, plan, communication or set of abstract relations</w:t>
            </w:r>
          </w:p>
        </w:tc>
        <w:tc>
          <w:tcPr>
            <w:tcW w:type="dxa" w:w="1800"/>
            <w:vAlign w:val="top"/>
          </w:tcPr>
          <w:p>
            <w:pPr>
              <w:spacing w:after="0" w:line="240" w:lineRule="auto"/>
            </w:pPr>
            <w:r>
              <w:rPr>
                <w:rFonts w:ascii="Aptos" w:hAnsi="Aptos"/>
                <w:sz w:val="14"/>
              </w:rPr>
              <w:t>grasping meaning through processes such as translation, interpretation and extrapolation</w:t>
            </w:r>
          </w:p>
        </w:tc>
        <w:tc>
          <w:tcPr>
            <w:tcW w:type="dxa" w:w="1800"/>
            <w:vAlign w:val="top"/>
          </w:tcPr>
          <w:p>
            <w:pPr>
              <w:spacing w:after="0" w:line="240" w:lineRule="auto"/>
            </w:pPr>
            <w:r>
              <w:rPr>
                <w:rFonts w:ascii="Aptos" w:hAnsi="Aptos"/>
                <w:sz w:val="14"/>
              </w:rPr>
              <w:t>using abstractions, principles or methods in new or concrete situations</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In the original taxonomy, synthesis refers to combining parts to form a new whole, plan, communication or set of abstract relations.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138</w:t>
            </w:r>
          </w:p>
        </w:tc>
        <w:tc>
          <w:tcPr>
            <w:tcW w:type="dxa" w:w="3672"/>
            <w:vAlign w:val="top"/>
          </w:tcPr>
          <w:p>
            <w:pPr>
              <w:spacing w:after="0" w:line="240" w:lineRule="auto"/>
            </w:pPr>
            <w:r>
              <w:rPr>
                <w:rFonts w:ascii="Aptos" w:hAnsi="Aptos"/>
                <w:sz w:val="14"/>
              </w:rPr>
              <w:t>In Bloom's original 1956 cognitive taxonomy, which level is described as making judgments using internal evidence or external criteria?</w:t>
            </w:r>
          </w:p>
        </w:tc>
        <w:tc>
          <w:tcPr>
            <w:tcW w:type="dxa" w:w="1800"/>
            <w:vAlign w:val="top"/>
          </w:tcPr>
          <w:p>
            <w:pPr>
              <w:spacing w:after="0" w:line="240" w:lineRule="auto"/>
            </w:pPr>
            <w:r>
              <w:rPr>
                <w:rFonts w:ascii="Aptos" w:hAnsi="Aptos"/>
                <w:sz w:val="14"/>
              </w:rPr>
              <w:t>Evaluation</w:t>
            </w:r>
          </w:p>
        </w:tc>
        <w:tc>
          <w:tcPr>
            <w:tcW w:type="dxa" w:w="1800"/>
            <w:vAlign w:val="top"/>
          </w:tcPr>
          <w:p>
            <w:pPr>
              <w:spacing w:after="0" w:line="240" w:lineRule="auto"/>
            </w:pPr>
            <w:r>
              <w:rPr>
                <w:rFonts w:ascii="Aptos" w:hAnsi="Aptos"/>
                <w:sz w:val="14"/>
              </w:rPr>
              <w:t>Synthesis</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Analysis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Evaluation is the original category associated with making judgments using internal evidence or external criteria.</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139</w:t>
            </w:r>
          </w:p>
        </w:tc>
        <w:tc>
          <w:tcPr>
            <w:tcW w:type="dxa" w:w="3672"/>
            <w:vAlign w:val="top"/>
          </w:tcPr>
          <w:p>
            <w:pPr>
              <w:spacing w:after="0" w:line="240" w:lineRule="auto"/>
            </w:pPr>
            <w:r>
              <w:rPr>
                <w:rFonts w:ascii="Aptos" w:hAnsi="Aptos"/>
                <w:sz w:val="14"/>
              </w:rPr>
              <w:t>Which description best fits the original Bloom category 'Evaluation'?</w:t>
            </w:r>
          </w:p>
        </w:tc>
        <w:tc>
          <w:tcPr>
            <w:tcW w:type="dxa" w:w="1800"/>
            <w:vAlign w:val="top"/>
          </w:tcPr>
          <w:p>
            <w:pPr>
              <w:spacing w:after="0" w:line="240" w:lineRule="auto"/>
            </w:pPr>
            <w:r>
              <w:rPr>
                <w:rFonts w:ascii="Aptos" w:hAnsi="Aptos"/>
                <w:sz w:val="14"/>
              </w:rPr>
              <w:t>combining parts to form a new whole, plan, communication or set of abstract relations</w:t>
            </w:r>
          </w:p>
        </w:tc>
        <w:tc>
          <w:tcPr>
            <w:tcW w:type="dxa" w:w="1800"/>
            <w:vAlign w:val="top"/>
          </w:tcPr>
          <w:p>
            <w:pPr>
              <w:spacing w:after="0" w:line="240" w:lineRule="auto"/>
            </w:pPr>
            <w:r>
              <w:rPr>
                <w:rFonts w:ascii="Aptos" w:hAnsi="Aptos"/>
                <w:sz w:val="14"/>
              </w:rPr>
              <w:t>grasping meaning through processes such as translation, interpretation and extrapolation</w:t>
            </w:r>
          </w:p>
        </w:tc>
        <w:tc>
          <w:tcPr>
            <w:tcW w:type="dxa" w:w="1800"/>
            <w:vAlign w:val="top"/>
          </w:tcPr>
          <w:p>
            <w:pPr>
              <w:spacing w:after="0" w:line="240" w:lineRule="auto"/>
            </w:pPr>
            <w:r>
              <w:rPr>
                <w:rFonts w:ascii="Aptos" w:hAnsi="Aptos"/>
                <w:sz w:val="14"/>
              </w:rPr>
              <w:t>making judgments using internal evidence or external criteria</w:t>
            </w:r>
          </w:p>
        </w:tc>
        <w:tc>
          <w:tcPr>
            <w:tcW w:type="dxa" w:w="1800"/>
            <w:vAlign w:val="top"/>
          </w:tcPr>
          <w:p>
            <w:pPr>
              <w:spacing w:after="0" w:line="240" w:lineRule="auto"/>
            </w:pPr>
            <w:r>
              <w:rPr>
                <w:rFonts w:ascii="Aptos" w:hAnsi="Aptos"/>
                <w:sz w:val="14"/>
              </w:rPr>
              <w:t>recall or recognition of previously learned material</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In the original taxonomy, evaluation refers to making judgments using internal evidence or external criteria.</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140</w:t>
            </w:r>
          </w:p>
        </w:tc>
        <w:tc>
          <w:tcPr>
            <w:tcW w:type="dxa" w:w="3672"/>
            <w:vAlign w:val="top"/>
          </w:tcPr>
          <w:p>
            <w:pPr>
              <w:spacing w:after="0" w:line="240" w:lineRule="auto"/>
            </w:pPr>
            <w:r>
              <w:rPr>
                <w:rFonts w:ascii="Aptos" w:hAnsi="Aptos"/>
                <w:sz w:val="14"/>
              </w:rPr>
              <w:t>In Bloom's original Knowledge category, 'Terminology' belongs under which broader subcategory?</w:t>
            </w:r>
          </w:p>
        </w:tc>
        <w:tc>
          <w:tcPr>
            <w:tcW w:type="dxa" w:w="1800"/>
            <w:vAlign w:val="top"/>
          </w:tcPr>
          <w:p>
            <w:pPr>
              <w:spacing w:after="0" w:line="240" w:lineRule="auto"/>
            </w:pPr>
            <w:r>
              <w:rPr>
                <w:rFonts w:ascii="Aptos" w:hAnsi="Aptos"/>
                <w:sz w:val="14"/>
              </w:rPr>
              <w:t>Universals and abstractions in a field</w:t>
            </w:r>
          </w:p>
        </w:tc>
        <w:tc>
          <w:tcPr>
            <w:tcW w:type="dxa" w:w="1800"/>
            <w:vAlign w:val="top"/>
          </w:tcPr>
          <w:p>
            <w:pPr>
              <w:spacing w:after="0" w:line="240" w:lineRule="auto"/>
            </w:pPr>
            <w:r>
              <w:rPr>
                <w:rFonts w:ascii="Aptos" w:hAnsi="Aptos"/>
                <w:sz w:val="14"/>
              </w:rPr>
              <w:t>Knowledge of specifics</w:t>
            </w:r>
          </w:p>
        </w:tc>
        <w:tc>
          <w:tcPr>
            <w:tcW w:type="dxa" w:w="1800"/>
            <w:vAlign w:val="top"/>
          </w:tcPr>
          <w:p>
            <w:pPr>
              <w:spacing w:after="0" w:line="240" w:lineRule="auto"/>
            </w:pPr>
            <w:r>
              <w:rPr>
                <w:rFonts w:ascii="Aptos" w:hAnsi="Aptos"/>
                <w:sz w:val="14"/>
              </w:rPr>
              <w:t>Ways and means of dealing with specifics</w:t>
            </w:r>
          </w:p>
        </w:tc>
        <w:tc>
          <w:tcPr>
            <w:tcW w:type="dxa" w:w="1800"/>
            <w:vAlign w:val="top"/>
          </w:tcPr>
          <w:p>
            <w:pPr>
              <w:spacing w:after="0" w:line="240" w:lineRule="auto"/>
            </w:pPr>
            <w:r>
              <w:rPr>
                <w:rFonts w:ascii="Aptos" w:hAnsi="Aptos"/>
                <w:sz w:val="14"/>
              </w:rPr>
              <w:t>Comprehension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Terminology is classified under Knowledge of specifics.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141</w:t>
            </w:r>
          </w:p>
        </w:tc>
        <w:tc>
          <w:tcPr>
            <w:tcW w:type="dxa" w:w="3672"/>
            <w:vAlign w:val="top"/>
          </w:tcPr>
          <w:p>
            <w:pPr>
              <w:spacing w:after="0" w:line="240" w:lineRule="auto"/>
            </w:pPr>
            <w:r>
              <w:rPr>
                <w:rFonts w:ascii="Aptos" w:hAnsi="Aptos"/>
                <w:sz w:val="14"/>
              </w:rPr>
              <w:t>In Bloom's original Knowledge category, 'Specific facts' belongs under which broader subcategory?</w:t>
            </w:r>
          </w:p>
        </w:tc>
        <w:tc>
          <w:tcPr>
            <w:tcW w:type="dxa" w:w="1800"/>
            <w:vAlign w:val="top"/>
          </w:tcPr>
          <w:p>
            <w:pPr>
              <w:spacing w:after="0" w:line="240" w:lineRule="auto"/>
            </w:pPr>
            <w:r>
              <w:rPr>
                <w:rFonts w:ascii="Aptos" w:hAnsi="Aptos"/>
                <w:sz w:val="14"/>
              </w:rPr>
              <w:t>Universals and abstractions in a field</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Knowledge of specifics</w:t>
            </w:r>
          </w:p>
        </w:tc>
        <w:tc>
          <w:tcPr>
            <w:tcW w:type="dxa" w:w="1800"/>
            <w:vAlign w:val="top"/>
          </w:tcPr>
          <w:p>
            <w:pPr>
              <w:spacing w:after="0" w:line="240" w:lineRule="auto"/>
            </w:pPr>
            <w:r>
              <w:rPr>
                <w:rFonts w:ascii="Aptos" w:hAnsi="Aptos"/>
                <w:sz w:val="14"/>
              </w:rPr>
              <w:t>Ways and means of dealing with specifics</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Specific facts is classified under Knowledge of specifics.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142</w:t>
            </w:r>
          </w:p>
        </w:tc>
        <w:tc>
          <w:tcPr>
            <w:tcW w:type="dxa" w:w="3672"/>
            <w:vAlign w:val="top"/>
          </w:tcPr>
          <w:p>
            <w:pPr>
              <w:spacing w:after="0" w:line="240" w:lineRule="auto"/>
            </w:pPr>
            <w:r>
              <w:rPr>
                <w:rFonts w:ascii="Aptos" w:hAnsi="Aptos"/>
                <w:sz w:val="14"/>
              </w:rPr>
              <w:t>In Bloom's original Knowledge category, 'Conventions' belongs under which broader subcategory?</w:t>
            </w:r>
          </w:p>
        </w:tc>
        <w:tc>
          <w:tcPr>
            <w:tcW w:type="dxa" w:w="1800"/>
            <w:vAlign w:val="top"/>
          </w:tcPr>
          <w:p>
            <w:pPr>
              <w:spacing w:after="0" w:line="240" w:lineRule="auto"/>
            </w:pPr>
            <w:r>
              <w:rPr>
                <w:rFonts w:ascii="Aptos" w:hAnsi="Aptos"/>
                <w:sz w:val="14"/>
              </w:rPr>
              <w:t>Universals and abstractions in a field</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Ways and means of dealing with specifics</w:t>
            </w:r>
          </w:p>
        </w:tc>
        <w:tc>
          <w:tcPr>
            <w:tcW w:type="dxa" w:w="1800"/>
            <w:vAlign w:val="top"/>
          </w:tcPr>
          <w:p>
            <w:pPr>
              <w:spacing w:after="0" w:line="240" w:lineRule="auto"/>
            </w:pPr>
            <w:r>
              <w:rPr>
                <w:rFonts w:ascii="Aptos" w:hAnsi="Aptos"/>
                <w:sz w:val="14"/>
              </w:rPr>
              <w:t>Knowledge of specifics</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Conventions is classified under Ways and means of dealing with specifics.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143</w:t>
            </w:r>
          </w:p>
        </w:tc>
        <w:tc>
          <w:tcPr>
            <w:tcW w:type="dxa" w:w="3672"/>
            <w:vAlign w:val="top"/>
          </w:tcPr>
          <w:p>
            <w:pPr>
              <w:spacing w:after="0" w:line="240" w:lineRule="auto"/>
            </w:pPr>
            <w:r>
              <w:rPr>
                <w:rFonts w:ascii="Aptos" w:hAnsi="Aptos"/>
                <w:sz w:val="14"/>
              </w:rPr>
              <w:t>In Bloom's original Knowledge category, 'Trends and sequences' belongs under which broader subcategory?</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Ways and means of dealing with specifics</w:t>
            </w:r>
          </w:p>
        </w:tc>
        <w:tc>
          <w:tcPr>
            <w:tcW w:type="dxa" w:w="1800"/>
            <w:vAlign w:val="top"/>
          </w:tcPr>
          <w:p>
            <w:pPr>
              <w:spacing w:after="0" w:line="240" w:lineRule="auto"/>
            </w:pPr>
            <w:r>
              <w:rPr>
                <w:rFonts w:ascii="Aptos" w:hAnsi="Aptos"/>
                <w:sz w:val="14"/>
              </w:rPr>
              <w:t>Knowledge of specifics</w:t>
            </w:r>
          </w:p>
        </w:tc>
        <w:tc>
          <w:tcPr>
            <w:tcW w:type="dxa" w:w="1800"/>
            <w:vAlign w:val="top"/>
          </w:tcPr>
          <w:p>
            <w:pPr>
              <w:spacing w:after="0" w:line="240" w:lineRule="auto"/>
            </w:pPr>
            <w:r>
              <w:rPr>
                <w:rFonts w:ascii="Aptos" w:hAnsi="Aptos"/>
                <w:sz w:val="14"/>
              </w:rPr>
              <w:t>Universals and abstractions in a field</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Trends and sequences is classified under Ways and means of dealing with specifics.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144</w:t>
            </w:r>
          </w:p>
        </w:tc>
        <w:tc>
          <w:tcPr>
            <w:tcW w:type="dxa" w:w="3672"/>
            <w:vAlign w:val="top"/>
          </w:tcPr>
          <w:p>
            <w:pPr>
              <w:spacing w:after="0" w:line="240" w:lineRule="auto"/>
            </w:pPr>
            <w:r>
              <w:rPr>
                <w:rFonts w:ascii="Aptos" w:hAnsi="Aptos"/>
                <w:sz w:val="14"/>
              </w:rPr>
              <w:t>In Bloom's original Knowledge category, 'Classifications and categories' belongs under which broader subcategory?</w:t>
            </w:r>
          </w:p>
        </w:tc>
        <w:tc>
          <w:tcPr>
            <w:tcW w:type="dxa" w:w="1800"/>
            <w:vAlign w:val="top"/>
          </w:tcPr>
          <w:p>
            <w:pPr>
              <w:spacing w:after="0" w:line="240" w:lineRule="auto"/>
            </w:pPr>
            <w:r>
              <w:rPr>
                <w:rFonts w:ascii="Aptos" w:hAnsi="Aptos"/>
                <w:sz w:val="14"/>
              </w:rPr>
              <w:t>Ways and means of dealing with specifics</w:t>
            </w:r>
          </w:p>
        </w:tc>
        <w:tc>
          <w:tcPr>
            <w:tcW w:type="dxa" w:w="1800"/>
            <w:vAlign w:val="top"/>
          </w:tcPr>
          <w:p>
            <w:pPr>
              <w:spacing w:after="0" w:line="240" w:lineRule="auto"/>
            </w:pPr>
            <w:r>
              <w:rPr>
                <w:rFonts w:ascii="Aptos" w:hAnsi="Aptos"/>
                <w:sz w:val="14"/>
              </w:rPr>
              <w:t>Universals and abstractions in a field</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Knowledge of specifics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Classifications and categories is classified under Ways and means of dealing with specifics.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145</w:t>
            </w:r>
          </w:p>
        </w:tc>
        <w:tc>
          <w:tcPr>
            <w:tcW w:type="dxa" w:w="3672"/>
            <w:vAlign w:val="top"/>
          </w:tcPr>
          <w:p>
            <w:pPr>
              <w:spacing w:after="0" w:line="240" w:lineRule="auto"/>
            </w:pPr>
            <w:r>
              <w:rPr>
                <w:rFonts w:ascii="Aptos" w:hAnsi="Aptos"/>
                <w:sz w:val="14"/>
              </w:rPr>
              <w:t>In Bloom's original Knowledge category, 'Criteria' belongs under which broader subcategory?</w:t>
            </w:r>
          </w:p>
        </w:tc>
        <w:tc>
          <w:tcPr>
            <w:tcW w:type="dxa" w:w="1800"/>
            <w:vAlign w:val="top"/>
          </w:tcPr>
          <w:p>
            <w:pPr>
              <w:spacing w:after="0" w:line="240" w:lineRule="auto"/>
            </w:pPr>
            <w:r>
              <w:rPr>
                <w:rFonts w:ascii="Aptos" w:hAnsi="Aptos"/>
                <w:sz w:val="14"/>
              </w:rPr>
              <w:t>Knowledge of specifics</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Ways and means of dealing with specifics</w:t>
            </w:r>
          </w:p>
        </w:tc>
        <w:tc>
          <w:tcPr>
            <w:tcW w:type="dxa" w:w="1800"/>
            <w:vAlign w:val="top"/>
          </w:tcPr>
          <w:p>
            <w:pPr>
              <w:spacing w:after="0" w:line="240" w:lineRule="auto"/>
            </w:pPr>
            <w:r>
              <w:rPr>
                <w:rFonts w:ascii="Aptos" w:hAnsi="Aptos"/>
                <w:sz w:val="14"/>
              </w:rPr>
              <w:t>Universals and abstractions in a field</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Criteria is classified under Ways and means of dealing with specifics.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146</w:t>
            </w:r>
          </w:p>
        </w:tc>
        <w:tc>
          <w:tcPr>
            <w:tcW w:type="dxa" w:w="3672"/>
            <w:vAlign w:val="top"/>
          </w:tcPr>
          <w:p>
            <w:pPr>
              <w:spacing w:after="0" w:line="240" w:lineRule="auto"/>
            </w:pPr>
            <w:r>
              <w:rPr>
                <w:rFonts w:ascii="Aptos" w:hAnsi="Aptos"/>
                <w:sz w:val="14"/>
              </w:rPr>
              <w:t>In Bloom's original Knowledge category, 'Methodology' belongs under which broader subcategory?</w:t>
            </w:r>
          </w:p>
        </w:tc>
        <w:tc>
          <w:tcPr>
            <w:tcW w:type="dxa" w:w="1800"/>
            <w:vAlign w:val="top"/>
          </w:tcPr>
          <w:p>
            <w:pPr>
              <w:spacing w:after="0" w:line="240" w:lineRule="auto"/>
            </w:pPr>
            <w:r>
              <w:rPr>
                <w:rFonts w:ascii="Aptos" w:hAnsi="Aptos"/>
                <w:sz w:val="14"/>
              </w:rPr>
              <w:t>Universals and abstractions in a field</w:t>
            </w:r>
          </w:p>
        </w:tc>
        <w:tc>
          <w:tcPr>
            <w:tcW w:type="dxa" w:w="1800"/>
            <w:vAlign w:val="top"/>
          </w:tcPr>
          <w:p>
            <w:pPr>
              <w:spacing w:after="0" w:line="240" w:lineRule="auto"/>
            </w:pPr>
            <w:r>
              <w:rPr>
                <w:rFonts w:ascii="Aptos" w:hAnsi="Aptos"/>
                <w:sz w:val="14"/>
              </w:rPr>
              <w:t>Ways and means of dealing with specifics</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Knowledge of specifics</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Methodology is classified under Ways and means of dealing with specifics.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147</w:t>
            </w:r>
          </w:p>
        </w:tc>
        <w:tc>
          <w:tcPr>
            <w:tcW w:type="dxa" w:w="3672"/>
            <w:vAlign w:val="top"/>
          </w:tcPr>
          <w:p>
            <w:pPr>
              <w:spacing w:after="0" w:line="240" w:lineRule="auto"/>
            </w:pPr>
            <w:r>
              <w:rPr>
                <w:rFonts w:ascii="Aptos" w:hAnsi="Aptos"/>
                <w:sz w:val="14"/>
              </w:rPr>
              <w:t>In Bloom's original Knowledge category, 'Principles and generalizations' belongs under which broader subcategory?</w:t>
            </w:r>
          </w:p>
        </w:tc>
        <w:tc>
          <w:tcPr>
            <w:tcW w:type="dxa" w:w="1800"/>
            <w:vAlign w:val="top"/>
          </w:tcPr>
          <w:p>
            <w:pPr>
              <w:spacing w:after="0" w:line="240" w:lineRule="auto"/>
            </w:pPr>
            <w:r>
              <w:rPr>
                <w:rFonts w:ascii="Aptos" w:hAnsi="Aptos"/>
                <w:sz w:val="14"/>
              </w:rPr>
              <w:t>Universals and abstractions in a field</w:t>
            </w:r>
          </w:p>
        </w:tc>
        <w:tc>
          <w:tcPr>
            <w:tcW w:type="dxa" w:w="1800"/>
            <w:vAlign w:val="top"/>
          </w:tcPr>
          <w:p>
            <w:pPr>
              <w:spacing w:after="0" w:line="240" w:lineRule="auto"/>
            </w:pPr>
            <w:r>
              <w:rPr>
                <w:rFonts w:ascii="Aptos" w:hAnsi="Aptos"/>
                <w:sz w:val="14"/>
              </w:rPr>
              <w:t>Knowledge of specifics</w:t>
            </w:r>
          </w:p>
        </w:tc>
        <w:tc>
          <w:tcPr>
            <w:tcW w:type="dxa" w:w="1800"/>
            <w:vAlign w:val="top"/>
          </w:tcPr>
          <w:p>
            <w:pPr>
              <w:spacing w:after="0" w:line="240" w:lineRule="auto"/>
            </w:pPr>
            <w:r>
              <w:rPr>
                <w:rFonts w:ascii="Aptos" w:hAnsi="Aptos"/>
                <w:sz w:val="14"/>
              </w:rPr>
              <w:t>Ways and means of dealing with specifics</w:t>
            </w:r>
          </w:p>
        </w:tc>
        <w:tc>
          <w:tcPr>
            <w:tcW w:type="dxa" w:w="1800"/>
            <w:vAlign w:val="top"/>
          </w:tcPr>
          <w:p>
            <w:pPr>
              <w:spacing w:after="0" w:line="240" w:lineRule="auto"/>
            </w:pPr>
            <w:r>
              <w:rPr>
                <w:rFonts w:ascii="Aptos" w:hAnsi="Aptos"/>
                <w:sz w:val="14"/>
              </w:rPr>
              <w:t>Comprehension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Principles and generalizations is classified under Universals and abstractions in a field.</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148</w:t>
            </w:r>
          </w:p>
        </w:tc>
        <w:tc>
          <w:tcPr>
            <w:tcW w:type="dxa" w:w="3672"/>
            <w:vAlign w:val="top"/>
          </w:tcPr>
          <w:p>
            <w:pPr>
              <w:spacing w:after="0" w:line="240" w:lineRule="auto"/>
            </w:pPr>
            <w:r>
              <w:rPr>
                <w:rFonts w:ascii="Aptos" w:hAnsi="Aptos"/>
                <w:sz w:val="14"/>
              </w:rPr>
              <w:t>In Bloom's original Knowledge category, 'Theories and structures' belongs under which broader subcategory?</w:t>
            </w:r>
          </w:p>
        </w:tc>
        <w:tc>
          <w:tcPr>
            <w:tcW w:type="dxa" w:w="1800"/>
            <w:vAlign w:val="top"/>
          </w:tcPr>
          <w:p>
            <w:pPr>
              <w:spacing w:after="0" w:line="240" w:lineRule="auto"/>
            </w:pPr>
            <w:r>
              <w:rPr>
                <w:rFonts w:ascii="Aptos" w:hAnsi="Aptos"/>
                <w:sz w:val="14"/>
              </w:rPr>
              <w:t>Universals and abstractions in a field</w:t>
            </w:r>
          </w:p>
        </w:tc>
        <w:tc>
          <w:tcPr>
            <w:tcW w:type="dxa" w:w="1800"/>
            <w:vAlign w:val="top"/>
          </w:tcPr>
          <w:p>
            <w:pPr>
              <w:spacing w:after="0" w:line="240" w:lineRule="auto"/>
            </w:pPr>
            <w:r>
              <w:rPr>
                <w:rFonts w:ascii="Aptos" w:hAnsi="Aptos"/>
                <w:sz w:val="14"/>
              </w:rPr>
              <w:t>Knowledge of specifics</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Ways and means of dealing with specifics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Theories and structures is classified under Universals and abstractions in a field.</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149</w:t>
            </w:r>
          </w:p>
        </w:tc>
        <w:tc>
          <w:tcPr>
            <w:tcW w:type="dxa" w:w="3672"/>
            <w:vAlign w:val="top"/>
          </w:tcPr>
          <w:p>
            <w:pPr>
              <w:spacing w:after="0" w:line="240" w:lineRule="auto"/>
            </w:pPr>
            <w:r>
              <w:rPr>
                <w:rFonts w:ascii="Aptos" w:hAnsi="Aptos"/>
                <w:sz w:val="14"/>
              </w:rPr>
              <w:t>Which subcategory of Comprehension is described as restating or converting material from one form to another while preserving meaning?</w:t>
            </w:r>
          </w:p>
        </w:tc>
        <w:tc>
          <w:tcPr>
            <w:tcW w:type="dxa" w:w="1800"/>
            <w:vAlign w:val="top"/>
          </w:tcPr>
          <w:p>
            <w:pPr>
              <w:spacing w:after="0" w:line="240" w:lineRule="auto"/>
            </w:pPr>
            <w:r>
              <w:rPr>
                <w:rFonts w:ascii="Aptos" w:hAnsi="Aptos"/>
                <w:sz w:val="14"/>
              </w:rPr>
              <w:t>Recognition</w:t>
            </w:r>
          </w:p>
        </w:tc>
        <w:tc>
          <w:tcPr>
            <w:tcW w:type="dxa" w:w="1800"/>
            <w:vAlign w:val="top"/>
          </w:tcPr>
          <w:p>
            <w:pPr>
              <w:spacing w:after="0" w:line="240" w:lineRule="auto"/>
            </w:pPr>
            <w:r>
              <w:rPr>
                <w:rFonts w:ascii="Aptos" w:hAnsi="Aptos"/>
                <w:sz w:val="14"/>
              </w:rPr>
              <w:t>Translation</w:t>
            </w:r>
          </w:p>
        </w:tc>
        <w:tc>
          <w:tcPr>
            <w:tcW w:type="dxa" w:w="1800"/>
            <w:vAlign w:val="top"/>
          </w:tcPr>
          <w:p>
            <w:pPr>
              <w:spacing w:after="0" w:line="240" w:lineRule="auto"/>
            </w:pPr>
            <w:r>
              <w:rPr>
                <w:rFonts w:ascii="Aptos" w:hAnsi="Aptos"/>
                <w:sz w:val="14"/>
              </w:rPr>
              <w:t>Interpretation</w:t>
            </w:r>
          </w:p>
        </w:tc>
        <w:tc>
          <w:tcPr>
            <w:tcW w:type="dxa" w:w="1800"/>
            <w:vAlign w:val="top"/>
          </w:tcPr>
          <w:p>
            <w:pPr>
              <w:spacing w:after="0" w:line="240" w:lineRule="auto"/>
            </w:pPr>
            <w:r>
              <w:rPr>
                <w:rFonts w:ascii="Aptos" w:hAnsi="Aptos"/>
                <w:sz w:val="14"/>
              </w:rPr>
              <w:t>Extrapolation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This is translation, one of Bloom's three comprehension subcategories.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150</w:t>
            </w:r>
          </w:p>
        </w:tc>
        <w:tc>
          <w:tcPr>
            <w:tcW w:type="dxa" w:w="3672"/>
            <w:vAlign w:val="top"/>
          </w:tcPr>
          <w:p>
            <w:pPr>
              <w:spacing w:after="0" w:line="240" w:lineRule="auto"/>
            </w:pPr>
            <w:r>
              <w:rPr>
                <w:rFonts w:ascii="Aptos" w:hAnsi="Aptos"/>
                <w:sz w:val="14"/>
              </w:rPr>
              <w:t>Which subcategory of Comprehension is described as explaining or reorganizing meaning from a communication?</w:t>
            </w:r>
          </w:p>
        </w:tc>
        <w:tc>
          <w:tcPr>
            <w:tcW w:type="dxa" w:w="1800"/>
            <w:vAlign w:val="top"/>
          </w:tcPr>
          <w:p>
            <w:pPr>
              <w:spacing w:after="0" w:line="240" w:lineRule="auto"/>
            </w:pPr>
            <w:r>
              <w:rPr>
                <w:rFonts w:ascii="Aptos" w:hAnsi="Aptos"/>
                <w:sz w:val="14"/>
              </w:rPr>
              <w:t>Recognition</w:t>
            </w:r>
          </w:p>
        </w:tc>
        <w:tc>
          <w:tcPr>
            <w:tcW w:type="dxa" w:w="1800"/>
            <w:vAlign w:val="top"/>
          </w:tcPr>
          <w:p>
            <w:pPr>
              <w:spacing w:after="0" w:line="240" w:lineRule="auto"/>
            </w:pPr>
            <w:r>
              <w:rPr>
                <w:rFonts w:ascii="Aptos" w:hAnsi="Aptos"/>
                <w:sz w:val="14"/>
              </w:rPr>
              <w:t>Interpretation</w:t>
            </w:r>
          </w:p>
        </w:tc>
        <w:tc>
          <w:tcPr>
            <w:tcW w:type="dxa" w:w="1800"/>
            <w:vAlign w:val="top"/>
          </w:tcPr>
          <w:p>
            <w:pPr>
              <w:spacing w:after="0" w:line="240" w:lineRule="auto"/>
            </w:pPr>
            <w:r>
              <w:rPr>
                <w:rFonts w:ascii="Aptos" w:hAnsi="Aptos"/>
                <w:sz w:val="14"/>
              </w:rPr>
              <w:t>Extrapolation</w:t>
            </w:r>
          </w:p>
        </w:tc>
        <w:tc>
          <w:tcPr>
            <w:tcW w:type="dxa" w:w="1800"/>
            <w:vAlign w:val="top"/>
          </w:tcPr>
          <w:p>
            <w:pPr>
              <w:spacing w:after="0" w:line="240" w:lineRule="auto"/>
            </w:pPr>
            <w:r>
              <w:rPr>
                <w:rFonts w:ascii="Aptos" w:hAnsi="Aptos"/>
                <w:sz w:val="14"/>
              </w:rPr>
              <w:t>Translation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This is interpretation, one of Bloom's three comprehension subcategories.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151</w:t>
            </w:r>
          </w:p>
        </w:tc>
        <w:tc>
          <w:tcPr>
            <w:tcW w:type="dxa" w:w="3672"/>
            <w:vAlign w:val="top"/>
          </w:tcPr>
          <w:p>
            <w:pPr>
              <w:spacing w:after="0" w:line="240" w:lineRule="auto"/>
            </w:pPr>
            <w:r>
              <w:rPr>
                <w:rFonts w:ascii="Aptos" w:hAnsi="Aptos"/>
                <w:sz w:val="14"/>
              </w:rPr>
              <w:t>Which subcategory of Comprehension is described as extending trends or implications beyond the data explicitly given?</w:t>
            </w:r>
          </w:p>
        </w:tc>
        <w:tc>
          <w:tcPr>
            <w:tcW w:type="dxa" w:w="1800"/>
            <w:vAlign w:val="top"/>
          </w:tcPr>
          <w:p>
            <w:pPr>
              <w:spacing w:after="0" w:line="240" w:lineRule="auto"/>
            </w:pPr>
            <w:r>
              <w:rPr>
                <w:rFonts w:ascii="Aptos" w:hAnsi="Aptos"/>
                <w:sz w:val="14"/>
              </w:rPr>
              <w:t>Translation</w:t>
            </w:r>
          </w:p>
        </w:tc>
        <w:tc>
          <w:tcPr>
            <w:tcW w:type="dxa" w:w="1800"/>
            <w:vAlign w:val="top"/>
          </w:tcPr>
          <w:p>
            <w:pPr>
              <w:spacing w:after="0" w:line="240" w:lineRule="auto"/>
            </w:pPr>
            <w:r>
              <w:rPr>
                <w:rFonts w:ascii="Aptos" w:hAnsi="Aptos"/>
                <w:sz w:val="14"/>
              </w:rPr>
              <w:t>Interpretation</w:t>
            </w:r>
          </w:p>
        </w:tc>
        <w:tc>
          <w:tcPr>
            <w:tcW w:type="dxa" w:w="1800"/>
            <w:vAlign w:val="top"/>
          </w:tcPr>
          <w:p>
            <w:pPr>
              <w:spacing w:after="0" w:line="240" w:lineRule="auto"/>
            </w:pPr>
            <w:r>
              <w:rPr>
                <w:rFonts w:ascii="Aptos" w:hAnsi="Aptos"/>
                <w:sz w:val="14"/>
              </w:rPr>
              <w:t>Recognition</w:t>
            </w:r>
          </w:p>
        </w:tc>
        <w:tc>
          <w:tcPr>
            <w:tcW w:type="dxa" w:w="1800"/>
            <w:vAlign w:val="top"/>
          </w:tcPr>
          <w:p>
            <w:pPr>
              <w:spacing w:after="0" w:line="240" w:lineRule="auto"/>
            </w:pPr>
            <w:r>
              <w:rPr>
                <w:rFonts w:ascii="Aptos" w:hAnsi="Aptos"/>
                <w:sz w:val="14"/>
              </w:rPr>
              <w:t>Extrapolation</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This is extrapolation, one of Bloom's three comprehension subcategories.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152</w:t>
            </w:r>
          </w:p>
        </w:tc>
        <w:tc>
          <w:tcPr>
            <w:tcW w:type="dxa" w:w="3672"/>
            <w:vAlign w:val="top"/>
          </w:tcPr>
          <w:p>
            <w:pPr>
              <w:spacing w:after="0" w:line="240" w:lineRule="auto"/>
            </w:pPr>
            <w:r>
              <w:rPr>
                <w:rFonts w:ascii="Aptos" w:hAnsi="Aptos"/>
                <w:sz w:val="14"/>
              </w:rPr>
              <w:t>Which original Analysis subcategory is primarily concerned with identifying or distinguishing constituent parts?</w:t>
            </w:r>
          </w:p>
        </w:tc>
        <w:tc>
          <w:tcPr>
            <w:tcW w:type="dxa" w:w="1800"/>
            <w:vAlign w:val="top"/>
          </w:tcPr>
          <w:p>
            <w:pPr>
              <w:spacing w:after="0" w:line="240" w:lineRule="auto"/>
            </w:pPr>
            <w:r>
              <w:rPr>
                <w:rFonts w:ascii="Aptos" w:hAnsi="Aptos"/>
                <w:sz w:val="14"/>
              </w:rPr>
              <w:t>Analysis of organizational principles</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Analysis of relationships</w:t>
            </w:r>
          </w:p>
        </w:tc>
        <w:tc>
          <w:tcPr>
            <w:tcW w:type="dxa" w:w="1800"/>
            <w:vAlign w:val="top"/>
          </w:tcPr>
          <w:p>
            <w:pPr>
              <w:spacing w:after="0" w:line="240" w:lineRule="auto"/>
            </w:pPr>
            <w:r>
              <w:rPr>
                <w:rFonts w:ascii="Aptos" w:hAnsi="Aptos"/>
                <w:sz w:val="14"/>
              </w:rPr>
              <w:t>Analysis of elements</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description corresponds to analysis of elements.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153</w:t>
            </w:r>
          </w:p>
        </w:tc>
        <w:tc>
          <w:tcPr>
            <w:tcW w:type="dxa" w:w="3672"/>
            <w:vAlign w:val="top"/>
          </w:tcPr>
          <w:p>
            <w:pPr>
              <w:spacing w:after="0" w:line="240" w:lineRule="auto"/>
            </w:pPr>
            <w:r>
              <w:rPr>
                <w:rFonts w:ascii="Aptos" w:hAnsi="Aptos"/>
                <w:sz w:val="14"/>
              </w:rPr>
              <w:t>Which original Analysis subcategory is primarily concerned with examining connections among elements?</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Analysis of relationships</w:t>
            </w:r>
          </w:p>
        </w:tc>
        <w:tc>
          <w:tcPr>
            <w:tcW w:type="dxa" w:w="1800"/>
            <w:vAlign w:val="top"/>
          </w:tcPr>
          <w:p>
            <w:pPr>
              <w:spacing w:after="0" w:line="240" w:lineRule="auto"/>
            </w:pPr>
            <w:r>
              <w:rPr>
                <w:rFonts w:ascii="Aptos" w:hAnsi="Aptos"/>
                <w:sz w:val="14"/>
              </w:rPr>
              <w:t>Analysis of elements</w:t>
            </w:r>
          </w:p>
        </w:tc>
        <w:tc>
          <w:tcPr>
            <w:tcW w:type="dxa" w:w="1800"/>
            <w:vAlign w:val="top"/>
          </w:tcPr>
          <w:p>
            <w:pPr>
              <w:spacing w:after="0" w:line="240" w:lineRule="auto"/>
            </w:pPr>
            <w:r>
              <w:rPr>
                <w:rFonts w:ascii="Aptos" w:hAnsi="Aptos"/>
                <w:sz w:val="14"/>
              </w:rPr>
              <w:t>Analysis of organizational principles</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description corresponds to analysis of relationships.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154</w:t>
            </w:r>
          </w:p>
        </w:tc>
        <w:tc>
          <w:tcPr>
            <w:tcW w:type="dxa" w:w="3672"/>
            <w:vAlign w:val="top"/>
          </w:tcPr>
          <w:p>
            <w:pPr>
              <w:spacing w:after="0" w:line="240" w:lineRule="auto"/>
            </w:pPr>
            <w:r>
              <w:rPr>
                <w:rFonts w:ascii="Aptos" w:hAnsi="Aptos"/>
                <w:sz w:val="14"/>
              </w:rPr>
              <w:t>Which original Analysis subcategory is primarily concerned with identifying the structure or organizing principles of a communication?</w:t>
            </w:r>
          </w:p>
        </w:tc>
        <w:tc>
          <w:tcPr>
            <w:tcW w:type="dxa" w:w="1800"/>
            <w:vAlign w:val="top"/>
          </w:tcPr>
          <w:p>
            <w:pPr>
              <w:spacing w:after="0" w:line="240" w:lineRule="auto"/>
            </w:pPr>
            <w:r>
              <w:rPr>
                <w:rFonts w:ascii="Aptos" w:hAnsi="Aptos"/>
                <w:sz w:val="14"/>
              </w:rPr>
              <w:t>Analysis of relationships</w:t>
            </w:r>
          </w:p>
        </w:tc>
        <w:tc>
          <w:tcPr>
            <w:tcW w:type="dxa" w:w="1800"/>
            <w:vAlign w:val="top"/>
          </w:tcPr>
          <w:p>
            <w:pPr>
              <w:spacing w:after="0" w:line="240" w:lineRule="auto"/>
            </w:pPr>
            <w:r>
              <w:rPr>
                <w:rFonts w:ascii="Aptos" w:hAnsi="Aptos"/>
                <w:sz w:val="14"/>
              </w:rPr>
              <w:t>Analysis of elements</w:t>
            </w:r>
          </w:p>
        </w:tc>
        <w:tc>
          <w:tcPr>
            <w:tcW w:type="dxa" w:w="1800"/>
            <w:vAlign w:val="top"/>
          </w:tcPr>
          <w:p>
            <w:pPr>
              <w:spacing w:after="0" w:line="240" w:lineRule="auto"/>
            </w:pPr>
            <w:r>
              <w:rPr>
                <w:rFonts w:ascii="Aptos" w:hAnsi="Aptos"/>
                <w:sz w:val="14"/>
              </w:rPr>
              <w:t>Analysis of organizational principles</w:t>
            </w:r>
          </w:p>
        </w:tc>
        <w:tc>
          <w:tcPr>
            <w:tcW w:type="dxa" w:w="1800"/>
            <w:vAlign w:val="top"/>
          </w:tcPr>
          <w:p>
            <w:pPr>
              <w:spacing w:after="0" w:line="240" w:lineRule="auto"/>
            </w:pPr>
            <w:r>
              <w:rPr>
                <w:rFonts w:ascii="Aptos" w:hAnsi="Aptos"/>
                <w:sz w:val="14"/>
              </w:rPr>
              <w:t>Application</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description corresponds to analysis of organizational principles.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155</w:t>
            </w:r>
          </w:p>
        </w:tc>
        <w:tc>
          <w:tcPr>
            <w:tcW w:type="dxa" w:w="3672"/>
            <w:vAlign w:val="top"/>
          </w:tcPr>
          <w:p>
            <w:pPr>
              <w:spacing w:after="0" w:line="240" w:lineRule="auto"/>
            </w:pPr>
            <w:r>
              <w:rPr>
                <w:rFonts w:ascii="Aptos" w:hAnsi="Aptos"/>
                <w:sz w:val="14"/>
              </w:rPr>
              <w:t>Which original Synthesis subcategory is best represented by creating an original communication?</w:t>
            </w:r>
          </w:p>
        </w:tc>
        <w:tc>
          <w:tcPr>
            <w:tcW w:type="dxa" w:w="1800"/>
            <w:vAlign w:val="top"/>
          </w:tcPr>
          <w:p>
            <w:pPr>
              <w:spacing w:after="0" w:line="240" w:lineRule="auto"/>
            </w:pPr>
            <w:r>
              <w:rPr>
                <w:rFonts w:ascii="Aptos" w:hAnsi="Aptos"/>
                <w:sz w:val="14"/>
              </w:rPr>
              <w:t>Derivation of a set of abstract relations</w:t>
            </w:r>
          </w:p>
        </w:tc>
        <w:tc>
          <w:tcPr>
            <w:tcW w:type="dxa" w:w="1800"/>
            <w:vAlign w:val="top"/>
          </w:tcPr>
          <w:p>
            <w:pPr>
              <w:spacing w:after="0" w:line="240" w:lineRule="auto"/>
            </w:pPr>
            <w:r>
              <w:rPr>
                <w:rFonts w:ascii="Aptos" w:hAnsi="Aptos"/>
                <w:sz w:val="14"/>
              </w:rPr>
              <w:t>Production of a unique communication</w:t>
            </w:r>
          </w:p>
        </w:tc>
        <w:tc>
          <w:tcPr>
            <w:tcW w:type="dxa" w:w="1800"/>
            <w:vAlign w:val="top"/>
          </w:tcPr>
          <w:p>
            <w:pPr>
              <w:spacing w:after="0" w:line="240" w:lineRule="auto"/>
            </w:pPr>
            <w:r>
              <w:rPr>
                <w:rFonts w:ascii="Aptos" w:hAnsi="Aptos"/>
                <w:sz w:val="14"/>
              </w:rPr>
              <w:t>Production of a plan or proposed set of operations</w:t>
            </w:r>
          </w:p>
        </w:tc>
        <w:tc>
          <w:tcPr>
            <w:tcW w:type="dxa" w:w="1800"/>
            <w:vAlign w:val="top"/>
          </w:tcPr>
          <w:p>
            <w:pPr>
              <w:spacing w:after="0" w:line="240" w:lineRule="auto"/>
            </w:pPr>
            <w:r>
              <w:rPr>
                <w:rFonts w:ascii="Aptos" w:hAnsi="Aptos"/>
                <w:sz w:val="14"/>
              </w:rPr>
              <w:t>Analysis of relationships</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This is production of a unique communication.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156</w:t>
            </w:r>
          </w:p>
        </w:tc>
        <w:tc>
          <w:tcPr>
            <w:tcW w:type="dxa" w:w="3672"/>
            <w:vAlign w:val="top"/>
          </w:tcPr>
          <w:p>
            <w:pPr>
              <w:spacing w:after="0" w:line="240" w:lineRule="auto"/>
            </w:pPr>
            <w:r>
              <w:rPr>
                <w:rFonts w:ascii="Aptos" w:hAnsi="Aptos"/>
                <w:sz w:val="14"/>
              </w:rPr>
              <w:t>Which original Synthesis subcategory is best represented by designing a plan or sequence of action?</w:t>
            </w:r>
          </w:p>
        </w:tc>
        <w:tc>
          <w:tcPr>
            <w:tcW w:type="dxa" w:w="1800"/>
            <w:vAlign w:val="top"/>
          </w:tcPr>
          <w:p>
            <w:pPr>
              <w:spacing w:after="0" w:line="240" w:lineRule="auto"/>
            </w:pPr>
            <w:r>
              <w:rPr>
                <w:rFonts w:ascii="Aptos" w:hAnsi="Aptos"/>
                <w:sz w:val="14"/>
              </w:rPr>
              <w:t>Production of a plan or proposed set of operations</w:t>
            </w:r>
          </w:p>
        </w:tc>
        <w:tc>
          <w:tcPr>
            <w:tcW w:type="dxa" w:w="1800"/>
            <w:vAlign w:val="top"/>
          </w:tcPr>
          <w:p>
            <w:pPr>
              <w:spacing w:after="0" w:line="240" w:lineRule="auto"/>
            </w:pPr>
            <w:r>
              <w:rPr>
                <w:rFonts w:ascii="Aptos" w:hAnsi="Aptos"/>
                <w:sz w:val="14"/>
              </w:rPr>
              <w:t>Analysis of relationships</w:t>
            </w:r>
          </w:p>
        </w:tc>
        <w:tc>
          <w:tcPr>
            <w:tcW w:type="dxa" w:w="1800"/>
            <w:vAlign w:val="top"/>
          </w:tcPr>
          <w:p>
            <w:pPr>
              <w:spacing w:after="0" w:line="240" w:lineRule="auto"/>
            </w:pPr>
            <w:r>
              <w:rPr>
                <w:rFonts w:ascii="Aptos" w:hAnsi="Aptos"/>
                <w:sz w:val="14"/>
              </w:rPr>
              <w:t>Production of a unique communication</w:t>
            </w:r>
          </w:p>
        </w:tc>
        <w:tc>
          <w:tcPr>
            <w:tcW w:type="dxa" w:w="1800"/>
            <w:vAlign w:val="top"/>
          </w:tcPr>
          <w:p>
            <w:pPr>
              <w:spacing w:after="0" w:line="240" w:lineRule="auto"/>
            </w:pPr>
            <w:r>
              <w:rPr>
                <w:rFonts w:ascii="Aptos" w:hAnsi="Aptos"/>
                <w:sz w:val="14"/>
              </w:rPr>
              <w:t>Derivation of a set of abstract relations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This is production of a plan or proposed set of operations.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157</w:t>
            </w:r>
          </w:p>
        </w:tc>
        <w:tc>
          <w:tcPr>
            <w:tcW w:type="dxa" w:w="3672"/>
            <w:vAlign w:val="top"/>
          </w:tcPr>
          <w:p>
            <w:pPr>
              <w:spacing w:after="0" w:line="240" w:lineRule="auto"/>
            </w:pPr>
            <w:r>
              <w:rPr>
                <w:rFonts w:ascii="Aptos" w:hAnsi="Aptos"/>
                <w:sz w:val="14"/>
              </w:rPr>
              <w:t>Which original Synthesis subcategory is best represented by formulating or deriving a system of abstract relationships?</w:t>
            </w:r>
          </w:p>
        </w:tc>
        <w:tc>
          <w:tcPr>
            <w:tcW w:type="dxa" w:w="1800"/>
            <w:vAlign w:val="top"/>
          </w:tcPr>
          <w:p>
            <w:pPr>
              <w:spacing w:after="0" w:line="240" w:lineRule="auto"/>
            </w:pPr>
            <w:r>
              <w:rPr>
                <w:rFonts w:ascii="Aptos" w:hAnsi="Aptos"/>
                <w:sz w:val="14"/>
              </w:rPr>
              <w:t>Analysis of relationships</w:t>
            </w:r>
          </w:p>
        </w:tc>
        <w:tc>
          <w:tcPr>
            <w:tcW w:type="dxa" w:w="1800"/>
            <w:vAlign w:val="top"/>
          </w:tcPr>
          <w:p>
            <w:pPr>
              <w:spacing w:after="0" w:line="240" w:lineRule="auto"/>
            </w:pPr>
            <w:r>
              <w:rPr>
                <w:rFonts w:ascii="Aptos" w:hAnsi="Aptos"/>
                <w:sz w:val="14"/>
              </w:rPr>
              <w:t>Derivation of a set of abstract relations</w:t>
            </w:r>
          </w:p>
        </w:tc>
        <w:tc>
          <w:tcPr>
            <w:tcW w:type="dxa" w:w="1800"/>
            <w:vAlign w:val="top"/>
          </w:tcPr>
          <w:p>
            <w:pPr>
              <w:spacing w:after="0" w:line="240" w:lineRule="auto"/>
            </w:pPr>
            <w:r>
              <w:rPr>
                <w:rFonts w:ascii="Aptos" w:hAnsi="Aptos"/>
                <w:sz w:val="14"/>
              </w:rPr>
              <w:t>Production of a plan or proposed set of operations</w:t>
            </w:r>
          </w:p>
        </w:tc>
        <w:tc>
          <w:tcPr>
            <w:tcW w:type="dxa" w:w="1800"/>
            <w:vAlign w:val="top"/>
          </w:tcPr>
          <w:p>
            <w:pPr>
              <w:spacing w:after="0" w:line="240" w:lineRule="auto"/>
            </w:pPr>
            <w:r>
              <w:rPr>
                <w:rFonts w:ascii="Aptos" w:hAnsi="Aptos"/>
                <w:sz w:val="14"/>
              </w:rPr>
              <w:t>Production of a unique communication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This is derivation of a set of abstract relations.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158</w:t>
            </w:r>
          </w:p>
        </w:tc>
        <w:tc>
          <w:tcPr>
            <w:tcW w:type="dxa" w:w="3672"/>
            <w:vAlign w:val="top"/>
          </w:tcPr>
          <w:p>
            <w:pPr>
              <w:spacing w:after="0" w:line="240" w:lineRule="auto"/>
            </w:pPr>
            <w:r>
              <w:rPr>
                <w:rFonts w:ascii="Aptos" w:hAnsi="Aptos"/>
                <w:sz w:val="14"/>
              </w:rPr>
              <w:t>Under Bloom's ORIGINAL cognitive taxonomy, which level is best represented by this task? A learner lists the six original levels of Bloom's taxonomy.</w:t>
            </w:r>
          </w:p>
        </w:tc>
        <w:tc>
          <w:tcPr>
            <w:tcW w:type="dxa" w:w="1800"/>
            <w:vAlign w:val="top"/>
          </w:tcPr>
          <w:p>
            <w:pPr>
              <w:spacing w:after="0" w:line="240" w:lineRule="auto"/>
            </w:pPr>
            <w:r>
              <w:rPr>
                <w:rFonts w:ascii="Aptos" w:hAnsi="Aptos"/>
                <w:sz w:val="14"/>
              </w:rPr>
              <w:t>Synthesis</w:t>
            </w:r>
          </w:p>
        </w:tc>
        <w:tc>
          <w:tcPr>
            <w:tcW w:type="dxa" w:w="1800"/>
            <w:vAlign w:val="top"/>
          </w:tcPr>
          <w:p>
            <w:pPr>
              <w:spacing w:after="0" w:line="240" w:lineRule="auto"/>
            </w:pPr>
            <w:r>
              <w:rPr>
                <w:rFonts w:ascii="Aptos" w:hAnsi="Aptos"/>
                <w:sz w:val="14"/>
              </w:rPr>
              <w:t>Analysis</w:t>
            </w:r>
          </w:p>
        </w:tc>
        <w:tc>
          <w:tcPr>
            <w:tcW w:type="dxa" w:w="1800"/>
            <w:vAlign w:val="top"/>
          </w:tcPr>
          <w:p>
            <w:pPr>
              <w:spacing w:after="0" w:line="240" w:lineRule="auto"/>
            </w:pPr>
            <w:r>
              <w:rPr>
                <w:rFonts w:ascii="Aptos" w:hAnsi="Aptos"/>
                <w:sz w:val="14"/>
              </w:rPr>
              <w:t>Knowledge</w:t>
            </w:r>
          </w:p>
        </w:tc>
        <w:tc>
          <w:tcPr>
            <w:tcW w:type="dxa" w:w="1800"/>
            <w:vAlign w:val="top"/>
          </w:tcPr>
          <w:p>
            <w:pPr>
              <w:spacing w:after="0" w:line="240" w:lineRule="auto"/>
            </w:pPr>
            <w:r>
              <w:rPr>
                <w:rFonts w:ascii="Aptos" w:hAnsi="Aptos"/>
                <w:sz w:val="14"/>
              </w:rPr>
              <w:t>Evaluation</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task primarily requires knowledge.</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159</w:t>
            </w:r>
          </w:p>
        </w:tc>
        <w:tc>
          <w:tcPr>
            <w:tcW w:type="dxa" w:w="3672"/>
            <w:vAlign w:val="top"/>
          </w:tcPr>
          <w:p>
            <w:pPr>
              <w:spacing w:after="0" w:line="240" w:lineRule="auto"/>
            </w:pPr>
            <w:r>
              <w:rPr>
                <w:rFonts w:ascii="Aptos" w:hAnsi="Aptos"/>
                <w:sz w:val="14"/>
              </w:rPr>
              <w:t>Under Bloom's ORIGINAL cognitive taxonomy, which level is best represented by this task? A learner paraphrases the meaning of an extension concept in their own words.</w:t>
            </w:r>
          </w:p>
        </w:tc>
        <w:tc>
          <w:tcPr>
            <w:tcW w:type="dxa" w:w="1800"/>
            <w:vAlign w:val="top"/>
          </w:tcPr>
          <w:p>
            <w:pPr>
              <w:spacing w:after="0" w:line="240" w:lineRule="auto"/>
            </w:pPr>
            <w:r>
              <w:rPr>
                <w:rFonts w:ascii="Aptos" w:hAnsi="Aptos"/>
                <w:sz w:val="14"/>
              </w:rPr>
              <w:t>Synthesis</w:t>
            </w:r>
          </w:p>
        </w:tc>
        <w:tc>
          <w:tcPr>
            <w:tcW w:type="dxa" w:w="1800"/>
            <w:vAlign w:val="top"/>
          </w:tcPr>
          <w:p>
            <w:pPr>
              <w:spacing w:after="0" w:line="240" w:lineRule="auto"/>
            </w:pPr>
            <w:r>
              <w:rPr>
                <w:rFonts w:ascii="Aptos" w:hAnsi="Aptos"/>
                <w:sz w:val="14"/>
              </w:rPr>
              <w:t>Evaluation</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Comprehension</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task primarily requires comprehension.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160</w:t>
            </w:r>
          </w:p>
        </w:tc>
        <w:tc>
          <w:tcPr>
            <w:tcW w:type="dxa" w:w="3672"/>
            <w:vAlign w:val="top"/>
          </w:tcPr>
          <w:p>
            <w:pPr>
              <w:spacing w:after="0" w:line="240" w:lineRule="auto"/>
            </w:pPr>
            <w:r>
              <w:rPr>
                <w:rFonts w:ascii="Aptos" w:hAnsi="Aptos"/>
                <w:sz w:val="14"/>
              </w:rPr>
              <w:t>Under Bloom's ORIGINAL cognitive taxonomy, which level is best represented by this task? A learner uses a known formula to calculate seed rate for a new field.</w:t>
            </w:r>
          </w:p>
        </w:tc>
        <w:tc>
          <w:tcPr>
            <w:tcW w:type="dxa" w:w="1800"/>
            <w:vAlign w:val="top"/>
          </w:tcPr>
          <w:p>
            <w:pPr>
              <w:spacing w:after="0" w:line="240" w:lineRule="auto"/>
            </w:pPr>
            <w:r>
              <w:rPr>
                <w:rFonts w:ascii="Aptos" w:hAnsi="Aptos"/>
                <w:sz w:val="14"/>
              </w:rPr>
              <w:t>Evaluation</w:t>
            </w:r>
          </w:p>
        </w:tc>
        <w:tc>
          <w:tcPr>
            <w:tcW w:type="dxa" w:w="1800"/>
            <w:vAlign w:val="top"/>
          </w:tcPr>
          <w:p>
            <w:pPr>
              <w:spacing w:after="0" w:line="240" w:lineRule="auto"/>
            </w:pPr>
            <w:r>
              <w:rPr>
                <w:rFonts w:ascii="Aptos" w:hAnsi="Aptos"/>
                <w:sz w:val="14"/>
              </w:rPr>
              <w:t>Knowledge</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Application</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task primarily requires application.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161</w:t>
            </w:r>
          </w:p>
        </w:tc>
        <w:tc>
          <w:tcPr>
            <w:tcW w:type="dxa" w:w="3672"/>
            <w:vAlign w:val="top"/>
          </w:tcPr>
          <w:p>
            <w:pPr>
              <w:spacing w:after="0" w:line="240" w:lineRule="auto"/>
            </w:pPr>
            <w:r>
              <w:rPr>
                <w:rFonts w:ascii="Aptos" w:hAnsi="Aptos"/>
                <w:sz w:val="14"/>
              </w:rPr>
              <w:t>Under Bloom's ORIGINAL cognitive taxonomy, which level is best represented by this task? A learner separates the causes of low adoption into farmer, technology and institutional factors and examines their relationships.</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Analysis</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Synthesis</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task primarily requires analysis.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162</w:t>
            </w:r>
          </w:p>
        </w:tc>
        <w:tc>
          <w:tcPr>
            <w:tcW w:type="dxa" w:w="3672"/>
            <w:vAlign w:val="top"/>
          </w:tcPr>
          <w:p>
            <w:pPr>
              <w:spacing w:after="0" w:line="240" w:lineRule="auto"/>
            </w:pPr>
            <w:r>
              <w:rPr>
                <w:rFonts w:ascii="Aptos" w:hAnsi="Aptos"/>
                <w:sz w:val="14"/>
              </w:rPr>
              <w:t>Under Bloom's ORIGINAL cognitive taxonomy, which level is best represented by this task? A learner designs a new extension campaign by combining several ideas into an original plan.</w:t>
            </w:r>
          </w:p>
        </w:tc>
        <w:tc>
          <w:tcPr>
            <w:tcW w:type="dxa" w:w="1800"/>
            <w:vAlign w:val="top"/>
          </w:tcPr>
          <w:p>
            <w:pPr>
              <w:spacing w:after="0" w:line="240" w:lineRule="auto"/>
            </w:pPr>
            <w:r>
              <w:rPr>
                <w:rFonts w:ascii="Aptos" w:hAnsi="Aptos"/>
                <w:sz w:val="14"/>
              </w:rPr>
              <w:t>Evaluation</w:t>
            </w:r>
          </w:p>
        </w:tc>
        <w:tc>
          <w:tcPr>
            <w:tcW w:type="dxa" w:w="1800"/>
            <w:vAlign w:val="top"/>
          </w:tcPr>
          <w:p>
            <w:pPr>
              <w:spacing w:after="0" w:line="240" w:lineRule="auto"/>
            </w:pPr>
            <w:r>
              <w:rPr>
                <w:rFonts w:ascii="Aptos" w:hAnsi="Aptos"/>
                <w:sz w:val="14"/>
              </w:rPr>
              <w:t>Synthesis</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Knowledge</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task primarily requires synthesis.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163</w:t>
            </w:r>
          </w:p>
        </w:tc>
        <w:tc>
          <w:tcPr>
            <w:tcW w:type="dxa" w:w="3672"/>
            <w:vAlign w:val="top"/>
          </w:tcPr>
          <w:p>
            <w:pPr>
              <w:spacing w:after="0" w:line="240" w:lineRule="auto"/>
            </w:pPr>
            <w:r>
              <w:rPr>
                <w:rFonts w:ascii="Aptos" w:hAnsi="Aptos"/>
                <w:sz w:val="14"/>
              </w:rPr>
              <w:t>Under Bloom's ORIGINAL cognitive taxonomy, which level is best represented by this task? A learner judges two extension strategies against explicit criteria and justifies which is better.</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Synthesis</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Evaluation</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task primarily requires evaluation.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164</w:t>
            </w:r>
          </w:p>
        </w:tc>
        <w:tc>
          <w:tcPr>
            <w:tcW w:type="dxa" w:w="3672"/>
            <w:vAlign w:val="top"/>
          </w:tcPr>
          <w:p>
            <w:pPr>
              <w:spacing w:after="0" w:line="240" w:lineRule="auto"/>
            </w:pPr>
            <w:r>
              <w:rPr>
                <w:rFonts w:ascii="Aptos" w:hAnsi="Aptos"/>
                <w:sz w:val="14"/>
              </w:rPr>
              <w:t>In the 2001 revised cognitive taxonomy, which process category is described as retrieving relevant knowledge from memory?</w:t>
            </w:r>
          </w:p>
        </w:tc>
        <w:tc>
          <w:tcPr>
            <w:tcW w:type="dxa" w:w="1800"/>
            <w:vAlign w:val="top"/>
          </w:tcPr>
          <w:p>
            <w:pPr>
              <w:spacing w:after="0" w:line="240" w:lineRule="auto"/>
            </w:pPr>
            <w:r>
              <w:rPr>
                <w:rFonts w:ascii="Aptos" w:hAnsi="Aptos"/>
                <w:sz w:val="14"/>
              </w:rPr>
              <w:t>Evaluate</w:t>
            </w:r>
          </w:p>
        </w:tc>
        <w:tc>
          <w:tcPr>
            <w:tcW w:type="dxa" w:w="1800"/>
            <w:vAlign w:val="top"/>
          </w:tcPr>
          <w:p>
            <w:pPr>
              <w:spacing w:after="0" w:line="240" w:lineRule="auto"/>
            </w:pPr>
            <w:r>
              <w:rPr>
                <w:rFonts w:ascii="Aptos" w:hAnsi="Aptos"/>
                <w:sz w:val="14"/>
              </w:rPr>
              <w:t>Understand</w:t>
            </w:r>
          </w:p>
        </w:tc>
        <w:tc>
          <w:tcPr>
            <w:tcW w:type="dxa" w:w="1800"/>
            <w:vAlign w:val="top"/>
          </w:tcPr>
          <w:p>
            <w:pPr>
              <w:spacing w:after="0" w:line="240" w:lineRule="auto"/>
            </w:pPr>
            <w:r>
              <w:rPr>
                <w:rFonts w:ascii="Aptos" w:hAnsi="Aptos"/>
                <w:sz w:val="14"/>
              </w:rPr>
              <w:t>Create</w:t>
            </w:r>
          </w:p>
        </w:tc>
        <w:tc>
          <w:tcPr>
            <w:tcW w:type="dxa" w:w="1800"/>
            <w:vAlign w:val="top"/>
          </w:tcPr>
          <w:p>
            <w:pPr>
              <w:spacing w:after="0" w:line="240" w:lineRule="auto"/>
            </w:pPr>
            <w:r>
              <w:rPr>
                <w:rFonts w:ascii="Aptos" w:hAnsi="Aptos"/>
                <w:sz w:val="14"/>
              </w:rPr>
              <w:t>Remember</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revised category is Remember.</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165</w:t>
            </w:r>
          </w:p>
        </w:tc>
        <w:tc>
          <w:tcPr>
            <w:tcW w:type="dxa" w:w="3672"/>
            <w:vAlign w:val="top"/>
          </w:tcPr>
          <w:p>
            <w:pPr>
              <w:spacing w:after="0" w:line="240" w:lineRule="auto"/>
            </w:pPr>
            <w:r>
              <w:rPr>
                <w:rFonts w:ascii="Aptos" w:hAnsi="Aptos"/>
                <w:sz w:val="14"/>
              </w:rPr>
              <w:t>In the 2001 revised cognitive taxonomy, which process category is described as constructing meaning from instructional messages?</w:t>
            </w:r>
          </w:p>
        </w:tc>
        <w:tc>
          <w:tcPr>
            <w:tcW w:type="dxa" w:w="1800"/>
            <w:vAlign w:val="top"/>
          </w:tcPr>
          <w:p>
            <w:pPr>
              <w:spacing w:after="0" w:line="240" w:lineRule="auto"/>
            </w:pPr>
            <w:r>
              <w:rPr>
                <w:rFonts w:ascii="Aptos" w:hAnsi="Aptos"/>
                <w:sz w:val="14"/>
              </w:rPr>
              <w:t>Evaluate</w:t>
            </w:r>
          </w:p>
        </w:tc>
        <w:tc>
          <w:tcPr>
            <w:tcW w:type="dxa" w:w="1800"/>
            <w:vAlign w:val="top"/>
          </w:tcPr>
          <w:p>
            <w:pPr>
              <w:spacing w:after="0" w:line="240" w:lineRule="auto"/>
            </w:pPr>
            <w:r>
              <w:rPr>
                <w:rFonts w:ascii="Aptos" w:hAnsi="Aptos"/>
                <w:sz w:val="14"/>
              </w:rPr>
              <w:t>Understand</w:t>
            </w:r>
          </w:p>
        </w:tc>
        <w:tc>
          <w:tcPr>
            <w:tcW w:type="dxa" w:w="1800"/>
            <w:vAlign w:val="top"/>
          </w:tcPr>
          <w:p>
            <w:pPr>
              <w:spacing w:after="0" w:line="240" w:lineRule="auto"/>
            </w:pPr>
            <w:r>
              <w:rPr>
                <w:rFonts w:ascii="Aptos" w:hAnsi="Aptos"/>
                <w:sz w:val="14"/>
              </w:rPr>
              <w:t>Remember</w:t>
            </w:r>
          </w:p>
        </w:tc>
        <w:tc>
          <w:tcPr>
            <w:tcW w:type="dxa" w:w="1800"/>
            <w:vAlign w:val="top"/>
          </w:tcPr>
          <w:p>
            <w:pPr>
              <w:spacing w:after="0" w:line="240" w:lineRule="auto"/>
            </w:pPr>
            <w:r>
              <w:rPr>
                <w:rFonts w:ascii="Aptos" w:hAnsi="Aptos"/>
                <w:sz w:val="14"/>
              </w:rPr>
              <w:t>Analyze</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revised category is Understand.</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166</w:t>
            </w:r>
          </w:p>
        </w:tc>
        <w:tc>
          <w:tcPr>
            <w:tcW w:type="dxa" w:w="3672"/>
            <w:vAlign w:val="top"/>
          </w:tcPr>
          <w:p>
            <w:pPr>
              <w:spacing w:after="0" w:line="240" w:lineRule="auto"/>
            </w:pPr>
            <w:r>
              <w:rPr>
                <w:rFonts w:ascii="Aptos" w:hAnsi="Aptos"/>
                <w:sz w:val="14"/>
              </w:rPr>
              <w:t>In the 2001 revised cognitive taxonomy, which process category is described as carrying out or using a procedure in a given situation?</w:t>
            </w:r>
          </w:p>
        </w:tc>
        <w:tc>
          <w:tcPr>
            <w:tcW w:type="dxa" w:w="1800"/>
            <w:vAlign w:val="top"/>
          </w:tcPr>
          <w:p>
            <w:pPr>
              <w:spacing w:after="0" w:line="240" w:lineRule="auto"/>
            </w:pPr>
            <w:r>
              <w:rPr>
                <w:rFonts w:ascii="Aptos" w:hAnsi="Aptos"/>
                <w:sz w:val="14"/>
              </w:rPr>
              <w:t>Remember</w:t>
            </w:r>
          </w:p>
        </w:tc>
        <w:tc>
          <w:tcPr>
            <w:tcW w:type="dxa" w:w="1800"/>
            <w:vAlign w:val="top"/>
          </w:tcPr>
          <w:p>
            <w:pPr>
              <w:spacing w:after="0" w:line="240" w:lineRule="auto"/>
            </w:pPr>
            <w:r>
              <w:rPr>
                <w:rFonts w:ascii="Aptos" w:hAnsi="Aptos"/>
                <w:sz w:val="14"/>
              </w:rPr>
              <w:t>Apply</w:t>
            </w:r>
          </w:p>
        </w:tc>
        <w:tc>
          <w:tcPr>
            <w:tcW w:type="dxa" w:w="1800"/>
            <w:vAlign w:val="top"/>
          </w:tcPr>
          <w:p>
            <w:pPr>
              <w:spacing w:after="0" w:line="240" w:lineRule="auto"/>
            </w:pPr>
            <w:r>
              <w:rPr>
                <w:rFonts w:ascii="Aptos" w:hAnsi="Aptos"/>
                <w:sz w:val="14"/>
              </w:rPr>
              <w:t>Evaluate</w:t>
            </w:r>
          </w:p>
        </w:tc>
        <w:tc>
          <w:tcPr>
            <w:tcW w:type="dxa" w:w="1800"/>
            <w:vAlign w:val="top"/>
          </w:tcPr>
          <w:p>
            <w:pPr>
              <w:spacing w:after="0" w:line="240" w:lineRule="auto"/>
            </w:pPr>
            <w:r>
              <w:rPr>
                <w:rFonts w:ascii="Aptos" w:hAnsi="Aptos"/>
                <w:sz w:val="14"/>
              </w:rPr>
              <w:t>Create</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revised category is Apply.</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167</w:t>
            </w:r>
          </w:p>
        </w:tc>
        <w:tc>
          <w:tcPr>
            <w:tcW w:type="dxa" w:w="3672"/>
            <w:vAlign w:val="top"/>
          </w:tcPr>
          <w:p>
            <w:pPr>
              <w:spacing w:after="0" w:line="240" w:lineRule="auto"/>
            </w:pPr>
            <w:r>
              <w:rPr>
                <w:rFonts w:ascii="Aptos" w:hAnsi="Aptos"/>
                <w:sz w:val="14"/>
              </w:rPr>
              <w:t>In the 2001 revised cognitive taxonomy, which process category is described as breaking material into constituent parts and determining relationships/structure?</w:t>
            </w:r>
          </w:p>
        </w:tc>
        <w:tc>
          <w:tcPr>
            <w:tcW w:type="dxa" w:w="1800"/>
            <w:vAlign w:val="top"/>
          </w:tcPr>
          <w:p>
            <w:pPr>
              <w:spacing w:after="0" w:line="240" w:lineRule="auto"/>
            </w:pPr>
            <w:r>
              <w:rPr>
                <w:rFonts w:ascii="Aptos" w:hAnsi="Aptos"/>
                <w:sz w:val="14"/>
              </w:rPr>
              <w:t>Remember</w:t>
            </w:r>
          </w:p>
        </w:tc>
        <w:tc>
          <w:tcPr>
            <w:tcW w:type="dxa" w:w="1800"/>
            <w:vAlign w:val="top"/>
          </w:tcPr>
          <w:p>
            <w:pPr>
              <w:spacing w:after="0" w:line="240" w:lineRule="auto"/>
            </w:pPr>
            <w:r>
              <w:rPr>
                <w:rFonts w:ascii="Aptos" w:hAnsi="Aptos"/>
                <w:sz w:val="14"/>
              </w:rPr>
              <w:t>Analyze</w:t>
            </w:r>
          </w:p>
        </w:tc>
        <w:tc>
          <w:tcPr>
            <w:tcW w:type="dxa" w:w="1800"/>
            <w:vAlign w:val="top"/>
          </w:tcPr>
          <w:p>
            <w:pPr>
              <w:spacing w:after="0" w:line="240" w:lineRule="auto"/>
            </w:pPr>
            <w:r>
              <w:rPr>
                <w:rFonts w:ascii="Aptos" w:hAnsi="Aptos"/>
                <w:sz w:val="14"/>
              </w:rPr>
              <w:t>Create</w:t>
            </w:r>
          </w:p>
        </w:tc>
        <w:tc>
          <w:tcPr>
            <w:tcW w:type="dxa" w:w="1800"/>
            <w:vAlign w:val="top"/>
          </w:tcPr>
          <w:p>
            <w:pPr>
              <w:spacing w:after="0" w:line="240" w:lineRule="auto"/>
            </w:pPr>
            <w:r>
              <w:rPr>
                <w:rFonts w:ascii="Aptos" w:hAnsi="Aptos"/>
                <w:sz w:val="14"/>
              </w:rPr>
              <w:t>Apply</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revised category is Analyze.</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168</w:t>
            </w:r>
          </w:p>
        </w:tc>
        <w:tc>
          <w:tcPr>
            <w:tcW w:type="dxa" w:w="3672"/>
            <w:vAlign w:val="top"/>
          </w:tcPr>
          <w:p>
            <w:pPr>
              <w:spacing w:after="0" w:line="240" w:lineRule="auto"/>
            </w:pPr>
            <w:r>
              <w:rPr>
                <w:rFonts w:ascii="Aptos" w:hAnsi="Aptos"/>
                <w:sz w:val="14"/>
              </w:rPr>
              <w:t>In the 2001 revised cognitive taxonomy, which process category is described as making judgments based on criteria and standards?</w:t>
            </w:r>
          </w:p>
        </w:tc>
        <w:tc>
          <w:tcPr>
            <w:tcW w:type="dxa" w:w="1800"/>
            <w:vAlign w:val="top"/>
          </w:tcPr>
          <w:p>
            <w:pPr>
              <w:spacing w:after="0" w:line="240" w:lineRule="auto"/>
            </w:pPr>
            <w:r>
              <w:rPr>
                <w:rFonts w:ascii="Aptos" w:hAnsi="Aptos"/>
                <w:sz w:val="14"/>
              </w:rPr>
              <w:t>Evaluate</w:t>
            </w:r>
          </w:p>
        </w:tc>
        <w:tc>
          <w:tcPr>
            <w:tcW w:type="dxa" w:w="1800"/>
            <w:vAlign w:val="top"/>
          </w:tcPr>
          <w:p>
            <w:pPr>
              <w:spacing w:after="0" w:line="240" w:lineRule="auto"/>
            </w:pPr>
            <w:r>
              <w:rPr>
                <w:rFonts w:ascii="Aptos" w:hAnsi="Aptos"/>
                <w:sz w:val="14"/>
              </w:rPr>
              <w:t>Analyze</w:t>
            </w:r>
          </w:p>
        </w:tc>
        <w:tc>
          <w:tcPr>
            <w:tcW w:type="dxa" w:w="1800"/>
            <w:vAlign w:val="top"/>
          </w:tcPr>
          <w:p>
            <w:pPr>
              <w:spacing w:after="0" w:line="240" w:lineRule="auto"/>
            </w:pPr>
            <w:r>
              <w:rPr>
                <w:rFonts w:ascii="Aptos" w:hAnsi="Aptos"/>
                <w:sz w:val="14"/>
              </w:rPr>
              <w:t>Remember</w:t>
            </w:r>
          </w:p>
        </w:tc>
        <w:tc>
          <w:tcPr>
            <w:tcW w:type="dxa" w:w="1800"/>
            <w:vAlign w:val="top"/>
          </w:tcPr>
          <w:p>
            <w:pPr>
              <w:spacing w:after="0" w:line="240" w:lineRule="auto"/>
            </w:pPr>
            <w:r>
              <w:rPr>
                <w:rFonts w:ascii="Aptos" w:hAnsi="Aptos"/>
                <w:sz w:val="14"/>
              </w:rPr>
              <w:t>Understand</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revised category is Evaluate.</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169</w:t>
            </w:r>
          </w:p>
        </w:tc>
        <w:tc>
          <w:tcPr>
            <w:tcW w:type="dxa" w:w="3672"/>
            <w:vAlign w:val="top"/>
          </w:tcPr>
          <w:p>
            <w:pPr>
              <w:spacing w:after="0" w:line="240" w:lineRule="auto"/>
            </w:pPr>
            <w:r>
              <w:rPr>
                <w:rFonts w:ascii="Aptos" w:hAnsi="Aptos"/>
                <w:sz w:val="14"/>
              </w:rPr>
              <w:t>In the 2001 revised cognitive taxonomy, which process category is described as putting elements together to form a coherent or original whole?</w:t>
            </w:r>
          </w:p>
        </w:tc>
        <w:tc>
          <w:tcPr>
            <w:tcW w:type="dxa" w:w="1800"/>
            <w:vAlign w:val="top"/>
          </w:tcPr>
          <w:p>
            <w:pPr>
              <w:spacing w:after="0" w:line="240" w:lineRule="auto"/>
            </w:pPr>
            <w:r>
              <w:rPr>
                <w:rFonts w:ascii="Aptos" w:hAnsi="Aptos"/>
                <w:sz w:val="14"/>
              </w:rPr>
              <w:t>Create</w:t>
            </w:r>
          </w:p>
        </w:tc>
        <w:tc>
          <w:tcPr>
            <w:tcW w:type="dxa" w:w="1800"/>
            <w:vAlign w:val="top"/>
          </w:tcPr>
          <w:p>
            <w:pPr>
              <w:spacing w:after="0" w:line="240" w:lineRule="auto"/>
            </w:pPr>
            <w:r>
              <w:rPr>
                <w:rFonts w:ascii="Aptos" w:hAnsi="Aptos"/>
                <w:sz w:val="14"/>
              </w:rPr>
              <w:t>Understand</w:t>
            </w:r>
          </w:p>
        </w:tc>
        <w:tc>
          <w:tcPr>
            <w:tcW w:type="dxa" w:w="1800"/>
            <w:vAlign w:val="top"/>
          </w:tcPr>
          <w:p>
            <w:pPr>
              <w:spacing w:after="0" w:line="240" w:lineRule="auto"/>
            </w:pPr>
            <w:r>
              <w:rPr>
                <w:rFonts w:ascii="Aptos" w:hAnsi="Aptos"/>
                <w:sz w:val="14"/>
              </w:rPr>
              <w:t>Apply</w:t>
            </w:r>
          </w:p>
        </w:tc>
        <w:tc>
          <w:tcPr>
            <w:tcW w:type="dxa" w:w="1800"/>
            <w:vAlign w:val="top"/>
          </w:tcPr>
          <w:p>
            <w:pPr>
              <w:spacing w:after="0" w:line="240" w:lineRule="auto"/>
            </w:pPr>
            <w:r>
              <w:rPr>
                <w:rFonts w:ascii="Aptos" w:hAnsi="Aptos"/>
                <w:sz w:val="14"/>
              </w:rPr>
              <w:t>Evaluate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revised category is Create.</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170</w:t>
            </w:r>
          </w:p>
        </w:tc>
        <w:tc>
          <w:tcPr>
            <w:tcW w:type="dxa" w:w="3672"/>
            <w:vAlign w:val="top"/>
          </w:tcPr>
          <w:p>
            <w:pPr>
              <w:spacing w:after="0" w:line="240" w:lineRule="auto"/>
            </w:pPr>
            <w:r>
              <w:rPr>
                <w:rFonts w:ascii="Aptos" w:hAnsi="Aptos"/>
                <w:sz w:val="14"/>
              </w:rPr>
              <w:t>Which sequence gives the revised 2001 cognitive process categories from lower to higher?</w:t>
            </w:r>
          </w:p>
        </w:tc>
        <w:tc>
          <w:tcPr>
            <w:tcW w:type="dxa" w:w="1800"/>
            <w:vAlign w:val="top"/>
          </w:tcPr>
          <w:p>
            <w:pPr>
              <w:spacing w:after="0" w:line="240" w:lineRule="auto"/>
            </w:pPr>
            <w:r>
              <w:rPr>
                <w:rFonts w:ascii="Aptos" w:hAnsi="Aptos"/>
                <w:sz w:val="14"/>
              </w:rPr>
              <w:t>Remember → Understand → Apply → Analyze → Evaluate → Create</w:t>
            </w:r>
          </w:p>
        </w:tc>
        <w:tc>
          <w:tcPr>
            <w:tcW w:type="dxa" w:w="1800"/>
            <w:vAlign w:val="top"/>
          </w:tcPr>
          <w:p>
            <w:pPr>
              <w:spacing w:after="0" w:line="240" w:lineRule="auto"/>
            </w:pPr>
            <w:r>
              <w:rPr>
                <w:rFonts w:ascii="Aptos" w:hAnsi="Aptos"/>
                <w:sz w:val="14"/>
              </w:rPr>
              <w:t>Knowledge → Comprehension → Application → Analysis → Synthesis → Evaluation</w:t>
            </w:r>
          </w:p>
        </w:tc>
        <w:tc>
          <w:tcPr>
            <w:tcW w:type="dxa" w:w="1800"/>
            <w:vAlign w:val="top"/>
          </w:tcPr>
          <w:p>
            <w:pPr>
              <w:spacing w:after="0" w:line="240" w:lineRule="auto"/>
            </w:pPr>
            <w:r>
              <w:rPr>
                <w:rFonts w:ascii="Aptos" w:hAnsi="Aptos"/>
                <w:sz w:val="14"/>
              </w:rPr>
              <w:t>Remember → Apply → Understand → Create → Analyze → Evaluate</w:t>
            </w:r>
          </w:p>
        </w:tc>
        <w:tc>
          <w:tcPr>
            <w:tcW w:type="dxa" w:w="1800"/>
            <w:vAlign w:val="top"/>
          </w:tcPr>
          <w:p>
            <w:pPr>
              <w:spacing w:after="0" w:line="240" w:lineRule="auto"/>
            </w:pPr>
            <w:r>
              <w:rPr>
                <w:rFonts w:ascii="Aptos" w:hAnsi="Aptos"/>
                <w:sz w:val="14"/>
              </w:rPr>
              <w:t>Understand → Remember → Evaluate → Apply → Create → Analyze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revised order is Remember, Understand, Apply, Analyze, Evaluate, Create.</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171</w:t>
            </w:r>
          </w:p>
        </w:tc>
        <w:tc>
          <w:tcPr>
            <w:tcW w:type="dxa" w:w="3672"/>
            <w:vAlign w:val="top"/>
          </w:tcPr>
          <w:p>
            <w:pPr>
              <w:spacing w:after="0" w:line="240" w:lineRule="auto"/>
            </w:pPr>
            <w:r>
              <w:rPr>
                <w:rFonts w:ascii="Aptos" w:hAnsi="Aptos"/>
                <w:sz w:val="14"/>
              </w:rPr>
              <w:t>What happened to 'Synthesis' in the revised Bloom taxonomy?</w:t>
            </w:r>
          </w:p>
        </w:tc>
        <w:tc>
          <w:tcPr>
            <w:tcW w:type="dxa" w:w="1800"/>
            <w:vAlign w:val="top"/>
          </w:tcPr>
          <w:p>
            <w:pPr>
              <w:spacing w:after="0" w:line="240" w:lineRule="auto"/>
            </w:pPr>
            <w:r>
              <w:rPr>
                <w:rFonts w:ascii="Aptos" w:hAnsi="Aptos"/>
                <w:sz w:val="14"/>
              </w:rPr>
              <w:t>It was reconceptualized as Create, which became the highest process category</w:t>
            </w:r>
          </w:p>
        </w:tc>
        <w:tc>
          <w:tcPr>
            <w:tcW w:type="dxa" w:w="1800"/>
            <w:vAlign w:val="top"/>
          </w:tcPr>
          <w:p>
            <w:pPr>
              <w:spacing w:after="0" w:line="240" w:lineRule="auto"/>
            </w:pPr>
            <w:r>
              <w:rPr>
                <w:rFonts w:ascii="Aptos" w:hAnsi="Aptos"/>
                <w:sz w:val="14"/>
              </w:rPr>
              <w:t>It became Remember</w:t>
            </w:r>
          </w:p>
        </w:tc>
        <w:tc>
          <w:tcPr>
            <w:tcW w:type="dxa" w:w="1800"/>
            <w:vAlign w:val="top"/>
          </w:tcPr>
          <w:p>
            <w:pPr>
              <w:spacing w:after="0" w:line="240" w:lineRule="auto"/>
            </w:pPr>
            <w:r>
              <w:rPr>
                <w:rFonts w:ascii="Aptos" w:hAnsi="Aptos"/>
                <w:sz w:val="14"/>
              </w:rPr>
              <w:t>It was renamed Apply and moved lower</w:t>
            </w:r>
          </w:p>
        </w:tc>
        <w:tc>
          <w:tcPr>
            <w:tcW w:type="dxa" w:w="1800"/>
            <w:vAlign w:val="top"/>
          </w:tcPr>
          <w:p>
            <w:pPr>
              <w:spacing w:after="0" w:line="240" w:lineRule="auto"/>
            </w:pPr>
            <w:r>
              <w:rPr>
                <w:rFonts w:ascii="Aptos" w:hAnsi="Aptos"/>
                <w:sz w:val="14"/>
              </w:rPr>
              <w:t>It was removed with no replacement</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revision uses Create at the top, replacing/reconceptualizing Synthesis.</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172</w:t>
            </w:r>
          </w:p>
        </w:tc>
        <w:tc>
          <w:tcPr>
            <w:tcW w:type="dxa" w:w="3672"/>
            <w:vAlign w:val="top"/>
          </w:tcPr>
          <w:p>
            <w:pPr>
              <w:spacing w:after="0" w:line="240" w:lineRule="auto"/>
            </w:pPr>
            <w:r>
              <w:rPr>
                <w:rFonts w:ascii="Aptos" w:hAnsi="Aptos"/>
                <w:sz w:val="14"/>
              </w:rPr>
              <w:t>A major wording change in the 2001 revision was to express cognitive process categories primarily as:</w:t>
            </w:r>
          </w:p>
        </w:tc>
        <w:tc>
          <w:tcPr>
            <w:tcW w:type="dxa" w:w="1800"/>
            <w:vAlign w:val="top"/>
          </w:tcPr>
          <w:p>
            <w:pPr>
              <w:spacing w:after="0" w:line="240" w:lineRule="auto"/>
            </w:pPr>
            <w:r>
              <w:rPr>
                <w:rFonts w:ascii="Aptos" w:hAnsi="Aptos"/>
                <w:sz w:val="14"/>
              </w:rPr>
              <w:t>Verbs</w:t>
            </w:r>
          </w:p>
        </w:tc>
        <w:tc>
          <w:tcPr>
            <w:tcW w:type="dxa" w:w="1800"/>
            <w:vAlign w:val="top"/>
          </w:tcPr>
          <w:p>
            <w:pPr>
              <w:spacing w:after="0" w:line="240" w:lineRule="auto"/>
            </w:pPr>
            <w:r>
              <w:rPr>
                <w:rFonts w:ascii="Aptos" w:hAnsi="Aptos"/>
                <w:sz w:val="14"/>
              </w:rPr>
              <w:t>Chemical symbols</w:t>
            </w:r>
          </w:p>
        </w:tc>
        <w:tc>
          <w:tcPr>
            <w:tcW w:type="dxa" w:w="1800"/>
            <w:vAlign w:val="top"/>
          </w:tcPr>
          <w:p>
            <w:pPr>
              <w:spacing w:after="0" w:line="240" w:lineRule="auto"/>
            </w:pPr>
            <w:r>
              <w:rPr>
                <w:rFonts w:ascii="Aptos" w:hAnsi="Aptos"/>
                <w:sz w:val="14"/>
              </w:rPr>
              <w:t>Numbers only</w:t>
            </w:r>
          </w:p>
        </w:tc>
        <w:tc>
          <w:tcPr>
            <w:tcW w:type="dxa" w:w="1800"/>
            <w:vAlign w:val="top"/>
          </w:tcPr>
          <w:p>
            <w:pPr>
              <w:spacing w:after="0" w:line="240" w:lineRule="auto"/>
            </w:pPr>
            <w:r>
              <w:rPr>
                <w:rFonts w:ascii="Aptos" w:hAnsi="Aptos"/>
                <w:sz w:val="14"/>
              </w:rPr>
              <w:t>Personality traits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revision shifted category names from nouns to action-oriented verbs.</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173</w:t>
            </w:r>
          </w:p>
        </w:tc>
        <w:tc>
          <w:tcPr>
            <w:tcW w:type="dxa" w:w="3672"/>
            <w:vAlign w:val="top"/>
          </w:tcPr>
          <w:p>
            <w:pPr>
              <w:spacing w:after="0" w:line="240" w:lineRule="auto"/>
            </w:pPr>
            <w:r>
              <w:rPr>
                <w:rFonts w:ascii="Aptos" w:hAnsi="Aptos"/>
                <w:sz w:val="14"/>
              </w:rPr>
              <w:t>Which set belongs to the knowledge dimension of the revised taxonomy?</w:t>
            </w:r>
          </w:p>
        </w:tc>
        <w:tc>
          <w:tcPr>
            <w:tcW w:type="dxa" w:w="1800"/>
            <w:vAlign w:val="top"/>
          </w:tcPr>
          <w:p>
            <w:pPr>
              <w:spacing w:after="0" w:line="240" w:lineRule="auto"/>
            </w:pPr>
            <w:r>
              <w:rPr>
                <w:rFonts w:ascii="Aptos" w:hAnsi="Aptos"/>
                <w:sz w:val="14"/>
              </w:rPr>
              <w:t>Factual, conceptual, procedural, metacognitive</w:t>
            </w:r>
          </w:p>
        </w:tc>
        <w:tc>
          <w:tcPr>
            <w:tcW w:type="dxa" w:w="1800"/>
            <w:vAlign w:val="top"/>
          </w:tcPr>
          <w:p>
            <w:pPr>
              <w:spacing w:after="0" w:line="240" w:lineRule="auto"/>
            </w:pPr>
            <w:r>
              <w:rPr>
                <w:rFonts w:ascii="Aptos" w:hAnsi="Aptos"/>
                <w:sz w:val="14"/>
              </w:rPr>
              <w:t>Knowledge, comprehension, application, analysis</w:t>
            </w:r>
          </w:p>
        </w:tc>
        <w:tc>
          <w:tcPr>
            <w:tcW w:type="dxa" w:w="1800"/>
            <w:vAlign w:val="top"/>
          </w:tcPr>
          <w:p>
            <w:pPr>
              <w:spacing w:after="0" w:line="240" w:lineRule="auto"/>
            </w:pPr>
            <w:r>
              <w:rPr>
                <w:rFonts w:ascii="Aptos" w:hAnsi="Aptos"/>
                <w:sz w:val="14"/>
              </w:rPr>
              <w:t>Receiving, responding, valuing, organization</w:t>
            </w:r>
          </w:p>
        </w:tc>
        <w:tc>
          <w:tcPr>
            <w:tcW w:type="dxa" w:w="1800"/>
            <w:vAlign w:val="top"/>
          </w:tcPr>
          <w:p>
            <w:pPr>
              <w:spacing w:after="0" w:line="240" w:lineRule="auto"/>
            </w:pPr>
            <w:r>
              <w:rPr>
                <w:rFonts w:ascii="Aptos" w:hAnsi="Aptos"/>
                <w:sz w:val="14"/>
              </w:rPr>
              <w:t>Perception, set, guided response, mechanism</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revised taxonomy adds four knowledge types: factual, conceptual, procedural and metacognitive.</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174</w:t>
            </w:r>
          </w:p>
        </w:tc>
        <w:tc>
          <w:tcPr>
            <w:tcW w:type="dxa" w:w="3672"/>
            <w:vAlign w:val="top"/>
          </w:tcPr>
          <w:p>
            <w:pPr>
              <w:spacing w:after="0" w:line="240" w:lineRule="auto"/>
            </w:pPr>
            <w:r>
              <w:rPr>
                <w:rFonts w:ascii="Aptos" w:hAnsi="Aptos"/>
                <w:sz w:val="14"/>
              </w:rPr>
              <w:t>Knowledge of a specific term or discrete factual detail is classified in the revised taxonomy as:</w:t>
            </w:r>
          </w:p>
        </w:tc>
        <w:tc>
          <w:tcPr>
            <w:tcW w:type="dxa" w:w="1800"/>
            <w:vAlign w:val="top"/>
          </w:tcPr>
          <w:p>
            <w:pPr>
              <w:spacing w:after="0" w:line="240" w:lineRule="auto"/>
            </w:pPr>
            <w:r>
              <w:rPr>
                <w:rFonts w:ascii="Aptos" w:hAnsi="Aptos"/>
                <w:sz w:val="14"/>
              </w:rPr>
              <w:t>Factual knowledge</w:t>
            </w:r>
          </w:p>
        </w:tc>
        <w:tc>
          <w:tcPr>
            <w:tcW w:type="dxa" w:w="1800"/>
            <w:vAlign w:val="top"/>
          </w:tcPr>
          <w:p>
            <w:pPr>
              <w:spacing w:after="0" w:line="240" w:lineRule="auto"/>
            </w:pPr>
            <w:r>
              <w:rPr>
                <w:rFonts w:ascii="Aptos" w:hAnsi="Aptos"/>
                <w:sz w:val="14"/>
              </w:rPr>
              <w:t>Metacognitive knowledge</w:t>
            </w:r>
          </w:p>
        </w:tc>
        <w:tc>
          <w:tcPr>
            <w:tcW w:type="dxa" w:w="1800"/>
            <w:vAlign w:val="top"/>
          </w:tcPr>
          <w:p>
            <w:pPr>
              <w:spacing w:after="0" w:line="240" w:lineRule="auto"/>
            </w:pPr>
            <w:r>
              <w:rPr>
                <w:rFonts w:ascii="Aptos" w:hAnsi="Aptos"/>
                <w:sz w:val="14"/>
              </w:rPr>
              <w:t>Procedural knowledge</w:t>
            </w:r>
          </w:p>
        </w:tc>
        <w:tc>
          <w:tcPr>
            <w:tcW w:type="dxa" w:w="1800"/>
            <w:vAlign w:val="top"/>
          </w:tcPr>
          <w:p>
            <w:pPr>
              <w:spacing w:after="0" w:line="240" w:lineRule="auto"/>
            </w:pPr>
            <w:r>
              <w:rPr>
                <w:rFonts w:ascii="Aptos" w:hAnsi="Aptos"/>
                <w:sz w:val="14"/>
              </w:rPr>
              <w:t>Affective knowledge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Terminology and discrete facts are factual knowledge.</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175</w:t>
            </w:r>
          </w:p>
        </w:tc>
        <w:tc>
          <w:tcPr>
            <w:tcW w:type="dxa" w:w="3672"/>
            <w:vAlign w:val="top"/>
          </w:tcPr>
          <w:p>
            <w:pPr>
              <w:spacing w:after="0" w:line="240" w:lineRule="auto"/>
            </w:pPr>
            <w:r>
              <w:rPr>
                <w:rFonts w:ascii="Aptos" w:hAnsi="Aptos"/>
                <w:sz w:val="14"/>
              </w:rPr>
              <w:t>Knowledge of categories, principles, models and relationships among concepts is primarily:</w:t>
            </w:r>
          </w:p>
        </w:tc>
        <w:tc>
          <w:tcPr>
            <w:tcW w:type="dxa" w:w="1800"/>
            <w:vAlign w:val="top"/>
          </w:tcPr>
          <w:p>
            <w:pPr>
              <w:spacing w:after="0" w:line="240" w:lineRule="auto"/>
            </w:pPr>
            <w:r>
              <w:rPr>
                <w:rFonts w:ascii="Aptos" w:hAnsi="Aptos"/>
                <w:sz w:val="14"/>
              </w:rPr>
              <w:t>Conceptual knowledge</w:t>
            </w:r>
          </w:p>
        </w:tc>
        <w:tc>
          <w:tcPr>
            <w:tcW w:type="dxa" w:w="1800"/>
            <w:vAlign w:val="top"/>
          </w:tcPr>
          <w:p>
            <w:pPr>
              <w:spacing w:after="0" w:line="240" w:lineRule="auto"/>
            </w:pPr>
            <w:r>
              <w:rPr>
                <w:rFonts w:ascii="Aptos" w:hAnsi="Aptos"/>
                <w:sz w:val="14"/>
              </w:rPr>
              <w:t>Factual knowledge</w:t>
            </w:r>
          </w:p>
        </w:tc>
        <w:tc>
          <w:tcPr>
            <w:tcW w:type="dxa" w:w="1800"/>
            <w:vAlign w:val="top"/>
          </w:tcPr>
          <w:p>
            <w:pPr>
              <w:spacing w:after="0" w:line="240" w:lineRule="auto"/>
            </w:pPr>
            <w:r>
              <w:rPr>
                <w:rFonts w:ascii="Aptos" w:hAnsi="Aptos"/>
                <w:sz w:val="14"/>
              </w:rPr>
              <w:t>Psychomotor knowledge</w:t>
            </w:r>
          </w:p>
        </w:tc>
        <w:tc>
          <w:tcPr>
            <w:tcW w:type="dxa" w:w="1800"/>
            <w:vAlign w:val="top"/>
          </w:tcPr>
          <w:p>
            <w:pPr>
              <w:spacing w:after="0" w:line="240" w:lineRule="auto"/>
            </w:pPr>
            <w:r>
              <w:rPr>
                <w:rFonts w:ascii="Aptos" w:hAnsi="Aptos"/>
                <w:sz w:val="14"/>
              </w:rPr>
              <w:t>Receiving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Conceptual knowledge includes categories, principles, generalizations, theories, models and structures.</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176</w:t>
            </w:r>
          </w:p>
        </w:tc>
        <w:tc>
          <w:tcPr>
            <w:tcW w:type="dxa" w:w="3672"/>
            <w:vAlign w:val="top"/>
          </w:tcPr>
          <w:p>
            <w:pPr>
              <w:spacing w:after="0" w:line="240" w:lineRule="auto"/>
            </w:pPr>
            <w:r>
              <w:rPr>
                <w:rFonts w:ascii="Aptos" w:hAnsi="Aptos"/>
                <w:sz w:val="14"/>
              </w:rPr>
              <w:t>Knowing how to carry out a method, technique or algorithm is:</w:t>
            </w:r>
          </w:p>
        </w:tc>
        <w:tc>
          <w:tcPr>
            <w:tcW w:type="dxa" w:w="1800"/>
            <w:vAlign w:val="top"/>
          </w:tcPr>
          <w:p>
            <w:pPr>
              <w:spacing w:after="0" w:line="240" w:lineRule="auto"/>
            </w:pPr>
            <w:r>
              <w:rPr>
                <w:rFonts w:ascii="Aptos" w:hAnsi="Aptos"/>
                <w:sz w:val="14"/>
              </w:rPr>
              <w:t>Procedural knowledge</w:t>
            </w:r>
          </w:p>
        </w:tc>
        <w:tc>
          <w:tcPr>
            <w:tcW w:type="dxa" w:w="1800"/>
            <w:vAlign w:val="top"/>
          </w:tcPr>
          <w:p>
            <w:pPr>
              <w:spacing w:after="0" w:line="240" w:lineRule="auto"/>
            </w:pPr>
            <w:r>
              <w:rPr>
                <w:rFonts w:ascii="Aptos" w:hAnsi="Aptos"/>
                <w:sz w:val="14"/>
              </w:rPr>
              <w:t>Factual knowledge</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Characterization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Procedural knowledge concerns how to do something.</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177</w:t>
            </w:r>
          </w:p>
        </w:tc>
        <w:tc>
          <w:tcPr>
            <w:tcW w:type="dxa" w:w="3672"/>
            <w:vAlign w:val="top"/>
          </w:tcPr>
          <w:p>
            <w:pPr>
              <w:spacing w:after="0" w:line="240" w:lineRule="auto"/>
            </w:pPr>
            <w:r>
              <w:rPr>
                <w:rFonts w:ascii="Aptos" w:hAnsi="Aptos"/>
                <w:sz w:val="14"/>
              </w:rPr>
              <w:t>Awareness of one's own cognition and knowledge of learning strategies is:</w:t>
            </w:r>
          </w:p>
        </w:tc>
        <w:tc>
          <w:tcPr>
            <w:tcW w:type="dxa" w:w="1800"/>
            <w:vAlign w:val="top"/>
          </w:tcPr>
          <w:p>
            <w:pPr>
              <w:spacing w:after="0" w:line="240" w:lineRule="auto"/>
            </w:pPr>
            <w:r>
              <w:rPr>
                <w:rFonts w:ascii="Aptos" w:hAnsi="Aptos"/>
                <w:sz w:val="14"/>
              </w:rPr>
              <w:t>Metacognitive knowledge</w:t>
            </w:r>
          </w:p>
        </w:tc>
        <w:tc>
          <w:tcPr>
            <w:tcW w:type="dxa" w:w="1800"/>
            <w:vAlign w:val="top"/>
          </w:tcPr>
          <w:p>
            <w:pPr>
              <w:spacing w:after="0" w:line="240" w:lineRule="auto"/>
            </w:pPr>
            <w:r>
              <w:rPr>
                <w:rFonts w:ascii="Aptos" w:hAnsi="Aptos"/>
                <w:sz w:val="14"/>
              </w:rPr>
              <w:t>Specific factual knowledge</w:t>
            </w:r>
          </w:p>
        </w:tc>
        <w:tc>
          <w:tcPr>
            <w:tcW w:type="dxa" w:w="1800"/>
            <w:vAlign w:val="top"/>
          </w:tcPr>
          <w:p>
            <w:pPr>
              <w:spacing w:after="0" w:line="240" w:lineRule="auto"/>
            </w:pPr>
            <w:r>
              <w:rPr>
                <w:rFonts w:ascii="Aptos" w:hAnsi="Aptos"/>
                <w:sz w:val="14"/>
              </w:rPr>
              <w:t>Guided response</w:t>
            </w:r>
          </w:p>
        </w:tc>
        <w:tc>
          <w:tcPr>
            <w:tcW w:type="dxa" w:w="1800"/>
            <w:vAlign w:val="top"/>
          </w:tcPr>
          <w:p>
            <w:pPr>
              <w:spacing w:after="0" w:line="240" w:lineRule="auto"/>
            </w:pPr>
            <w:r>
              <w:rPr>
                <w:rFonts w:ascii="Aptos" w:hAnsi="Aptos"/>
                <w:sz w:val="14"/>
              </w:rPr>
              <w:t>External evaluation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Metacognitive knowledge includes knowledge about cognition and one's own learning.</w:t>
            </w:r>
          </w:p>
        </w:tc>
        <w:tc>
          <w:tcPr>
            <w:tcW w:type="dxa" w:w="1656"/>
            <w:vAlign w:val="top"/>
          </w:tcPr>
          <w:p>
            <w:pPr>
              <w:spacing w:after="0" w:line="240" w:lineRule="auto"/>
            </w:pPr>
            <w:r>
              <w:rPr>
                <w:rFonts w:ascii="Aptos" w:hAnsi="Aptos"/>
                <w:sz w:val="14"/>
              </w:rPr>
              <w:t>§4.2; R14</w:t>
            </w:r>
          </w:p>
        </w:tc>
      </w:tr>
      <w:tr>
        <w:tc>
          <w:tcPr>
            <w:tcW w:type="dxa" w:w="504"/>
            <w:vAlign w:val="top"/>
          </w:tcPr>
          <w:p>
            <w:pPr>
              <w:spacing w:after="0" w:line="240" w:lineRule="auto"/>
              <w:jc w:val="center"/>
            </w:pPr>
            <w:r>
              <w:rPr>
                <w:rFonts w:ascii="Aptos" w:hAnsi="Aptos"/>
                <w:sz w:val="16"/>
              </w:rPr>
              <w:t>178</w:t>
            </w:r>
          </w:p>
        </w:tc>
        <w:tc>
          <w:tcPr>
            <w:tcW w:type="dxa" w:w="3672"/>
            <w:vAlign w:val="top"/>
          </w:tcPr>
          <w:p>
            <w:pPr>
              <w:spacing w:after="0" w:line="240" w:lineRule="auto"/>
            </w:pPr>
            <w:r>
              <w:rPr>
                <w:rFonts w:ascii="Aptos" w:hAnsi="Aptos"/>
                <w:sz w:val="14"/>
              </w:rPr>
              <w:t>Which distinction between the original and revised taxonomies is correct?</w:t>
            </w:r>
          </w:p>
        </w:tc>
        <w:tc>
          <w:tcPr>
            <w:tcW w:type="dxa" w:w="1800"/>
            <w:vAlign w:val="top"/>
          </w:tcPr>
          <w:p>
            <w:pPr>
              <w:spacing w:after="0" w:line="240" w:lineRule="auto"/>
            </w:pPr>
            <w:r>
              <w:rPr>
                <w:rFonts w:ascii="Aptos" w:hAnsi="Aptos"/>
                <w:sz w:val="14"/>
              </w:rPr>
              <w:t>Original: Synthesis before Evaluation; Revised: Evaluate before Create</w:t>
            </w:r>
          </w:p>
        </w:tc>
        <w:tc>
          <w:tcPr>
            <w:tcW w:type="dxa" w:w="1800"/>
            <w:vAlign w:val="top"/>
          </w:tcPr>
          <w:p>
            <w:pPr>
              <w:spacing w:after="0" w:line="240" w:lineRule="auto"/>
            </w:pPr>
            <w:r>
              <w:rPr>
                <w:rFonts w:ascii="Aptos" w:hAnsi="Aptos"/>
                <w:sz w:val="14"/>
              </w:rPr>
              <w:t>Original: Create was lowest; Revised: Knowledge was highest</w:t>
            </w:r>
          </w:p>
        </w:tc>
        <w:tc>
          <w:tcPr>
            <w:tcW w:type="dxa" w:w="1800"/>
            <w:vAlign w:val="top"/>
          </w:tcPr>
          <w:p>
            <w:pPr>
              <w:spacing w:after="0" w:line="240" w:lineRule="auto"/>
            </w:pPr>
            <w:r>
              <w:rPr>
                <w:rFonts w:ascii="Aptos" w:hAnsi="Aptos"/>
                <w:sz w:val="14"/>
              </w:rPr>
              <w:t>Both use exactly the same labels and order</w:t>
            </w:r>
          </w:p>
        </w:tc>
        <w:tc>
          <w:tcPr>
            <w:tcW w:type="dxa" w:w="1800"/>
            <w:vAlign w:val="top"/>
          </w:tcPr>
          <w:p>
            <w:pPr>
              <w:spacing w:after="0" w:line="240" w:lineRule="auto"/>
            </w:pPr>
            <w:r>
              <w:rPr>
                <w:rFonts w:ascii="Aptos" w:hAnsi="Aptos"/>
                <w:sz w:val="14"/>
              </w:rPr>
              <w:t>The revised taxonomy has only three levels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upper-order sequence changed: original ends Synthesis → Evaluation; revised ends Evaluate → Create.</w:t>
            </w:r>
          </w:p>
        </w:tc>
        <w:tc>
          <w:tcPr>
            <w:tcW w:type="dxa" w:w="1656"/>
            <w:vAlign w:val="top"/>
          </w:tcPr>
          <w:p>
            <w:pPr>
              <w:spacing w:after="0" w:line="240" w:lineRule="auto"/>
            </w:pPr>
            <w:r>
              <w:rPr>
                <w:rFonts w:ascii="Aptos" w:hAnsi="Aptos"/>
                <w:sz w:val="14"/>
              </w:rPr>
              <w:t>§4.2; R13, R14</w:t>
            </w:r>
          </w:p>
        </w:tc>
      </w:tr>
      <w:tr>
        <w:tc>
          <w:tcPr>
            <w:tcW w:type="dxa" w:w="504"/>
            <w:vAlign w:val="top"/>
          </w:tcPr>
          <w:p>
            <w:pPr>
              <w:spacing w:after="0" w:line="240" w:lineRule="auto"/>
              <w:jc w:val="center"/>
            </w:pPr>
            <w:r>
              <w:rPr>
                <w:rFonts w:ascii="Aptos" w:hAnsi="Aptos"/>
                <w:sz w:val="16"/>
              </w:rPr>
              <w:t>179</w:t>
            </w:r>
          </w:p>
        </w:tc>
        <w:tc>
          <w:tcPr>
            <w:tcW w:type="dxa" w:w="3672"/>
            <w:vAlign w:val="top"/>
          </w:tcPr>
          <w:p>
            <w:pPr>
              <w:spacing w:after="0" w:line="240" w:lineRule="auto"/>
            </w:pPr>
            <w:r>
              <w:rPr>
                <w:rFonts w:ascii="Aptos" w:hAnsi="Aptos"/>
                <w:sz w:val="14"/>
              </w:rPr>
              <w:t>In Krathwohl, Bloom and Masia's affective taxonomy, which level is described as becoming aware of, willing to attend to, and selectively attending to a phenomenon?</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Characterization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description corresponds to Receiving.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180</w:t>
            </w:r>
          </w:p>
        </w:tc>
        <w:tc>
          <w:tcPr>
            <w:tcW w:type="dxa" w:w="3672"/>
            <w:vAlign w:val="top"/>
          </w:tcPr>
          <w:p>
            <w:pPr>
              <w:spacing w:after="0" w:line="240" w:lineRule="auto"/>
            </w:pPr>
            <w:r>
              <w:rPr>
                <w:rFonts w:ascii="Aptos" w:hAnsi="Aptos"/>
                <w:sz w:val="14"/>
              </w:rPr>
              <w:t>Which description best matches the affective level 'Receiving'?</w:t>
            </w:r>
          </w:p>
        </w:tc>
        <w:tc>
          <w:tcPr>
            <w:tcW w:type="dxa" w:w="1800"/>
            <w:vAlign w:val="top"/>
          </w:tcPr>
          <w:p>
            <w:pPr>
              <w:spacing w:after="0" w:line="240" w:lineRule="auto"/>
            </w:pPr>
            <w:r>
              <w:rPr>
                <w:rFonts w:ascii="Aptos" w:hAnsi="Aptos"/>
                <w:sz w:val="14"/>
              </w:rPr>
              <w:t>acting consistently according to an internalized value or value system</w:t>
            </w:r>
          </w:p>
        </w:tc>
        <w:tc>
          <w:tcPr>
            <w:tcW w:type="dxa" w:w="1800"/>
            <w:vAlign w:val="top"/>
          </w:tcPr>
          <w:p>
            <w:pPr>
              <w:spacing w:after="0" w:line="240" w:lineRule="auto"/>
            </w:pPr>
            <w:r>
              <w:rPr>
                <w:rFonts w:ascii="Aptos" w:hAnsi="Aptos"/>
                <w:sz w:val="14"/>
              </w:rPr>
              <w:t>attaching worth to a phenomenon, from acceptance and preference to commitment</w:t>
            </w:r>
          </w:p>
        </w:tc>
        <w:tc>
          <w:tcPr>
            <w:tcW w:type="dxa" w:w="1800"/>
            <w:vAlign w:val="top"/>
          </w:tcPr>
          <w:p>
            <w:pPr>
              <w:spacing w:after="0" w:line="240" w:lineRule="auto"/>
            </w:pPr>
            <w:r>
              <w:rPr>
                <w:rFonts w:ascii="Aptos" w:hAnsi="Aptos"/>
                <w:sz w:val="14"/>
              </w:rPr>
              <w:t>conceptualizing values and organizing them into a coherent value system</w:t>
            </w:r>
          </w:p>
        </w:tc>
        <w:tc>
          <w:tcPr>
            <w:tcW w:type="dxa" w:w="1800"/>
            <w:vAlign w:val="top"/>
          </w:tcPr>
          <w:p>
            <w:pPr>
              <w:spacing w:after="0" w:line="240" w:lineRule="auto"/>
            </w:pPr>
            <w:r>
              <w:rPr>
                <w:rFonts w:ascii="Aptos" w:hAnsi="Aptos"/>
                <w:sz w:val="14"/>
              </w:rPr>
              <w:t>becoming aware of, willing to attend to, and selectively attending to a phenomenon</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Receiving represents becoming aware of, willing to attend to, and selectively attending to a phenomenon.</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181</w:t>
            </w:r>
          </w:p>
        </w:tc>
        <w:tc>
          <w:tcPr>
            <w:tcW w:type="dxa" w:w="3672"/>
            <w:vAlign w:val="top"/>
          </w:tcPr>
          <w:p>
            <w:pPr>
              <w:spacing w:after="0" w:line="240" w:lineRule="auto"/>
            </w:pPr>
            <w:r>
              <w:rPr>
                <w:rFonts w:ascii="Aptos" w:hAnsi="Aptos"/>
                <w:sz w:val="14"/>
              </w:rPr>
              <w:t>In Krathwohl, Bloom and Masia's affective taxonomy, which level is described as actively participating, from acquiescence to willingness and satisfaction in responding?</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Responding</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description corresponds to Responding.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182</w:t>
            </w:r>
          </w:p>
        </w:tc>
        <w:tc>
          <w:tcPr>
            <w:tcW w:type="dxa" w:w="3672"/>
            <w:vAlign w:val="top"/>
          </w:tcPr>
          <w:p>
            <w:pPr>
              <w:spacing w:after="0" w:line="240" w:lineRule="auto"/>
            </w:pPr>
            <w:r>
              <w:rPr>
                <w:rFonts w:ascii="Aptos" w:hAnsi="Aptos"/>
                <w:sz w:val="14"/>
              </w:rPr>
              <w:t>Which description best matches the affective level 'Responding'?</w:t>
            </w:r>
          </w:p>
        </w:tc>
        <w:tc>
          <w:tcPr>
            <w:tcW w:type="dxa" w:w="1800"/>
            <w:vAlign w:val="top"/>
          </w:tcPr>
          <w:p>
            <w:pPr>
              <w:spacing w:after="0" w:line="240" w:lineRule="auto"/>
            </w:pPr>
            <w:r>
              <w:rPr>
                <w:rFonts w:ascii="Aptos" w:hAnsi="Aptos"/>
                <w:sz w:val="14"/>
              </w:rPr>
              <w:t>attaching worth to a phenomenon, from acceptance and preference to commitment</w:t>
            </w:r>
          </w:p>
        </w:tc>
        <w:tc>
          <w:tcPr>
            <w:tcW w:type="dxa" w:w="1800"/>
            <w:vAlign w:val="top"/>
          </w:tcPr>
          <w:p>
            <w:pPr>
              <w:spacing w:after="0" w:line="240" w:lineRule="auto"/>
            </w:pPr>
            <w:r>
              <w:rPr>
                <w:rFonts w:ascii="Aptos" w:hAnsi="Aptos"/>
                <w:sz w:val="14"/>
              </w:rPr>
              <w:t>actively participating, from acquiescence to willingness and satisfaction in responding</w:t>
            </w:r>
          </w:p>
        </w:tc>
        <w:tc>
          <w:tcPr>
            <w:tcW w:type="dxa" w:w="1800"/>
            <w:vAlign w:val="top"/>
          </w:tcPr>
          <w:p>
            <w:pPr>
              <w:spacing w:after="0" w:line="240" w:lineRule="auto"/>
            </w:pPr>
            <w:r>
              <w:rPr>
                <w:rFonts w:ascii="Aptos" w:hAnsi="Aptos"/>
                <w:sz w:val="14"/>
              </w:rPr>
              <w:t>conceptualizing values and organizing them into a coherent value system</w:t>
            </w:r>
          </w:p>
        </w:tc>
        <w:tc>
          <w:tcPr>
            <w:tcW w:type="dxa" w:w="1800"/>
            <w:vAlign w:val="top"/>
          </w:tcPr>
          <w:p>
            <w:pPr>
              <w:spacing w:after="0" w:line="240" w:lineRule="auto"/>
            </w:pPr>
            <w:r>
              <w:rPr>
                <w:rFonts w:ascii="Aptos" w:hAnsi="Aptos"/>
                <w:sz w:val="14"/>
              </w:rPr>
              <w:t>becoming aware of, willing to attend to, and selectively attending to a phenomenon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Responding represents actively participating, from acquiescence to willingness and satisfaction in responding.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183</w:t>
            </w:r>
          </w:p>
        </w:tc>
        <w:tc>
          <w:tcPr>
            <w:tcW w:type="dxa" w:w="3672"/>
            <w:vAlign w:val="top"/>
          </w:tcPr>
          <w:p>
            <w:pPr>
              <w:spacing w:after="0" w:line="240" w:lineRule="auto"/>
            </w:pPr>
            <w:r>
              <w:rPr>
                <w:rFonts w:ascii="Aptos" w:hAnsi="Aptos"/>
                <w:sz w:val="14"/>
              </w:rPr>
              <w:t>In Krathwohl, Bloom and Masia's affective taxonomy, which level is described as attaching worth to a phenomenon, from acceptance and preference to commitment?</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Organization</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description corresponds to Valuing.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184</w:t>
            </w:r>
          </w:p>
        </w:tc>
        <w:tc>
          <w:tcPr>
            <w:tcW w:type="dxa" w:w="3672"/>
            <w:vAlign w:val="top"/>
          </w:tcPr>
          <w:p>
            <w:pPr>
              <w:spacing w:after="0" w:line="240" w:lineRule="auto"/>
            </w:pPr>
            <w:r>
              <w:rPr>
                <w:rFonts w:ascii="Aptos" w:hAnsi="Aptos"/>
                <w:sz w:val="14"/>
              </w:rPr>
              <w:t>Which description best matches the affective level 'Valuing'?</w:t>
            </w:r>
          </w:p>
        </w:tc>
        <w:tc>
          <w:tcPr>
            <w:tcW w:type="dxa" w:w="1800"/>
            <w:vAlign w:val="top"/>
          </w:tcPr>
          <w:p>
            <w:pPr>
              <w:spacing w:after="0" w:line="240" w:lineRule="auto"/>
            </w:pPr>
            <w:r>
              <w:rPr>
                <w:rFonts w:ascii="Aptos" w:hAnsi="Aptos"/>
                <w:sz w:val="14"/>
              </w:rPr>
              <w:t>actively participating, from acquiescence to willingness and satisfaction in responding</w:t>
            </w:r>
          </w:p>
        </w:tc>
        <w:tc>
          <w:tcPr>
            <w:tcW w:type="dxa" w:w="1800"/>
            <w:vAlign w:val="top"/>
          </w:tcPr>
          <w:p>
            <w:pPr>
              <w:spacing w:after="0" w:line="240" w:lineRule="auto"/>
            </w:pPr>
            <w:r>
              <w:rPr>
                <w:rFonts w:ascii="Aptos" w:hAnsi="Aptos"/>
                <w:sz w:val="14"/>
              </w:rPr>
              <w:t>acting consistently according to an internalized value or value system</w:t>
            </w:r>
          </w:p>
        </w:tc>
        <w:tc>
          <w:tcPr>
            <w:tcW w:type="dxa" w:w="1800"/>
            <w:vAlign w:val="top"/>
          </w:tcPr>
          <w:p>
            <w:pPr>
              <w:spacing w:after="0" w:line="240" w:lineRule="auto"/>
            </w:pPr>
            <w:r>
              <w:rPr>
                <w:rFonts w:ascii="Aptos" w:hAnsi="Aptos"/>
                <w:sz w:val="14"/>
              </w:rPr>
              <w:t>attaching worth to a phenomenon, from acceptance and preference to commitment</w:t>
            </w:r>
          </w:p>
        </w:tc>
        <w:tc>
          <w:tcPr>
            <w:tcW w:type="dxa" w:w="1800"/>
            <w:vAlign w:val="top"/>
          </w:tcPr>
          <w:p>
            <w:pPr>
              <w:spacing w:after="0" w:line="240" w:lineRule="auto"/>
            </w:pPr>
            <w:r>
              <w:rPr>
                <w:rFonts w:ascii="Aptos" w:hAnsi="Aptos"/>
                <w:sz w:val="14"/>
              </w:rPr>
              <w:t>conceptualizing values and organizing them into a coherent value system</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Valuing represents attaching worth to a phenomenon, from acceptance and preference to commitment.</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185</w:t>
            </w:r>
          </w:p>
        </w:tc>
        <w:tc>
          <w:tcPr>
            <w:tcW w:type="dxa" w:w="3672"/>
            <w:vAlign w:val="top"/>
          </w:tcPr>
          <w:p>
            <w:pPr>
              <w:spacing w:after="0" w:line="240" w:lineRule="auto"/>
            </w:pPr>
            <w:r>
              <w:rPr>
                <w:rFonts w:ascii="Aptos" w:hAnsi="Aptos"/>
                <w:sz w:val="14"/>
              </w:rPr>
              <w:t>In Krathwohl, Bloom and Masia's affective taxonomy, which level is described as conceptualizing values and organizing them into a coherent value system?</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Valuing</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description corresponds to Organization.</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186</w:t>
            </w:r>
          </w:p>
        </w:tc>
        <w:tc>
          <w:tcPr>
            <w:tcW w:type="dxa" w:w="3672"/>
            <w:vAlign w:val="top"/>
          </w:tcPr>
          <w:p>
            <w:pPr>
              <w:spacing w:after="0" w:line="240" w:lineRule="auto"/>
            </w:pPr>
            <w:r>
              <w:rPr>
                <w:rFonts w:ascii="Aptos" w:hAnsi="Aptos"/>
                <w:sz w:val="14"/>
              </w:rPr>
              <w:t>Which description best matches the affective level 'Organization'?</w:t>
            </w:r>
          </w:p>
        </w:tc>
        <w:tc>
          <w:tcPr>
            <w:tcW w:type="dxa" w:w="1800"/>
            <w:vAlign w:val="top"/>
          </w:tcPr>
          <w:p>
            <w:pPr>
              <w:spacing w:after="0" w:line="240" w:lineRule="auto"/>
            </w:pPr>
            <w:r>
              <w:rPr>
                <w:rFonts w:ascii="Aptos" w:hAnsi="Aptos"/>
                <w:sz w:val="14"/>
              </w:rPr>
              <w:t>actively participating, from acquiescence to willingness and satisfaction in responding</w:t>
            </w:r>
          </w:p>
        </w:tc>
        <w:tc>
          <w:tcPr>
            <w:tcW w:type="dxa" w:w="1800"/>
            <w:vAlign w:val="top"/>
          </w:tcPr>
          <w:p>
            <w:pPr>
              <w:spacing w:after="0" w:line="240" w:lineRule="auto"/>
            </w:pPr>
            <w:r>
              <w:rPr>
                <w:rFonts w:ascii="Aptos" w:hAnsi="Aptos"/>
                <w:sz w:val="14"/>
              </w:rPr>
              <w:t>conceptualizing values and organizing them into a coherent value system</w:t>
            </w:r>
          </w:p>
        </w:tc>
        <w:tc>
          <w:tcPr>
            <w:tcW w:type="dxa" w:w="1800"/>
            <w:vAlign w:val="top"/>
          </w:tcPr>
          <w:p>
            <w:pPr>
              <w:spacing w:after="0" w:line="240" w:lineRule="auto"/>
            </w:pPr>
            <w:r>
              <w:rPr>
                <w:rFonts w:ascii="Aptos" w:hAnsi="Aptos"/>
                <w:sz w:val="14"/>
              </w:rPr>
              <w:t>attaching worth to a phenomenon, from acceptance and preference to commitment</w:t>
            </w:r>
          </w:p>
        </w:tc>
        <w:tc>
          <w:tcPr>
            <w:tcW w:type="dxa" w:w="1800"/>
            <w:vAlign w:val="top"/>
          </w:tcPr>
          <w:p>
            <w:pPr>
              <w:spacing w:after="0" w:line="240" w:lineRule="auto"/>
            </w:pPr>
            <w:r>
              <w:rPr>
                <w:rFonts w:ascii="Aptos" w:hAnsi="Aptos"/>
                <w:sz w:val="14"/>
              </w:rPr>
              <w:t>becoming aware of, willing to attend to, and selectively attending to a phenomenon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Organization represents conceptualizing values and organizing them into a coherent value system.</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187</w:t>
            </w:r>
          </w:p>
        </w:tc>
        <w:tc>
          <w:tcPr>
            <w:tcW w:type="dxa" w:w="3672"/>
            <w:vAlign w:val="top"/>
          </w:tcPr>
          <w:p>
            <w:pPr>
              <w:spacing w:after="0" w:line="240" w:lineRule="auto"/>
            </w:pPr>
            <w:r>
              <w:rPr>
                <w:rFonts w:ascii="Aptos" w:hAnsi="Aptos"/>
                <w:sz w:val="14"/>
              </w:rPr>
              <w:t>In Krathwohl, Bloom and Masia's affective taxonomy, which level is described as acting consistently according to an internalized value or value system?</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Responding</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description corresponds to Characterization.</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188</w:t>
            </w:r>
          </w:p>
        </w:tc>
        <w:tc>
          <w:tcPr>
            <w:tcW w:type="dxa" w:w="3672"/>
            <w:vAlign w:val="top"/>
          </w:tcPr>
          <w:p>
            <w:pPr>
              <w:spacing w:after="0" w:line="240" w:lineRule="auto"/>
            </w:pPr>
            <w:r>
              <w:rPr>
                <w:rFonts w:ascii="Aptos" w:hAnsi="Aptos"/>
                <w:sz w:val="14"/>
              </w:rPr>
              <w:t>Which description best matches the affective level 'Characterization'?</w:t>
            </w:r>
          </w:p>
        </w:tc>
        <w:tc>
          <w:tcPr>
            <w:tcW w:type="dxa" w:w="1800"/>
            <w:vAlign w:val="top"/>
          </w:tcPr>
          <w:p>
            <w:pPr>
              <w:spacing w:after="0" w:line="240" w:lineRule="auto"/>
            </w:pPr>
            <w:r>
              <w:rPr>
                <w:rFonts w:ascii="Aptos" w:hAnsi="Aptos"/>
                <w:sz w:val="14"/>
              </w:rPr>
              <w:t>becoming aware of, willing to attend to, and selectively attending to a phenomenon</w:t>
            </w:r>
          </w:p>
        </w:tc>
        <w:tc>
          <w:tcPr>
            <w:tcW w:type="dxa" w:w="1800"/>
            <w:vAlign w:val="top"/>
          </w:tcPr>
          <w:p>
            <w:pPr>
              <w:spacing w:after="0" w:line="240" w:lineRule="auto"/>
            </w:pPr>
            <w:r>
              <w:rPr>
                <w:rFonts w:ascii="Aptos" w:hAnsi="Aptos"/>
                <w:sz w:val="14"/>
              </w:rPr>
              <w:t>conceptualizing values and organizing them into a coherent value system</w:t>
            </w:r>
          </w:p>
        </w:tc>
        <w:tc>
          <w:tcPr>
            <w:tcW w:type="dxa" w:w="1800"/>
            <w:vAlign w:val="top"/>
          </w:tcPr>
          <w:p>
            <w:pPr>
              <w:spacing w:after="0" w:line="240" w:lineRule="auto"/>
            </w:pPr>
            <w:r>
              <w:rPr>
                <w:rFonts w:ascii="Aptos" w:hAnsi="Aptos"/>
                <w:sz w:val="14"/>
              </w:rPr>
              <w:t>attaching worth to a phenomenon, from acceptance and preference to commitment</w:t>
            </w:r>
          </w:p>
        </w:tc>
        <w:tc>
          <w:tcPr>
            <w:tcW w:type="dxa" w:w="1800"/>
            <w:vAlign w:val="top"/>
          </w:tcPr>
          <w:p>
            <w:pPr>
              <w:spacing w:after="0" w:line="240" w:lineRule="auto"/>
            </w:pPr>
            <w:r>
              <w:rPr>
                <w:rFonts w:ascii="Aptos" w:hAnsi="Aptos"/>
                <w:sz w:val="14"/>
              </w:rPr>
              <w:t>acting consistently according to an internalized value or value system</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Characterization represents acting consistently according to an internalized value or value system.</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189</w:t>
            </w:r>
          </w:p>
        </w:tc>
        <w:tc>
          <w:tcPr>
            <w:tcW w:type="dxa" w:w="3672"/>
            <w:vAlign w:val="top"/>
          </w:tcPr>
          <w:p>
            <w:pPr>
              <w:spacing w:after="0" w:line="240" w:lineRule="auto"/>
            </w:pPr>
            <w:r>
              <w:rPr>
                <w:rFonts w:ascii="Aptos" w:hAnsi="Aptos"/>
                <w:sz w:val="14"/>
              </w:rPr>
              <w:t>In the original affective taxonomy, 'Awareness' is a subcategory of which major level?</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Organization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Awareness belongs under Receiving.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190</w:t>
            </w:r>
          </w:p>
        </w:tc>
        <w:tc>
          <w:tcPr>
            <w:tcW w:type="dxa" w:w="3672"/>
            <w:vAlign w:val="top"/>
          </w:tcPr>
          <w:p>
            <w:pPr>
              <w:spacing w:after="0" w:line="240" w:lineRule="auto"/>
            </w:pPr>
            <w:r>
              <w:rPr>
                <w:rFonts w:ascii="Aptos" w:hAnsi="Aptos"/>
                <w:sz w:val="14"/>
              </w:rPr>
              <w:t>In the original affective taxonomy, 'Willingness to receive' is a subcategory of which major level?</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Organization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Willingness to receive belongs under Receiving.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191</w:t>
            </w:r>
          </w:p>
        </w:tc>
        <w:tc>
          <w:tcPr>
            <w:tcW w:type="dxa" w:w="3672"/>
            <w:vAlign w:val="top"/>
          </w:tcPr>
          <w:p>
            <w:pPr>
              <w:spacing w:after="0" w:line="240" w:lineRule="auto"/>
            </w:pPr>
            <w:r>
              <w:rPr>
                <w:rFonts w:ascii="Aptos" w:hAnsi="Aptos"/>
                <w:sz w:val="14"/>
              </w:rPr>
              <w:t>In the original affective taxonomy, 'Controlled or selected attention' is a subcategory of which major level?</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Organization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Controlled or selected attention belongs under Receiving.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192</w:t>
            </w:r>
          </w:p>
        </w:tc>
        <w:tc>
          <w:tcPr>
            <w:tcW w:type="dxa" w:w="3672"/>
            <w:vAlign w:val="top"/>
          </w:tcPr>
          <w:p>
            <w:pPr>
              <w:spacing w:after="0" w:line="240" w:lineRule="auto"/>
            </w:pPr>
            <w:r>
              <w:rPr>
                <w:rFonts w:ascii="Aptos" w:hAnsi="Aptos"/>
                <w:sz w:val="14"/>
              </w:rPr>
              <w:t>In the original affective taxonomy, 'Acquiescence in responding' is a subcategory of which major level?</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Valuing</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Acquiescence in responding belongs under Responding.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193</w:t>
            </w:r>
          </w:p>
        </w:tc>
        <w:tc>
          <w:tcPr>
            <w:tcW w:type="dxa" w:w="3672"/>
            <w:vAlign w:val="top"/>
          </w:tcPr>
          <w:p>
            <w:pPr>
              <w:spacing w:after="0" w:line="240" w:lineRule="auto"/>
            </w:pPr>
            <w:r>
              <w:rPr>
                <w:rFonts w:ascii="Aptos" w:hAnsi="Aptos"/>
                <w:sz w:val="14"/>
              </w:rPr>
              <w:t>In the original affective taxonomy, 'Willingness to respond' is a subcategory of which major level?</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Responding</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Willingness to respond belongs under Responding.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194</w:t>
            </w:r>
          </w:p>
        </w:tc>
        <w:tc>
          <w:tcPr>
            <w:tcW w:type="dxa" w:w="3672"/>
            <w:vAlign w:val="top"/>
          </w:tcPr>
          <w:p>
            <w:pPr>
              <w:spacing w:after="0" w:line="240" w:lineRule="auto"/>
            </w:pPr>
            <w:r>
              <w:rPr>
                <w:rFonts w:ascii="Aptos" w:hAnsi="Aptos"/>
                <w:sz w:val="14"/>
              </w:rPr>
              <w:t>In the original affective taxonomy, 'Satisfaction in response' is a subcategory of which major level?</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Characterization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Satisfaction in response belongs under Responding.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195</w:t>
            </w:r>
          </w:p>
        </w:tc>
        <w:tc>
          <w:tcPr>
            <w:tcW w:type="dxa" w:w="3672"/>
            <w:vAlign w:val="top"/>
          </w:tcPr>
          <w:p>
            <w:pPr>
              <w:spacing w:after="0" w:line="240" w:lineRule="auto"/>
            </w:pPr>
            <w:r>
              <w:rPr>
                <w:rFonts w:ascii="Aptos" w:hAnsi="Aptos"/>
                <w:sz w:val="14"/>
              </w:rPr>
              <w:t>In the original affective taxonomy, 'Acceptance of a value' is a subcategory of which major level?</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Organization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Acceptance of a value belongs under Valuing.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196</w:t>
            </w:r>
          </w:p>
        </w:tc>
        <w:tc>
          <w:tcPr>
            <w:tcW w:type="dxa" w:w="3672"/>
            <w:vAlign w:val="top"/>
          </w:tcPr>
          <w:p>
            <w:pPr>
              <w:spacing w:after="0" w:line="240" w:lineRule="auto"/>
            </w:pPr>
            <w:r>
              <w:rPr>
                <w:rFonts w:ascii="Aptos" w:hAnsi="Aptos"/>
                <w:sz w:val="14"/>
              </w:rPr>
              <w:t>In the original affective taxonomy, 'Preference for a value' is a subcategory of which major level?</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Responding</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Preference for a value belongs under Valuing.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197</w:t>
            </w:r>
          </w:p>
        </w:tc>
        <w:tc>
          <w:tcPr>
            <w:tcW w:type="dxa" w:w="3672"/>
            <w:vAlign w:val="top"/>
          </w:tcPr>
          <w:p>
            <w:pPr>
              <w:spacing w:after="0" w:line="240" w:lineRule="auto"/>
            </w:pPr>
            <w:r>
              <w:rPr>
                <w:rFonts w:ascii="Aptos" w:hAnsi="Aptos"/>
                <w:sz w:val="14"/>
              </w:rPr>
              <w:t>In the original affective taxonomy, 'Commitment' is a subcategory of which major level?</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Characterization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Commitment belongs under Valuing.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198</w:t>
            </w:r>
          </w:p>
        </w:tc>
        <w:tc>
          <w:tcPr>
            <w:tcW w:type="dxa" w:w="3672"/>
            <w:vAlign w:val="top"/>
          </w:tcPr>
          <w:p>
            <w:pPr>
              <w:spacing w:after="0" w:line="240" w:lineRule="auto"/>
            </w:pPr>
            <w:r>
              <w:rPr>
                <w:rFonts w:ascii="Aptos" w:hAnsi="Aptos"/>
                <w:sz w:val="14"/>
              </w:rPr>
              <w:t>In the original affective taxonomy, 'Conceptualization of a value' is a subcategory of which major level?</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Responding</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Conceptualization of a value belongs under Organization.</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199</w:t>
            </w:r>
          </w:p>
        </w:tc>
        <w:tc>
          <w:tcPr>
            <w:tcW w:type="dxa" w:w="3672"/>
            <w:vAlign w:val="top"/>
          </w:tcPr>
          <w:p>
            <w:pPr>
              <w:spacing w:after="0" w:line="240" w:lineRule="auto"/>
            </w:pPr>
            <w:r>
              <w:rPr>
                <w:rFonts w:ascii="Aptos" w:hAnsi="Aptos"/>
                <w:sz w:val="14"/>
              </w:rPr>
              <w:t>In the original affective taxonomy, 'Organization of a value system' is a subcategory of which major level?</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Valuing</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Organization of a value system belongs under Organization.</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200</w:t>
            </w:r>
          </w:p>
        </w:tc>
        <w:tc>
          <w:tcPr>
            <w:tcW w:type="dxa" w:w="3672"/>
            <w:vAlign w:val="top"/>
          </w:tcPr>
          <w:p>
            <w:pPr>
              <w:spacing w:after="0" w:line="240" w:lineRule="auto"/>
            </w:pPr>
            <w:r>
              <w:rPr>
                <w:rFonts w:ascii="Aptos" w:hAnsi="Aptos"/>
                <w:sz w:val="14"/>
              </w:rPr>
              <w:t>In the original affective taxonomy, 'Generalized set' is a subcategory of which major level?</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Responding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Generalized set belongs under Characterization.</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201</w:t>
            </w:r>
          </w:p>
        </w:tc>
        <w:tc>
          <w:tcPr>
            <w:tcW w:type="dxa" w:w="3672"/>
            <w:vAlign w:val="top"/>
          </w:tcPr>
          <w:p>
            <w:pPr>
              <w:spacing w:after="0" w:line="240" w:lineRule="auto"/>
            </w:pPr>
            <w:r>
              <w:rPr>
                <w:rFonts w:ascii="Aptos" w:hAnsi="Aptos"/>
                <w:sz w:val="14"/>
              </w:rPr>
              <w:t>In the original affective taxonomy, 'Characterization' is a subcategory of which major level?</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Organization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Characterization belongs under Characterization.</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202</w:t>
            </w:r>
          </w:p>
        </w:tc>
        <w:tc>
          <w:tcPr>
            <w:tcW w:type="dxa" w:w="3672"/>
            <w:vAlign w:val="top"/>
          </w:tcPr>
          <w:p>
            <w:pPr>
              <w:spacing w:after="0" w:line="240" w:lineRule="auto"/>
            </w:pPr>
            <w:r>
              <w:rPr>
                <w:rFonts w:ascii="Aptos" w:hAnsi="Aptos"/>
                <w:sz w:val="14"/>
              </w:rPr>
              <w:t>Which affective level is best represented by this situation? A participant notices and pays attention when soil-health risks are discussed.</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Receiving</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behaviour best fits Receiving.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203</w:t>
            </w:r>
          </w:p>
        </w:tc>
        <w:tc>
          <w:tcPr>
            <w:tcW w:type="dxa" w:w="3672"/>
            <w:vAlign w:val="top"/>
          </w:tcPr>
          <w:p>
            <w:pPr>
              <w:spacing w:after="0" w:line="240" w:lineRule="auto"/>
            </w:pPr>
            <w:r>
              <w:rPr>
                <w:rFonts w:ascii="Aptos" w:hAnsi="Aptos"/>
                <w:sz w:val="14"/>
              </w:rPr>
              <w:t>Which affective level is best represented by this situation? A participant voluntarily joins a discussion and answers questions about waste segregation.</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Valuing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behaviour best fits Responding.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204</w:t>
            </w:r>
          </w:p>
        </w:tc>
        <w:tc>
          <w:tcPr>
            <w:tcW w:type="dxa" w:w="3672"/>
            <w:vAlign w:val="top"/>
          </w:tcPr>
          <w:p>
            <w:pPr>
              <w:spacing w:after="0" w:line="240" w:lineRule="auto"/>
            </w:pPr>
            <w:r>
              <w:rPr>
                <w:rFonts w:ascii="Aptos" w:hAnsi="Aptos"/>
                <w:sz w:val="14"/>
              </w:rPr>
              <w:t>Which affective level is best represented by this situation? A participant expresses a clear preference for safe chemical handling and sees it as important.</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Valuing</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behaviour best fits Valuing.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205</w:t>
            </w:r>
          </w:p>
        </w:tc>
        <w:tc>
          <w:tcPr>
            <w:tcW w:type="dxa" w:w="3672"/>
            <w:vAlign w:val="top"/>
          </w:tcPr>
          <w:p>
            <w:pPr>
              <w:spacing w:after="0" w:line="240" w:lineRule="auto"/>
            </w:pPr>
            <w:r>
              <w:rPr>
                <w:rFonts w:ascii="Aptos" w:hAnsi="Aptos"/>
                <w:sz w:val="14"/>
              </w:rPr>
              <w:t>Which affective level is best represented by this situation? A participant reconciles productivity and environmental values into a coherent personal decision framework.</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Characterization</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behaviour best fits Organization.</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206</w:t>
            </w:r>
          </w:p>
        </w:tc>
        <w:tc>
          <w:tcPr>
            <w:tcW w:type="dxa" w:w="3672"/>
            <w:vAlign w:val="top"/>
          </w:tcPr>
          <w:p>
            <w:pPr>
              <w:spacing w:after="0" w:line="240" w:lineRule="auto"/>
            </w:pPr>
            <w:r>
              <w:rPr>
                <w:rFonts w:ascii="Aptos" w:hAnsi="Aptos"/>
                <w:sz w:val="14"/>
              </w:rPr>
              <w:t>Which affective level is best represented by this situation? A farmer consistently follows safety practices because they have become part of the farmer's stable value system.</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Valuing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behaviour best fits Characterization.</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207</w:t>
            </w:r>
          </w:p>
        </w:tc>
        <w:tc>
          <w:tcPr>
            <w:tcW w:type="dxa" w:w="3672"/>
            <w:vAlign w:val="top"/>
          </w:tcPr>
          <w:p>
            <w:pPr>
              <w:spacing w:after="0" w:line="240" w:lineRule="auto"/>
            </w:pPr>
            <w:r>
              <w:rPr>
                <w:rFonts w:ascii="Aptos" w:hAnsi="Aptos"/>
                <w:sz w:val="14"/>
              </w:rPr>
              <w:t>Which sequence correctly orders the major affective levels from lower to higher internalization?</w:t>
            </w:r>
          </w:p>
        </w:tc>
        <w:tc>
          <w:tcPr>
            <w:tcW w:type="dxa" w:w="1800"/>
            <w:vAlign w:val="top"/>
          </w:tcPr>
          <w:p>
            <w:pPr>
              <w:spacing w:after="0" w:line="240" w:lineRule="auto"/>
            </w:pPr>
            <w:r>
              <w:rPr>
                <w:rFonts w:ascii="Aptos" w:hAnsi="Aptos"/>
                <w:sz w:val="14"/>
              </w:rPr>
              <w:t>Receiving → Responding → Valuing → Organization → Characterization</w:t>
            </w:r>
          </w:p>
        </w:tc>
        <w:tc>
          <w:tcPr>
            <w:tcW w:type="dxa" w:w="1800"/>
            <w:vAlign w:val="top"/>
          </w:tcPr>
          <w:p>
            <w:pPr>
              <w:spacing w:after="0" w:line="240" w:lineRule="auto"/>
            </w:pPr>
            <w:r>
              <w:rPr>
                <w:rFonts w:ascii="Aptos" w:hAnsi="Aptos"/>
                <w:sz w:val="14"/>
              </w:rPr>
              <w:t>Responding → Receiving → Organization → Valuing → Characterization</w:t>
            </w:r>
          </w:p>
        </w:tc>
        <w:tc>
          <w:tcPr>
            <w:tcW w:type="dxa" w:w="1800"/>
            <w:vAlign w:val="top"/>
          </w:tcPr>
          <w:p>
            <w:pPr>
              <w:spacing w:after="0" w:line="240" w:lineRule="auto"/>
            </w:pPr>
            <w:r>
              <w:rPr>
                <w:rFonts w:ascii="Aptos" w:hAnsi="Aptos"/>
                <w:sz w:val="14"/>
              </w:rPr>
              <w:t>Valuing → Receiving → Responding → Characterization → Organization</w:t>
            </w:r>
          </w:p>
        </w:tc>
        <w:tc>
          <w:tcPr>
            <w:tcW w:type="dxa" w:w="1800"/>
            <w:vAlign w:val="top"/>
          </w:tcPr>
          <w:p>
            <w:pPr>
              <w:spacing w:after="0" w:line="240" w:lineRule="auto"/>
            </w:pPr>
            <w:r>
              <w:rPr>
                <w:rFonts w:ascii="Aptos" w:hAnsi="Aptos"/>
                <w:sz w:val="14"/>
              </w:rPr>
              <w:t>Receiving → Valuing → Responding → Characterization → Organization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affective hierarchy moves from receiving to stable characterization by values.</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208</w:t>
            </w:r>
          </w:p>
        </w:tc>
        <w:tc>
          <w:tcPr>
            <w:tcW w:type="dxa" w:w="3672"/>
            <w:vAlign w:val="top"/>
          </w:tcPr>
          <w:p>
            <w:pPr>
              <w:spacing w:after="0" w:line="240" w:lineRule="auto"/>
            </w:pPr>
            <w:r>
              <w:rPr>
                <w:rFonts w:ascii="Aptos" w:hAnsi="Aptos"/>
                <w:sz w:val="14"/>
              </w:rPr>
              <w:t>The central developmental idea in the affective taxonomy is increasing:</w:t>
            </w:r>
          </w:p>
        </w:tc>
        <w:tc>
          <w:tcPr>
            <w:tcW w:type="dxa" w:w="1800"/>
            <w:vAlign w:val="top"/>
          </w:tcPr>
          <w:p>
            <w:pPr>
              <w:spacing w:after="0" w:line="240" w:lineRule="auto"/>
            </w:pPr>
            <w:r>
              <w:rPr>
                <w:rFonts w:ascii="Aptos" w:hAnsi="Aptos"/>
                <w:sz w:val="14"/>
              </w:rPr>
              <w:t>Internalization of values</w:t>
            </w:r>
          </w:p>
        </w:tc>
        <w:tc>
          <w:tcPr>
            <w:tcW w:type="dxa" w:w="1800"/>
            <w:vAlign w:val="top"/>
          </w:tcPr>
          <w:p>
            <w:pPr>
              <w:spacing w:after="0" w:line="240" w:lineRule="auto"/>
            </w:pPr>
            <w:r>
              <w:rPr>
                <w:rFonts w:ascii="Aptos" w:hAnsi="Aptos"/>
                <w:sz w:val="14"/>
              </w:rPr>
              <w:t>Motor speed</w:t>
            </w:r>
          </w:p>
        </w:tc>
        <w:tc>
          <w:tcPr>
            <w:tcW w:type="dxa" w:w="1800"/>
            <w:vAlign w:val="top"/>
          </w:tcPr>
          <w:p>
            <w:pPr>
              <w:spacing w:after="0" w:line="240" w:lineRule="auto"/>
            </w:pPr>
            <w:r>
              <w:rPr>
                <w:rFonts w:ascii="Aptos" w:hAnsi="Aptos"/>
                <w:sz w:val="14"/>
              </w:rPr>
              <w:t>Factual recall</w:t>
            </w:r>
          </w:p>
        </w:tc>
        <w:tc>
          <w:tcPr>
            <w:tcW w:type="dxa" w:w="1800"/>
            <w:vAlign w:val="top"/>
          </w:tcPr>
          <w:p>
            <w:pPr>
              <w:spacing w:after="0" w:line="240" w:lineRule="auto"/>
            </w:pPr>
            <w:r>
              <w:rPr>
                <w:rFonts w:ascii="Aptos" w:hAnsi="Aptos"/>
                <w:sz w:val="14"/>
              </w:rPr>
              <w:t>Device sophistication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taxonomy represents progressive internalization from attention to consistent value-guided behaviour.</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209</w:t>
            </w:r>
          </w:p>
        </w:tc>
        <w:tc>
          <w:tcPr>
            <w:tcW w:type="dxa" w:w="3672"/>
            <w:vAlign w:val="top"/>
          </w:tcPr>
          <w:p>
            <w:pPr>
              <w:spacing w:after="0" w:line="240" w:lineRule="auto"/>
            </w:pPr>
            <w:r>
              <w:rPr>
                <w:rFonts w:ascii="Aptos" w:hAnsi="Aptos"/>
                <w:sz w:val="14"/>
              </w:rPr>
              <w:t>In Simpson's psychomotor taxonomy, which level is described as using sensory cues to guide motor activity?</w:t>
            </w:r>
          </w:p>
        </w:tc>
        <w:tc>
          <w:tcPr>
            <w:tcW w:type="dxa" w:w="1800"/>
            <w:vAlign w:val="top"/>
          </w:tcPr>
          <w:p>
            <w:pPr>
              <w:spacing w:after="0" w:line="240" w:lineRule="auto"/>
            </w:pPr>
            <w:r>
              <w:rPr>
                <w:rFonts w:ascii="Aptos" w:hAnsi="Aptos"/>
                <w:sz w:val="14"/>
              </w:rPr>
              <w:t>Guided Response</w:t>
            </w:r>
          </w:p>
        </w:tc>
        <w:tc>
          <w:tcPr>
            <w:tcW w:type="dxa" w:w="1800"/>
            <w:vAlign w:val="top"/>
          </w:tcPr>
          <w:p>
            <w:pPr>
              <w:spacing w:after="0" w:line="240" w:lineRule="auto"/>
            </w:pPr>
            <w:r>
              <w:rPr>
                <w:rFonts w:ascii="Aptos" w:hAnsi="Aptos"/>
                <w:sz w:val="14"/>
              </w:rPr>
              <w:t>Complex Overt Response</w:t>
            </w:r>
          </w:p>
        </w:tc>
        <w:tc>
          <w:tcPr>
            <w:tcW w:type="dxa" w:w="1800"/>
            <w:vAlign w:val="top"/>
          </w:tcPr>
          <w:p>
            <w:pPr>
              <w:spacing w:after="0" w:line="240" w:lineRule="auto"/>
            </w:pPr>
            <w:r>
              <w:rPr>
                <w:rFonts w:ascii="Aptos" w:hAnsi="Aptos"/>
                <w:sz w:val="14"/>
              </w:rPr>
              <w:t>Perception</w:t>
            </w:r>
          </w:p>
        </w:tc>
        <w:tc>
          <w:tcPr>
            <w:tcW w:type="dxa" w:w="1800"/>
            <w:vAlign w:val="top"/>
          </w:tcPr>
          <w:p>
            <w:pPr>
              <w:spacing w:after="0" w:line="240" w:lineRule="auto"/>
            </w:pPr>
            <w:r>
              <w:rPr>
                <w:rFonts w:ascii="Aptos" w:hAnsi="Aptos"/>
                <w:sz w:val="14"/>
              </w:rPr>
              <w:t>Set</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description corresponds to Perception.</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210</w:t>
            </w:r>
          </w:p>
        </w:tc>
        <w:tc>
          <w:tcPr>
            <w:tcW w:type="dxa" w:w="3672"/>
            <w:vAlign w:val="top"/>
          </w:tcPr>
          <w:p>
            <w:pPr>
              <w:spacing w:after="0" w:line="240" w:lineRule="auto"/>
            </w:pPr>
            <w:r>
              <w:rPr>
                <w:rFonts w:ascii="Aptos" w:hAnsi="Aptos"/>
                <w:sz w:val="14"/>
              </w:rPr>
              <w:t>Which description best matches Simpson's level 'Perception'?</w:t>
            </w:r>
          </w:p>
        </w:tc>
        <w:tc>
          <w:tcPr>
            <w:tcW w:type="dxa" w:w="1800"/>
            <w:vAlign w:val="top"/>
          </w:tcPr>
          <w:p>
            <w:pPr>
              <w:spacing w:after="0" w:line="240" w:lineRule="auto"/>
            </w:pPr>
            <w:r>
              <w:rPr>
                <w:rFonts w:ascii="Aptos" w:hAnsi="Aptos"/>
                <w:sz w:val="14"/>
              </w:rPr>
              <w:t>readiness to act, including mental, physical and emotional readiness</w:t>
            </w:r>
          </w:p>
        </w:tc>
        <w:tc>
          <w:tcPr>
            <w:tcW w:type="dxa" w:w="1800"/>
            <w:vAlign w:val="top"/>
          </w:tcPr>
          <w:p>
            <w:pPr>
              <w:spacing w:after="0" w:line="240" w:lineRule="auto"/>
            </w:pPr>
            <w:r>
              <w:rPr>
                <w:rFonts w:ascii="Aptos" w:hAnsi="Aptos"/>
                <w:sz w:val="14"/>
              </w:rPr>
              <w:t>early learning of a complex skill through imitation and trial-and-error practice</w:t>
            </w:r>
          </w:p>
        </w:tc>
        <w:tc>
          <w:tcPr>
            <w:tcW w:type="dxa" w:w="1800"/>
            <w:vAlign w:val="top"/>
          </w:tcPr>
          <w:p>
            <w:pPr>
              <w:spacing w:after="0" w:line="240" w:lineRule="auto"/>
            </w:pPr>
            <w:r>
              <w:rPr>
                <w:rFonts w:ascii="Aptos" w:hAnsi="Aptos"/>
                <w:sz w:val="14"/>
              </w:rPr>
              <w:t>creating new movement patterns or procedures to fit a particular situation or problem</w:t>
            </w:r>
          </w:p>
        </w:tc>
        <w:tc>
          <w:tcPr>
            <w:tcW w:type="dxa" w:w="1800"/>
            <w:vAlign w:val="top"/>
          </w:tcPr>
          <w:p>
            <w:pPr>
              <w:spacing w:after="0" w:line="240" w:lineRule="auto"/>
            </w:pPr>
            <w:r>
              <w:rPr>
                <w:rFonts w:ascii="Aptos" w:hAnsi="Aptos"/>
                <w:sz w:val="14"/>
              </w:rPr>
              <w:t>using sensory cues to guide motor activity</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Perception refers to using sensory cues to guide motor activity.</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211</w:t>
            </w:r>
          </w:p>
        </w:tc>
        <w:tc>
          <w:tcPr>
            <w:tcW w:type="dxa" w:w="3672"/>
            <w:vAlign w:val="top"/>
          </w:tcPr>
          <w:p>
            <w:pPr>
              <w:spacing w:after="0" w:line="240" w:lineRule="auto"/>
            </w:pPr>
            <w:r>
              <w:rPr>
                <w:rFonts w:ascii="Aptos" w:hAnsi="Aptos"/>
                <w:sz w:val="14"/>
              </w:rPr>
              <w:t>In Simpson's psychomotor taxonomy, which level is described as readiness to act, including mental, physical and emotional readiness?</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Perception</w:t>
            </w:r>
          </w:p>
        </w:tc>
        <w:tc>
          <w:tcPr>
            <w:tcW w:type="dxa" w:w="1800"/>
            <w:vAlign w:val="top"/>
          </w:tcPr>
          <w:p>
            <w:pPr>
              <w:spacing w:after="0" w:line="240" w:lineRule="auto"/>
            </w:pPr>
            <w:r>
              <w:rPr>
                <w:rFonts w:ascii="Aptos" w:hAnsi="Aptos"/>
                <w:sz w:val="14"/>
              </w:rPr>
              <w:t>Set</w:t>
            </w:r>
          </w:p>
        </w:tc>
        <w:tc>
          <w:tcPr>
            <w:tcW w:type="dxa" w:w="1800"/>
            <w:vAlign w:val="top"/>
          </w:tcPr>
          <w:p>
            <w:pPr>
              <w:spacing w:after="0" w:line="240" w:lineRule="auto"/>
            </w:pPr>
            <w:r>
              <w:rPr>
                <w:rFonts w:ascii="Aptos" w:hAnsi="Aptos"/>
                <w:sz w:val="14"/>
              </w:rPr>
              <w:t>Complex Overt Response</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description corresponds to Set.</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212</w:t>
            </w:r>
          </w:p>
        </w:tc>
        <w:tc>
          <w:tcPr>
            <w:tcW w:type="dxa" w:w="3672"/>
            <w:vAlign w:val="top"/>
          </w:tcPr>
          <w:p>
            <w:pPr>
              <w:spacing w:after="0" w:line="240" w:lineRule="auto"/>
            </w:pPr>
            <w:r>
              <w:rPr>
                <w:rFonts w:ascii="Aptos" w:hAnsi="Aptos"/>
                <w:sz w:val="14"/>
              </w:rPr>
              <w:t>Which description best matches Simpson's level 'Set'?</w:t>
            </w:r>
          </w:p>
        </w:tc>
        <w:tc>
          <w:tcPr>
            <w:tcW w:type="dxa" w:w="1800"/>
            <w:vAlign w:val="top"/>
          </w:tcPr>
          <w:p>
            <w:pPr>
              <w:spacing w:after="0" w:line="240" w:lineRule="auto"/>
            </w:pPr>
            <w:r>
              <w:rPr>
                <w:rFonts w:ascii="Aptos" w:hAnsi="Aptos"/>
                <w:sz w:val="14"/>
              </w:rPr>
              <w:t>performing a learned response with growing confidence, proficiency and habitual control</w:t>
            </w:r>
          </w:p>
        </w:tc>
        <w:tc>
          <w:tcPr>
            <w:tcW w:type="dxa" w:w="1800"/>
            <w:vAlign w:val="top"/>
          </w:tcPr>
          <w:p>
            <w:pPr>
              <w:spacing w:after="0" w:line="240" w:lineRule="auto"/>
            </w:pPr>
            <w:r>
              <w:rPr>
                <w:rFonts w:ascii="Aptos" w:hAnsi="Aptos"/>
                <w:sz w:val="14"/>
              </w:rPr>
              <w:t>early learning of a complex skill through imitation and trial-and-error practice</w:t>
            </w:r>
          </w:p>
        </w:tc>
        <w:tc>
          <w:tcPr>
            <w:tcW w:type="dxa" w:w="1800"/>
            <w:vAlign w:val="top"/>
          </w:tcPr>
          <w:p>
            <w:pPr>
              <w:spacing w:after="0" w:line="240" w:lineRule="auto"/>
            </w:pPr>
            <w:r>
              <w:rPr>
                <w:rFonts w:ascii="Aptos" w:hAnsi="Aptos"/>
                <w:sz w:val="14"/>
              </w:rPr>
              <w:t>using sensory cues to guide motor activity</w:t>
            </w:r>
          </w:p>
        </w:tc>
        <w:tc>
          <w:tcPr>
            <w:tcW w:type="dxa" w:w="1800"/>
            <w:vAlign w:val="top"/>
          </w:tcPr>
          <w:p>
            <w:pPr>
              <w:spacing w:after="0" w:line="240" w:lineRule="auto"/>
            </w:pPr>
            <w:r>
              <w:rPr>
                <w:rFonts w:ascii="Aptos" w:hAnsi="Aptos"/>
                <w:sz w:val="14"/>
              </w:rPr>
              <w:t>readiness to act, including mental, physical and emotional readiness</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Set refers to readiness to act, including mental, physical and emotional readiness.</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213</w:t>
            </w:r>
          </w:p>
        </w:tc>
        <w:tc>
          <w:tcPr>
            <w:tcW w:type="dxa" w:w="3672"/>
            <w:vAlign w:val="top"/>
          </w:tcPr>
          <w:p>
            <w:pPr>
              <w:spacing w:after="0" w:line="240" w:lineRule="auto"/>
            </w:pPr>
            <w:r>
              <w:rPr>
                <w:rFonts w:ascii="Aptos" w:hAnsi="Aptos"/>
                <w:sz w:val="14"/>
              </w:rPr>
              <w:t>In Simpson's psychomotor taxonomy, which level is described as early learning of a complex skill through imitation and trial-and-error practice?</w:t>
            </w:r>
          </w:p>
        </w:tc>
        <w:tc>
          <w:tcPr>
            <w:tcW w:type="dxa" w:w="1800"/>
            <w:vAlign w:val="top"/>
          </w:tcPr>
          <w:p>
            <w:pPr>
              <w:spacing w:after="0" w:line="240" w:lineRule="auto"/>
            </w:pPr>
            <w:r>
              <w:rPr>
                <w:rFonts w:ascii="Aptos" w:hAnsi="Aptos"/>
                <w:sz w:val="14"/>
              </w:rPr>
              <w:t>Mechanism</w:t>
            </w:r>
          </w:p>
        </w:tc>
        <w:tc>
          <w:tcPr>
            <w:tcW w:type="dxa" w:w="1800"/>
            <w:vAlign w:val="top"/>
          </w:tcPr>
          <w:p>
            <w:pPr>
              <w:spacing w:after="0" w:line="240" w:lineRule="auto"/>
            </w:pPr>
            <w:r>
              <w:rPr>
                <w:rFonts w:ascii="Aptos" w:hAnsi="Aptos"/>
                <w:sz w:val="14"/>
              </w:rPr>
              <w:t>Guided Response</w:t>
            </w:r>
          </w:p>
        </w:tc>
        <w:tc>
          <w:tcPr>
            <w:tcW w:type="dxa" w:w="1800"/>
            <w:vAlign w:val="top"/>
          </w:tcPr>
          <w:p>
            <w:pPr>
              <w:spacing w:after="0" w:line="240" w:lineRule="auto"/>
            </w:pPr>
            <w:r>
              <w:rPr>
                <w:rFonts w:ascii="Aptos" w:hAnsi="Aptos"/>
                <w:sz w:val="14"/>
              </w:rPr>
              <w:t>Complex Overt Response</w:t>
            </w:r>
          </w:p>
        </w:tc>
        <w:tc>
          <w:tcPr>
            <w:tcW w:type="dxa" w:w="1800"/>
            <w:vAlign w:val="top"/>
          </w:tcPr>
          <w:p>
            <w:pPr>
              <w:spacing w:after="0" w:line="240" w:lineRule="auto"/>
            </w:pPr>
            <w:r>
              <w:rPr>
                <w:rFonts w:ascii="Aptos" w:hAnsi="Aptos"/>
                <w:sz w:val="14"/>
              </w:rPr>
              <w:t>Perception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description corresponds to Guided Response.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214</w:t>
            </w:r>
          </w:p>
        </w:tc>
        <w:tc>
          <w:tcPr>
            <w:tcW w:type="dxa" w:w="3672"/>
            <w:vAlign w:val="top"/>
          </w:tcPr>
          <w:p>
            <w:pPr>
              <w:spacing w:after="0" w:line="240" w:lineRule="auto"/>
            </w:pPr>
            <w:r>
              <w:rPr>
                <w:rFonts w:ascii="Aptos" w:hAnsi="Aptos"/>
                <w:sz w:val="14"/>
              </w:rPr>
              <w:t>Which description best matches Simpson's level 'Guided Response'?</w:t>
            </w:r>
          </w:p>
        </w:tc>
        <w:tc>
          <w:tcPr>
            <w:tcW w:type="dxa" w:w="1800"/>
            <w:vAlign w:val="top"/>
          </w:tcPr>
          <w:p>
            <w:pPr>
              <w:spacing w:after="0" w:line="240" w:lineRule="auto"/>
            </w:pPr>
            <w:r>
              <w:rPr>
                <w:rFonts w:ascii="Aptos" w:hAnsi="Aptos"/>
                <w:sz w:val="14"/>
              </w:rPr>
              <w:t>skillful, smooth and accurate performance of complex motor patterns</w:t>
            </w:r>
          </w:p>
        </w:tc>
        <w:tc>
          <w:tcPr>
            <w:tcW w:type="dxa" w:w="1800"/>
            <w:vAlign w:val="top"/>
          </w:tcPr>
          <w:p>
            <w:pPr>
              <w:spacing w:after="0" w:line="240" w:lineRule="auto"/>
            </w:pPr>
            <w:r>
              <w:rPr>
                <w:rFonts w:ascii="Aptos" w:hAnsi="Aptos"/>
                <w:sz w:val="14"/>
              </w:rPr>
              <w:t>early learning of a complex skill through imitation and trial-and-error practice</w:t>
            </w:r>
          </w:p>
        </w:tc>
        <w:tc>
          <w:tcPr>
            <w:tcW w:type="dxa" w:w="1800"/>
            <w:vAlign w:val="top"/>
          </w:tcPr>
          <w:p>
            <w:pPr>
              <w:spacing w:after="0" w:line="240" w:lineRule="auto"/>
            </w:pPr>
            <w:r>
              <w:rPr>
                <w:rFonts w:ascii="Aptos" w:hAnsi="Aptos"/>
                <w:sz w:val="14"/>
              </w:rPr>
              <w:t>using sensory cues to guide motor activity</w:t>
            </w:r>
          </w:p>
        </w:tc>
        <w:tc>
          <w:tcPr>
            <w:tcW w:type="dxa" w:w="1800"/>
            <w:vAlign w:val="top"/>
          </w:tcPr>
          <w:p>
            <w:pPr>
              <w:spacing w:after="0" w:line="240" w:lineRule="auto"/>
            </w:pPr>
            <w:r>
              <w:rPr>
                <w:rFonts w:ascii="Aptos" w:hAnsi="Aptos"/>
                <w:sz w:val="14"/>
              </w:rPr>
              <w:t>creating new movement patterns or procedures to fit a particular situation or problem</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Guided Response refers to early learning of a complex skill through imitation and trial-and-error practice.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215</w:t>
            </w:r>
          </w:p>
        </w:tc>
        <w:tc>
          <w:tcPr>
            <w:tcW w:type="dxa" w:w="3672"/>
            <w:vAlign w:val="top"/>
          </w:tcPr>
          <w:p>
            <w:pPr>
              <w:spacing w:after="0" w:line="240" w:lineRule="auto"/>
            </w:pPr>
            <w:r>
              <w:rPr>
                <w:rFonts w:ascii="Aptos" w:hAnsi="Aptos"/>
                <w:sz w:val="14"/>
              </w:rPr>
              <w:t>In Simpson's psychomotor taxonomy, which level is described as performing a learned response with growing confidence, proficiency and habitual control?</w:t>
            </w:r>
          </w:p>
        </w:tc>
        <w:tc>
          <w:tcPr>
            <w:tcW w:type="dxa" w:w="1800"/>
            <w:vAlign w:val="top"/>
          </w:tcPr>
          <w:p>
            <w:pPr>
              <w:spacing w:after="0" w:line="240" w:lineRule="auto"/>
            </w:pPr>
            <w:r>
              <w:rPr>
                <w:rFonts w:ascii="Aptos" w:hAnsi="Aptos"/>
                <w:sz w:val="14"/>
              </w:rPr>
              <w:t>Perception</w:t>
            </w:r>
          </w:p>
        </w:tc>
        <w:tc>
          <w:tcPr>
            <w:tcW w:type="dxa" w:w="1800"/>
            <w:vAlign w:val="top"/>
          </w:tcPr>
          <w:p>
            <w:pPr>
              <w:spacing w:after="0" w:line="240" w:lineRule="auto"/>
            </w:pPr>
            <w:r>
              <w:rPr>
                <w:rFonts w:ascii="Aptos" w:hAnsi="Aptos"/>
                <w:sz w:val="14"/>
              </w:rPr>
              <w:t>Guided Response</w:t>
            </w:r>
          </w:p>
        </w:tc>
        <w:tc>
          <w:tcPr>
            <w:tcW w:type="dxa" w:w="1800"/>
            <w:vAlign w:val="top"/>
          </w:tcPr>
          <w:p>
            <w:pPr>
              <w:spacing w:after="0" w:line="240" w:lineRule="auto"/>
            </w:pPr>
            <w:r>
              <w:rPr>
                <w:rFonts w:ascii="Aptos" w:hAnsi="Aptos"/>
                <w:sz w:val="14"/>
              </w:rPr>
              <w:t>Complex Overt Response</w:t>
            </w:r>
          </w:p>
        </w:tc>
        <w:tc>
          <w:tcPr>
            <w:tcW w:type="dxa" w:w="1800"/>
            <w:vAlign w:val="top"/>
          </w:tcPr>
          <w:p>
            <w:pPr>
              <w:spacing w:after="0" w:line="240" w:lineRule="auto"/>
            </w:pPr>
            <w:r>
              <w:rPr>
                <w:rFonts w:ascii="Aptos" w:hAnsi="Aptos"/>
                <w:sz w:val="14"/>
              </w:rPr>
              <w:t>Mechanism</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description corresponds to Mechanism.</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216</w:t>
            </w:r>
          </w:p>
        </w:tc>
        <w:tc>
          <w:tcPr>
            <w:tcW w:type="dxa" w:w="3672"/>
            <w:vAlign w:val="top"/>
          </w:tcPr>
          <w:p>
            <w:pPr>
              <w:spacing w:after="0" w:line="240" w:lineRule="auto"/>
            </w:pPr>
            <w:r>
              <w:rPr>
                <w:rFonts w:ascii="Aptos" w:hAnsi="Aptos"/>
                <w:sz w:val="14"/>
              </w:rPr>
              <w:t>Which description best matches Simpson's level 'Mechanism'?</w:t>
            </w:r>
          </w:p>
        </w:tc>
        <w:tc>
          <w:tcPr>
            <w:tcW w:type="dxa" w:w="1800"/>
            <w:vAlign w:val="top"/>
          </w:tcPr>
          <w:p>
            <w:pPr>
              <w:spacing w:after="0" w:line="240" w:lineRule="auto"/>
            </w:pPr>
            <w:r>
              <w:rPr>
                <w:rFonts w:ascii="Aptos" w:hAnsi="Aptos"/>
                <w:sz w:val="14"/>
              </w:rPr>
              <w:t>performing a learned response with growing confidence, proficiency and habitual control</w:t>
            </w:r>
          </w:p>
        </w:tc>
        <w:tc>
          <w:tcPr>
            <w:tcW w:type="dxa" w:w="1800"/>
            <w:vAlign w:val="top"/>
          </w:tcPr>
          <w:p>
            <w:pPr>
              <w:spacing w:after="0" w:line="240" w:lineRule="auto"/>
            </w:pPr>
            <w:r>
              <w:rPr>
                <w:rFonts w:ascii="Aptos" w:hAnsi="Aptos"/>
                <w:sz w:val="14"/>
              </w:rPr>
              <w:t>early learning of a complex skill through imitation and trial-and-error practice</w:t>
            </w:r>
          </w:p>
        </w:tc>
        <w:tc>
          <w:tcPr>
            <w:tcW w:type="dxa" w:w="1800"/>
            <w:vAlign w:val="top"/>
          </w:tcPr>
          <w:p>
            <w:pPr>
              <w:spacing w:after="0" w:line="240" w:lineRule="auto"/>
            </w:pPr>
            <w:r>
              <w:rPr>
                <w:rFonts w:ascii="Aptos" w:hAnsi="Aptos"/>
                <w:sz w:val="14"/>
              </w:rPr>
              <w:t>modifying learned movement patterns to meet special requirements or new situations</w:t>
            </w:r>
          </w:p>
        </w:tc>
        <w:tc>
          <w:tcPr>
            <w:tcW w:type="dxa" w:w="1800"/>
            <w:vAlign w:val="top"/>
          </w:tcPr>
          <w:p>
            <w:pPr>
              <w:spacing w:after="0" w:line="240" w:lineRule="auto"/>
            </w:pPr>
            <w:r>
              <w:rPr>
                <w:rFonts w:ascii="Aptos" w:hAnsi="Aptos"/>
                <w:sz w:val="14"/>
              </w:rPr>
              <w:t>using sensory cues to guide motor activity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Mechanism refers to performing a learned response with growing confidence, proficiency and habitual control.</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217</w:t>
            </w:r>
          </w:p>
        </w:tc>
        <w:tc>
          <w:tcPr>
            <w:tcW w:type="dxa" w:w="3672"/>
            <w:vAlign w:val="top"/>
          </w:tcPr>
          <w:p>
            <w:pPr>
              <w:spacing w:after="0" w:line="240" w:lineRule="auto"/>
            </w:pPr>
            <w:r>
              <w:rPr>
                <w:rFonts w:ascii="Aptos" w:hAnsi="Aptos"/>
                <w:sz w:val="14"/>
              </w:rPr>
              <w:t>In Simpson's psychomotor taxonomy, which level is described as skillful, smooth and accurate performance of complex motor patterns?</w:t>
            </w:r>
          </w:p>
        </w:tc>
        <w:tc>
          <w:tcPr>
            <w:tcW w:type="dxa" w:w="1800"/>
            <w:vAlign w:val="top"/>
          </w:tcPr>
          <w:p>
            <w:pPr>
              <w:spacing w:after="0" w:line="240" w:lineRule="auto"/>
            </w:pPr>
            <w:r>
              <w:rPr>
                <w:rFonts w:ascii="Aptos" w:hAnsi="Aptos"/>
                <w:sz w:val="14"/>
              </w:rPr>
              <w:t>Complex Overt Response</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Origination</w:t>
            </w:r>
          </w:p>
        </w:tc>
        <w:tc>
          <w:tcPr>
            <w:tcW w:type="dxa" w:w="1800"/>
            <w:vAlign w:val="top"/>
          </w:tcPr>
          <w:p>
            <w:pPr>
              <w:spacing w:after="0" w:line="240" w:lineRule="auto"/>
            </w:pPr>
            <w:r>
              <w:rPr>
                <w:rFonts w:ascii="Aptos" w:hAnsi="Aptos"/>
                <w:sz w:val="14"/>
              </w:rPr>
              <w:t>Set</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description corresponds to Complex Overt Response.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218</w:t>
            </w:r>
          </w:p>
        </w:tc>
        <w:tc>
          <w:tcPr>
            <w:tcW w:type="dxa" w:w="3672"/>
            <w:vAlign w:val="top"/>
          </w:tcPr>
          <w:p>
            <w:pPr>
              <w:spacing w:after="0" w:line="240" w:lineRule="auto"/>
            </w:pPr>
            <w:r>
              <w:rPr>
                <w:rFonts w:ascii="Aptos" w:hAnsi="Aptos"/>
                <w:sz w:val="14"/>
              </w:rPr>
              <w:t>Which description best matches Simpson's level 'Complex Overt Response'?</w:t>
            </w:r>
          </w:p>
        </w:tc>
        <w:tc>
          <w:tcPr>
            <w:tcW w:type="dxa" w:w="1800"/>
            <w:vAlign w:val="top"/>
          </w:tcPr>
          <w:p>
            <w:pPr>
              <w:spacing w:after="0" w:line="240" w:lineRule="auto"/>
            </w:pPr>
            <w:r>
              <w:rPr>
                <w:rFonts w:ascii="Aptos" w:hAnsi="Aptos"/>
                <w:sz w:val="14"/>
              </w:rPr>
              <w:t>modifying learned movement patterns to meet special requirements or new situations</w:t>
            </w:r>
          </w:p>
        </w:tc>
        <w:tc>
          <w:tcPr>
            <w:tcW w:type="dxa" w:w="1800"/>
            <w:vAlign w:val="top"/>
          </w:tcPr>
          <w:p>
            <w:pPr>
              <w:spacing w:after="0" w:line="240" w:lineRule="auto"/>
            </w:pPr>
            <w:r>
              <w:rPr>
                <w:rFonts w:ascii="Aptos" w:hAnsi="Aptos"/>
                <w:sz w:val="14"/>
              </w:rPr>
              <w:t>skillful, smooth and accurate performance of complex motor patterns</w:t>
            </w:r>
          </w:p>
        </w:tc>
        <w:tc>
          <w:tcPr>
            <w:tcW w:type="dxa" w:w="1800"/>
            <w:vAlign w:val="top"/>
          </w:tcPr>
          <w:p>
            <w:pPr>
              <w:spacing w:after="0" w:line="240" w:lineRule="auto"/>
            </w:pPr>
            <w:r>
              <w:rPr>
                <w:rFonts w:ascii="Aptos" w:hAnsi="Aptos"/>
                <w:sz w:val="14"/>
              </w:rPr>
              <w:t>readiness to act, including mental, physical and emotional readiness</w:t>
            </w:r>
          </w:p>
        </w:tc>
        <w:tc>
          <w:tcPr>
            <w:tcW w:type="dxa" w:w="1800"/>
            <w:vAlign w:val="top"/>
          </w:tcPr>
          <w:p>
            <w:pPr>
              <w:spacing w:after="0" w:line="240" w:lineRule="auto"/>
            </w:pPr>
            <w:r>
              <w:rPr>
                <w:rFonts w:ascii="Aptos" w:hAnsi="Aptos"/>
                <w:sz w:val="14"/>
              </w:rPr>
              <w:t>performing a learned response with growing confidence, proficiency and habitual control</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Complex Overt Response refers to skillful, smooth and accurate performance of complex motor patterns.</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219</w:t>
            </w:r>
          </w:p>
        </w:tc>
        <w:tc>
          <w:tcPr>
            <w:tcW w:type="dxa" w:w="3672"/>
            <w:vAlign w:val="top"/>
          </w:tcPr>
          <w:p>
            <w:pPr>
              <w:spacing w:after="0" w:line="240" w:lineRule="auto"/>
            </w:pPr>
            <w:r>
              <w:rPr>
                <w:rFonts w:ascii="Aptos" w:hAnsi="Aptos"/>
                <w:sz w:val="14"/>
              </w:rPr>
              <w:t>In Simpson's psychomotor taxonomy, which level is described as modifying learned movement patterns to meet special requirements or new situations?</w:t>
            </w:r>
          </w:p>
        </w:tc>
        <w:tc>
          <w:tcPr>
            <w:tcW w:type="dxa" w:w="1800"/>
            <w:vAlign w:val="top"/>
          </w:tcPr>
          <w:p>
            <w:pPr>
              <w:spacing w:after="0" w:line="240" w:lineRule="auto"/>
            </w:pPr>
            <w:r>
              <w:rPr>
                <w:rFonts w:ascii="Aptos" w:hAnsi="Aptos"/>
                <w:sz w:val="14"/>
              </w:rPr>
              <w:t>Complex Overt Response</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Guided Response</w:t>
            </w:r>
          </w:p>
        </w:tc>
        <w:tc>
          <w:tcPr>
            <w:tcW w:type="dxa" w:w="1800"/>
            <w:vAlign w:val="top"/>
          </w:tcPr>
          <w:p>
            <w:pPr>
              <w:spacing w:after="0" w:line="240" w:lineRule="auto"/>
            </w:pPr>
            <w:r>
              <w:rPr>
                <w:rFonts w:ascii="Aptos" w:hAnsi="Aptos"/>
                <w:sz w:val="14"/>
              </w:rPr>
              <w:t>Origination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description corresponds to Adaptation.</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220</w:t>
            </w:r>
          </w:p>
        </w:tc>
        <w:tc>
          <w:tcPr>
            <w:tcW w:type="dxa" w:w="3672"/>
            <w:vAlign w:val="top"/>
          </w:tcPr>
          <w:p>
            <w:pPr>
              <w:spacing w:after="0" w:line="240" w:lineRule="auto"/>
            </w:pPr>
            <w:r>
              <w:rPr>
                <w:rFonts w:ascii="Aptos" w:hAnsi="Aptos"/>
                <w:sz w:val="14"/>
              </w:rPr>
              <w:t>Which description best matches Simpson's level 'Adaptation'?</w:t>
            </w:r>
          </w:p>
        </w:tc>
        <w:tc>
          <w:tcPr>
            <w:tcW w:type="dxa" w:w="1800"/>
            <w:vAlign w:val="top"/>
          </w:tcPr>
          <w:p>
            <w:pPr>
              <w:spacing w:after="0" w:line="240" w:lineRule="auto"/>
            </w:pPr>
            <w:r>
              <w:rPr>
                <w:rFonts w:ascii="Aptos" w:hAnsi="Aptos"/>
                <w:sz w:val="14"/>
              </w:rPr>
              <w:t>early learning of a complex skill through imitation and trial-and-error practice</w:t>
            </w:r>
          </w:p>
        </w:tc>
        <w:tc>
          <w:tcPr>
            <w:tcW w:type="dxa" w:w="1800"/>
            <w:vAlign w:val="top"/>
          </w:tcPr>
          <w:p>
            <w:pPr>
              <w:spacing w:after="0" w:line="240" w:lineRule="auto"/>
            </w:pPr>
            <w:r>
              <w:rPr>
                <w:rFonts w:ascii="Aptos" w:hAnsi="Aptos"/>
                <w:sz w:val="14"/>
              </w:rPr>
              <w:t>using sensory cues to guide motor activity</w:t>
            </w:r>
          </w:p>
        </w:tc>
        <w:tc>
          <w:tcPr>
            <w:tcW w:type="dxa" w:w="1800"/>
            <w:vAlign w:val="top"/>
          </w:tcPr>
          <w:p>
            <w:pPr>
              <w:spacing w:after="0" w:line="240" w:lineRule="auto"/>
            </w:pPr>
            <w:r>
              <w:rPr>
                <w:rFonts w:ascii="Aptos" w:hAnsi="Aptos"/>
                <w:sz w:val="14"/>
              </w:rPr>
              <w:t>readiness to act, including mental, physical and emotional readiness</w:t>
            </w:r>
          </w:p>
        </w:tc>
        <w:tc>
          <w:tcPr>
            <w:tcW w:type="dxa" w:w="1800"/>
            <w:vAlign w:val="top"/>
          </w:tcPr>
          <w:p>
            <w:pPr>
              <w:spacing w:after="0" w:line="240" w:lineRule="auto"/>
            </w:pPr>
            <w:r>
              <w:rPr>
                <w:rFonts w:ascii="Aptos" w:hAnsi="Aptos"/>
                <w:sz w:val="14"/>
              </w:rPr>
              <w:t>modifying learned movement patterns to meet special requirements or new situations</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Adaptation refers to modifying learned movement patterns to meet special requirements or new situations.</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221</w:t>
            </w:r>
          </w:p>
        </w:tc>
        <w:tc>
          <w:tcPr>
            <w:tcW w:type="dxa" w:w="3672"/>
            <w:vAlign w:val="top"/>
          </w:tcPr>
          <w:p>
            <w:pPr>
              <w:spacing w:after="0" w:line="240" w:lineRule="auto"/>
            </w:pPr>
            <w:r>
              <w:rPr>
                <w:rFonts w:ascii="Aptos" w:hAnsi="Aptos"/>
                <w:sz w:val="14"/>
              </w:rPr>
              <w:t>In Simpson's psychomotor taxonomy, which level is described as creating new movement patterns or procedures to fit a particular situation or problem?</w:t>
            </w:r>
          </w:p>
        </w:tc>
        <w:tc>
          <w:tcPr>
            <w:tcW w:type="dxa" w:w="1800"/>
            <w:vAlign w:val="top"/>
          </w:tcPr>
          <w:p>
            <w:pPr>
              <w:spacing w:after="0" w:line="240" w:lineRule="auto"/>
            </w:pPr>
            <w:r>
              <w:rPr>
                <w:rFonts w:ascii="Aptos" w:hAnsi="Aptos"/>
                <w:sz w:val="14"/>
              </w:rPr>
              <w:t>Mechanism</w:t>
            </w:r>
          </w:p>
        </w:tc>
        <w:tc>
          <w:tcPr>
            <w:tcW w:type="dxa" w:w="1800"/>
            <w:vAlign w:val="top"/>
          </w:tcPr>
          <w:p>
            <w:pPr>
              <w:spacing w:after="0" w:line="240" w:lineRule="auto"/>
            </w:pPr>
            <w:r>
              <w:rPr>
                <w:rFonts w:ascii="Aptos" w:hAnsi="Aptos"/>
                <w:sz w:val="14"/>
              </w:rPr>
              <w:t>Perception</w:t>
            </w:r>
          </w:p>
        </w:tc>
        <w:tc>
          <w:tcPr>
            <w:tcW w:type="dxa" w:w="1800"/>
            <w:vAlign w:val="top"/>
          </w:tcPr>
          <w:p>
            <w:pPr>
              <w:spacing w:after="0" w:line="240" w:lineRule="auto"/>
            </w:pPr>
            <w:r>
              <w:rPr>
                <w:rFonts w:ascii="Aptos" w:hAnsi="Aptos"/>
                <w:sz w:val="14"/>
              </w:rPr>
              <w:t>Guided Response</w:t>
            </w:r>
          </w:p>
        </w:tc>
        <w:tc>
          <w:tcPr>
            <w:tcW w:type="dxa" w:w="1800"/>
            <w:vAlign w:val="top"/>
          </w:tcPr>
          <w:p>
            <w:pPr>
              <w:spacing w:after="0" w:line="240" w:lineRule="auto"/>
            </w:pPr>
            <w:r>
              <w:rPr>
                <w:rFonts w:ascii="Aptos" w:hAnsi="Aptos"/>
                <w:sz w:val="14"/>
              </w:rPr>
              <w:t>Origination</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description corresponds to Origination.</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222</w:t>
            </w:r>
          </w:p>
        </w:tc>
        <w:tc>
          <w:tcPr>
            <w:tcW w:type="dxa" w:w="3672"/>
            <w:vAlign w:val="top"/>
          </w:tcPr>
          <w:p>
            <w:pPr>
              <w:spacing w:after="0" w:line="240" w:lineRule="auto"/>
            </w:pPr>
            <w:r>
              <w:rPr>
                <w:rFonts w:ascii="Aptos" w:hAnsi="Aptos"/>
                <w:sz w:val="14"/>
              </w:rPr>
              <w:t>Which description best matches Simpson's level 'Origination'?</w:t>
            </w:r>
          </w:p>
        </w:tc>
        <w:tc>
          <w:tcPr>
            <w:tcW w:type="dxa" w:w="1800"/>
            <w:vAlign w:val="top"/>
          </w:tcPr>
          <w:p>
            <w:pPr>
              <w:spacing w:after="0" w:line="240" w:lineRule="auto"/>
            </w:pPr>
            <w:r>
              <w:rPr>
                <w:rFonts w:ascii="Aptos" w:hAnsi="Aptos"/>
                <w:sz w:val="14"/>
              </w:rPr>
              <w:t>modifying learned movement patterns to meet special requirements or new situations</w:t>
            </w:r>
          </w:p>
        </w:tc>
        <w:tc>
          <w:tcPr>
            <w:tcW w:type="dxa" w:w="1800"/>
            <w:vAlign w:val="top"/>
          </w:tcPr>
          <w:p>
            <w:pPr>
              <w:spacing w:after="0" w:line="240" w:lineRule="auto"/>
            </w:pPr>
            <w:r>
              <w:rPr>
                <w:rFonts w:ascii="Aptos" w:hAnsi="Aptos"/>
                <w:sz w:val="14"/>
              </w:rPr>
              <w:t>creating new movement patterns or procedures to fit a particular situation or problem</w:t>
            </w:r>
          </w:p>
        </w:tc>
        <w:tc>
          <w:tcPr>
            <w:tcW w:type="dxa" w:w="1800"/>
            <w:vAlign w:val="top"/>
          </w:tcPr>
          <w:p>
            <w:pPr>
              <w:spacing w:after="0" w:line="240" w:lineRule="auto"/>
            </w:pPr>
            <w:r>
              <w:rPr>
                <w:rFonts w:ascii="Aptos" w:hAnsi="Aptos"/>
                <w:sz w:val="14"/>
              </w:rPr>
              <w:t>readiness to act, including mental, physical and emotional readiness</w:t>
            </w:r>
          </w:p>
        </w:tc>
        <w:tc>
          <w:tcPr>
            <w:tcW w:type="dxa" w:w="1800"/>
            <w:vAlign w:val="top"/>
          </w:tcPr>
          <w:p>
            <w:pPr>
              <w:spacing w:after="0" w:line="240" w:lineRule="auto"/>
            </w:pPr>
            <w:r>
              <w:rPr>
                <w:rFonts w:ascii="Aptos" w:hAnsi="Aptos"/>
                <w:sz w:val="14"/>
              </w:rPr>
              <w:t>using sensory cues to guide motor activity</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Origination refers to creating new movement patterns or procedures to fit a particular situation or problem.</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223</w:t>
            </w:r>
          </w:p>
        </w:tc>
        <w:tc>
          <w:tcPr>
            <w:tcW w:type="dxa" w:w="3672"/>
            <w:vAlign w:val="top"/>
          </w:tcPr>
          <w:p>
            <w:pPr>
              <w:spacing w:after="0" w:line="240" w:lineRule="auto"/>
            </w:pPr>
            <w:r>
              <w:rPr>
                <w:rFonts w:ascii="Aptos" w:hAnsi="Aptos"/>
                <w:sz w:val="14"/>
              </w:rPr>
              <w:t>Which Simpson psychomotor level is best represented by this situation? A trainee uses visual and tactile cues to judge where to place a grafting cut.</w:t>
            </w:r>
          </w:p>
        </w:tc>
        <w:tc>
          <w:tcPr>
            <w:tcW w:type="dxa" w:w="1800"/>
            <w:vAlign w:val="top"/>
          </w:tcPr>
          <w:p>
            <w:pPr>
              <w:spacing w:after="0" w:line="240" w:lineRule="auto"/>
            </w:pPr>
            <w:r>
              <w:rPr>
                <w:rFonts w:ascii="Aptos" w:hAnsi="Aptos"/>
                <w:sz w:val="14"/>
              </w:rPr>
              <w:t>Mechanism</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Perception</w:t>
            </w:r>
          </w:p>
        </w:tc>
        <w:tc>
          <w:tcPr>
            <w:tcW w:type="dxa" w:w="1800"/>
            <w:vAlign w:val="top"/>
          </w:tcPr>
          <w:p>
            <w:pPr>
              <w:spacing w:after="0" w:line="240" w:lineRule="auto"/>
            </w:pPr>
            <w:r>
              <w:rPr>
                <w:rFonts w:ascii="Aptos" w:hAnsi="Aptos"/>
                <w:sz w:val="14"/>
              </w:rPr>
              <w:t>Set</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performance best fits Perception.</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224</w:t>
            </w:r>
          </w:p>
        </w:tc>
        <w:tc>
          <w:tcPr>
            <w:tcW w:type="dxa" w:w="3672"/>
            <w:vAlign w:val="top"/>
          </w:tcPr>
          <w:p>
            <w:pPr>
              <w:spacing w:after="0" w:line="240" w:lineRule="auto"/>
            </w:pPr>
            <w:r>
              <w:rPr>
                <w:rFonts w:ascii="Aptos" w:hAnsi="Aptos"/>
                <w:sz w:val="14"/>
              </w:rPr>
              <w:t>Which Simpson psychomotor level is best represented by this situation? Before operating equipment, a trainee adopts the correct stance and mentally prepares for the steps.</w:t>
            </w:r>
          </w:p>
        </w:tc>
        <w:tc>
          <w:tcPr>
            <w:tcW w:type="dxa" w:w="1800"/>
            <w:vAlign w:val="top"/>
          </w:tcPr>
          <w:p>
            <w:pPr>
              <w:spacing w:after="0" w:line="240" w:lineRule="auto"/>
            </w:pPr>
            <w:r>
              <w:rPr>
                <w:rFonts w:ascii="Aptos" w:hAnsi="Aptos"/>
                <w:sz w:val="14"/>
              </w:rPr>
              <w:t>Complex Overt Response</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Perception</w:t>
            </w:r>
          </w:p>
        </w:tc>
        <w:tc>
          <w:tcPr>
            <w:tcW w:type="dxa" w:w="1800"/>
            <w:vAlign w:val="top"/>
          </w:tcPr>
          <w:p>
            <w:pPr>
              <w:spacing w:after="0" w:line="240" w:lineRule="auto"/>
            </w:pPr>
            <w:r>
              <w:rPr>
                <w:rFonts w:ascii="Aptos" w:hAnsi="Aptos"/>
                <w:sz w:val="14"/>
              </w:rPr>
              <w:t>Set</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performance best fits Set.</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225</w:t>
            </w:r>
          </w:p>
        </w:tc>
        <w:tc>
          <w:tcPr>
            <w:tcW w:type="dxa" w:w="3672"/>
            <w:vAlign w:val="top"/>
          </w:tcPr>
          <w:p>
            <w:pPr>
              <w:spacing w:after="0" w:line="240" w:lineRule="auto"/>
            </w:pPr>
            <w:r>
              <w:rPr>
                <w:rFonts w:ascii="Aptos" w:hAnsi="Aptos"/>
                <w:sz w:val="14"/>
              </w:rPr>
              <w:t>Which Simpson psychomotor level is best represented by this situation? A trainee imitates the instructor's knot-tying demonstration and learns through repeated trial and error.</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Mechanism</w:t>
            </w:r>
          </w:p>
        </w:tc>
        <w:tc>
          <w:tcPr>
            <w:tcW w:type="dxa" w:w="1800"/>
            <w:vAlign w:val="top"/>
          </w:tcPr>
          <w:p>
            <w:pPr>
              <w:spacing w:after="0" w:line="240" w:lineRule="auto"/>
            </w:pPr>
            <w:r>
              <w:rPr>
                <w:rFonts w:ascii="Aptos" w:hAnsi="Aptos"/>
                <w:sz w:val="14"/>
              </w:rPr>
              <w:t>Set</w:t>
            </w:r>
          </w:p>
        </w:tc>
        <w:tc>
          <w:tcPr>
            <w:tcW w:type="dxa" w:w="1800"/>
            <w:vAlign w:val="top"/>
          </w:tcPr>
          <w:p>
            <w:pPr>
              <w:spacing w:after="0" w:line="240" w:lineRule="auto"/>
            </w:pPr>
            <w:r>
              <w:rPr>
                <w:rFonts w:ascii="Aptos" w:hAnsi="Aptos"/>
                <w:sz w:val="14"/>
              </w:rPr>
              <w:t>Guided Response</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performance best fits Guided Response.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226</w:t>
            </w:r>
          </w:p>
        </w:tc>
        <w:tc>
          <w:tcPr>
            <w:tcW w:type="dxa" w:w="3672"/>
            <w:vAlign w:val="top"/>
          </w:tcPr>
          <w:p>
            <w:pPr>
              <w:spacing w:after="0" w:line="240" w:lineRule="auto"/>
            </w:pPr>
            <w:r>
              <w:rPr>
                <w:rFonts w:ascii="Aptos" w:hAnsi="Aptos"/>
                <w:sz w:val="14"/>
              </w:rPr>
              <w:t>Which Simpson psychomotor level is best represented by this situation? A trainee can perform a familiar milking procedure confidently with little conscious hesitation.</w:t>
            </w:r>
          </w:p>
        </w:tc>
        <w:tc>
          <w:tcPr>
            <w:tcW w:type="dxa" w:w="1800"/>
            <w:vAlign w:val="top"/>
          </w:tcPr>
          <w:p>
            <w:pPr>
              <w:spacing w:after="0" w:line="240" w:lineRule="auto"/>
            </w:pPr>
            <w:r>
              <w:rPr>
                <w:rFonts w:ascii="Aptos" w:hAnsi="Aptos"/>
                <w:sz w:val="14"/>
              </w:rPr>
              <w:t>Guided Response</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Mechanism</w:t>
            </w:r>
          </w:p>
        </w:tc>
        <w:tc>
          <w:tcPr>
            <w:tcW w:type="dxa" w:w="1800"/>
            <w:vAlign w:val="top"/>
          </w:tcPr>
          <w:p>
            <w:pPr>
              <w:spacing w:after="0" w:line="240" w:lineRule="auto"/>
            </w:pPr>
            <w:r>
              <w:rPr>
                <w:rFonts w:ascii="Aptos" w:hAnsi="Aptos"/>
                <w:sz w:val="14"/>
              </w:rPr>
              <w:t>Origination</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The performance best fits Mechanism.</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227</w:t>
            </w:r>
          </w:p>
        </w:tc>
        <w:tc>
          <w:tcPr>
            <w:tcW w:type="dxa" w:w="3672"/>
            <w:vAlign w:val="top"/>
          </w:tcPr>
          <w:p>
            <w:pPr>
              <w:spacing w:after="0" w:line="240" w:lineRule="auto"/>
            </w:pPr>
            <w:r>
              <w:rPr>
                <w:rFonts w:ascii="Aptos" w:hAnsi="Aptos"/>
                <w:sz w:val="14"/>
              </w:rPr>
              <w:t>Which Simpson psychomotor level is best represented by this situation? An experienced technician performs a complex procedure smoothly, accurately and efficiently.</w:t>
            </w:r>
          </w:p>
        </w:tc>
        <w:tc>
          <w:tcPr>
            <w:tcW w:type="dxa" w:w="1800"/>
            <w:vAlign w:val="top"/>
          </w:tcPr>
          <w:p>
            <w:pPr>
              <w:spacing w:after="0" w:line="240" w:lineRule="auto"/>
            </w:pPr>
            <w:r>
              <w:rPr>
                <w:rFonts w:ascii="Aptos" w:hAnsi="Aptos"/>
                <w:sz w:val="14"/>
              </w:rPr>
              <w:t>Complex Overt Response</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Set</w:t>
            </w:r>
          </w:p>
        </w:tc>
        <w:tc>
          <w:tcPr>
            <w:tcW w:type="dxa" w:w="1800"/>
            <w:vAlign w:val="top"/>
          </w:tcPr>
          <w:p>
            <w:pPr>
              <w:spacing w:after="0" w:line="240" w:lineRule="auto"/>
            </w:pPr>
            <w:r>
              <w:rPr>
                <w:rFonts w:ascii="Aptos" w:hAnsi="Aptos"/>
                <w:sz w:val="14"/>
              </w:rPr>
              <w:t>Guided Response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performance best fits Complex Overt Response.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228</w:t>
            </w:r>
          </w:p>
        </w:tc>
        <w:tc>
          <w:tcPr>
            <w:tcW w:type="dxa" w:w="3672"/>
            <w:vAlign w:val="top"/>
          </w:tcPr>
          <w:p>
            <w:pPr>
              <w:spacing w:after="0" w:line="240" w:lineRule="auto"/>
            </w:pPr>
            <w:r>
              <w:rPr>
                <w:rFonts w:ascii="Aptos" w:hAnsi="Aptos"/>
                <w:sz w:val="14"/>
              </w:rPr>
              <w:t>Which Simpson psychomotor level is best represented by this situation? A farmer modifies a learned pruning technique to suit an unusual branch structure.</w:t>
            </w:r>
          </w:p>
        </w:tc>
        <w:tc>
          <w:tcPr>
            <w:tcW w:type="dxa" w:w="1800"/>
            <w:vAlign w:val="top"/>
          </w:tcPr>
          <w:p>
            <w:pPr>
              <w:spacing w:after="0" w:line="240" w:lineRule="auto"/>
            </w:pPr>
            <w:r>
              <w:rPr>
                <w:rFonts w:ascii="Aptos" w:hAnsi="Aptos"/>
                <w:sz w:val="14"/>
              </w:rPr>
              <w:t>Complex Overt Response</w:t>
            </w:r>
          </w:p>
        </w:tc>
        <w:tc>
          <w:tcPr>
            <w:tcW w:type="dxa" w:w="1800"/>
            <w:vAlign w:val="top"/>
          </w:tcPr>
          <w:p>
            <w:pPr>
              <w:spacing w:after="0" w:line="240" w:lineRule="auto"/>
            </w:pPr>
            <w:r>
              <w:rPr>
                <w:rFonts w:ascii="Aptos" w:hAnsi="Aptos"/>
                <w:sz w:val="14"/>
              </w:rPr>
              <w:t>Origination</w:t>
            </w:r>
          </w:p>
        </w:tc>
        <w:tc>
          <w:tcPr>
            <w:tcW w:type="dxa" w:w="1800"/>
            <w:vAlign w:val="top"/>
          </w:tcPr>
          <w:p>
            <w:pPr>
              <w:spacing w:after="0" w:line="240" w:lineRule="auto"/>
            </w:pPr>
            <w:r>
              <w:rPr>
                <w:rFonts w:ascii="Aptos" w:hAnsi="Aptos"/>
                <w:sz w:val="14"/>
              </w:rPr>
              <w:t>Set</w:t>
            </w:r>
          </w:p>
        </w:tc>
        <w:tc>
          <w:tcPr>
            <w:tcW w:type="dxa" w:w="1800"/>
            <w:vAlign w:val="top"/>
          </w:tcPr>
          <w:p>
            <w:pPr>
              <w:spacing w:after="0" w:line="240" w:lineRule="auto"/>
            </w:pPr>
            <w:r>
              <w:rPr>
                <w:rFonts w:ascii="Aptos" w:hAnsi="Aptos"/>
                <w:sz w:val="14"/>
              </w:rPr>
              <w:t>Adaptation</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The performance best fits Adaptation.</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229</w:t>
            </w:r>
          </w:p>
        </w:tc>
        <w:tc>
          <w:tcPr>
            <w:tcW w:type="dxa" w:w="3672"/>
            <w:vAlign w:val="top"/>
          </w:tcPr>
          <w:p>
            <w:pPr>
              <w:spacing w:after="0" w:line="240" w:lineRule="auto"/>
            </w:pPr>
            <w:r>
              <w:rPr>
                <w:rFonts w:ascii="Aptos" w:hAnsi="Aptos"/>
                <w:sz w:val="14"/>
              </w:rPr>
              <w:t>Which Simpson psychomotor level is best represented by this situation? A skilled worker develops a new movement sequence to solve a previously unfamiliar handling problem.</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Origination</w:t>
            </w:r>
          </w:p>
        </w:tc>
        <w:tc>
          <w:tcPr>
            <w:tcW w:type="dxa" w:w="1800"/>
            <w:vAlign w:val="top"/>
          </w:tcPr>
          <w:p>
            <w:pPr>
              <w:spacing w:after="0" w:line="240" w:lineRule="auto"/>
            </w:pPr>
            <w:r>
              <w:rPr>
                <w:rFonts w:ascii="Aptos" w:hAnsi="Aptos"/>
                <w:sz w:val="14"/>
              </w:rPr>
              <w:t>Mechanism</w:t>
            </w:r>
          </w:p>
        </w:tc>
        <w:tc>
          <w:tcPr>
            <w:tcW w:type="dxa" w:w="1800"/>
            <w:vAlign w:val="top"/>
          </w:tcPr>
          <w:p>
            <w:pPr>
              <w:spacing w:after="0" w:line="240" w:lineRule="auto"/>
            </w:pPr>
            <w:r>
              <w:rPr>
                <w:rFonts w:ascii="Aptos" w:hAnsi="Aptos"/>
                <w:sz w:val="14"/>
              </w:rPr>
              <w:t>Complex Overt Response</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The performance best fits Origination.</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230</w:t>
            </w:r>
          </w:p>
        </w:tc>
        <w:tc>
          <w:tcPr>
            <w:tcW w:type="dxa" w:w="3672"/>
            <w:vAlign w:val="top"/>
          </w:tcPr>
          <w:p>
            <w:pPr>
              <w:spacing w:after="0" w:line="240" w:lineRule="auto"/>
            </w:pPr>
            <w:r>
              <w:rPr>
                <w:rFonts w:ascii="Aptos" w:hAnsi="Aptos"/>
                <w:sz w:val="14"/>
              </w:rPr>
              <w:t>Which sequence correctly orders Simpson's psychomotor levels from lower to higher?</w:t>
            </w:r>
          </w:p>
        </w:tc>
        <w:tc>
          <w:tcPr>
            <w:tcW w:type="dxa" w:w="1800"/>
            <w:vAlign w:val="top"/>
          </w:tcPr>
          <w:p>
            <w:pPr>
              <w:spacing w:after="0" w:line="240" w:lineRule="auto"/>
            </w:pPr>
            <w:r>
              <w:rPr>
                <w:rFonts w:ascii="Aptos" w:hAnsi="Aptos"/>
                <w:sz w:val="14"/>
              </w:rPr>
              <w:t>Perception → Set → Guided Response → Mechanism → Complex Overt Response → Adaptation → Origination</w:t>
            </w:r>
          </w:p>
        </w:tc>
        <w:tc>
          <w:tcPr>
            <w:tcW w:type="dxa" w:w="1800"/>
            <w:vAlign w:val="top"/>
          </w:tcPr>
          <w:p>
            <w:pPr>
              <w:spacing w:after="0" w:line="240" w:lineRule="auto"/>
            </w:pPr>
            <w:r>
              <w:rPr>
                <w:rFonts w:ascii="Aptos" w:hAnsi="Aptos"/>
                <w:sz w:val="14"/>
              </w:rPr>
              <w:t>Set → Perception → Mechanism → Guided Response → Origination → Adaptation → Complex Overt Response</w:t>
            </w:r>
          </w:p>
        </w:tc>
        <w:tc>
          <w:tcPr>
            <w:tcW w:type="dxa" w:w="1800"/>
            <w:vAlign w:val="top"/>
          </w:tcPr>
          <w:p>
            <w:pPr>
              <w:spacing w:after="0" w:line="240" w:lineRule="auto"/>
            </w:pPr>
            <w:r>
              <w:rPr>
                <w:rFonts w:ascii="Aptos" w:hAnsi="Aptos"/>
                <w:sz w:val="14"/>
              </w:rPr>
              <w:t>Perception → Guided Response → Set → Mechanism → Adaptation → Complex Overt Response → Origination</w:t>
            </w:r>
          </w:p>
        </w:tc>
        <w:tc>
          <w:tcPr>
            <w:tcW w:type="dxa" w:w="1800"/>
            <w:vAlign w:val="top"/>
          </w:tcPr>
          <w:p>
            <w:pPr>
              <w:spacing w:after="0" w:line="240" w:lineRule="auto"/>
            </w:pPr>
            <w:r>
              <w:rPr>
                <w:rFonts w:ascii="Aptos" w:hAnsi="Aptos"/>
                <w:sz w:val="14"/>
              </w:rPr>
              <w:t>Guided Response → Perception → Set → Complex Overt Response → Mechanism → Origination → Adaptation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Simpson's sequence begins with perception/readiness and culminates in origination.</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231</w:t>
            </w:r>
          </w:p>
        </w:tc>
        <w:tc>
          <w:tcPr>
            <w:tcW w:type="dxa" w:w="3672"/>
            <w:vAlign w:val="top"/>
          </w:tcPr>
          <w:p>
            <w:pPr>
              <w:spacing w:after="0" w:line="240" w:lineRule="auto"/>
            </w:pPr>
            <w:r>
              <w:rPr>
                <w:rFonts w:ascii="Aptos" w:hAnsi="Aptos"/>
                <w:sz w:val="14"/>
              </w:rPr>
              <w:t>Which Simpson level most directly involves imitation?</w:t>
            </w:r>
          </w:p>
        </w:tc>
        <w:tc>
          <w:tcPr>
            <w:tcW w:type="dxa" w:w="1800"/>
            <w:vAlign w:val="top"/>
          </w:tcPr>
          <w:p>
            <w:pPr>
              <w:spacing w:after="0" w:line="240" w:lineRule="auto"/>
            </w:pPr>
            <w:r>
              <w:rPr>
                <w:rFonts w:ascii="Aptos" w:hAnsi="Aptos"/>
                <w:sz w:val="14"/>
              </w:rPr>
              <w:t>Guided Response</w:t>
            </w:r>
          </w:p>
        </w:tc>
        <w:tc>
          <w:tcPr>
            <w:tcW w:type="dxa" w:w="1800"/>
            <w:vAlign w:val="top"/>
          </w:tcPr>
          <w:p>
            <w:pPr>
              <w:spacing w:after="0" w:line="240" w:lineRule="auto"/>
            </w:pPr>
            <w:r>
              <w:rPr>
                <w:rFonts w:ascii="Aptos" w:hAnsi="Aptos"/>
                <w:sz w:val="14"/>
              </w:rPr>
              <w:t>Mechanism</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Origination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Guided response includes imitation and trial and error.</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232</w:t>
            </w:r>
          </w:p>
        </w:tc>
        <w:tc>
          <w:tcPr>
            <w:tcW w:type="dxa" w:w="3672"/>
            <w:vAlign w:val="top"/>
          </w:tcPr>
          <w:p>
            <w:pPr>
              <w:spacing w:after="0" w:line="240" w:lineRule="auto"/>
            </w:pPr>
            <w:r>
              <w:rPr>
                <w:rFonts w:ascii="Aptos" w:hAnsi="Aptos"/>
                <w:sz w:val="14"/>
              </w:rPr>
              <w:t>At which Simpson level does a response become relatively habitual and confidently performed?</w:t>
            </w:r>
          </w:p>
        </w:tc>
        <w:tc>
          <w:tcPr>
            <w:tcW w:type="dxa" w:w="1800"/>
            <w:vAlign w:val="top"/>
          </w:tcPr>
          <w:p>
            <w:pPr>
              <w:spacing w:after="0" w:line="240" w:lineRule="auto"/>
            </w:pPr>
            <w:r>
              <w:rPr>
                <w:rFonts w:ascii="Aptos" w:hAnsi="Aptos"/>
                <w:sz w:val="14"/>
              </w:rPr>
              <w:t>Mechanism</w:t>
            </w:r>
          </w:p>
        </w:tc>
        <w:tc>
          <w:tcPr>
            <w:tcW w:type="dxa" w:w="1800"/>
            <w:vAlign w:val="top"/>
          </w:tcPr>
          <w:p>
            <w:pPr>
              <w:spacing w:after="0" w:line="240" w:lineRule="auto"/>
            </w:pPr>
            <w:r>
              <w:rPr>
                <w:rFonts w:ascii="Aptos" w:hAnsi="Aptos"/>
                <w:sz w:val="14"/>
              </w:rPr>
              <w:t>Perception</w:t>
            </w:r>
          </w:p>
        </w:tc>
        <w:tc>
          <w:tcPr>
            <w:tcW w:type="dxa" w:w="1800"/>
            <w:vAlign w:val="top"/>
          </w:tcPr>
          <w:p>
            <w:pPr>
              <w:spacing w:after="0" w:line="240" w:lineRule="auto"/>
            </w:pPr>
            <w:r>
              <w:rPr>
                <w:rFonts w:ascii="Aptos" w:hAnsi="Aptos"/>
                <w:sz w:val="14"/>
              </w:rPr>
              <w:t>Set</w:t>
            </w:r>
          </w:p>
        </w:tc>
        <w:tc>
          <w:tcPr>
            <w:tcW w:type="dxa" w:w="1800"/>
            <w:vAlign w:val="top"/>
          </w:tcPr>
          <w:p>
            <w:pPr>
              <w:spacing w:after="0" w:line="240" w:lineRule="auto"/>
            </w:pPr>
            <w:r>
              <w:rPr>
                <w:rFonts w:ascii="Aptos" w:hAnsi="Aptos"/>
                <w:sz w:val="14"/>
              </w:rPr>
              <w:t>Origination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Mechanism represents learned performance that has become more habitual and proficient.</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233</w:t>
            </w:r>
          </w:p>
        </w:tc>
        <w:tc>
          <w:tcPr>
            <w:tcW w:type="dxa" w:w="3672"/>
            <w:vAlign w:val="top"/>
          </w:tcPr>
          <w:p>
            <w:pPr>
              <w:spacing w:after="0" w:line="240" w:lineRule="auto"/>
            </w:pPr>
            <w:r>
              <w:rPr>
                <w:rFonts w:ascii="Aptos" w:hAnsi="Aptos"/>
                <w:sz w:val="14"/>
              </w:rPr>
              <w:t>Which distinction between Adaptation and Origination is most accurate?</w:t>
            </w:r>
          </w:p>
        </w:tc>
        <w:tc>
          <w:tcPr>
            <w:tcW w:type="dxa" w:w="1800"/>
            <w:vAlign w:val="top"/>
          </w:tcPr>
          <w:p>
            <w:pPr>
              <w:spacing w:after="0" w:line="240" w:lineRule="auto"/>
            </w:pPr>
            <w:r>
              <w:rPr>
                <w:rFonts w:ascii="Aptos" w:hAnsi="Aptos"/>
                <w:sz w:val="14"/>
              </w:rPr>
              <w:t>Adaptation modifies an acquired skill for new conditions; Origination creates a new movement pattern or procedure</w:t>
            </w:r>
          </w:p>
        </w:tc>
        <w:tc>
          <w:tcPr>
            <w:tcW w:type="dxa" w:w="1800"/>
            <w:vAlign w:val="top"/>
          </w:tcPr>
          <w:p>
            <w:pPr>
              <w:spacing w:after="0" w:line="240" w:lineRule="auto"/>
            </w:pPr>
            <w:r>
              <w:rPr>
                <w:rFonts w:ascii="Aptos" w:hAnsi="Aptos"/>
                <w:sz w:val="14"/>
              </w:rPr>
              <w:t>Adaptation is sensory awareness; Origination is readiness</w:t>
            </w:r>
          </w:p>
        </w:tc>
        <w:tc>
          <w:tcPr>
            <w:tcW w:type="dxa" w:w="1800"/>
            <w:vAlign w:val="top"/>
          </w:tcPr>
          <w:p>
            <w:pPr>
              <w:spacing w:after="0" w:line="240" w:lineRule="auto"/>
            </w:pPr>
            <w:r>
              <w:rPr>
                <w:rFonts w:ascii="Aptos" w:hAnsi="Aptos"/>
                <w:sz w:val="14"/>
              </w:rPr>
              <w:t>Adaptation is imitation; Origination is habit</w:t>
            </w:r>
          </w:p>
        </w:tc>
        <w:tc>
          <w:tcPr>
            <w:tcW w:type="dxa" w:w="1800"/>
            <w:vAlign w:val="top"/>
          </w:tcPr>
          <w:p>
            <w:pPr>
              <w:spacing w:after="0" w:line="240" w:lineRule="auto"/>
            </w:pPr>
            <w:r>
              <w:rPr>
                <w:rFonts w:ascii="Aptos" w:hAnsi="Aptos"/>
                <w:sz w:val="14"/>
              </w:rPr>
              <w:t>They are identical</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Adaptation alters learned patterns; origination generates novel patterns or procedures.</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234</w:t>
            </w:r>
          </w:p>
        </w:tc>
        <w:tc>
          <w:tcPr>
            <w:tcW w:type="dxa" w:w="3672"/>
            <w:vAlign w:val="top"/>
          </w:tcPr>
          <w:p>
            <w:pPr>
              <w:spacing w:after="0" w:line="240" w:lineRule="auto"/>
            </w:pPr>
            <w:r>
              <w:rPr>
                <w:rFonts w:ascii="Aptos" w:hAnsi="Aptos"/>
                <w:sz w:val="14"/>
              </w:rPr>
              <w:t>Which level immediately precedes Adaptation in Simpson's taxonomy?</w:t>
            </w:r>
          </w:p>
        </w:tc>
        <w:tc>
          <w:tcPr>
            <w:tcW w:type="dxa" w:w="1800"/>
            <w:vAlign w:val="top"/>
          </w:tcPr>
          <w:p>
            <w:pPr>
              <w:spacing w:after="0" w:line="240" w:lineRule="auto"/>
            </w:pPr>
            <w:r>
              <w:rPr>
                <w:rFonts w:ascii="Aptos" w:hAnsi="Aptos"/>
                <w:sz w:val="14"/>
              </w:rPr>
              <w:t>Complex Overt Response</w:t>
            </w:r>
          </w:p>
        </w:tc>
        <w:tc>
          <w:tcPr>
            <w:tcW w:type="dxa" w:w="1800"/>
            <w:vAlign w:val="top"/>
          </w:tcPr>
          <w:p>
            <w:pPr>
              <w:spacing w:after="0" w:line="240" w:lineRule="auto"/>
            </w:pPr>
            <w:r>
              <w:rPr>
                <w:rFonts w:ascii="Aptos" w:hAnsi="Aptos"/>
                <w:sz w:val="14"/>
              </w:rPr>
              <w:t>Guided Response</w:t>
            </w:r>
          </w:p>
        </w:tc>
        <w:tc>
          <w:tcPr>
            <w:tcW w:type="dxa" w:w="1800"/>
            <w:vAlign w:val="top"/>
          </w:tcPr>
          <w:p>
            <w:pPr>
              <w:spacing w:after="0" w:line="240" w:lineRule="auto"/>
            </w:pPr>
            <w:r>
              <w:rPr>
                <w:rFonts w:ascii="Aptos" w:hAnsi="Aptos"/>
                <w:sz w:val="14"/>
              </w:rPr>
              <w:t>Set</w:t>
            </w:r>
          </w:p>
        </w:tc>
        <w:tc>
          <w:tcPr>
            <w:tcW w:type="dxa" w:w="1800"/>
            <w:vAlign w:val="top"/>
          </w:tcPr>
          <w:p>
            <w:pPr>
              <w:spacing w:after="0" w:line="240" w:lineRule="auto"/>
            </w:pPr>
            <w:r>
              <w:rPr>
                <w:rFonts w:ascii="Aptos" w:hAnsi="Aptos"/>
                <w:sz w:val="14"/>
              </w:rPr>
              <w:t>Origination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order is ... Mechanism, Complex Overt Response, Adaptation, Origination.</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235</w:t>
            </w:r>
          </w:p>
        </w:tc>
        <w:tc>
          <w:tcPr>
            <w:tcW w:type="dxa" w:w="3672"/>
            <w:vAlign w:val="top"/>
          </w:tcPr>
          <w:p>
            <w:pPr>
              <w:spacing w:after="0" w:line="240" w:lineRule="auto"/>
            </w:pPr>
            <w:r>
              <w:rPr>
                <w:rFonts w:ascii="Aptos" w:hAnsi="Aptos"/>
                <w:sz w:val="14"/>
              </w:rPr>
              <w:t>Which is the highest level in Simpson's psychomotor taxonomy?</w:t>
            </w:r>
          </w:p>
        </w:tc>
        <w:tc>
          <w:tcPr>
            <w:tcW w:type="dxa" w:w="1800"/>
            <w:vAlign w:val="top"/>
          </w:tcPr>
          <w:p>
            <w:pPr>
              <w:spacing w:after="0" w:line="240" w:lineRule="auto"/>
            </w:pPr>
            <w:r>
              <w:rPr>
                <w:rFonts w:ascii="Aptos" w:hAnsi="Aptos"/>
                <w:sz w:val="14"/>
              </w:rPr>
              <w:t>Origination</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Complex Overt Response</w:t>
            </w:r>
          </w:p>
        </w:tc>
        <w:tc>
          <w:tcPr>
            <w:tcW w:type="dxa" w:w="1800"/>
            <w:vAlign w:val="top"/>
          </w:tcPr>
          <w:p>
            <w:pPr>
              <w:spacing w:after="0" w:line="240" w:lineRule="auto"/>
            </w:pPr>
            <w:r>
              <w:rPr>
                <w:rFonts w:ascii="Aptos" w:hAnsi="Aptos"/>
                <w:sz w:val="14"/>
              </w:rPr>
              <w:t>Mechanism</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Origination is the highest level, involving creation of new movement patterns.</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236</w:t>
            </w:r>
          </w:p>
        </w:tc>
        <w:tc>
          <w:tcPr>
            <w:tcW w:type="dxa" w:w="3672"/>
            <w:vAlign w:val="top"/>
          </w:tcPr>
          <w:p>
            <w:pPr>
              <w:spacing w:after="0" w:line="240" w:lineRule="auto"/>
            </w:pPr>
            <w:r>
              <w:rPr>
                <w:rFonts w:ascii="Aptos" w:hAnsi="Aptos"/>
                <w:sz w:val="14"/>
              </w:rPr>
              <w:t>A learning objective states: 'Participants will list the components of a drip irrigation system.' Which domain and Bloom level are most directly targeted?</w:t>
            </w:r>
          </w:p>
        </w:tc>
        <w:tc>
          <w:tcPr>
            <w:tcW w:type="dxa" w:w="1800"/>
            <w:vAlign w:val="top"/>
          </w:tcPr>
          <w:p>
            <w:pPr>
              <w:spacing w:after="0" w:line="240" w:lineRule="auto"/>
            </w:pPr>
            <w:r>
              <w:rPr>
                <w:rFonts w:ascii="Aptos" w:hAnsi="Aptos"/>
                <w:sz w:val="14"/>
              </w:rPr>
              <w:t>Cognitive - Knowledge/Remember</w:t>
            </w:r>
          </w:p>
        </w:tc>
        <w:tc>
          <w:tcPr>
            <w:tcW w:type="dxa" w:w="1800"/>
            <w:vAlign w:val="top"/>
          </w:tcPr>
          <w:p>
            <w:pPr>
              <w:spacing w:after="0" w:line="240" w:lineRule="auto"/>
            </w:pPr>
            <w:r>
              <w:rPr>
                <w:rFonts w:ascii="Aptos" w:hAnsi="Aptos"/>
                <w:sz w:val="14"/>
              </w:rPr>
              <w:t>Affective - Valuing</w:t>
            </w:r>
          </w:p>
        </w:tc>
        <w:tc>
          <w:tcPr>
            <w:tcW w:type="dxa" w:w="1800"/>
            <w:vAlign w:val="top"/>
          </w:tcPr>
          <w:p>
            <w:pPr>
              <w:spacing w:after="0" w:line="240" w:lineRule="auto"/>
            </w:pPr>
            <w:r>
              <w:rPr>
                <w:rFonts w:ascii="Aptos" w:hAnsi="Aptos"/>
                <w:sz w:val="14"/>
              </w:rPr>
              <w:t>Psychomotor - Adaptation</w:t>
            </w:r>
          </w:p>
        </w:tc>
        <w:tc>
          <w:tcPr>
            <w:tcW w:type="dxa" w:w="1800"/>
            <w:vAlign w:val="top"/>
          </w:tcPr>
          <w:p>
            <w:pPr>
              <w:spacing w:after="0" w:line="240" w:lineRule="auto"/>
            </w:pPr>
            <w:r>
              <w:rPr>
                <w:rFonts w:ascii="Aptos" w:hAnsi="Aptos"/>
                <w:sz w:val="14"/>
              </w:rPr>
              <w:t>Affective - Characterization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Listing components is primarily recall in the cognitive domain.</w:t>
            </w:r>
          </w:p>
        </w:tc>
        <w:tc>
          <w:tcPr>
            <w:tcW w:type="dxa" w:w="1656"/>
            <w:vAlign w:val="top"/>
          </w:tcPr>
          <w:p>
            <w:pPr>
              <w:spacing w:after="0" w:line="240" w:lineRule="auto"/>
            </w:pPr>
            <w:r>
              <w:rPr>
                <w:rFonts w:ascii="Aptos" w:hAnsi="Aptos"/>
                <w:sz w:val="14"/>
              </w:rPr>
              <w:t>§4.1-4.2; R13/R14</w:t>
            </w:r>
          </w:p>
        </w:tc>
      </w:tr>
      <w:tr>
        <w:tc>
          <w:tcPr>
            <w:tcW w:type="dxa" w:w="504"/>
            <w:vAlign w:val="top"/>
          </w:tcPr>
          <w:p>
            <w:pPr>
              <w:spacing w:after="0" w:line="240" w:lineRule="auto"/>
              <w:jc w:val="center"/>
            </w:pPr>
            <w:r>
              <w:rPr>
                <w:rFonts w:ascii="Aptos" w:hAnsi="Aptos"/>
                <w:sz w:val="16"/>
              </w:rPr>
              <w:t>237</w:t>
            </w:r>
          </w:p>
        </w:tc>
        <w:tc>
          <w:tcPr>
            <w:tcW w:type="dxa" w:w="3672"/>
            <w:vAlign w:val="top"/>
          </w:tcPr>
          <w:p>
            <w:pPr>
              <w:spacing w:after="0" w:line="240" w:lineRule="auto"/>
            </w:pPr>
            <w:r>
              <w:rPr>
                <w:rFonts w:ascii="Aptos" w:hAnsi="Aptos"/>
                <w:sz w:val="14"/>
              </w:rPr>
              <w:t>'Participants will demonstrate correct calibration of a knapsack sprayer.' Which domain is primary?</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Only curriculum design</w:t>
            </w:r>
          </w:p>
        </w:tc>
        <w:tc>
          <w:tcPr>
            <w:tcW w:type="dxa" w:w="1800"/>
            <w:vAlign w:val="top"/>
          </w:tcPr>
          <w:p>
            <w:pPr>
              <w:spacing w:after="0" w:line="240" w:lineRule="auto"/>
            </w:pPr>
            <w:r>
              <w:rPr>
                <w:rFonts w:ascii="Aptos" w:hAnsi="Aptos"/>
                <w:sz w:val="14"/>
              </w:rPr>
              <w:t>Only receiving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Demonstrating calibration is a skilled physical performance.</w:t>
            </w:r>
          </w:p>
        </w:tc>
        <w:tc>
          <w:tcPr>
            <w:tcW w:type="dxa" w:w="1656"/>
            <w:vAlign w:val="top"/>
          </w:tcPr>
          <w:p>
            <w:pPr>
              <w:spacing w:after="0" w:line="240" w:lineRule="auto"/>
            </w:pPr>
            <w:r>
              <w:rPr>
                <w:rFonts w:ascii="Aptos" w:hAnsi="Aptos"/>
                <w:sz w:val="14"/>
              </w:rPr>
              <w:t>§4.1; §4.4</w:t>
            </w:r>
          </w:p>
        </w:tc>
      </w:tr>
      <w:tr>
        <w:tc>
          <w:tcPr>
            <w:tcW w:type="dxa" w:w="504"/>
            <w:vAlign w:val="top"/>
          </w:tcPr>
          <w:p>
            <w:pPr>
              <w:spacing w:after="0" w:line="240" w:lineRule="auto"/>
              <w:jc w:val="center"/>
            </w:pPr>
            <w:r>
              <w:rPr>
                <w:rFonts w:ascii="Aptos" w:hAnsi="Aptos"/>
                <w:sz w:val="16"/>
              </w:rPr>
              <w:t>238</w:t>
            </w:r>
          </w:p>
        </w:tc>
        <w:tc>
          <w:tcPr>
            <w:tcW w:type="dxa" w:w="3672"/>
            <w:vAlign w:val="top"/>
          </w:tcPr>
          <w:p>
            <w:pPr>
              <w:spacing w:after="0" w:line="240" w:lineRule="auto"/>
            </w:pPr>
            <w:r>
              <w:rPr>
                <w:rFonts w:ascii="Aptos" w:hAnsi="Aptos"/>
                <w:sz w:val="14"/>
              </w:rPr>
              <w:t>'Participants will consistently choose protective equipment because they value safe pesticide handling.' Which domain is primary?</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Psychomotor only</w:t>
            </w:r>
          </w:p>
        </w:tc>
        <w:tc>
          <w:tcPr>
            <w:tcW w:type="dxa" w:w="1800"/>
            <w:vAlign w:val="top"/>
          </w:tcPr>
          <w:p>
            <w:pPr>
              <w:spacing w:after="0" w:line="240" w:lineRule="auto"/>
            </w:pPr>
            <w:r>
              <w:rPr>
                <w:rFonts w:ascii="Aptos" w:hAnsi="Aptos"/>
                <w:sz w:val="14"/>
              </w:rPr>
              <w:t>Cognitive recall only</w:t>
            </w:r>
          </w:p>
        </w:tc>
        <w:tc>
          <w:tcPr>
            <w:tcW w:type="dxa" w:w="1800"/>
            <w:vAlign w:val="top"/>
          </w:tcPr>
          <w:p>
            <w:pPr>
              <w:spacing w:after="0" w:line="240" w:lineRule="auto"/>
            </w:pPr>
            <w:r>
              <w:rPr>
                <w:rFonts w:ascii="Aptos" w:hAnsi="Aptos"/>
                <w:sz w:val="14"/>
              </w:rPr>
              <w:t>Administrative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emphasis is internalized value-guided behaviour.</w:t>
            </w:r>
          </w:p>
        </w:tc>
        <w:tc>
          <w:tcPr>
            <w:tcW w:type="dxa" w:w="1656"/>
            <w:vAlign w:val="top"/>
          </w:tcPr>
          <w:p>
            <w:pPr>
              <w:spacing w:after="0" w:line="240" w:lineRule="auto"/>
            </w:pPr>
            <w:r>
              <w:rPr>
                <w:rFonts w:ascii="Aptos" w:hAnsi="Aptos"/>
                <w:sz w:val="14"/>
              </w:rPr>
              <w:t>§4.3</w:t>
            </w:r>
          </w:p>
        </w:tc>
      </w:tr>
      <w:tr>
        <w:tc>
          <w:tcPr>
            <w:tcW w:type="dxa" w:w="504"/>
            <w:vAlign w:val="top"/>
          </w:tcPr>
          <w:p>
            <w:pPr>
              <w:spacing w:after="0" w:line="240" w:lineRule="auto"/>
              <w:jc w:val="center"/>
            </w:pPr>
            <w:r>
              <w:rPr>
                <w:rFonts w:ascii="Aptos" w:hAnsi="Aptos"/>
                <w:sz w:val="16"/>
              </w:rPr>
              <w:t>239</w:t>
            </w:r>
          </w:p>
        </w:tc>
        <w:tc>
          <w:tcPr>
            <w:tcW w:type="dxa" w:w="3672"/>
            <w:vAlign w:val="top"/>
          </w:tcPr>
          <w:p>
            <w:pPr>
              <w:spacing w:after="0" w:line="240" w:lineRule="auto"/>
            </w:pPr>
            <w:r>
              <w:rPr>
                <w:rFonts w:ascii="Aptos" w:hAnsi="Aptos"/>
                <w:sz w:val="14"/>
              </w:rPr>
              <w:t>Which alignment is most appropriate for teaching a new grafting skill?</w:t>
            </w:r>
          </w:p>
        </w:tc>
        <w:tc>
          <w:tcPr>
            <w:tcW w:type="dxa" w:w="1800"/>
            <w:vAlign w:val="top"/>
          </w:tcPr>
          <w:p>
            <w:pPr>
              <w:spacing w:after="0" w:line="240" w:lineRule="auto"/>
            </w:pPr>
            <w:r>
              <w:rPr>
                <w:rFonts w:ascii="Aptos" w:hAnsi="Aptos"/>
                <w:sz w:val="14"/>
              </w:rPr>
              <w:t>Demonstration → guided practice → feedback → independent performance assessment</w:t>
            </w:r>
          </w:p>
        </w:tc>
        <w:tc>
          <w:tcPr>
            <w:tcW w:type="dxa" w:w="1800"/>
            <w:vAlign w:val="top"/>
          </w:tcPr>
          <w:p>
            <w:pPr>
              <w:spacing w:after="0" w:line="240" w:lineRule="auto"/>
            </w:pPr>
            <w:r>
              <w:rPr>
                <w:rFonts w:ascii="Aptos" w:hAnsi="Aptos"/>
                <w:sz w:val="14"/>
              </w:rPr>
              <w:t>Lecture only → no practice → recall test</w:t>
            </w:r>
          </w:p>
        </w:tc>
        <w:tc>
          <w:tcPr>
            <w:tcW w:type="dxa" w:w="1800"/>
            <w:vAlign w:val="top"/>
          </w:tcPr>
          <w:p>
            <w:pPr>
              <w:spacing w:after="0" w:line="240" w:lineRule="auto"/>
            </w:pPr>
            <w:r>
              <w:rPr>
                <w:rFonts w:ascii="Aptos" w:hAnsi="Aptos"/>
                <w:sz w:val="14"/>
              </w:rPr>
              <w:t>Reading only → attitude scale only</w:t>
            </w:r>
          </w:p>
        </w:tc>
        <w:tc>
          <w:tcPr>
            <w:tcW w:type="dxa" w:w="1800"/>
            <w:vAlign w:val="top"/>
          </w:tcPr>
          <w:p>
            <w:pPr>
              <w:spacing w:after="0" w:line="240" w:lineRule="auto"/>
            </w:pPr>
            <w:r>
              <w:rPr>
                <w:rFonts w:ascii="Aptos" w:hAnsi="Aptos"/>
                <w:sz w:val="14"/>
              </w:rPr>
              <w:t>Video entertainment → attendance certificate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A psychomotor skill requires modelled performance, guided response, practice and performance assessment.</w:t>
            </w:r>
          </w:p>
        </w:tc>
        <w:tc>
          <w:tcPr>
            <w:tcW w:type="dxa" w:w="1656"/>
            <w:vAlign w:val="top"/>
          </w:tcPr>
          <w:p>
            <w:pPr>
              <w:spacing w:after="0" w:line="240" w:lineRule="auto"/>
            </w:pPr>
            <w:r>
              <w:rPr>
                <w:rFonts w:ascii="Aptos" w:hAnsi="Aptos"/>
                <w:sz w:val="14"/>
              </w:rPr>
              <w:t>§3.2; §4.4</w:t>
            </w:r>
          </w:p>
        </w:tc>
      </w:tr>
      <w:tr>
        <w:tc>
          <w:tcPr>
            <w:tcW w:type="dxa" w:w="504"/>
            <w:vAlign w:val="top"/>
          </w:tcPr>
          <w:p>
            <w:pPr>
              <w:spacing w:after="0" w:line="240" w:lineRule="auto"/>
              <w:jc w:val="center"/>
            </w:pPr>
            <w:r>
              <w:rPr>
                <w:rFonts w:ascii="Aptos" w:hAnsi="Aptos"/>
                <w:sz w:val="16"/>
              </w:rPr>
              <w:t>240</w:t>
            </w:r>
          </w:p>
        </w:tc>
        <w:tc>
          <w:tcPr>
            <w:tcW w:type="dxa" w:w="3672"/>
            <w:vAlign w:val="top"/>
          </w:tcPr>
          <w:p>
            <w:pPr>
              <w:spacing w:after="0" w:line="240" w:lineRule="auto"/>
            </w:pPr>
            <w:r>
              <w:rPr>
                <w:rFonts w:ascii="Aptos" w:hAnsi="Aptos"/>
                <w:sz w:val="14"/>
              </w:rPr>
              <w:t>Which alignment is most appropriate for a high-level cognitive outcome requiring evaluation?</w:t>
            </w:r>
          </w:p>
        </w:tc>
        <w:tc>
          <w:tcPr>
            <w:tcW w:type="dxa" w:w="1800"/>
            <w:vAlign w:val="top"/>
          </w:tcPr>
          <w:p>
            <w:pPr>
              <w:spacing w:after="0" w:line="240" w:lineRule="auto"/>
            </w:pPr>
            <w:r>
              <w:rPr>
                <w:rFonts w:ascii="Aptos" w:hAnsi="Aptos"/>
                <w:sz w:val="14"/>
              </w:rPr>
              <w:t>Use evidence-based cases and ask learners to judge alternatives against explicit criteria</w:t>
            </w:r>
          </w:p>
        </w:tc>
        <w:tc>
          <w:tcPr>
            <w:tcW w:type="dxa" w:w="1800"/>
            <w:vAlign w:val="top"/>
          </w:tcPr>
          <w:p>
            <w:pPr>
              <w:spacing w:after="0" w:line="240" w:lineRule="auto"/>
            </w:pPr>
            <w:r>
              <w:rPr>
                <w:rFonts w:ascii="Aptos" w:hAnsi="Aptos"/>
                <w:sz w:val="14"/>
              </w:rPr>
              <w:t>Ask learners only to copy definitions</w:t>
            </w:r>
          </w:p>
        </w:tc>
        <w:tc>
          <w:tcPr>
            <w:tcW w:type="dxa" w:w="1800"/>
            <w:vAlign w:val="top"/>
          </w:tcPr>
          <w:p>
            <w:pPr>
              <w:spacing w:after="0" w:line="240" w:lineRule="auto"/>
            </w:pPr>
            <w:r>
              <w:rPr>
                <w:rFonts w:ascii="Aptos" w:hAnsi="Aptos"/>
                <w:sz w:val="14"/>
              </w:rPr>
              <w:t>Assess only attendance</w:t>
            </w:r>
          </w:p>
        </w:tc>
        <w:tc>
          <w:tcPr>
            <w:tcW w:type="dxa" w:w="1800"/>
            <w:vAlign w:val="top"/>
          </w:tcPr>
          <w:p>
            <w:pPr>
              <w:spacing w:after="0" w:line="240" w:lineRule="auto"/>
            </w:pPr>
            <w:r>
              <w:rPr>
                <w:rFonts w:ascii="Aptos" w:hAnsi="Aptos"/>
                <w:sz w:val="14"/>
              </w:rPr>
              <w:t>Use only imitation practice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Evaluation requires reasoned judgment based on criteria.</w:t>
            </w:r>
          </w:p>
        </w:tc>
        <w:tc>
          <w:tcPr>
            <w:tcW w:type="dxa" w:w="1656"/>
            <w:vAlign w:val="top"/>
          </w:tcPr>
          <w:p>
            <w:pPr>
              <w:spacing w:after="0" w:line="240" w:lineRule="auto"/>
            </w:pPr>
            <w:r>
              <w:rPr>
                <w:rFonts w:ascii="Aptos" w:hAnsi="Aptos"/>
                <w:sz w:val="14"/>
              </w:rPr>
              <w:t>§4.2; R13/R14</w:t>
            </w:r>
          </w:p>
        </w:tc>
      </w:tr>
      <w:tr>
        <w:tc>
          <w:tcPr>
            <w:tcW w:type="dxa" w:w="504"/>
            <w:vAlign w:val="top"/>
          </w:tcPr>
          <w:p>
            <w:pPr>
              <w:spacing w:after="0" w:line="240" w:lineRule="auto"/>
              <w:jc w:val="center"/>
            </w:pPr>
            <w:r>
              <w:rPr>
                <w:rFonts w:ascii="Aptos" w:hAnsi="Aptos"/>
                <w:sz w:val="16"/>
              </w:rPr>
              <w:t>241</w:t>
            </w:r>
          </w:p>
        </w:tc>
        <w:tc>
          <w:tcPr>
            <w:tcW w:type="dxa" w:w="3672"/>
            <w:vAlign w:val="top"/>
          </w:tcPr>
          <w:p>
            <w:pPr>
              <w:spacing w:after="0" w:line="240" w:lineRule="auto"/>
            </w:pPr>
            <w:r>
              <w:rPr>
                <w:rFonts w:ascii="Aptos" w:hAnsi="Aptos"/>
                <w:sz w:val="14"/>
              </w:rPr>
              <w:t>Which alignment is most appropriate for an affective objective about commitment to inclusive farmer participation?</w:t>
            </w:r>
          </w:p>
        </w:tc>
        <w:tc>
          <w:tcPr>
            <w:tcW w:type="dxa" w:w="1800"/>
            <w:vAlign w:val="top"/>
          </w:tcPr>
          <w:p>
            <w:pPr>
              <w:spacing w:after="0" w:line="240" w:lineRule="auto"/>
            </w:pPr>
            <w:r>
              <w:rPr>
                <w:rFonts w:ascii="Aptos" w:hAnsi="Aptos"/>
                <w:sz w:val="14"/>
              </w:rPr>
              <w:t>Discussion, reflection, value clarification, role modelling and observation of consistent choices over time</w:t>
            </w:r>
          </w:p>
        </w:tc>
        <w:tc>
          <w:tcPr>
            <w:tcW w:type="dxa" w:w="1800"/>
            <w:vAlign w:val="top"/>
          </w:tcPr>
          <w:p>
            <w:pPr>
              <w:spacing w:after="0" w:line="240" w:lineRule="auto"/>
            </w:pPr>
            <w:r>
              <w:rPr>
                <w:rFonts w:ascii="Aptos" w:hAnsi="Aptos"/>
                <w:sz w:val="14"/>
              </w:rPr>
              <w:t>Only a one-minute fact recall quiz</w:t>
            </w:r>
          </w:p>
        </w:tc>
        <w:tc>
          <w:tcPr>
            <w:tcW w:type="dxa" w:w="1800"/>
            <w:vAlign w:val="top"/>
          </w:tcPr>
          <w:p>
            <w:pPr>
              <w:spacing w:after="0" w:line="240" w:lineRule="auto"/>
            </w:pPr>
            <w:r>
              <w:rPr>
                <w:rFonts w:ascii="Aptos" w:hAnsi="Aptos"/>
                <w:sz w:val="14"/>
              </w:rPr>
              <w:t>Only a motor drill</w:t>
            </w:r>
          </w:p>
        </w:tc>
        <w:tc>
          <w:tcPr>
            <w:tcW w:type="dxa" w:w="1800"/>
            <w:vAlign w:val="top"/>
          </w:tcPr>
          <w:p>
            <w:pPr>
              <w:spacing w:after="0" w:line="240" w:lineRule="auto"/>
            </w:pPr>
            <w:r>
              <w:rPr>
                <w:rFonts w:ascii="Aptos" w:hAnsi="Aptos"/>
                <w:sz w:val="14"/>
              </w:rPr>
              <w:t>Only a device tutorial</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Affective outcomes require engagement with values and evidence of internalization, not recall alone.</w:t>
            </w:r>
          </w:p>
        </w:tc>
        <w:tc>
          <w:tcPr>
            <w:tcW w:type="dxa" w:w="1656"/>
            <w:vAlign w:val="top"/>
          </w:tcPr>
          <w:p>
            <w:pPr>
              <w:spacing w:after="0" w:line="240" w:lineRule="auto"/>
            </w:pPr>
            <w:r>
              <w:rPr>
                <w:rFonts w:ascii="Aptos" w:hAnsi="Aptos"/>
                <w:sz w:val="14"/>
              </w:rPr>
              <w:t>§4.3</w:t>
            </w:r>
          </w:p>
        </w:tc>
      </w:tr>
      <w:tr>
        <w:tc>
          <w:tcPr>
            <w:tcW w:type="dxa" w:w="504"/>
            <w:vAlign w:val="top"/>
          </w:tcPr>
          <w:p>
            <w:pPr>
              <w:spacing w:after="0" w:line="240" w:lineRule="auto"/>
              <w:jc w:val="center"/>
            </w:pPr>
            <w:r>
              <w:rPr>
                <w:rFonts w:ascii="Aptos" w:hAnsi="Aptos"/>
                <w:sz w:val="16"/>
              </w:rPr>
              <w:t>242</w:t>
            </w:r>
          </w:p>
        </w:tc>
        <w:tc>
          <w:tcPr>
            <w:tcW w:type="dxa" w:w="3672"/>
            <w:vAlign w:val="top"/>
          </w:tcPr>
          <w:p>
            <w:pPr>
              <w:spacing w:after="0" w:line="240" w:lineRule="auto"/>
            </w:pPr>
            <w:r>
              <w:rPr>
                <w:rFonts w:ascii="Aptos" w:hAnsi="Aptos"/>
                <w:sz w:val="14"/>
              </w:rPr>
              <w:t>A trainer chooses a sophisticated app even though most participants lack smartphones. Which ID principle is violated most directly?</w:t>
            </w:r>
          </w:p>
        </w:tc>
        <w:tc>
          <w:tcPr>
            <w:tcW w:type="dxa" w:w="1800"/>
            <w:vAlign w:val="top"/>
          </w:tcPr>
          <w:p>
            <w:pPr>
              <w:spacing w:after="0" w:line="240" w:lineRule="auto"/>
            </w:pPr>
            <w:r>
              <w:rPr>
                <w:rFonts w:ascii="Aptos" w:hAnsi="Aptos"/>
                <w:sz w:val="14"/>
              </w:rPr>
              <w:t>Contextual and learner analysis</w:t>
            </w:r>
          </w:p>
        </w:tc>
        <w:tc>
          <w:tcPr>
            <w:tcW w:type="dxa" w:w="1800"/>
            <w:vAlign w:val="top"/>
          </w:tcPr>
          <w:p>
            <w:pPr>
              <w:spacing w:after="0" w:line="240" w:lineRule="auto"/>
            </w:pPr>
            <w:r>
              <w:rPr>
                <w:rFonts w:ascii="Aptos" w:hAnsi="Aptos"/>
                <w:sz w:val="14"/>
              </w:rPr>
              <w:t>Synthesis</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Psychomotor adaptation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Design should fit learner access and context before selecting media.</w:t>
            </w:r>
          </w:p>
        </w:tc>
        <w:tc>
          <w:tcPr>
            <w:tcW w:type="dxa" w:w="1656"/>
            <w:vAlign w:val="top"/>
          </w:tcPr>
          <w:p>
            <w:pPr>
              <w:spacing w:after="0" w:line="240" w:lineRule="auto"/>
            </w:pPr>
            <w:r>
              <w:rPr>
                <w:rFonts w:ascii="Aptos" w:hAnsi="Aptos"/>
                <w:sz w:val="14"/>
              </w:rPr>
              <w:t>§3.1-3.2</w:t>
            </w:r>
          </w:p>
        </w:tc>
      </w:tr>
      <w:tr>
        <w:tc>
          <w:tcPr>
            <w:tcW w:type="dxa" w:w="504"/>
            <w:vAlign w:val="top"/>
          </w:tcPr>
          <w:p>
            <w:pPr>
              <w:spacing w:after="0" w:line="240" w:lineRule="auto"/>
              <w:jc w:val="center"/>
            </w:pPr>
            <w:r>
              <w:rPr>
                <w:rFonts w:ascii="Aptos" w:hAnsi="Aptos"/>
                <w:sz w:val="16"/>
              </w:rPr>
              <w:t>243</w:t>
            </w:r>
          </w:p>
        </w:tc>
        <w:tc>
          <w:tcPr>
            <w:tcW w:type="dxa" w:w="3672"/>
            <w:vAlign w:val="top"/>
          </w:tcPr>
          <w:p>
            <w:pPr>
              <w:spacing w:after="0" w:line="240" w:lineRule="auto"/>
            </w:pPr>
            <w:r>
              <w:rPr>
                <w:rFonts w:ascii="Aptos" w:hAnsi="Aptos"/>
                <w:sz w:val="14"/>
              </w:rPr>
              <w:t>A course has clear objectives and good content, but its exam tests unrelated facts. What is the main design problem?</w:t>
            </w:r>
          </w:p>
        </w:tc>
        <w:tc>
          <w:tcPr>
            <w:tcW w:type="dxa" w:w="1800"/>
            <w:vAlign w:val="top"/>
          </w:tcPr>
          <w:p>
            <w:pPr>
              <w:spacing w:after="0" w:line="240" w:lineRule="auto"/>
            </w:pPr>
            <w:r>
              <w:rPr>
                <w:rFonts w:ascii="Aptos" w:hAnsi="Aptos"/>
                <w:sz w:val="14"/>
              </w:rPr>
              <w:t>Misalignment between objectives and assessment</w:t>
            </w:r>
          </w:p>
        </w:tc>
        <w:tc>
          <w:tcPr>
            <w:tcW w:type="dxa" w:w="1800"/>
            <w:vAlign w:val="top"/>
          </w:tcPr>
          <w:p>
            <w:pPr>
              <w:spacing w:after="0" w:line="240" w:lineRule="auto"/>
            </w:pPr>
            <w:r>
              <w:rPr>
                <w:rFonts w:ascii="Aptos" w:hAnsi="Aptos"/>
                <w:sz w:val="14"/>
              </w:rPr>
              <w:t>Too much andragogy</w:t>
            </w:r>
          </w:p>
        </w:tc>
        <w:tc>
          <w:tcPr>
            <w:tcW w:type="dxa" w:w="1800"/>
            <w:vAlign w:val="top"/>
          </w:tcPr>
          <w:p>
            <w:pPr>
              <w:spacing w:after="0" w:line="240" w:lineRule="auto"/>
            </w:pPr>
            <w:r>
              <w:rPr>
                <w:rFonts w:ascii="Aptos" w:hAnsi="Aptos"/>
                <w:sz w:val="14"/>
              </w:rPr>
              <w:t>Too much psychomotor learning</w:t>
            </w:r>
          </w:p>
        </w:tc>
        <w:tc>
          <w:tcPr>
            <w:tcW w:type="dxa" w:w="1800"/>
            <w:vAlign w:val="top"/>
          </w:tcPr>
          <w:p>
            <w:pPr>
              <w:spacing w:after="0" w:line="240" w:lineRule="auto"/>
            </w:pPr>
            <w:r>
              <w:rPr>
                <w:rFonts w:ascii="Aptos" w:hAnsi="Aptos"/>
                <w:sz w:val="14"/>
              </w:rPr>
              <w:t>Excessive curriculum sequencing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Instructional alignment requires assessment to gather evidence of intended outcomes.</w:t>
            </w:r>
          </w:p>
        </w:tc>
        <w:tc>
          <w:tcPr>
            <w:tcW w:type="dxa" w:w="1656"/>
            <w:vAlign w:val="top"/>
          </w:tcPr>
          <w:p>
            <w:pPr>
              <w:spacing w:after="0" w:line="240" w:lineRule="auto"/>
            </w:pPr>
            <w:r>
              <w:rPr>
                <w:rFonts w:ascii="Aptos" w:hAnsi="Aptos"/>
                <w:sz w:val="14"/>
              </w:rPr>
              <w:t>§1.2; §4.1</w:t>
            </w:r>
          </w:p>
        </w:tc>
      </w:tr>
      <w:tr>
        <w:tc>
          <w:tcPr>
            <w:tcW w:type="dxa" w:w="504"/>
            <w:vAlign w:val="top"/>
          </w:tcPr>
          <w:p>
            <w:pPr>
              <w:spacing w:after="0" w:line="240" w:lineRule="auto"/>
              <w:jc w:val="center"/>
            </w:pPr>
            <w:r>
              <w:rPr>
                <w:rFonts w:ascii="Aptos" w:hAnsi="Aptos"/>
                <w:sz w:val="16"/>
              </w:rPr>
              <w:t>244</w:t>
            </w:r>
          </w:p>
        </w:tc>
        <w:tc>
          <w:tcPr>
            <w:tcW w:type="dxa" w:w="3672"/>
            <w:vAlign w:val="top"/>
          </w:tcPr>
          <w:p>
            <w:pPr>
              <w:spacing w:after="0" w:line="240" w:lineRule="auto"/>
            </w:pPr>
            <w:r>
              <w:rPr>
                <w:rFonts w:ascii="Aptos" w:hAnsi="Aptos"/>
                <w:sz w:val="14"/>
              </w:rPr>
              <w:t>Which pair is correctly matched?</w:t>
            </w:r>
          </w:p>
        </w:tc>
        <w:tc>
          <w:tcPr>
            <w:tcW w:type="dxa" w:w="1800"/>
            <w:vAlign w:val="top"/>
          </w:tcPr>
          <w:p>
            <w:pPr>
              <w:spacing w:after="0" w:line="240" w:lineRule="auto"/>
            </w:pPr>
            <w:r>
              <w:rPr>
                <w:rFonts w:ascii="Aptos" w:hAnsi="Aptos"/>
                <w:sz w:val="14"/>
              </w:rPr>
              <w:t>Affective domain - Krathwohl, Bloom and Masia</w:t>
            </w:r>
          </w:p>
        </w:tc>
        <w:tc>
          <w:tcPr>
            <w:tcW w:type="dxa" w:w="1800"/>
            <w:vAlign w:val="top"/>
          </w:tcPr>
          <w:p>
            <w:pPr>
              <w:spacing w:after="0" w:line="240" w:lineRule="auto"/>
            </w:pPr>
            <w:r>
              <w:rPr>
                <w:rFonts w:ascii="Aptos" w:hAnsi="Aptos"/>
                <w:sz w:val="14"/>
              </w:rPr>
              <w:t>Psychomotor domain - Anderson and Krathwohl</w:t>
            </w:r>
          </w:p>
        </w:tc>
        <w:tc>
          <w:tcPr>
            <w:tcW w:type="dxa" w:w="1800"/>
            <w:vAlign w:val="top"/>
          </w:tcPr>
          <w:p>
            <w:pPr>
              <w:spacing w:after="0" w:line="240" w:lineRule="auto"/>
            </w:pPr>
            <w:r>
              <w:rPr>
                <w:rFonts w:ascii="Aptos" w:hAnsi="Aptos"/>
                <w:sz w:val="14"/>
              </w:rPr>
              <w:t>Cognitive domain - Simpson</w:t>
            </w:r>
          </w:p>
        </w:tc>
        <w:tc>
          <w:tcPr>
            <w:tcW w:type="dxa" w:w="1800"/>
            <w:vAlign w:val="top"/>
          </w:tcPr>
          <w:p>
            <w:pPr>
              <w:spacing w:after="0" w:line="240" w:lineRule="auto"/>
            </w:pPr>
            <w:r>
              <w:rPr>
                <w:rFonts w:ascii="Aptos" w:hAnsi="Aptos"/>
                <w:sz w:val="14"/>
              </w:rPr>
              <w:t>Andragogy - Benjamin Bloom</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Krathwohl, Bloom and Masia are associated with the affective taxonomy.</w:t>
            </w:r>
          </w:p>
        </w:tc>
        <w:tc>
          <w:tcPr>
            <w:tcW w:type="dxa" w:w="1656"/>
            <w:vAlign w:val="top"/>
          </w:tcPr>
          <w:p>
            <w:pPr>
              <w:spacing w:after="0" w:line="240" w:lineRule="auto"/>
            </w:pPr>
            <w:r>
              <w:rPr>
                <w:rFonts w:ascii="Aptos" w:hAnsi="Aptos"/>
                <w:sz w:val="14"/>
              </w:rPr>
              <w:t>§4.2-4.4</w:t>
            </w:r>
          </w:p>
        </w:tc>
      </w:tr>
      <w:tr>
        <w:tc>
          <w:tcPr>
            <w:tcW w:type="dxa" w:w="504"/>
            <w:vAlign w:val="top"/>
          </w:tcPr>
          <w:p>
            <w:pPr>
              <w:spacing w:after="0" w:line="240" w:lineRule="auto"/>
              <w:jc w:val="center"/>
            </w:pPr>
            <w:r>
              <w:rPr>
                <w:rFonts w:ascii="Aptos" w:hAnsi="Aptos"/>
                <w:sz w:val="16"/>
              </w:rPr>
              <w:t>245</w:t>
            </w:r>
          </w:p>
        </w:tc>
        <w:tc>
          <w:tcPr>
            <w:tcW w:type="dxa" w:w="3672"/>
            <w:vAlign w:val="top"/>
          </w:tcPr>
          <w:p>
            <w:pPr>
              <w:spacing w:after="0" w:line="240" w:lineRule="auto"/>
            </w:pPr>
            <w:r>
              <w:rPr>
                <w:rFonts w:ascii="Aptos" w:hAnsi="Aptos"/>
                <w:sz w:val="14"/>
              </w:rPr>
              <w:t>Which pair is correctly matched?</w:t>
            </w:r>
          </w:p>
        </w:tc>
        <w:tc>
          <w:tcPr>
            <w:tcW w:type="dxa" w:w="1800"/>
            <w:vAlign w:val="top"/>
          </w:tcPr>
          <w:p>
            <w:pPr>
              <w:spacing w:after="0" w:line="240" w:lineRule="auto"/>
            </w:pPr>
            <w:r>
              <w:rPr>
                <w:rFonts w:ascii="Aptos" w:hAnsi="Aptos"/>
                <w:sz w:val="14"/>
              </w:rPr>
              <w:t>Psychomotor domain - Elizabeth J. Simpson</w:t>
            </w:r>
          </w:p>
        </w:tc>
        <w:tc>
          <w:tcPr>
            <w:tcW w:type="dxa" w:w="1800"/>
            <w:vAlign w:val="top"/>
          </w:tcPr>
          <w:p>
            <w:pPr>
              <w:spacing w:after="0" w:line="240" w:lineRule="auto"/>
            </w:pPr>
            <w:r>
              <w:rPr>
                <w:rFonts w:ascii="Aptos" w:hAnsi="Aptos"/>
                <w:sz w:val="14"/>
              </w:rPr>
              <w:t>Affective domain - Robert Reiser</w:t>
            </w:r>
          </w:p>
        </w:tc>
        <w:tc>
          <w:tcPr>
            <w:tcW w:type="dxa" w:w="1800"/>
            <w:vAlign w:val="top"/>
          </w:tcPr>
          <w:p>
            <w:pPr>
              <w:spacing w:after="0" w:line="240" w:lineRule="auto"/>
            </w:pPr>
            <w:r>
              <w:rPr>
                <w:rFonts w:ascii="Aptos" w:hAnsi="Aptos"/>
                <w:sz w:val="14"/>
              </w:rPr>
              <w:t>Andragogy - Robert Gagne</w:t>
            </w:r>
          </w:p>
        </w:tc>
        <w:tc>
          <w:tcPr>
            <w:tcW w:type="dxa" w:w="1800"/>
            <w:vAlign w:val="top"/>
          </w:tcPr>
          <w:p>
            <w:pPr>
              <w:spacing w:after="0" w:line="240" w:lineRule="auto"/>
            </w:pPr>
            <w:r>
              <w:rPr>
                <w:rFonts w:ascii="Aptos" w:hAnsi="Aptos"/>
                <w:sz w:val="14"/>
              </w:rPr>
              <w:t>Curriculum design - B. F. Skinner</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Simpson is associated with the seven-level psychomotor taxonomy.</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246</w:t>
            </w:r>
          </w:p>
        </w:tc>
        <w:tc>
          <w:tcPr>
            <w:tcW w:type="dxa" w:w="3672"/>
            <w:vAlign w:val="top"/>
          </w:tcPr>
          <w:p>
            <w:pPr>
              <w:spacing w:after="0" w:line="240" w:lineRule="auto"/>
            </w:pPr>
            <w:r>
              <w:rPr>
                <w:rFonts w:ascii="Aptos" w:hAnsi="Aptos"/>
                <w:sz w:val="14"/>
              </w:rPr>
              <w:t>Which pair is correctly matched?</w:t>
            </w:r>
          </w:p>
        </w:tc>
        <w:tc>
          <w:tcPr>
            <w:tcW w:type="dxa" w:w="1800"/>
            <w:vAlign w:val="top"/>
          </w:tcPr>
          <w:p>
            <w:pPr>
              <w:spacing w:after="0" w:line="240" w:lineRule="auto"/>
            </w:pPr>
            <w:r>
              <w:rPr>
                <w:rFonts w:ascii="Aptos" w:hAnsi="Aptos"/>
                <w:sz w:val="14"/>
              </w:rPr>
              <w:t>Andragogy - Malcolm Knowles</w:t>
            </w:r>
          </w:p>
        </w:tc>
        <w:tc>
          <w:tcPr>
            <w:tcW w:type="dxa" w:w="1800"/>
            <w:vAlign w:val="top"/>
          </w:tcPr>
          <w:p>
            <w:pPr>
              <w:spacing w:after="0" w:line="240" w:lineRule="auto"/>
            </w:pPr>
            <w:r>
              <w:rPr>
                <w:rFonts w:ascii="Aptos" w:hAnsi="Aptos"/>
                <w:sz w:val="14"/>
              </w:rPr>
              <w:t>Cognitive Flexibility - Benjamin Bloom</w:t>
            </w:r>
          </w:p>
        </w:tc>
        <w:tc>
          <w:tcPr>
            <w:tcW w:type="dxa" w:w="1800"/>
            <w:vAlign w:val="top"/>
          </w:tcPr>
          <w:p>
            <w:pPr>
              <w:spacing w:after="0" w:line="240" w:lineRule="auto"/>
            </w:pPr>
            <w:r>
              <w:rPr>
                <w:rFonts w:ascii="Aptos" w:hAnsi="Aptos"/>
                <w:sz w:val="14"/>
              </w:rPr>
              <w:t>Affective domain - Elizabeth Simpson</w:t>
            </w:r>
          </w:p>
        </w:tc>
        <w:tc>
          <w:tcPr>
            <w:tcW w:type="dxa" w:w="1800"/>
            <w:vAlign w:val="top"/>
          </w:tcPr>
          <w:p>
            <w:pPr>
              <w:spacing w:after="0" w:line="240" w:lineRule="auto"/>
            </w:pPr>
            <w:r>
              <w:rPr>
                <w:rFonts w:ascii="Aptos" w:hAnsi="Aptos"/>
                <w:sz w:val="14"/>
              </w:rPr>
              <w:t>Instructional media history - Malcolm Knowles</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Malcolm Knowles is strongly associated with andragogy.</w:t>
            </w:r>
          </w:p>
        </w:tc>
        <w:tc>
          <w:tcPr>
            <w:tcW w:type="dxa" w:w="1656"/>
            <w:vAlign w:val="top"/>
          </w:tcPr>
          <w:p>
            <w:pPr>
              <w:spacing w:after="0" w:line="240" w:lineRule="auto"/>
            </w:pPr>
            <w:r>
              <w:rPr>
                <w:rFonts w:ascii="Aptos" w:hAnsi="Aptos"/>
                <w:sz w:val="14"/>
              </w:rPr>
              <w:t>§1.5; R9</w:t>
            </w:r>
          </w:p>
        </w:tc>
      </w:tr>
      <w:tr>
        <w:tc>
          <w:tcPr>
            <w:tcW w:type="dxa" w:w="504"/>
            <w:vAlign w:val="top"/>
          </w:tcPr>
          <w:p>
            <w:pPr>
              <w:spacing w:after="0" w:line="240" w:lineRule="auto"/>
              <w:jc w:val="center"/>
            </w:pPr>
            <w:r>
              <w:rPr>
                <w:rFonts w:ascii="Aptos" w:hAnsi="Aptos"/>
                <w:sz w:val="16"/>
              </w:rPr>
              <w:t>247</w:t>
            </w:r>
          </w:p>
        </w:tc>
        <w:tc>
          <w:tcPr>
            <w:tcW w:type="dxa" w:w="3672"/>
            <w:vAlign w:val="top"/>
          </w:tcPr>
          <w:p>
            <w:pPr>
              <w:spacing w:after="0" w:line="240" w:lineRule="auto"/>
            </w:pPr>
            <w:r>
              <w:rPr>
                <w:rFonts w:ascii="Aptos" w:hAnsi="Aptos"/>
                <w:sz w:val="14"/>
              </w:rPr>
              <w:t>Which pair is correctly matched?</w:t>
            </w:r>
          </w:p>
        </w:tc>
        <w:tc>
          <w:tcPr>
            <w:tcW w:type="dxa" w:w="1800"/>
            <w:vAlign w:val="top"/>
          </w:tcPr>
          <w:p>
            <w:pPr>
              <w:spacing w:after="0" w:line="240" w:lineRule="auto"/>
            </w:pPr>
            <w:r>
              <w:rPr>
                <w:rFonts w:ascii="Aptos" w:hAnsi="Aptos"/>
                <w:sz w:val="14"/>
              </w:rPr>
              <w:t>History of instructional design - Robert A. Reiser</w:t>
            </w:r>
          </w:p>
        </w:tc>
        <w:tc>
          <w:tcPr>
            <w:tcW w:type="dxa" w:w="1800"/>
            <w:vAlign w:val="top"/>
          </w:tcPr>
          <w:p>
            <w:pPr>
              <w:spacing w:after="0" w:line="240" w:lineRule="auto"/>
            </w:pPr>
            <w:r>
              <w:rPr>
                <w:rFonts w:ascii="Aptos" w:hAnsi="Aptos"/>
                <w:sz w:val="14"/>
              </w:rPr>
              <w:t>Andragogy - Elizabeth Simpson</w:t>
            </w:r>
          </w:p>
        </w:tc>
        <w:tc>
          <w:tcPr>
            <w:tcW w:type="dxa" w:w="1800"/>
            <w:vAlign w:val="top"/>
          </w:tcPr>
          <w:p>
            <w:pPr>
              <w:spacing w:after="0" w:line="240" w:lineRule="auto"/>
            </w:pPr>
            <w:r>
              <w:rPr>
                <w:rFonts w:ascii="Aptos" w:hAnsi="Aptos"/>
                <w:sz w:val="14"/>
              </w:rPr>
              <w:t>Psychomotor taxonomy - David Krathwohl</w:t>
            </w:r>
          </w:p>
        </w:tc>
        <w:tc>
          <w:tcPr>
            <w:tcW w:type="dxa" w:w="1800"/>
            <w:vAlign w:val="top"/>
          </w:tcPr>
          <w:p>
            <w:pPr>
              <w:spacing w:after="0" w:line="240" w:lineRule="auto"/>
            </w:pPr>
            <w:r>
              <w:rPr>
                <w:rFonts w:ascii="Aptos" w:hAnsi="Aptos"/>
                <w:sz w:val="14"/>
              </w:rPr>
              <w:t>AECT 2023 definition - Benjamin Bloom</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Reiser's 2001 two-part history is a key source on ID/technology history.</w:t>
            </w:r>
          </w:p>
        </w:tc>
        <w:tc>
          <w:tcPr>
            <w:tcW w:type="dxa" w:w="1656"/>
            <w:vAlign w:val="top"/>
          </w:tcPr>
          <w:p>
            <w:pPr>
              <w:spacing w:after="0" w:line="240" w:lineRule="auto"/>
            </w:pPr>
            <w:r>
              <w:rPr>
                <w:rFonts w:ascii="Aptos" w:hAnsi="Aptos"/>
                <w:sz w:val="14"/>
              </w:rPr>
              <w:t>§2; R4/R5</w:t>
            </w:r>
          </w:p>
        </w:tc>
      </w:tr>
      <w:tr>
        <w:tc>
          <w:tcPr>
            <w:tcW w:type="dxa" w:w="504"/>
            <w:vAlign w:val="top"/>
          </w:tcPr>
          <w:p>
            <w:pPr>
              <w:spacing w:after="0" w:line="240" w:lineRule="auto"/>
              <w:jc w:val="center"/>
            </w:pPr>
            <w:r>
              <w:rPr>
                <w:rFonts w:ascii="Aptos" w:hAnsi="Aptos"/>
                <w:sz w:val="16"/>
              </w:rPr>
              <w:t>248</w:t>
            </w:r>
          </w:p>
        </w:tc>
        <w:tc>
          <w:tcPr>
            <w:tcW w:type="dxa" w:w="3672"/>
            <w:vAlign w:val="top"/>
          </w:tcPr>
          <w:p>
            <w:pPr>
              <w:spacing w:after="0" w:line="240" w:lineRule="auto"/>
            </w:pPr>
            <w:r>
              <w:rPr>
                <w:rFonts w:ascii="Aptos" w:hAnsi="Aptos"/>
                <w:sz w:val="14"/>
              </w:rPr>
              <w:t>Which statement best reflects good ET/ID practice in extension?</w:t>
            </w:r>
          </w:p>
        </w:tc>
        <w:tc>
          <w:tcPr>
            <w:tcW w:type="dxa" w:w="1800"/>
            <w:vAlign w:val="top"/>
          </w:tcPr>
          <w:p>
            <w:pPr>
              <w:spacing w:after="0" w:line="240" w:lineRule="auto"/>
            </w:pPr>
            <w:r>
              <w:rPr>
                <w:rFonts w:ascii="Aptos" w:hAnsi="Aptos"/>
                <w:sz w:val="14"/>
              </w:rPr>
              <w:t>Start with learning/performance needs and use appropriate processes and resources to design, facilitate and evaluate learning</w:t>
            </w:r>
          </w:p>
        </w:tc>
        <w:tc>
          <w:tcPr>
            <w:tcW w:type="dxa" w:w="1800"/>
            <w:vAlign w:val="top"/>
          </w:tcPr>
          <w:p>
            <w:pPr>
              <w:spacing w:after="0" w:line="240" w:lineRule="auto"/>
            </w:pPr>
            <w:r>
              <w:rPr>
                <w:rFonts w:ascii="Aptos" w:hAnsi="Aptos"/>
                <w:sz w:val="14"/>
              </w:rPr>
              <w:t>Start with the newest technology and force the learning problem to fit it</w:t>
            </w:r>
          </w:p>
        </w:tc>
        <w:tc>
          <w:tcPr>
            <w:tcW w:type="dxa" w:w="1800"/>
            <w:vAlign w:val="top"/>
          </w:tcPr>
          <w:p>
            <w:pPr>
              <w:spacing w:after="0" w:line="240" w:lineRule="auto"/>
            </w:pPr>
            <w:r>
              <w:rPr>
                <w:rFonts w:ascii="Aptos" w:hAnsi="Aptos"/>
                <w:sz w:val="14"/>
              </w:rPr>
              <w:t>Ignore farmer experience because expert knowledge is sufficient</w:t>
            </w:r>
          </w:p>
        </w:tc>
        <w:tc>
          <w:tcPr>
            <w:tcW w:type="dxa" w:w="1800"/>
            <w:vAlign w:val="top"/>
          </w:tcPr>
          <w:p>
            <w:pPr>
              <w:spacing w:after="0" w:line="240" w:lineRule="auto"/>
            </w:pPr>
            <w:r>
              <w:rPr>
                <w:rFonts w:ascii="Aptos" w:hAnsi="Aptos"/>
                <w:sz w:val="14"/>
              </w:rPr>
              <w:t>Treat evaluation as unnecessary after content delivery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Good design is learner-, need- and evidence-centred rather than technology-driven.</w:t>
            </w:r>
          </w:p>
        </w:tc>
        <w:tc>
          <w:tcPr>
            <w:tcW w:type="dxa" w:w="1656"/>
            <w:vAlign w:val="top"/>
          </w:tcPr>
          <w:p>
            <w:pPr>
              <w:spacing w:after="0" w:line="240" w:lineRule="auto"/>
            </w:pPr>
            <w:r>
              <w:rPr>
                <w:rFonts w:ascii="Aptos" w:hAnsi="Aptos"/>
                <w:sz w:val="14"/>
              </w:rPr>
              <w:t>§3</w:t>
            </w:r>
          </w:p>
        </w:tc>
      </w:tr>
      <w:tr>
        <w:tc>
          <w:tcPr>
            <w:tcW w:type="dxa" w:w="504"/>
            <w:vAlign w:val="top"/>
          </w:tcPr>
          <w:p>
            <w:pPr>
              <w:spacing w:after="0" w:line="240" w:lineRule="auto"/>
              <w:jc w:val="center"/>
            </w:pPr>
            <w:r>
              <w:rPr>
                <w:rFonts w:ascii="Aptos" w:hAnsi="Aptos"/>
                <w:sz w:val="16"/>
              </w:rPr>
              <w:t>249</w:t>
            </w:r>
          </w:p>
        </w:tc>
        <w:tc>
          <w:tcPr>
            <w:tcW w:type="dxa" w:w="3672"/>
            <w:vAlign w:val="top"/>
          </w:tcPr>
          <w:p>
            <w:pPr>
              <w:spacing w:after="0" w:line="240" w:lineRule="auto"/>
            </w:pPr>
            <w:r>
              <w:rPr>
                <w:rFonts w:ascii="Aptos" w:hAnsi="Aptos"/>
                <w:sz w:val="14"/>
              </w:rPr>
              <w:t>If an extension worker asks 'What should learners be able to do after this session?' the worker is primarily clarifying:</w:t>
            </w:r>
          </w:p>
        </w:tc>
        <w:tc>
          <w:tcPr>
            <w:tcW w:type="dxa" w:w="1800"/>
            <w:vAlign w:val="top"/>
          </w:tcPr>
          <w:p>
            <w:pPr>
              <w:spacing w:after="0" w:line="240" w:lineRule="auto"/>
            </w:pPr>
            <w:r>
              <w:rPr>
                <w:rFonts w:ascii="Aptos" w:hAnsi="Aptos"/>
                <w:sz w:val="14"/>
              </w:rPr>
              <w:t>Learning outcomes/objectives</w:t>
            </w:r>
          </w:p>
        </w:tc>
        <w:tc>
          <w:tcPr>
            <w:tcW w:type="dxa" w:w="1800"/>
            <w:vAlign w:val="top"/>
          </w:tcPr>
          <w:p>
            <w:pPr>
              <w:spacing w:after="0" w:line="240" w:lineRule="auto"/>
            </w:pPr>
            <w:r>
              <w:rPr>
                <w:rFonts w:ascii="Aptos" w:hAnsi="Aptos"/>
                <w:sz w:val="14"/>
              </w:rPr>
              <w:t>Device specifications</w:t>
            </w:r>
          </w:p>
        </w:tc>
        <w:tc>
          <w:tcPr>
            <w:tcW w:type="dxa" w:w="1800"/>
            <w:vAlign w:val="top"/>
          </w:tcPr>
          <w:p>
            <w:pPr>
              <w:spacing w:after="0" w:line="240" w:lineRule="auto"/>
            </w:pPr>
            <w:r>
              <w:rPr>
                <w:rFonts w:ascii="Aptos" w:hAnsi="Aptos"/>
                <w:sz w:val="14"/>
              </w:rPr>
              <w:t>Institutional budget</w:t>
            </w:r>
          </w:p>
        </w:tc>
        <w:tc>
          <w:tcPr>
            <w:tcW w:type="dxa" w:w="1800"/>
            <w:vAlign w:val="top"/>
          </w:tcPr>
          <w:p>
            <w:pPr>
              <w:spacing w:after="0" w:line="240" w:lineRule="auto"/>
            </w:pPr>
            <w:r>
              <w:rPr>
                <w:rFonts w:ascii="Aptos" w:hAnsi="Aptos"/>
                <w:sz w:val="14"/>
              </w:rPr>
              <w:t>Affective characterization only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The question asks for intended learning/performance outcomes.</w:t>
            </w:r>
          </w:p>
        </w:tc>
        <w:tc>
          <w:tcPr>
            <w:tcW w:type="dxa" w:w="1656"/>
            <w:vAlign w:val="top"/>
          </w:tcPr>
          <w:p>
            <w:pPr>
              <w:spacing w:after="0" w:line="240" w:lineRule="auto"/>
            </w:pPr>
            <w:r>
              <w:rPr>
                <w:rFonts w:ascii="Aptos" w:hAnsi="Aptos"/>
                <w:sz w:val="14"/>
              </w:rPr>
              <w:t>§3.2</w:t>
            </w:r>
          </w:p>
        </w:tc>
      </w:tr>
      <w:tr>
        <w:tc>
          <w:tcPr>
            <w:tcW w:type="dxa" w:w="504"/>
            <w:vAlign w:val="top"/>
          </w:tcPr>
          <w:p>
            <w:pPr>
              <w:spacing w:after="0" w:line="240" w:lineRule="auto"/>
              <w:jc w:val="center"/>
            </w:pPr>
            <w:r>
              <w:rPr>
                <w:rFonts w:ascii="Aptos" w:hAnsi="Aptos"/>
                <w:sz w:val="16"/>
              </w:rPr>
              <w:t>250</w:t>
            </w:r>
          </w:p>
        </w:tc>
        <w:tc>
          <w:tcPr>
            <w:tcW w:type="dxa" w:w="3672"/>
            <w:vAlign w:val="top"/>
          </w:tcPr>
          <w:p>
            <w:pPr>
              <w:spacing w:after="0" w:line="240" w:lineRule="auto"/>
            </w:pPr>
            <w:r>
              <w:rPr>
                <w:rFonts w:ascii="Aptos" w:hAnsi="Aptos"/>
                <w:sz w:val="14"/>
              </w:rPr>
              <w:t>If an extension worker asks 'What prior experience do these farmers bring?' the worker is primarily conducting:</w:t>
            </w:r>
          </w:p>
        </w:tc>
        <w:tc>
          <w:tcPr>
            <w:tcW w:type="dxa" w:w="1800"/>
            <w:vAlign w:val="top"/>
          </w:tcPr>
          <w:p>
            <w:pPr>
              <w:spacing w:after="0" w:line="240" w:lineRule="auto"/>
            </w:pPr>
            <w:r>
              <w:rPr>
                <w:rFonts w:ascii="Aptos" w:hAnsi="Aptos"/>
                <w:sz w:val="14"/>
              </w:rPr>
              <w:t>Learner analysis</w:t>
            </w:r>
          </w:p>
        </w:tc>
        <w:tc>
          <w:tcPr>
            <w:tcW w:type="dxa" w:w="1800"/>
            <w:vAlign w:val="top"/>
          </w:tcPr>
          <w:p>
            <w:pPr>
              <w:spacing w:after="0" w:line="240" w:lineRule="auto"/>
            </w:pPr>
            <w:r>
              <w:rPr>
                <w:rFonts w:ascii="Aptos" w:hAnsi="Aptos"/>
                <w:sz w:val="14"/>
              </w:rPr>
              <w:t>Summative certification</w:t>
            </w:r>
          </w:p>
        </w:tc>
        <w:tc>
          <w:tcPr>
            <w:tcW w:type="dxa" w:w="1800"/>
            <w:vAlign w:val="top"/>
          </w:tcPr>
          <w:p>
            <w:pPr>
              <w:spacing w:after="0" w:line="240" w:lineRule="auto"/>
            </w:pPr>
            <w:r>
              <w:rPr>
                <w:rFonts w:ascii="Aptos" w:hAnsi="Aptos"/>
                <w:sz w:val="14"/>
              </w:rPr>
              <w:t>Hardware maintenance</w:t>
            </w:r>
          </w:p>
        </w:tc>
        <w:tc>
          <w:tcPr>
            <w:tcW w:type="dxa" w:w="1800"/>
            <w:vAlign w:val="top"/>
          </w:tcPr>
          <w:p>
            <w:pPr>
              <w:spacing w:after="0" w:line="240" w:lineRule="auto"/>
            </w:pPr>
            <w:r>
              <w:rPr>
                <w:rFonts w:ascii="Aptos" w:hAnsi="Aptos"/>
                <w:sz w:val="14"/>
              </w:rPr>
              <w:t>External evaluation criteria</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Prior experience is a core learner characteristic and an andragogical resource.</w:t>
            </w:r>
          </w:p>
        </w:tc>
        <w:tc>
          <w:tcPr>
            <w:tcW w:type="dxa" w:w="1656"/>
            <w:vAlign w:val="top"/>
          </w:tcPr>
          <w:p>
            <w:pPr>
              <w:spacing w:after="0" w:line="240" w:lineRule="auto"/>
            </w:pPr>
            <w:r>
              <w:rPr>
                <w:rFonts w:ascii="Aptos" w:hAnsi="Aptos"/>
                <w:sz w:val="14"/>
              </w:rPr>
              <w:t>§1.5; §3.2</w:t>
            </w:r>
          </w:p>
        </w:tc>
      </w:tr>
      <w:tr>
        <w:tc>
          <w:tcPr>
            <w:tcW w:type="dxa" w:w="504"/>
            <w:vAlign w:val="top"/>
          </w:tcPr>
          <w:p>
            <w:pPr>
              <w:spacing w:after="0" w:line="240" w:lineRule="auto"/>
              <w:jc w:val="center"/>
            </w:pPr>
            <w:r>
              <w:rPr>
                <w:rFonts w:ascii="Aptos" w:hAnsi="Aptos"/>
                <w:sz w:val="16"/>
              </w:rPr>
              <w:t>251</w:t>
            </w:r>
          </w:p>
        </w:tc>
        <w:tc>
          <w:tcPr>
            <w:tcW w:type="dxa" w:w="3672"/>
            <w:vAlign w:val="top"/>
          </w:tcPr>
          <w:p>
            <w:pPr>
              <w:spacing w:after="0" w:line="240" w:lineRule="auto"/>
            </w:pPr>
            <w:r>
              <w:rPr>
                <w:rFonts w:ascii="Aptos" w:hAnsi="Aptos"/>
                <w:sz w:val="14"/>
              </w:rPr>
              <w:t>Which design decision best reflects 'architecting the learning experience'?</w:t>
            </w:r>
          </w:p>
        </w:tc>
        <w:tc>
          <w:tcPr>
            <w:tcW w:type="dxa" w:w="1800"/>
            <w:vAlign w:val="top"/>
          </w:tcPr>
          <w:p>
            <w:pPr>
              <w:spacing w:after="0" w:line="240" w:lineRule="auto"/>
            </w:pPr>
            <w:r>
              <w:rPr>
                <w:rFonts w:ascii="Aptos" w:hAnsi="Aptos"/>
                <w:sz w:val="14"/>
              </w:rPr>
              <w:t>Planning how learners encounter a problem, interact, practise, receive feedback and apply learning</w:t>
            </w:r>
          </w:p>
        </w:tc>
        <w:tc>
          <w:tcPr>
            <w:tcW w:type="dxa" w:w="1800"/>
            <w:vAlign w:val="top"/>
          </w:tcPr>
          <w:p>
            <w:pPr>
              <w:spacing w:after="0" w:line="240" w:lineRule="auto"/>
            </w:pPr>
            <w:r>
              <w:rPr>
                <w:rFonts w:ascii="Aptos" w:hAnsi="Aptos"/>
                <w:sz w:val="14"/>
              </w:rPr>
              <w:t>Selecting a decorative theme only</w:t>
            </w:r>
          </w:p>
        </w:tc>
        <w:tc>
          <w:tcPr>
            <w:tcW w:type="dxa" w:w="1800"/>
            <w:vAlign w:val="top"/>
          </w:tcPr>
          <w:p>
            <w:pPr>
              <w:spacing w:after="0" w:line="240" w:lineRule="auto"/>
            </w:pPr>
            <w:r>
              <w:rPr>
                <w:rFonts w:ascii="Aptos" w:hAnsi="Aptos"/>
                <w:sz w:val="14"/>
              </w:rPr>
              <w:t>Choosing the longest lecture possible</w:t>
            </w:r>
          </w:p>
        </w:tc>
        <w:tc>
          <w:tcPr>
            <w:tcW w:type="dxa" w:w="1800"/>
            <w:vAlign w:val="top"/>
          </w:tcPr>
          <w:p>
            <w:pPr>
              <w:spacing w:after="0" w:line="240" w:lineRule="auto"/>
            </w:pPr>
            <w:r>
              <w:rPr>
                <w:rFonts w:ascii="Aptos" w:hAnsi="Aptos"/>
                <w:sz w:val="14"/>
              </w:rPr>
              <w:t>Removing all opportunities for interaction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Learning-experience architecture concerns the designed sequence and conditions of learning.</w:t>
            </w:r>
          </w:p>
        </w:tc>
        <w:tc>
          <w:tcPr>
            <w:tcW w:type="dxa" w:w="1656"/>
            <w:vAlign w:val="top"/>
          </w:tcPr>
          <w:p>
            <w:pPr>
              <w:spacing w:after="0" w:line="240" w:lineRule="auto"/>
            </w:pPr>
            <w:r>
              <w:rPr>
                <w:rFonts w:ascii="Aptos" w:hAnsi="Aptos"/>
                <w:sz w:val="14"/>
              </w:rPr>
              <w:t>§3.2</w:t>
            </w:r>
          </w:p>
        </w:tc>
      </w:tr>
      <w:tr>
        <w:tc>
          <w:tcPr>
            <w:tcW w:type="dxa" w:w="504"/>
            <w:vAlign w:val="top"/>
          </w:tcPr>
          <w:p>
            <w:pPr>
              <w:spacing w:after="0" w:line="240" w:lineRule="auto"/>
              <w:jc w:val="center"/>
            </w:pPr>
            <w:r>
              <w:rPr>
                <w:rFonts w:ascii="Aptos" w:hAnsi="Aptos"/>
                <w:sz w:val="16"/>
              </w:rPr>
              <w:t>252</w:t>
            </w:r>
          </w:p>
        </w:tc>
        <w:tc>
          <w:tcPr>
            <w:tcW w:type="dxa" w:w="3672"/>
            <w:vAlign w:val="top"/>
          </w:tcPr>
          <w:p>
            <w:pPr>
              <w:spacing w:after="0" w:line="240" w:lineRule="auto"/>
            </w:pPr>
            <w:r>
              <w:rPr>
                <w:rFonts w:ascii="Aptos" w:hAnsi="Aptos"/>
                <w:sz w:val="14"/>
              </w:rPr>
              <w:t>Which statement about learning objectives is most defensible?</w:t>
            </w:r>
          </w:p>
        </w:tc>
        <w:tc>
          <w:tcPr>
            <w:tcW w:type="dxa" w:w="1800"/>
            <w:vAlign w:val="top"/>
          </w:tcPr>
          <w:p>
            <w:pPr>
              <w:spacing w:after="0" w:line="240" w:lineRule="auto"/>
            </w:pPr>
            <w:r>
              <w:rPr>
                <w:rFonts w:ascii="Aptos" w:hAnsi="Aptos"/>
                <w:sz w:val="14"/>
              </w:rPr>
              <w:t>Different objectives may require different teaching and assessment methods because they belong to different domains and levels</w:t>
            </w:r>
          </w:p>
        </w:tc>
        <w:tc>
          <w:tcPr>
            <w:tcW w:type="dxa" w:w="1800"/>
            <w:vAlign w:val="top"/>
          </w:tcPr>
          <w:p>
            <w:pPr>
              <w:spacing w:after="0" w:line="240" w:lineRule="auto"/>
            </w:pPr>
            <w:r>
              <w:rPr>
                <w:rFonts w:ascii="Aptos" w:hAnsi="Aptos"/>
                <w:sz w:val="14"/>
              </w:rPr>
              <w:t>Every objective is best assessed by the same test</w:t>
            </w:r>
          </w:p>
        </w:tc>
        <w:tc>
          <w:tcPr>
            <w:tcW w:type="dxa" w:w="1800"/>
            <w:vAlign w:val="top"/>
          </w:tcPr>
          <w:p>
            <w:pPr>
              <w:spacing w:after="0" w:line="240" w:lineRule="auto"/>
            </w:pPr>
            <w:r>
              <w:rPr>
                <w:rFonts w:ascii="Aptos" w:hAnsi="Aptos"/>
                <w:sz w:val="14"/>
              </w:rPr>
              <w:t>All objectives should be written as vague intentions</w:t>
            </w:r>
          </w:p>
        </w:tc>
        <w:tc>
          <w:tcPr>
            <w:tcW w:type="dxa" w:w="1800"/>
            <w:vAlign w:val="top"/>
          </w:tcPr>
          <w:p>
            <w:pPr>
              <w:spacing w:after="0" w:line="240" w:lineRule="auto"/>
            </w:pPr>
            <w:r>
              <w:rPr>
                <w:rFonts w:ascii="Aptos" w:hAnsi="Aptos"/>
                <w:sz w:val="14"/>
              </w:rPr>
              <w:t>Psychomotor objectives can be assessed fully by factual recall</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Domain/level alignment is central to instructional design.</w:t>
            </w:r>
          </w:p>
        </w:tc>
        <w:tc>
          <w:tcPr>
            <w:tcW w:type="dxa" w:w="1656"/>
            <w:vAlign w:val="top"/>
          </w:tcPr>
          <w:p>
            <w:pPr>
              <w:spacing w:after="0" w:line="240" w:lineRule="auto"/>
            </w:pPr>
            <w:r>
              <w:rPr>
                <w:rFonts w:ascii="Aptos" w:hAnsi="Aptos"/>
                <w:sz w:val="14"/>
              </w:rPr>
              <w:t>§4.1</w:t>
            </w:r>
          </w:p>
        </w:tc>
      </w:tr>
      <w:tr>
        <w:tc>
          <w:tcPr>
            <w:tcW w:type="dxa" w:w="504"/>
            <w:vAlign w:val="top"/>
          </w:tcPr>
          <w:p>
            <w:pPr>
              <w:spacing w:after="0" w:line="240" w:lineRule="auto"/>
              <w:jc w:val="center"/>
            </w:pPr>
            <w:r>
              <w:rPr>
                <w:rFonts w:ascii="Aptos" w:hAnsi="Aptos"/>
                <w:sz w:val="16"/>
              </w:rPr>
              <w:t>253</w:t>
            </w:r>
          </w:p>
        </w:tc>
        <w:tc>
          <w:tcPr>
            <w:tcW w:type="dxa" w:w="3672"/>
            <w:vAlign w:val="top"/>
          </w:tcPr>
          <w:p>
            <w:pPr>
              <w:spacing w:after="0" w:line="240" w:lineRule="auto"/>
            </w:pPr>
            <w:r>
              <w:rPr>
                <w:rFonts w:ascii="Aptos" w:hAnsi="Aptos"/>
                <w:sz w:val="14"/>
              </w:rPr>
              <w:t>A learner can explain the importance of a safety procedure but does not value or consistently follow it. This illustrates that:</w:t>
            </w:r>
          </w:p>
        </w:tc>
        <w:tc>
          <w:tcPr>
            <w:tcW w:type="dxa" w:w="1800"/>
            <w:vAlign w:val="top"/>
          </w:tcPr>
          <w:p>
            <w:pPr>
              <w:spacing w:after="0" w:line="240" w:lineRule="auto"/>
            </w:pPr>
            <w:r>
              <w:rPr>
                <w:rFonts w:ascii="Aptos" w:hAnsi="Aptos"/>
                <w:sz w:val="14"/>
              </w:rPr>
              <w:t>Cognitive understanding does not automatically guarantee affective internalization or psychomotor performance</w:t>
            </w:r>
          </w:p>
        </w:tc>
        <w:tc>
          <w:tcPr>
            <w:tcW w:type="dxa" w:w="1800"/>
            <w:vAlign w:val="top"/>
          </w:tcPr>
          <w:p>
            <w:pPr>
              <w:spacing w:after="0" w:line="240" w:lineRule="auto"/>
            </w:pPr>
            <w:r>
              <w:rPr>
                <w:rFonts w:ascii="Aptos" w:hAnsi="Aptos"/>
                <w:sz w:val="14"/>
              </w:rPr>
              <w:t>All three domains are identical</w:t>
            </w:r>
          </w:p>
        </w:tc>
        <w:tc>
          <w:tcPr>
            <w:tcW w:type="dxa" w:w="1800"/>
            <w:vAlign w:val="top"/>
          </w:tcPr>
          <w:p>
            <w:pPr>
              <w:spacing w:after="0" w:line="240" w:lineRule="auto"/>
            </w:pPr>
            <w:r>
              <w:rPr>
                <w:rFonts w:ascii="Aptos" w:hAnsi="Aptos"/>
                <w:sz w:val="14"/>
              </w:rPr>
              <w:t>Affective learning always precedes cognition</w:t>
            </w:r>
          </w:p>
        </w:tc>
        <w:tc>
          <w:tcPr>
            <w:tcW w:type="dxa" w:w="1800"/>
            <w:vAlign w:val="top"/>
          </w:tcPr>
          <w:p>
            <w:pPr>
              <w:spacing w:after="0" w:line="240" w:lineRule="auto"/>
            </w:pPr>
            <w:r>
              <w:rPr>
                <w:rFonts w:ascii="Aptos" w:hAnsi="Aptos"/>
                <w:sz w:val="14"/>
              </w:rPr>
              <w:t>Knowledge automatically produces behaviour</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Understanding, valuing and skilled action are related but distinct outcomes.</w:t>
            </w:r>
          </w:p>
        </w:tc>
        <w:tc>
          <w:tcPr>
            <w:tcW w:type="dxa" w:w="1656"/>
            <w:vAlign w:val="top"/>
          </w:tcPr>
          <w:p>
            <w:pPr>
              <w:spacing w:after="0" w:line="240" w:lineRule="auto"/>
            </w:pPr>
            <w:r>
              <w:rPr>
                <w:rFonts w:ascii="Aptos" w:hAnsi="Aptos"/>
                <w:sz w:val="14"/>
              </w:rPr>
              <w:t>§4.1</w:t>
            </w:r>
          </w:p>
        </w:tc>
      </w:tr>
      <w:tr>
        <w:tc>
          <w:tcPr>
            <w:tcW w:type="dxa" w:w="504"/>
            <w:vAlign w:val="top"/>
          </w:tcPr>
          <w:p>
            <w:pPr>
              <w:spacing w:after="0" w:line="240" w:lineRule="auto"/>
              <w:jc w:val="center"/>
            </w:pPr>
            <w:r>
              <w:rPr>
                <w:rFonts w:ascii="Aptos" w:hAnsi="Aptos"/>
                <w:sz w:val="16"/>
              </w:rPr>
              <w:t>254</w:t>
            </w:r>
          </w:p>
        </w:tc>
        <w:tc>
          <w:tcPr>
            <w:tcW w:type="dxa" w:w="3672"/>
            <w:vAlign w:val="top"/>
          </w:tcPr>
          <w:p>
            <w:pPr>
              <w:spacing w:after="0" w:line="240" w:lineRule="auto"/>
            </w:pPr>
            <w:r>
              <w:rPr>
                <w:rFonts w:ascii="Aptos" w:hAnsi="Aptos"/>
                <w:sz w:val="14"/>
              </w:rPr>
              <w:t>Which of the following is NOT one of the six major categories in Bloom's ORIGINAL 1956 cognitive taxonomy?</w:t>
            </w:r>
          </w:p>
        </w:tc>
        <w:tc>
          <w:tcPr>
            <w:tcW w:type="dxa" w:w="1800"/>
            <w:vAlign w:val="top"/>
          </w:tcPr>
          <w:p>
            <w:pPr>
              <w:spacing w:after="0" w:line="240" w:lineRule="auto"/>
            </w:pPr>
            <w:r>
              <w:rPr>
                <w:rFonts w:ascii="Aptos" w:hAnsi="Aptos"/>
                <w:sz w:val="14"/>
              </w:rPr>
              <w:t>Knowledge</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Synthesis</w:t>
            </w:r>
          </w:p>
        </w:tc>
        <w:tc>
          <w:tcPr>
            <w:tcW w:type="dxa" w:w="1800"/>
            <w:vAlign w:val="top"/>
          </w:tcPr>
          <w:p>
            <w:pPr>
              <w:spacing w:after="0" w:line="240" w:lineRule="auto"/>
            </w:pPr>
            <w:r>
              <w:rPr>
                <w:rFonts w:ascii="Aptos" w:hAnsi="Aptos"/>
                <w:sz w:val="14"/>
              </w:rPr>
              <w:t>Create</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Create is the highest category in the revised taxonomy; the original used Synthesis and Evaluation.</w:t>
            </w:r>
          </w:p>
        </w:tc>
        <w:tc>
          <w:tcPr>
            <w:tcW w:type="dxa" w:w="1656"/>
            <w:vAlign w:val="top"/>
          </w:tcPr>
          <w:p>
            <w:pPr>
              <w:spacing w:after="0" w:line="240" w:lineRule="auto"/>
            </w:pPr>
            <w:r>
              <w:rPr>
                <w:rFonts w:ascii="Aptos" w:hAnsi="Aptos"/>
                <w:sz w:val="14"/>
              </w:rPr>
              <w:t>§4.2; R13/R14</w:t>
            </w:r>
          </w:p>
        </w:tc>
      </w:tr>
      <w:tr>
        <w:tc>
          <w:tcPr>
            <w:tcW w:type="dxa" w:w="504"/>
            <w:vAlign w:val="top"/>
          </w:tcPr>
          <w:p>
            <w:pPr>
              <w:spacing w:after="0" w:line="240" w:lineRule="auto"/>
              <w:jc w:val="center"/>
            </w:pPr>
            <w:r>
              <w:rPr>
                <w:rFonts w:ascii="Aptos" w:hAnsi="Aptos"/>
                <w:sz w:val="16"/>
              </w:rPr>
              <w:t>255</w:t>
            </w:r>
          </w:p>
        </w:tc>
        <w:tc>
          <w:tcPr>
            <w:tcW w:type="dxa" w:w="3672"/>
            <w:vAlign w:val="top"/>
          </w:tcPr>
          <w:p>
            <w:pPr>
              <w:spacing w:after="0" w:line="240" w:lineRule="auto"/>
            </w:pPr>
            <w:r>
              <w:rPr>
                <w:rFonts w:ascii="Aptos" w:hAnsi="Aptos"/>
                <w:sz w:val="14"/>
              </w:rPr>
              <w:t>Which is NOT one of the five major affective levels?</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Mechanism</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Mechanism belongs to Simpson's psychomotor taxonomy.</w:t>
            </w:r>
          </w:p>
        </w:tc>
        <w:tc>
          <w:tcPr>
            <w:tcW w:type="dxa" w:w="1656"/>
            <w:vAlign w:val="top"/>
          </w:tcPr>
          <w:p>
            <w:pPr>
              <w:spacing w:after="0" w:line="240" w:lineRule="auto"/>
            </w:pPr>
            <w:r>
              <w:rPr>
                <w:rFonts w:ascii="Aptos" w:hAnsi="Aptos"/>
                <w:sz w:val="14"/>
              </w:rPr>
              <w:t>§4.3-4.4</w:t>
            </w:r>
          </w:p>
        </w:tc>
      </w:tr>
      <w:tr>
        <w:tc>
          <w:tcPr>
            <w:tcW w:type="dxa" w:w="504"/>
            <w:vAlign w:val="top"/>
          </w:tcPr>
          <w:p>
            <w:pPr>
              <w:spacing w:after="0" w:line="240" w:lineRule="auto"/>
              <w:jc w:val="center"/>
            </w:pPr>
            <w:r>
              <w:rPr>
                <w:rFonts w:ascii="Aptos" w:hAnsi="Aptos"/>
                <w:sz w:val="16"/>
              </w:rPr>
              <w:t>256</w:t>
            </w:r>
          </w:p>
        </w:tc>
        <w:tc>
          <w:tcPr>
            <w:tcW w:type="dxa" w:w="3672"/>
            <w:vAlign w:val="top"/>
          </w:tcPr>
          <w:p>
            <w:pPr>
              <w:spacing w:after="0" w:line="240" w:lineRule="auto"/>
            </w:pPr>
            <w:r>
              <w:rPr>
                <w:rFonts w:ascii="Aptos" w:hAnsi="Aptos"/>
                <w:sz w:val="14"/>
              </w:rPr>
              <w:t>Which is NOT one of Simpson's seven psychomotor levels?</w:t>
            </w:r>
          </w:p>
        </w:tc>
        <w:tc>
          <w:tcPr>
            <w:tcW w:type="dxa" w:w="1800"/>
            <w:vAlign w:val="top"/>
          </w:tcPr>
          <w:p>
            <w:pPr>
              <w:spacing w:after="0" w:line="240" w:lineRule="auto"/>
            </w:pPr>
            <w:r>
              <w:rPr>
                <w:rFonts w:ascii="Aptos" w:hAnsi="Aptos"/>
                <w:sz w:val="14"/>
              </w:rPr>
              <w:t>Perception</w:t>
            </w:r>
          </w:p>
        </w:tc>
        <w:tc>
          <w:tcPr>
            <w:tcW w:type="dxa" w:w="1800"/>
            <w:vAlign w:val="top"/>
          </w:tcPr>
          <w:p>
            <w:pPr>
              <w:spacing w:after="0" w:line="240" w:lineRule="auto"/>
            </w:pPr>
            <w:r>
              <w:rPr>
                <w:rFonts w:ascii="Aptos" w:hAnsi="Aptos"/>
                <w:sz w:val="14"/>
              </w:rPr>
              <w:t>Guided Response</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Adaptation</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Organization is an affective level, not a Simpson psychomotor level.</w:t>
            </w:r>
          </w:p>
        </w:tc>
        <w:tc>
          <w:tcPr>
            <w:tcW w:type="dxa" w:w="1656"/>
            <w:vAlign w:val="top"/>
          </w:tcPr>
          <w:p>
            <w:pPr>
              <w:spacing w:after="0" w:line="240" w:lineRule="auto"/>
            </w:pPr>
            <w:r>
              <w:rPr>
                <w:rFonts w:ascii="Aptos" w:hAnsi="Aptos"/>
                <w:sz w:val="14"/>
              </w:rPr>
              <w:t>§4.3-4.4</w:t>
            </w:r>
          </w:p>
        </w:tc>
      </w:tr>
      <w:tr>
        <w:tc>
          <w:tcPr>
            <w:tcW w:type="dxa" w:w="504"/>
            <w:vAlign w:val="top"/>
          </w:tcPr>
          <w:p>
            <w:pPr>
              <w:spacing w:after="0" w:line="240" w:lineRule="auto"/>
              <w:jc w:val="center"/>
            </w:pPr>
            <w:r>
              <w:rPr>
                <w:rFonts w:ascii="Aptos" w:hAnsi="Aptos"/>
                <w:sz w:val="16"/>
              </w:rPr>
              <w:t>257</w:t>
            </w:r>
          </w:p>
        </w:tc>
        <w:tc>
          <w:tcPr>
            <w:tcW w:type="dxa" w:w="3672"/>
            <w:vAlign w:val="top"/>
          </w:tcPr>
          <w:p>
            <w:pPr>
              <w:spacing w:after="0" w:line="240" w:lineRule="auto"/>
            </w:pPr>
            <w:r>
              <w:rPr>
                <w:rFonts w:ascii="Aptos" w:hAnsi="Aptos"/>
                <w:sz w:val="14"/>
              </w:rPr>
              <w:t>Which is NOT one of the commonly stated Knowles assumptions about adult learners?</w:t>
            </w:r>
          </w:p>
        </w:tc>
        <w:tc>
          <w:tcPr>
            <w:tcW w:type="dxa" w:w="1800"/>
            <w:vAlign w:val="top"/>
          </w:tcPr>
          <w:p>
            <w:pPr>
              <w:spacing w:after="0" w:line="240" w:lineRule="auto"/>
            </w:pPr>
            <w:r>
              <w:rPr>
                <w:rFonts w:ascii="Aptos" w:hAnsi="Aptos"/>
                <w:sz w:val="14"/>
              </w:rPr>
              <w:t>Experience is a resource</w:t>
            </w:r>
          </w:p>
        </w:tc>
        <w:tc>
          <w:tcPr>
            <w:tcW w:type="dxa" w:w="1800"/>
            <w:vAlign w:val="top"/>
          </w:tcPr>
          <w:p>
            <w:pPr>
              <w:spacing w:after="0" w:line="240" w:lineRule="auto"/>
            </w:pPr>
            <w:r>
              <w:rPr>
                <w:rFonts w:ascii="Aptos" w:hAnsi="Aptos"/>
                <w:sz w:val="14"/>
              </w:rPr>
              <w:t>Readiness relates to life roles</w:t>
            </w:r>
          </w:p>
        </w:tc>
        <w:tc>
          <w:tcPr>
            <w:tcW w:type="dxa" w:w="1800"/>
            <w:vAlign w:val="top"/>
          </w:tcPr>
          <w:p>
            <w:pPr>
              <w:spacing w:after="0" w:line="240" w:lineRule="auto"/>
            </w:pPr>
            <w:r>
              <w:rPr>
                <w:rFonts w:ascii="Aptos" w:hAnsi="Aptos"/>
                <w:sz w:val="14"/>
              </w:rPr>
              <w:t>Problem-centred orientation</w:t>
            </w:r>
          </w:p>
        </w:tc>
        <w:tc>
          <w:tcPr>
            <w:tcW w:type="dxa" w:w="1800"/>
            <w:vAlign w:val="top"/>
          </w:tcPr>
          <w:p>
            <w:pPr>
              <w:spacing w:after="0" w:line="240" w:lineRule="auto"/>
            </w:pPr>
            <w:r>
              <w:rPr>
                <w:rFonts w:ascii="Aptos" w:hAnsi="Aptos"/>
                <w:sz w:val="14"/>
              </w:rPr>
              <w:t>Adults are always dependent on the teacher</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Knowles emphasizes increasing self-direction rather than unavoidable dependence.</w:t>
            </w:r>
          </w:p>
        </w:tc>
        <w:tc>
          <w:tcPr>
            <w:tcW w:type="dxa" w:w="1656"/>
            <w:vAlign w:val="top"/>
          </w:tcPr>
          <w:p>
            <w:pPr>
              <w:spacing w:after="0" w:line="240" w:lineRule="auto"/>
            </w:pPr>
            <w:r>
              <w:rPr>
                <w:rFonts w:ascii="Aptos" w:hAnsi="Aptos"/>
                <w:sz w:val="14"/>
              </w:rPr>
              <w:t>§1.5; R9</w:t>
            </w:r>
          </w:p>
        </w:tc>
      </w:tr>
      <w:tr>
        <w:tc>
          <w:tcPr>
            <w:tcW w:type="dxa" w:w="504"/>
            <w:vAlign w:val="top"/>
          </w:tcPr>
          <w:p>
            <w:pPr>
              <w:spacing w:after="0" w:line="240" w:lineRule="auto"/>
              <w:jc w:val="center"/>
            </w:pPr>
            <w:r>
              <w:rPr>
                <w:rFonts w:ascii="Aptos" w:hAnsi="Aptos"/>
                <w:sz w:val="16"/>
              </w:rPr>
              <w:t>258</w:t>
            </w:r>
          </w:p>
        </w:tc>
        <w:tc>
          <w:tcPr>
            <w:tcW w:type="dxa" w:w="3672"/>
            <w:vAlign w:val="top"/>
          </w:tcPr>
          <w:p>
            <w:pPr>
              <w:spacing w:after="0" w:line="240" w:lineRule="auto"/>
            </w:pPr>
            <w:r>
              <w:rPr>
                <w:rFonts w:ascii="Aptos" w:hAnsi="Aptos"/>
                <w:sz w:val="14"/>
              </w:rPr>
              <w:t>Which is NOT a typical instructional-design responsibility of an extension professional?</w:t>
            </w:r>
          </w:p>
        </w:tc>
        <w:tc>
          <w:tcPr>
            <w:tcW w:type="dxa" w:w="1800"/>
            <w:vAlign w:val="top"/>
          </w:tcPr>
          <w:p>
            <w:pPr>
              <w:spacing w:after="0" w:line="240" w:lineRule="auto"/>
            </w:pPr>
            <w:r>
              <w:rPr>
                <w:rFonts w:ascii="Aptos" w:hAnsi="Aptos"/>
                <w:sz w:val="14"/>
              </w:rPr>
              <w:t>Analyzing learner needs</w:t>
            </w:r>
          </w:p>
        </w:tc>
        <w:tc>
          <w:tcPr>
            <w:tcW w:type="dxa" w:w="1800"/>
            <w:vAlign w:val="top"/>
          </w:tcPr>
          <w:p>
            <w:pPr>
              <w:spacing w:after="0" w:line="240" w:lineRule="auto"/>
            </w:pPr>
            <w:r>
              <w:rPr>
                <w:rFonts w:ascii="Aptos" w:hAnsi="Aptos"/>
                <w:sz w:val="14"/>
              </w:rPr>
              <w:t>Selecting and sequencing learning activities</w:t>
            </w:r>
          </w:p>
        </w:tc>
        <w:tc>
          <w:tcPr>
            <w:tcW w:type="dxa" w:w="1800"/>
            <w:vAlign w:val="top"/>
          </w:tcPr>
          <w:p>
            <w:pPr>
              <w:spacing w:after="0" w:line="240" w:lineRule="auto"/>
            </w:pPr>
            <w:r>
              <w:rPr>
                <w:rFonts w:ascii="Aptos" w:hAnsi="Aptos"/>
                <w:sz w:val="14"/>
              </w:rPr>
              <w:t>Evaluating results</w:t>
            </w:r>
          </w:p>
        </w:tc>
        <w:tc>
          <w:tcPr>
            <w:tcW w:type="dxa" w:w="1800"/>
            <w:vAlign w:val="top"/>
          </w:tcPr>
          <w:p>
            <w:pPr>
              <w:spacing w:after="0" w:line="240" w:lineRule="auto"/>
            </w:pPr>
            <w:r>
              <w:rPr>
                <w:rFonts w:ascii="Aptos" w:hAnsi="Aptos"/>
                <w:sz w:val="14"/>
              </w:rPr>
              <w:t>Choosing technology without regard to purpose or access</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Technology should be selected to fit purpose, learner and context.</w:t>
            </w:r>
          </w:p>
        </w:tc>
        <w:tc>
          <w:tcPr>
            <w:tcW w:type="dxa" w:w="1656"/>
            <w:vAlign w:val="top"/>
          </w:tcPr>
          <w:p>
            <w:pPr>
              <w:spacing w:after="0" w:line="240" w:lineRule="auto"/>
            </w:pPr>
            <w:r>
              <w:rPr>
                <w:rFonts w:ascii="Aptos" w:hAnsi="Aptos"/>
                <w:sz w:val="14"/>
              </w:rPr>
              <w:t>§3.2</w:t>
            </w:r>
          </w:p>
        </w:tc>
      </w:tr>
      <w:tr>
        <w:tc>
          <w:tcPr>
            <w:tcW w:type="dxa" w:w="504"/>
            <w:vAlign w:val="top"/>
          </w:tcPr>
          <w:p>
            <w:pPr>
              <w:spacing w:after="0" w:line="240" w:lineRule="auto"/>
              <w:jc w:val="center"/>
            </w:pPr>
            <w:r>
              <w:rPr>
                <w:rFonts w:ascii="Aptos" w:hAnsi="Aptos"/>
                <w:sz w:val="16"/>
              </w:rPr>
              <w:t>259</w:t>
            </w:r>
          </w:p>
        </w:tc>
        <w:tc>
          <w:tcPr>
            <w:tcW w:type="dxa" w:w="3672"/>
            <w:vAlign w:val="top"/>
          </w:tcPr>
          <w:p>
            <w:pPr>
              <w:spacing w:after="0" w:line="240" w:lineRule="auto"/>
            </w:pPr>
            <w:r>
              <w:rPr>
                <w:rFonts w:ascii="Aptos" w:hAnsi="Aptos"/>
                <w:sz w:val="14"/>
              </w:rPr>
              <w:t>Which is NOT included in UNESCO's broad curriculum framing?</w:t>
            </w:r>
          </w:p>
        </w:tc>
        <w:tc>
          <w:tcPr>
            <w:tcW w:type="dxa" w:w="1800"/>
            <w:vAlign w:val="top"/>
          </w:tcPr>
          <w:p>
            <w:pPr>
              <w:spacing w:after="0" w:line="240" w:lineRule="auto"/>
            </w:pPr>
            <w:r>
              <w:rPr>
                <w:rFonts w:ascii="Aptos" w:hAnsi="Aptos"/>
                <w:sz w:val="14"/>
              </w:rPr>
              <w:t>Purpose</w:t>
            </w:r>
          </w:p>
        </w:tc>
        <w:tc>
          <w:tcPr>
            <w:tcW w:type="dxa" w:w="1800"/>
            <w:vAlign w:val="top"/>
          </w:tcPr>
          <w:p>
            <w:pPr>
              <w:spacing w:after="0" w:line="240" w:lineRule="auto"/>
            </w:pPr>
            <w:r>
              <w:rPr>
                <w:rFonts w:ascii="Aptos" w:hAnsi="Aptos"/>
                <w:sz w:val="14"/>
              </w:rPr>
              <w:t>Content</w:t>
            </w:r>
          </w:p>
        </w:tc>
        <w:tc>
          <w:tcPr>
            <w:tcW w:type="dxa" w:w="1800"/>
            <w:vAlign w:val="top"/>
          </w:tcPr>
          <w:p>
            <w:pPr>
              <w:spacing w:after="0" w:line="240" w:lineRule="auto"/>
            </w:pPr>
            <w:r>
              <w:rPr>
                <w:rFonts w:ascii="Aptos" w:hAnsi="Aptos"/>
                <w:sz w:val="14"/>
              </w:rPr>
              <w:t>Learning activities/practices</w:t>
            </w:r>
          </w:p>
        </w:tc>
        <w:tc>
          <w:tcPr>
            <w:tcW w:type="dxa" w:w="1800"/>
            <w:vAlign w:val="top"/>
          </w:tcPr>
          <w:p>
            <w:pPr>
              <w:spacing w:after="0" w:line="240" w:lineRule="auto"/>
            </w:pPr>
            <w:r>
              <w:rPr>
                <w:rFonts w:ascii="Aptos" w:hAnsi="Aptos"/>
                <w:sz w:val="14"/>
              </w:rPr>
              <w:t>Mandatory use of a particular device brand</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Curriculum concerns purpose, content, learning processes and assessment, not a required commercial device.</w:t>
            </w:r>
          </w:p>
        </w:tc>
        <w:tc>
          <w:tcPr>
            <w:tcW w:type="dxa" w:w="1656"/>
            <w:vAlign w:val="top"/>
          </w:tcPr>
          <w:p>
            <w:pPr>
              <w:spacing w:after="0" w:line="240" w:lineRule="auto"/>
            </w:pPr>
            <w:r>
              <w:rPr>
                <w:rFonts w:ascii="Aptos" w:hAnsi="Aptos"/>
                <w:sz w:val="14"/>
              </w:rPr>
              <w:t>§1.4; R8</w:t>
            </w:r>
          </w:p>
        </w:tc>
      </w:tr>
      <w:tr>
        <w:tc>
          <w:tcPr>
            <w:tcW w:type="dxa" w:w="504"/>
            <w:vAlign w:val="top"/>
          </w:tcPr>
          <w:p>
            <w:pPr>
              <w:spacing w:after="0" w:line="240" w:lineRule="auto"/>
              <w:jc w:val="center"/>
            </w:pPr>
            <w:r>
              <w:rPr>
                <w:rFonts w:ascii="Aptos" w:hAnsi="Aptos"/>
                <w:sz w:val="16"/>
              </w:rPr>
              <w:t>260</w:t>
            </w:r>
          </w:p>
        </w:tc>
        <w:tc>
          <w:tcPr>
            <w:tcW w:type="dxa" w:w="3672"/>
            <w:vAlign w:val="top"/>
          </w:tcPr>
          <w:p>
            <w:pPr>
              <w:spacing w:after="0" w:line="240" w:lineRule="auto"/>
            </w:pPr>
            <w:r>
              <w:rPr>
                <w:rFonts w:ascii="Aptos" w:hAnsi="Aptos"/>
                <w:sz w:val="14"/>
              </w:rPr>
              <w:t>Which is NOT a feature of a systems approach to instruction?</w:t>
            </w:r>
          </w:p>
        </w:tc>
        <w:tc>
          <w:tcPr>
            <w:tcW w:type="dxa" w:w="1800"/>
            <w:vAlign w:val="top"/>
          </w:tcPr>
          <w:p>
            <w:pPr>
              <w:spacing w:after="0" w:line="240" w:lineRule="auto"/>
            </w:pPr>
            <w:r>
              <w:rPr>
                <w:rFonts w:ascii="Aptos" w:hAnsi="Aptos"/>
                <w:sz w:val="14"/>
              </w:rPr>
              <w:t>Interdependent components</w:t>
            </w:r>
          </w:p>
        </w:tc>
        <w:tc>
          <w:tcPr>
            <w:tcW w:type="dxa" w:w="1800"/>
            <w:vAlign w:val="top"/>
          </w:tcPr>
          <w:p>
            <w:pPr>
              <w:spacing w:after="0" w:line="240" w:lineRule="auto"/>
            </w:pPr>
            <w:r>
              <w:rPr>
                <w:rFonts w:ascii="Aptos" w:hAnsi="Aptos"/>
                <w:sz w:val="14"/>
              </w:rPr>
              <w:t>Feedback</w:t>
            </w:r>
          </w:p>
        </w:tc>
        <w:tc>
          <w:tcPr>
            <w:tcW w:type="dxa" w:w="1800"/>
            <w:vAlign w:val="top"/>
          </w:tcPr>
          <w:p>
            <w:pPr>
              <w:spacing w:after="0" w:line="240" w:lineRule="auto"/>
            </w:pPr>
            <w:r>
              <w:rPr>
                <w:rFonts w:ascii="Aptos" w:hAnsi="Aptos"/>
                <w:sz w:val="14"/>
              </w:rPr>
              <w:t>Alignment with goals</w:t>
            </w:r>
          </w:p>
        </w:tc>
        <w:tc>
          <w:tcPr>
            <w:tcW w:type="dxa" w:w="1800"/>
            <w:vAlign w:val="top"/>
          </w:tcPr>
          <w:p>
            <w:pPr>
              <w:spacing w:after="0" w:line="240" w:lineRule="auto"/>
            </w:pPr>
            <w:r>
              <w:rPr>
                <w:rFonts w:ascii="Aptos" w:hAnsi="Aptos"/>
                <w:sz w:val="14"/>
              </w:rPr>
              <w:t>Treating every component in isolation</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Systems thinking focuses on relationships and interactions, not isolated parts.</w:t>
            </w:r>
          </w:p>
        </w:tc>
        <w:tc>
          <w:tcPr>
            <w:tcW w:type="dxa" w:w="1656"/>
            <w:vAlign w:val="top"/>
          </w:tcPr>
          <w:p>
            <w:pPr>
              <w:spacing w:after="0" w:line="240" w:lineRule="auto"/>
            </w:pPr>
            <w:r>
              <w:rPr>
                <w:rFonts w:ascii="Aptos" w:hAnsi="Aptos"/>
                <w:sz w:val="14"/>
              </w:rPr>
              <w:t>§1.3</w:t>
            </w:r>
          </w:p>
        </w:tc>
      </w:tr>
      <w:tr>
        <w:tc>
          <w:tcPr>
            <w:tcW w:type="dxa" w:w="504"/>
            <w:vAlign w:val="top"/>
          </w:tcPr>
          <w:p>
            <w:pPr>
              <w:spacing w:after="0" w:line="240" w:lineRule="auto"/>
              <w:jc w:val="center"/>
            </w:pPr>
            <w:r>
              <w:rPr>
                <w:rFonts w:ascii="Aptos" w:hAnsi="Aptos"/>
                <w:sz w:val="16"/>
              </w:rPr>
              <w:t>261</w:t>
            </w:r>
          </w:p>
        </w:tc>
        <w:tc>
          <w:tcPr>
            <w:tcW w:type="dxa" w:w="3672"/>
            <w:vAlign w:val="top"/>
          </w:tcPr>
          <w:p>
            <w:pPr>
              <w:spacing w:after="0" w:line="240" w:lineRule="auto"/>
            </w:pPr>
            <w:r>
              <w:rPr>
                <w:rFonts w:ascii="Aptos" w:hAnsi="Aptos"/>
                <w:sz w:val="14"/>
              </w:rPr>
              <w:t>Which is NOT a sound reason for using ET/ID in RAS?</w:t>
            </w:r>
          </w:p>
        </w:tc>
        <w:tc>
          <w:tcPr>
            <w:tcW w:type="dxa" w:w="1800"/>
            <w:vAlign w:val="top"/>
          </w:tcPr>
          <w:p>
            <w:pPr>
              <w:spacing w:after="0" w:line="240" w:lineRule="auto"/>
            </w:pPr>
            <w:r>
              <w:rPr>
                <w:rFonts w:ascii="Aptos" w:hAnsi="Aptos"/>
                <w:sz w:val="14"/>
              </w:rPr>
              <w:t>To improve relevance and inclusion</w:t>
            </w:r>
          </w:p>
        </w:tc>
        <w:tc>
          <w:tcPr>
            <w:tcW w:type="dxa" w:w="1800"/>
            <w:vAlign w:val="top"/>
          </w:tcPr>
          <w:p>
            <w:pPr>
              <w:spacing w:after="0" w:line="240" w:lineRule="auto"/>
            </w:pPr>
            <w:r>
              <w:rPr>
                <w:rFonts w:ascii="Aptos" w:hAnsi="Aptos"/>
                <w:sz w:val="14"/>
              </w:rPr>
              <w:t>To support scalable and blended learning</w:t>
            </w:r>
          </w:p>
        </w:tc>
        <w:tc>
          <w:tcPr>
            <w:tcW w:type="dxa" w:w="1800"/>
            <w:vAlign w:val="top"/>
          </w:tcPr>
          <w:p>
            <w:pPr>
              <w:spacing w:after="0" w:line="240" w:lineRule="auto"/>
            </w:pPr>
            <w:r>
              <w:rPr>
                <w:rFonts w:ascii="Aptos" w:hAnsi="Aptos"/>
                <w:sz w:val="14"/>
              </w:rPr>
              <w:t>To align learning with real performance needs</w:t>
            </w:r>
          </w:p>
        </w:tc>
        <w:tc>
          <w:tcPr>
            <w:tcW w:type="dxa" w:w="1800"/>
            <w:vAlign w:val="top"/>
          </w:tcPr>
          <w:p>
            <w:pPr>
              <w:spacing w:after="0" w:line="240" w:lineRule="auto"/>
            </w:pPr>
            <w:r>
              <w:rPr>
                <w:rFonts w:ascii="Aptos" w:hAnsi="Aptos"/>
                <w:sz w:val="14"/>
              </w:rPr>
              <w:t>To maximize technology use regardless of learning value</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Technology intensity is not an educational objective in itself.</w:t>
            </w:r>
          </w:p>
        </w:tc>
        <w:tc>
          <w:tcPr>
            <w:tcW w:type="dxa" w:w="1656"/>
            <w:vAlign w:val="top"/>
          </w:tcPr>
          <w:p>
            <w:pPr>
              <w:spacing w:after="0" w:line="240" w:lineRule="auto"/>
            </w:pPr>
            <w:r>
              <w:rPr>
                <w:rFonts w:ascii="Aptos" w:hAnsi="Aptos"/>
                <w:sz w:val="14"/>
              </w:rPr>
              <w:t>§3.1</w:t>
            </w:r>
          </w:p>
        </w:tc>
      </w:tr>
      <w:tr>
        <w:tc>
          <w:tcPr>
            <w:tcW w:type="dxa" w:w="504"/>
            <w:vAlign w:val="top"/>
          </w:tcPr>
          <w:p>
            <w:pPr>
              <w:spacing w:after="0" w:line="240" w:lineRule="auto"/>
              <w:jc w:val="center"/>
            </w:pPr>
            <w:r>
              <w:rPr>
                <w:rFonts w:ascii="Aptos" w:hAnsi="Aptos"/>
                <w:sz w:val="16"/>
              </w:rPr>
              <w:t>262</w:t>
            </w:r>
          </w:p>
        </w:tc>
        <w:tc>
          <w:tcPr>
            <w:tcW w:type="dxa" w:w="3672"/>
            <w:vAlign w:val="top"/>
          </w:tcPr>
          <w:p>
            <w:pPr>
              <w:spacing w:after="0" w:line="240" w:lineRule="auto"/>
            </w:pPr>
            <w:r>
              <w:rPr>
                <w:rFonts w:ascii="Aptos" w:hAnsi="Aptos"/>
                <w:sz w:val="14"/>
              </w:rPr>
              <w:t>The category 'Receiving' belongs primarily to which framework/domain in this Unit I reference?</w:t>
            </w:r>
          </w:p>
        </w:tc>
        <w:tc>
          <w:tcPr>
            <w:tcW w:type="dxa" w:w="1800"/>
            <w:vAlign w:val="top"/>
          </w:tcPr>
          <w:p>
            <w:pPr>
              <w:spacing w:after="0" w:line="240" w:lineRule="auto"/>
            </w:pPr>
            <w:r>
              <w:rPr>
                <w:rFonts w:ascii="Aptos" w:hAnsi="Aptos"/>
                <w:sz w:val="14"/>
              </w:rPr>
              <w:t>Cognitive-original</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Affective</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Receiving is classified under Affective.</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263</w:t>
            </w:r>
          </w:p>
        </w:tc>
        <w:tc>
          <w:tcPr>
            <w:tcW w:type="dxa" w:w="3672"/>
            <w:vAlign w:val="top"/>
          </w:tcPr>
          <w:p>
            <w:pPr>
              <w:spacing w:after="0" w:line="240" w:lineRule="auto"/>
            </w:pPr>
            <w:r>
              <w:rPr>
                <w:rFonts w:ascii="Aptos" w:hAnsi="Aptos"/>
                <w:sz w:val="14"/>
              </w:rPr>
              <w:t>The category 'Responding' belongs primarily to which framework/domain in this Unit I reference?</w:t>
            </w:r>
          </w:p>
        </w:tc>
        <w:tc>
          <w:tcPr>
            <w:tcW w:type="dxa" w:w="1800"/>
            <w:vAlign w:val="top"/>
          </w:tcPr>
          <w:p>
            <w:pPr>
              <w:spacing w:after="0" w:line="240" w:lineRule="auto"/>
            </w:pPr>
            <w:r>
              <w:rPr>
                <w:rFonts w:ascii="Aptos" w:hAnsi="Aptos"/>
                <w:sz w:val="14"/>
              </w:rPr>
              <w:t>Cognitive-original</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Psychomotor</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Responding is classified under Affective.</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264</w:t>
            </w:r>
          </w:p>
        </w:tc>
        <w:tc>
          <w:tcPr>
            <w:tcW w:type="dxa" w:w="3672"/>
            <w:vAlign w:val="top"/>
          </w:tcPr>
          <w:p>
            <w:pPr>
              <w:spacing w:after="0" w:line="240" w:lineRule="auto"/>
            </w:pPr>
            <w:r>
              <w:rPr>
                <w:rFonts w:ascii="Aptos" w:hAnsi="Aptos"/>
                <w:sz w:val="14"/>
              </w:rPr>
              <w:t>The category 'Valuing' belongs primarily to which framework/domain in this Unit I reference?</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Cognitive-original</w:t>
            </w:r>
          </w:p>
        </w:tc>
        <w:tc>
          <w:tcPr>
            <w:tcW w:type="dxa" w:w="1800"/>
            <w:vAlign w:val="top"/>
          </w:tcPr>
          <w:p>
            <w:pPr>
              <w:spacing w:after="0" w:line="240" w:lineRule="auto"/>
            </w:pPr>
            <w:r>
              <w:rPr>
                <w:rFonts w:ascii="Aptos" w:hAnsi="Aptos"/>
                <w:sz w:val="14"/>
              </w:rPr>
              <w:t>Affective</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Valuing is classified under Affective.</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265</w:t>
            </w:r>
          </w:p>
        </w:tc>
        <w:tc>
          <w:tcPr>
            <w:tcW w:type="dxa" w:w="3672"/>
            <w:vAlign w:val="top"/>
          </w:tcPr>
          <w:p>
            <w:pPr>
              <w:spacing w:after="0" w:line="240" w:lineRule="auto"/>
            </w:pPr>
            <w:r>
              <w:rPr>
                <w:rFonts w:ascii="Aptos" w:hAnsi="Aptos"/>
                <w:sz w:val="14"/>
              </w:rPr>
              <w:t>The category 'Organization' belongs primarily to which framework/domain in this Unit I reference?</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Cognitive-original</w:t>
            </w:r>
          </w:p>
        </w:tc>
        <w:tc>
          <w:tcPr>
            <w:tcW w:type="dxa" w:w="1800"/>
            <w:vAlign w:val="top"/>
          </w:tcPr>
          <w:p>
            <w:pPr>
              <w:spacing w:after="0" w:line="240" w:lineRule="auto"/>
            </w:pPr>
            <w:r>
              <w:rPr>
                <w:rFonts w:ascii="Aptos" w:hAnsi="Aptos"/>
                <w:sz w:val="14"/>
              </w:rPr>
              <w:t>Affective</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Organization is classified under Affective.</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266</w:t>
            </w:r>
          </w:p>
        </w:tc>
        <w:tc>
          <w:tcPr>
            <w:tcW w:type="dxa" w:w="3672"/>
            <w:vAlign w:val="top"/>
          </w:tcPr>
          <w:p>
            <w:pPr>
              <w:spacing w:after="0" w:line="240" w:lineRule="auto"/>
            </w:pPr>
            <w:r>
              <w:rPr>
                <w:rFonts w:ascii="Aptos" w:hAnsi="Aptos"/>
                <w:sz w:val="14"/>
              </w:rPr>
              <w:t>The category 'Characterization' belongs primarily to which framework/domain in this Unit I reference?</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Cognitive-original</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Andragogy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Characterization is classified under Affective.</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267</w:t>
            </w:r>
          </w:p>
        </w:tc>
        <w:tc>
          <w:tcPr>
            <w:tcW w:type="dxa" w:w="3672"/>
            <w:vAlign w:val="top"/>
          </w:tcPr>
          <w:p>
            <w:pPr>
              <w:spacing w:after="0" w:line="240" w:lineRule="auto"/>
            </w:pPr>
            <w:r>
              <w:rPr>
                <w:rFonts w:ascii="Aptos" w:hAnsi="Aptos"/>
                <w:sz w:val="14"/>
              </w:rPr>
              <w:t>The category 'Perception' belongs primarily to which framework/domain in this Unit I reference?</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Cognitive-original</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Perception is classified under Psychomotor.</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268</w:t>
            </w:r>
          </w:p>
        </w:tc>
        <w:tc>
          <w:tcPr>
            <w:tcW w:type="dxa" w:w="3672"/>
            <w:vAlign w:val="top"/>
          </w:tcPr>
          <w:p>
            <w:pPr>
              <w:spacing w:after="0" w:line="240" w:lineRule="auto"/>
            </w:pPr>
            <w:r>
              <w:rPr>
                <w:rFonts w:ascii="Aptos" w:hAnsi="Aptos"/>
                <w:sz w:val="14"/>
              </w:rPr>
              <w:t>The category 'Set' belongs primarily to which framework/domain in this Unit I reference?</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Cognitive-original</w:t>
            </w:r>
          </w:p>
        </w:tc>
        <w:tc>
          <w:tcPr>
            <w:tcW w:type="dxa" w:w="1800"/>
            <w:vAlign w:val="top"/>
          </w:tcPr>
          <w:p>
            <w:pPr>
              <w:spacing w:after="0" w:line="240" w:lineRule="auto"/>
            </w:pPr>
            <w:r>
              <w:rPr>
                <w:rFonts w:ascii="Aptos" w:hAnsi="Aptos"/>
                <w:sz w:val="14"/>
              </w:rPr>
              <w:t>Andragogy</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Set is classified under Psychomotor.</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269</w:t>
            </w:r>
          </w:p>
        </w:tc>
        <w:tc>
          <w:tcPr>
            <w:tcW w:type="dxa" w:w="3672"/>
            <w:vAlign w:val="top"/>
          </w:tcPr>
          <w:p>
            <w:pPr>
              <w:spacing w:after="0" w:line="240" w:lineRule="auto"/>
            </w:pPr>
            <w:r>
              <w:rPr>
                <w:rFonts w:ascii="Aptos" w:hAnsi="Aptos"/>
                <w:sz w:val="14"/>
              </w:rPr>
              <w:t>The category 'Guided Response' belongs primarily to which framework/domain in this Unit I reference?</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Cognitive-original</w:t>
            </w:r>
          </w:p>
        </w:tc>
        <w:tc>
          <w:tcPr>
            <w:tcW w:type="dxa" w:w="1800"/>
            <w:vAlign w:val="top"/>
          </w:tcPr>
          <w:p>
            <w:pPr>
              <w:spacing w:after="0" w:line="240" w:lineRule="auto"/>
            </w:pPr>
            <w:r>
              <w:rPr>
                <w:rFonts w:ascii="Aptos" w:hAnsi="Aptos"/>
                <w:sz w:val="14"/>
              </w:rPr>
              <w:t>Psychomotor</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Guided Response is classified under Psychomotor.</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270</w:t>
            </w:r>
          </w:p>
        </w:tc>
        <w:tc>
          <w:tcPr>
            <w:tcW w:type="dxa" w:w="3672"/>
            <w:vAlign w:val="top"/>
          </w:tcPr>
          <w:p>
            <w:pPr>
              <w:spacing w:after="0" w:line="240" w:lineRule="auto"/>
            </w:pPr>
            <w:r>
              <w:rPr>
                <w:rFonts w:ascii="Aptos" w:hAnsi="Aptos"/>
                <w:sz w:val="14"/>
              </w:rPr>
              <w:t>The category 'Mechanism' belongs primarily to which framework/domain in this Unit I reference?</w:t>
            </w:r>
          </w:p>
        </w:tc>
        <w:tc>
          <w:tcPr>
            <w:tcW w:type="dxa" w:w="1800"/>
            <w:vAlign w:val="top"/>
          </w:tcPr>
          <w:p>
            <w:pPr>
              <w:spacing w:after="0" w:line="240" w:lineRule="auto"/>
            </w:pPr>
            <w:r>
              <w:rPr>
                <w:rFonts w:ascii="Aptos" w:hAnsi="Aptos"/>
                <w:sz w:val="14"/>
              </w:rPr>
              <w:t>Cognitive-original</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Andragogy</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Mechanism is classified under Psychomotor.</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271</w:t>
            </w:r>
          </w:p>
        </w:tc>
        <w:tc>
          <w:tcPr>
            <w:tcW w:type="dxa" w:w="3672"/>
            <w:vAlign w:val="top"/>
          </w:tcPr>
          <w:p>
            <w:pPr>
              <w:spacing w:after="0" w:line="240" w:lineRule="auto"/>
            </w:pPr>
            <w:r>
              <w:rPr>
                <w:rFonts w:ascii="Aptos" w:hAnsi="Aptos"/>
                <w:sz w:val="14"/>
              </w:rPr>
              <w:t>The category 'Complex Overt Response' belongs primarily to which framework/domain in this Unit I reference?</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Cognitive-original</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Complex Overt Response is classified under Psychomotor.</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272</w:t>
            </w:r>
          </w:p>
        </w:tc>
        <w:tc>
          <w:tcPr>
            <w:tcW w:type="dxa" w:w="3672"/>
            <w:vAlign w:val="top"/>
          </w:tcPr>
          <w:p>
            <w:pPr>
              <w:spacing w:after="0" w:line="240" w:lineRule="auto"/>
            </w:pPr>
            <w:r>
              <w:rPr>
                <w:rFonts w:ascii="Aptos" w:hAnsi="Aptos"/>
                <w:sz w:val="14"/>
              </w:rPr>
              <w:t>The category 'Adaptation' belongs primarily to which framework/domain in this Unit I reference?</w:t>
            </w:r>
          </w:p>
        </w:tc>
        <w:tc>
          <w:tcPr>
            <w:tcW w:type="dxa" w:w="1800"/>
            <w:vAlign w:val="top"/>
          </w:tcPr>
          <w:p>
            <w:pPr>
              <w:spacing w:after="0" w:line="240" w:lineRule="auto"/>
            </w:pPr>
            <w:r>
              <w:rPr>
                <w:rFonts w:ascii="Aptos" w:hAnsi="Aptos"/>
                <w:sz w:val="14"/>
              </w:rPr>
              <w:t>Cognitive-original</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Affective</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Adaptation is classified under Psychomotor.</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273</w:t>
            </w:r>
          </w:p>
        </w:tc>
        <w:tc>
          <w:tcPr>
            <w:tcW w:type="dxa" w:w="3672"/>
            <w:vAlign w:val="top"/>
          </w:tcPr>
          <w:p>
            <w:pPr>
              <w:spacing w:after="0" w:line="240" w:lineRule="auto"/>
            </w:pPr>
            <w:r>
              <w:rPr>
                <w:rFonts w:ascii="Aptos" w:hAnsi="Aptos"/>
                <w:sz w:val="14"/>
              </w:rPr>
              <w:t>The category 'Origination' belongs primarily to which framework/domain in this Unit I reference?</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Cognitive-original</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Psychomotor</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Origination is classified under Psychomotor.</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274</w:t>
            </w:r>
          </w:p>
        </w:tc>
        <w:tc>
          <w:tcPr>
            <w:tcW w:type="dxa" w:w="3672"/>
            <w:vAlign w:val="top"/>
          </w:tcPr>
          <w:p>
            <w:pPr>
              <w:spacing w:after="0" w:line="240" w:lineRule="auto"/>
            </w:pPr>
            <w:r>
              <w:rPr>
                <w:rFonts w:ascii="Aptos" w:hAnsi="Aptos"/>
                <w:sz w:val="14"/>
              </w:rPr>
              <w:t>The category 'Knowledge' belongs primarily to which framework/domain in this Unit I reference?</w:t>
            </w:r>
          </w:p>
        </w:tc>
        <w:tc>
          <w:tcPr>
            <w:tcW w:type="dxa" w:w="1800"/>
            <w:vAlign w:val="top"/>
          </w:tcPr>
          <w:p>
            <w:pPr>
              <w:spacing w:after="0" w:line="240" w:lineRule="auto"/>
            </w:pPr>
            <w:r>
              <w:rPr>
                <w:rFonts w:ascii="Aptos" w:hAnsi="Aptos"/>
                <w:sz w:val="14"/>
              </w:rPr>
              <w:t>Cognitive-original</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Affective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Knowledge is classified under Cognitive-original.</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275</w:t>
            </w:r>
          </w:p>
        </w:tc>
        <w:tc>
          <w:tcPr>
            <w:tcW w:type="dxa" w:w="3672"/>
            <w:vAlign w:val="top"/>
          </w:tcPr>
          <w:p>
            <w:pPr>
              <w:spacing w:after="0" w:line="240" w:lineRule="auto"/>
            </w:pPr>
            <w:r>
              <w:rPr>
                <w:rFonts w:ascii="Aptos" w:hAnsi="Aptos"/>
                <w:sz w:val="14"/>
              </w:rPr>
              <w:t>The category 'Comprehension' belongs primarily to which framework/domain in this Unit I reference?</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Cognitive-original</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Comprehension is classified under Cognitive-original.</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276</w:t>
            </w:r>
          </w:p>
        </w:tc>
        <w:tc>
          <w:tcPr>
            <w:tcW w:type="dxa" w:w="3672"/>
            <w:vAlign w:val="top"/>
          </w:tcPr>
          <w:p>
            <w:pPr>
              <w:spacing w:after="0" w:line="240" w:lineRule="auto"/>
            </w:pPr>
            <w:r>
              <w:rPr>
                <w:rFonts w:ascii="Aptos" w:hAnsi="Aptos"/>
                <w:sz w:val="14"/>
              </w:rPr>
              <w:t>The category 'Application' belongs primarily to which framework/domain in this Unit I reference?</w:t>
            </w:r>
          </w:p>
        </w:tc>
        <w:tc>
          <w:tcPr>
            <w:tcW w:type="dxa" w:w="1800"/>
            <w:vAlign w:val="top"/>
          </w:tcPr>
          <w:p>
            <w:pPr>
              <w:spacing w:after="0" w:line="240" w:lineRule="auto"/>
            </w:pPr>
            <w:r>
              <w:rPr>
                <w:rFonts w:ascii="Aptos" w:hAnsi="Aptos"/>
                <w:sz w:val="14"/>
              </w:rPr>
              <w:t>Cognitive-original</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Affective</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Application is classified under Cognitive-original.</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277</w:t>
            </w:r>
          </w:p>
        </w:tc>
        <w:tc>
          <w:tcPr>
            <w:tcW w:type="dxa" w:w="3672"/>
            <w:vAlign w:val="top"/>
          </w:tcPr>
          <w:p>
            <w:pPr>
              <w:spacing w:after="0" w:line="240" w:lineRule="auto"/>
            </w:pPr>
            <w:r>
              <w:rPr>
                <w:rFonts w:ascii="Aptos" w:hAnsi="Aptos"/>
                <w:sz w:val="14"/>
              </w:rPr>
              <w:t>The category 'Analysis' belongs primarily to which framework/domain in this Unit I reference?</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Cognitive-original</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Analysis is classified under Cognitive-original.</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278</w:t>
            </w:r>
          </w:p>
        </w:tc>
        <w:tc>
          <w:tcPr>
            <w:tcW w:type="dxa" w:w="3672"/>
            <w:vAlign w:val="top"/>
          </w:tcPr>
          <w:p>
            <w:pPr>
              <w:spacing w:after="0" w:line="240" w:lineRule="auto"/>
            </w:pPr>
            <w:r>
              <w:rPr>
                <w:rFonts w:ascii="Aptos" w:hAnsi="Aptos"/>
                <w:sz w:val="14"/>
              </w:rPr>
              <w:t>The category 'Synthesis' belongs primarily to which framework/domain in this Unit I reference?</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Andragogy</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Cognitive-original</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Synthesis is classified under Cognitive-original.</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279</w:t>
            </w:r>
          </w:p>
        </w:tc>
        <w:tc>
          <w:tcPr>
            <w:tcW w:type="dxa" w:w="3672"/>
            <w:vAlign w:val="top"/>
          </w:tcPr>
          <w:p>
            <w:pPr>
              <w:spacing w:after="0" w:line="240" w:lineRule="auto"/>
            </w:pPr>
            <w:r>
              <w:rPr>
                <w:rFonts w:ascii="Aptos" w:hAnsi="Aptos"/>
                <w:sz w:val="14"/>
              </w:rPr>
              <w:t>The category 'Evaluation' belongs primarily to which framework/domain in this Unit I reference?</w:t>
            </w:r>
          </w:p>
        </w:tc>
        <w:tc>
          <w:tcPr>
            <w:tcW w:type="dxa" w:w="1800"/>
            <w:vAlign w:val="top"/>
          </w:tcPr>
          <w:p>
            <w:pPr>
              <w:spacing w:after="0" w:line="240" w:lineRule="auto"/>
            </w:pPr>
            <w:r>
              <w:rPr>
                <w:rFonts w:ascii="Aptos" w:hAnsi="Aptos"/>
                <w:sz w:val="14"/>
              </w:rPr>
              <w:t>Affective</w:t>
            </w:r>
          </w:p>
        </w:tc>
        <w:tc>
          <w:tcPr>
            <w:tcW w:type="dxa" w:w="1800"/>
            <w:vAlign w:val="top"/>
          </w:tcPr>
          <w:p>
            <w:pPr>
              <w:spacing w:after="0" w:line="240" w:lineRule="auto"/>
            </w:pPr>
            <w:r>
              <w:rPr>
                <w:rFonts w:ascii="Aptos" w:hAnsi="Aptos"/>
                <w:sz w:val="14"/>
              </w:rPr>
              <w:t>Cognitive-original</w:t>
            </w:r>
          </w:p>
        </w:tc>
        <w:tc>
          <w:tcPr>
            <w:tcW w:type="dxa" w:w="1800"/>
            <w:vAlign w:val="top"/>
          </w:tcPr>
          <w:p>
            <w:pPr>
              <w:spacing w:after="0" w:line="240" w:lineRule="auto"/>
            </w:pPr>
            <w:r>
              <w:rPr>
                <w:rFonts w:ascii="Aptos" w:hAnsi="Aptos"/>
                <w:sz w:val="14"/>
              </w:rPr>
              <w:t>Psychomotor</w:t>
            </w:r>
          </w:p>
        </w:tc>
        <w:tc>
          <w:tcPr>
            <w:tcW w:type="dxa" w:w="1800"/>
            <w:vAlign w:val="top"/>
          </w:tcPr>
          <w:p>
            <w:pPr>
              <w:spacing w:after="0" w:line="240" w:lineRule="auto"/>
            </w:pPr>
            <w:r>
              <w:rPr>
                <w:rFonts w:ascii="Aptos" w:hAnsi="Aptos"/>
                <w:sz w:val="14"/>
              </w:rPr>
              <w:t>Andragogy</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Evaluation is classified under Cognitive-original.</w:t>
            </w:r>
          </w:p>
        </w:tc>
        <w:tc>
          <w:tcPr>
            <w:tcW w:type="dxa" w:w="1656"/>
            <w:vAlign w:val="top"/>
          </w:tcPr>
          <w:p>
            <w:pPr>
              <w:spacing w:after="0" w:line="240" w:lineRule="auto"/>
            </w:pPr>
            <w:r>
              <w:rPr>
                <w:rFonts w:ascii="Aptos" w:hAnsi="Aptos"/>
                <w:sz w:val="14"/>
              </w:rPr>
              <w:t>§4</w:t>
            </w:r>
          </w:p>
        </w:tc>
      </w:tr>
      <w:tr>
        <w:tc>
          <w:tcPr>
            <w:tcW w:type="dxa" w:w="504"/>
            <w:vAlign w:val="top"/>
          </w:tcPr>
          <w:p>
            <w:pPr>
              <w:spacing w:after="0" w:line="240" w:lineRule="auto"/>
              <w:jc w:val="center"/>
            </w:pPr>
            <w:r>
              <w:rPr>
                <w:rFonts w:ascii="Aptos" w:hAnsi="Aptos"/>
                <w:sz w:val="16"/>
              </w:rPr>
              <w:t>280</w:t>
            </w:r>
          </w:p>
        </w:tc>
        <w:tc>
          <w:tcPr>
            <w:tcW w:type="dxa" w:w="3672"/>
            <w:vAlign w:val="top"/>
          </w:tcPr>
          <w:p>
            <w:pPr>
              <w:spacing w:after="0" w:line="240" w:lineRule="auto"/>
            </w:pPr>
            <w:r>
              <w:rPr>
                <w:rFonts w:ascii="Aptos" w:hAnsi="Aptos"/>
                <w:sz w:val="14"/>
              </w:rPr>
              <w:t>What is the position of 'Knowledge' in Bloom's original six-level cognitive sequence?</w:t>
            </w:r>
          </w:p>
        </w:tc>
        <w:tc>
          <w:tcPr>
            <w:tcW w:type="dxa" w:w="1800"/>
            <w:vAlign w:val="top"/>
          </w:tcPr>
          <w:p>
            <w:pPr>
              <w:spacing w:after="0" w:line="240" w:lineRule="auto"/>
            </w:pPr>
            <w:r>
              <w:rPr>
                <w:rFonts w:ascii="Aptos" w:hAnsi="Aptos"/>
                <w:sz w:val="14"/>
              </w:rPr>
              <w:t>1</w:t>
            </w:r>
          </w:p>
        </w:tc>
        <w:tc>
          <w:tcPr>
            <w:tcW w:type="dxa" w:w="1800"/>
            <w:vAlign w:val="top"/>
          </w:tcPr>
          <w:p>
            <w:pPr>
              <w:spacing w:after="0" w:line="240" w:lineRule="auto"/>
            </w:pPr>
            <w:r>
              <w:rPr>
                <w:rFonts w:ascii="Aptos" w:hAnsi="Aptos"/>
                <w:sz w:val="14"/>
              </w:rPr>
              <w:t>2</w:t>
            </w:r>
          </w:p>
        </w:tc>
        <w:tc>
          <w:tcPr>
            <w:tcW w:type="dxa" w:w="1800"/>
            <w:vAlign w:val="top"/>
          </w:tcPr>
          <w:p>
            <w:pPr>
              <w:spacing w:after="0" w:line="240" w:lineRule="auto"/>
            </w:pPr>
            <w:r>
              <w:rPr>
                <w:rFonts w:ascii="Aptos" w:hAnsi="Aptos"/>
                <w:sz w:val="14"/>
              </w:rPr>
              <w:t>3</w:t>
            </w:r>
          </w:p>
        </w:tc>
        <w:tc>
          <w:tcPr>
            <w:tcW w:type="dxa" w:w="1800"/>
            <w:vAlign w:val="top"/>
          </w:tcPr>
          <w:p>
            <w:pPr>
              <w:spacing w:after="0" w:line="240" w:lineRule="auto"/>
            </w:pPr>
            <w:r>
              <w:rPr>
                <w:rFonts w:ascii="Aptos" w:hAnsi="Aptos"/>
                <w:sz w:val="14"/>
              </w:rPr>
              <w:t>4</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Knowledge is level 1 in the original sequence: Knowledge, Comprehension, Application, Analysis, Synthesis, Evaluation.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281</w:t>
            </w:r>
          </w:p>
        </w:tc>
        <w:tc>
          <w:tcPr>
            <w:tcW w:type="dxa" w:w="3672"/>
            <w:vAlign w:val="top"/>
          </w:tcPr>
          <w:p>
            <w:pPr>
              <w:spacing w:after="0" w:line="240" w:lineRule="auto"/>
            </w:pPr>
            <w:r>
              <w:rPr>
                <w:rFonts w:ascii="Aptos" w:hAnsi="Aptos"/>
                <w:sz w:val="14"/>
              </w:rPr>
              <w:t>What is the position of 'Comprehension' in Bloom's original six-level cognitive sequence?</w:t>
            </w:r>
          </w:p>
        </w:tc>
        <w:tc>
          <w:tcPr>
            <w:tcW w:type="dxa" w:w="1800"/>
            <w:vAlign w:val="top"/>
          </w:tcPr>
          <w:p>
            <w:pPr>
              <w:spacing w:after="0" w:line="240" w:lineRule="auto"/>
            </w:pPr>
            <w:r>
              <w:rPr>
                <w:rFonts w:ascii="Aptos" w:hAnsi="Aptos"/>
                <w:sz w:val="14"/>
              </w:rPr>
              <w:t>2</w:t>
            </w:r>
          </w:p>
        </w:tc>
        <w:tc>
          <w:tcPr>
            <w:tcW w:type="dxa" w:w="1800"/>
            <w:vAlign w:val="top"/>
          </w:tcPr>
          <w:p>
            <w:pPr>
              <w:spacing w:after="0" w:line="240" w:lineRule="auto"/>
            </w:pPr>
            <w:r>
              <w:rPr>
                <w:rFonts w:ascii="Aptos" w:hAnsi="Aptos"/>
                <w:sz w:val="14"/>
              </w:rPr>
              <w:t>3</w:t>
            </w:r>
          </w:p>
        </w:tc>
        <w:tc>
          <w:tcPr>
            <w:tcW w:type="dxa" w:w="1800"/>
            <w:vAlign w:val="top"/>
          </w:tcPr>
          <w:p>
            <w:pPr>
              <w:spacing w:after="0" w:line="240" w:lineRule="auto"/>
            </w:pPr>
            <w:r>
              <w:rPr>
                <w:rFonts w:ascii="Aptos" w:hAnsi="Aptos"/>
                <w:sz w:val="14"/>
              </w:rPr>
              <w:t>4</w:t>
            </w:r>
          </w:p>
        </w:tc>
        <w:tc>
          <w:tcPr>
            <w:tcW w:type="dxa" w:w="1800"/>
            <w:vAlign w:val="top"/>
          </w:tcPr>
          <w:p>
            <w:pPr>
              <w:spacing w:after="0" w:line="240" w:lineRule="auto"/>
            </w:pPr>
            <w:r>
              <w:rPr>
                <w:rFonts w:ascii="Aptos" w:hAnsi="Aptos"/>
                <w:sz w:val="14"/>
              </w:rPr>
              <w:t>5</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Comprehension is level 2 in the original sequence: Knowledge, Comprehension, Application, Analysis, Synthesis, Evaluation.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282</w:t>
            </w:r>
          </w:p>
        </w:tc>
        <w:tc>
          <w:tcPr>
            <w:tcW w:type="dxa" w:w="3672"/>
            <w:vAlign w:val="top"/>
          </w:tcPr>
          <w:p>
            <w:pPr>
              <w:spacing w:after="0" w:line="240" w:lineRule="auto"/>
            </w:pPr>
            <w:r>
              <w:rPr>
                <w:rFonts w:ascii="Aptos" w:hAnsi="Aptos"/>
                <w:sz w:val="14"/>
              </w:rPr>
              <w:t>What is the position of 'Application' in Bloom's original six-level cognitive sequence?</w:t>
            </w:r>
          </w:p>
        </w:tc>
        <w:tc>
          <w:tcPr>
            <w:tcW w:type="dxa" w:w="1800"/>
            <w:vAlign w:val="top"/>
          </w:tcPr>
          <w:p>
            <w:pPr>
              <w:spacing w:after="0" w:line="240" w:lineRule="auto"/>
            </w:pPr>
            <w:r>
              <w:rPr>
                <w:rFonts w:ascii="Aptos" w:hAnsi="Aptos"/>
                <w:sz w:val="14"/>
              </w:rPr>
              <w:t>3</w:t>
            </w:r>
          </w:p>
        </w:tc>
        <w:tc>
          <w:tcPr>
            <w:tcW w:type="dxa" w:w="1800"/>
            <w:vAlign w:val="top"/>
          </w:tcPr>
          <w:p>
            <w:pPr>
              <w:spacing w:after="0" w:line="240" w:lineRule="auto"/>
            </w:pPr>
            <w:r>
              <w:rPr>
                <w:rFonts w:ascii="Aptos" w:hAnsi="Aptos"/>
                <w:sz w:val="14"/>
              </w:rPr>
              <w:t>4</w:t>
            </w:r>
          </w:p>
        </w:tc>
        <w:tc>
          <w:tcPr>
            <w:tcW w:type="dxa" w:w="1800"/>
            <w:vAlign w:val="top"/>
          </w:tcPr>
          <w:p>
            <w:pPr>
              <w:spacing w:after="0" w:line="240" w:lineRule="auto"/>
            </w:pPr>
            <w:r>
              <w:rPr>
                <w:rFonts w:ascii="Aptos" w:hAnsi="Aptos"/>
                <w:sz w:val="14"/>
              </w:rPr>
              <w:t>5</w:t>
            </w:r>
          </w:p>
        </w:tc>
        <w:tc>
          <w:tcPr>
            <w:tcW w:type="dxa" w:w="1800"/>
            <w:vAlign w:val="top"/>
          </w:tcPr>
          <w:p>
            <w:pPr>
              <w:spacing w:after="0" w:line="240" w:lineRule="auto"/>
            </w:pPr>
            <w:r>
              <w:rPr>
                <w:rFonts w:ascii="Aptos" w:hAnsi="Aptos"/>
                <w:sz w:val="14"/>
              </w:rPr>
              <w:t>6</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Application is level 3 in the original sequence: Knowledge, Comprehension, Application, Analysis, Synthesis, Evaluation.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283</w:t>
            </w:r>
          </w:p>
        </w:tc>
        <w:tc>
          <w:tcPr>
            <w:tcW w:type="dxa" w:w="3672"/>
            <w:vAlign w:val="top"/>
          </w:tcPr>
          <w:p>
            <w:pPr>
              <w:spacing w:after="0" w:line="240" w:lineRule="auto"/>
            </w:pPr>
            <w:r>
              <w:rPr>
                <w:rFonts w:ascii="Aptos" w:hAnsi="Aptos"/>
                <w:sz w:val="14"/>
              </w:rPr>
              <w:t>What is the position of 'Analysis' in Bloom's original six-level cognitive sequence?</w:t>
            </w:r>
          </w:p>
        </w:tc>
        <w:tc>
          <w:tcPr>
            <w:tcW w:type="dxa" w:w="1800"/>
            <w:vAlign w:val="top"/>
          </w:tcPr>
          <w:p>
            <w:pPr>
              <w:spacing w:after="0" w:line="240" w:lineRule="auto"/>
            </w:pPr>
            <w:r>
              <w:rPr>
                <w:rFonts w:ascii="Aptos" w:hAnsi="Aptos"/>
                <w:sz w:val="14"/>
              </w:rPr>
              <w:t>4</w:t>
            </w:r>
          </w:p>
        </w:tc>
        <w:tc>
          <w:tcPr>
            <w:tcW w:type="dxa" w:w="1800"/>
            <w:vAlign w:val="top"/>
          </w:tcPr>
          <w:p>
            <w:pPr>
              <w:spacing w:after="0" w:line="240" w:lineRule="auto"/>
            </w:pPr>
            <w:r>
              <w:rPr>
                <w:rFonts w:ascii="Aptos" w:hAnsi="Aptos"/>
                <w:sz w:val="14"/>
              </w:rPr>
              <w:t>5</w:t>
            </w:r>
          </w:p>
        </w:tc>
        <w:tc>
          <w:tcPr>
            <w:tcW w:type="dxa" w:w="1800"/>
            <w:vAlign w:val="top"/>
          </w:tcPr>
          <w:p>
            <w:pPr>
              <w:spacing w:after="0" w:line="240" w:lineRule="auto"/>
            </w:pPr>
            <w:r>
              <w:rPr>
                <w:rFonts w:ascii="Aptos" w:hAnsi="Aptos"/>
                <w:sz w:val="14"/>
              </w:rPr>
              <w:t>6</w:t>
            </w:r>
          </w:p>
        </w:tc>
        <w:tc>
          <w:tcPr>
            <w:tcW w:type="dxa" w:w="1800"/>
            <w:vAlign w:val="top"/>
          </w:tcPr>
          <w:p>
            <w:pPr>
              <w:spacing w:after="0" w:line="240" w:lineRule="auto"/>
            </w:pPr>
            <w:r>
              <w:rPr>
                <w:rFonts w:ascii="Aptos" w:hAnsi="Aptos"/>
                <w:sz w:val="14"/>
              </w:rPr>
              <w:t>3</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Analysis is level 4 in the original sequence: Knowledge, Comprehension, Application, Analysis, Synthesis, Evaluation.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284</w:t>
            </w:r>
          </w:p>
        </w:tc>
        <w:tc>
          <w:tcPr>
            <w:tcW w:type="dxa" w:w="3672"/>
            <w:vAlign w:val="top"/>
          </w:tcPr>
          <w:p>
            <w:pPr>
              <w:spacing w:after="0" w:line="240" w:lineRule="auto"/>
            </w:pPr>
            <w:r>
              <w:rPr>
                <w:rFonts w:ascii="Aptos" w:hAnsi="Aptos"/>
                <w:sz w:val="14"/>
              </w:rPr>
              <w:t>What is the position of 'Synthesis' in Bloom's original six-level cognitive sequence?</w:t>
            </w:r>
          </w:p>
        </w:tc>
        <w:tc>
          <w:tcPr>
            <w:tcW w:type="dxa" w:w="1800"/>
            <w:vAlign w:val="top"/>
          </w:tcPr>
          <w:p>
            <w:pPr>
              <w:spacing w:after="0" w:line="240" w:lineRule="auto"/>
            </w:pPr>
            <w:r>
              <w:rPr>
                <w:rFonts w:ascii="Aptos" w:hAnsi="Aptos"/>
                <w:sz w:val="14"/>
              </w:rPr>
              <w:t>5</w:t>
            </w:r>
          </w:p>
        </w:tc>
        <w:tc>
          <w:tcPr>
            <w:tcW w:type="dxa" w:w="1800"/>
            <w:vAlign w:val="top"/>
          </w:tcPr>
          <w:p>
            <w:pPr>
              <w:spacing w:after="0" w:line="240" w:lineRule="auto"/>
            </w:pPr>
            <w:r>
              <w:rPr>
                <w:rFonts w:ascii="Aptos" w:hAnsi="Aptos"/>
                <w:sz w:val="14"/>
              </w:rPr>
              <w:t>6</w:t>
            </w:r>
          </w:p>
        </w:tc>
        <w:tc>
          <w:tcPr>
            <w:tcW w:type="dxa" w:w="1800"/>
            <w:vAlign w:val="top"/>
          </w:tcPr>
          <w:p>
            <w:pPr>
              <w:spacing w:after="0" w:line="240" w:lineRule="auto"/>
            </w:pPr>
            <w:r>
              <w:rPr>
                <w:rFonts w:ascii="Aptos" w:hAnsi="Aptos"/>
                <w:sz w:val="14"/>
              </w:rPr>
              <w:t>2</w:t>
            </w:r>
          </w:p>
        </w:tc>
        <w:tc>
          <w:tcPr>
            <w:tcW w:type="dxa" w:w="1800"/>
            <w:vAlign w:val="top"/>
          </w:tcPr>
          <w:p>
            <w:pPr>
              <w:spacing w:after="0" w:line="240" w:lineRule="auto"/>
            </w:pPr>
            <w:r>
              <w:rPr>
                <w:rFonts w:ascii="Aptos" w:hAnsi="Aptos"/>
                <w:sz w:val="14"/>
              </w:rPr>
              <w:t>3</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Synthesis is level 5 in the original sequence: Knowledge, Comprehension, Application, Analysis, Synthesis, Evaluation.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285</w:t>
            </w:r>
          </w:p>
        </w:tc>
        <w:tc>
          <w:tcPr>
            <w:tcW w:type="dxa" w:w="3672"/>
            <w:vAlign w:val="top"/>
          </w:tcPr>
          <w:p>
            <w:pPr>
              <w:spacing w:after="0" w:line="240" w:lineRule="auto"/>
            </w:pPr>
            <w:r>
              <w:rPr>
                <w:rFonts w:ascii="Aptos" w:hAnsi="Aptos"/>
                <w:sz w:val="14"/>
              </w:rPr>
              <w:t>What is the position of 'Evaluation' in Bloom's original six-level cognitive sequence?</w:t>
            </w:r>
          </w:p>
        </w:tc>
        <w:tc>
          <w:tcPr>
            <w:tcW w:type="dxa" w:w="1800"/>
            <w:vAlign w:val="top"/>
          </w:tcPr>
          <w:p>
            <w:pPr>
              <w:spacing w:after="0" w:line="240" w:lineRule="auto"/>
            </w:pPr>
            <w:r>
              <w:rPr>
                <w:rFonts w:ascii="Aptos" w:hAnsi="Aptos"/>
                <w:sz w:val="14"/>
              </w:rPr>
              <w:t>6</w:t>
            </w:r>
          </w:p>
        </w:tc>
        <w:tc>
          <w:tcPr>
            <w:tcW w:type="dxa" w:w="1800"/>
            <w:vAlign w:val="top"/>
          </w:tcPr>
          <w:p>
            <w:pPr>
              <w:spacing w:after="0" w:line="240" w:lineRule="auto"/>
            </w:pPr>
            <w:r>
              <w:rPr>
                <w:rFonts w:ascii="Aptos" w:hAnsi="Aptos"/>
                <w:sz w:val="14"/>
              </w:rPr>
              <w:t>1</w:t>
            </w:r>
          </w:p>
        </w:tc>
        <w:tc>
          <w:tcPr>
            <w:tcW w:type="dxa" w:w="1800"/>
            <w:vAlign w:val="top"/>
          </w:tcPr>
          <w:p>
            <w:pPr>
              <w:spacing w:after="0" w:line="240" w:lineRule="auto"/>
            </w:pPr>
            <w:r>
              <w:rPr>
                <w:rFonts w:ascii="Aptos" w:hAnsi="Aptos"/>
                <w:sz w:val="14"/>
              </w:rPr>
              <w:t>2</w:t>
            </w:r>
          </w:p>
        </w:tc>
        <w:tc>
          <w:tcPr>
            <w:tcW w:type="dxa" w:w="1800"/>
            <w:vAlign w:val="top"/>
          </w:tcPr>
          <w:p>
            <w:pPr>
              <w:spacing w:after="0" w:line="240" w:lineRule="auto"/>
            </w:pPr>
            <w:r>
              <w:rPr>
                <w:rFonts w:ascii="Aptos" w:hAnsi="Aptos"/>
                <w:sz w:val="14"/>
              </w:rPr>
              <w:t>3</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Evaluation is level 6 in the original sequence: Knowledge, Comprehension, Application, Analysis, Synthesis, Evaluation.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286</w:t>
            </w:r>
          </w:p>
        </w:tc>
        <w:tc>
          <w:tcPr>
            <w:tcW w:type="dxa" w:w="3672"/>
            <w:vAlign w:val="top"/>
          </w:tcPr>
          <w:p>
            <w:pPr>
              <w:spacing w:after="0" w:line="240" w:lineRule="auto"/>
            </w:pPr>
            <w:r>
              <w:rPr>
                <w:rFonts w:ascii="Aptos" w:hAnsi="Aptos"/>
                <w:sz w:val="14"/>
              </w:rPr>
              <w:t>What is the position of 'Receiving' in the five-level affective hierarchy?</w:t>
            </w:r>
          </w:p>
        </w:tc>
        <w:tc>
          <w:tcPr>
            <w:tcW w:type="dxa" w:w="1800"/>
            <w:vAlign w:val="top"/>
          </w:tcPr>
          <w:p>
            <w:pPr>
              <w:spacing w:after="0" w:line="240" w:lineRule="auto"/>
            </w:pPr>
            <w:r>
              <w:rPr>
                <w:rFonts w:ascii="Aptos" w:hAnsi="Aptos"/>
                <w:sz w:val="14"/>
              </w:rPr>
              <w:t>3</w:t>
            </w:r>
          </w:p>
        </w:tc>
        <w:tc>
          <w:tcPr>
            <w:tcW w:type="dxa" w:w="1800"/>
            <w:vAlign w:val="top"/>
          </w:tcPr>
          <w:p>
            <w:pPr>
              <w:spacing w:after="0" w:line="240" w:lineRule="auto"/>
            </w:pPr>
            <w:r>
              <w:rPr>
                <w:rFonts w:ascii="Aptos" w:hAnsi="Aptos"/>
                <w:sz w:val="14"/>
              </w:rPr>
              <w:t>5</w:t>
            </w:r>
          </w:p>
        </w:tc>
        <w:tc>
          <w:tcPr>
            <w:tcW w:type="dxa" w:w="1800"/>
            <w:vAlign w:val="top"/>
          </w:tcPr>
          <w:p>
            <w:pPr>
              <w:spacing w:after="0" w:line="240" w:lineRule="auto"/>
            </w:pPr>
            <w:r>
              <w:rPr>
                <w:rFonts w:ascii="Aptos" w:hAnsi="Aptos"/>
                <w:sz w:val="14"/>
              </w:rPr>
              <w:t>2</w:t>
            </w:r>
          </w:p>
        </w:tc>
        <w:tc>
          <w:tcPr>
            <w:tcW w:type="dxa" w:w="1800"/>
            <w:vAlign w:val="top"/>
          </w:tcPr>
          <w:p>
            <w:pPr>
              <w:spacing w:after="0" w:line="240" w:lineRule="auto"/>
            </w:pPr>
            <w:r>
              <w:rPr>
                <w:rFonts w:ascii="Aptos" w:hAnsi="Aptos"/>
                <w:sz w:val="14"/>
              </w:rPr>
              <w:t>1</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Receiving is level 1 in the affective hierarchy.</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287</w:t>
            </w:r>
          </w:p>
        </w:tc>
        <w:tc>
          <w:tcPr>
            <w:tcW w:type="dxa" w:w="3672"/>
            <w:vAlign w:val="top"/>
          </w:tcPr>
          <w:p>
            <w:pPr>
              <w:spacing w:after="0" w:line="240" w:lineRule="auto"/>
            </w:pPr>
            <w:r>
              <w:rPr>
                <w:rFonts w:ascii="Aptos" w:hAnsi="Aptos"/>
                <w:sz w:val="14"/>
              </w:rPr>
              <w:t>What is the position of 'Responding' in the five-level affective hierarchy?</w:t>
            </w:r>
          </w:p>
        </w:tc>
        <w:tc>
          <w:tcPr>
            <w:tcW w:type="dxa" w:w="1800"/>
            <w:vAlign w:val="top"/>
          </w:tcPr>
          <w:p>
            <w:pPr>
              <w:spacing w:after="0" w:line="240" w:lineRule="auto"/>
            </w:pPr>
            <w:r>
              <w:rPr>
                <w:rFonts w:ascii="Aptos" w:hAnsi="Aptos"/>
                <w:sz w:val="14"/>
              </w:rPr>
              <w:t>4</w:t>
            </w:r>
          </w:p>
        </w:tc>
        <w:tc>
          <w:tcPr>
            <w:tcW w:type="dxa" w:w="1800"/>
            <w:vAlign w:val="top"/>
          </w:tcPr>
          <w:p>
            <w:pPr>
              <w:spacing w:after="0" w:line="240" w:lineRule="auto"/>
            </w:pPr>
            <w:r>
              <w:rPr>
                <w:rFonts w:ascii="Aptos" w:hAnsi="Aptos"/>
                <w:sz w:val="14"/>
              </w:rPr>
              <w:t>3</w:t>
            </w:r>
          </w:p>
        </w:tc>
        <w:tc>
          <w:tcPr>
            <w:tcW w:type="dxa" w:w="1800"/>
            <w:vAlign w:val="top"/>
          </w:tcPr>
          <w:p>
            <w:pPr>
              <w:spacing w:after="0" w:line="240" w:lineRule="auto"/>
            </w:pPr>
            <w:r>
              <w:rPr>
                <w:rFonts w:ascii="Aptos" w:hAnsi="Aptos"/>
                <w:sz w:val="14"/>
              </w:rPr>
              <w:t>1</w:t>
            </w:r>
          </w:p>
        </w:tc>
        <w:tc>
          <w:tcPr>
            <w:tcW w:type="dxa" w:w="1800"/>
            <w:vAlign w:val="top"/>
          </w:tcPr>
          <w:p>
            <w:pPr>
              <w:spacing w:after="0" w:line="240" w:lineRule="auto"/>
            </w:pPr>
            <w:r>
              <w:rPr>
                <w:rFonts w:ascii="Aptos" w:hAnsi="Aptos"/>
                <w:sz w:val="14"/>
              </w:rPr>
              <w:t>2</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Responding is level 2 in the affective hierarchy.</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288</w:t>
            </w:r>
          </w:p>
        </w:tc>
        <w:tc>
          <w:tcPr>
            <w:tcW w:type="dxa" w:w="3672"/>
            <w:vAlign w:val="top"/>
          </w:tcPr>
          <w:p>
            <w:pPr>
              <w:spacing w:after="0" w:line="240" w:lineRule="auto"/>
            </w:pPr>
            <w:r>
              <w:rPr>
                <w:rFonts w:ascii="Aptos" w:hAnsi="Aptos"/>
                <w:sz w:val="14"/>
              </w:rPr>
              <w:t>What is the position of 'Valuing' in the five-level affective hierarchy?</w:t>
            </w:r>
          </w:p>
        </w:tc>
        <w:tc>
          <w:tcPr>
            <w:tcW w:type="dxa" w:w="1800"/>
            <w:vAlign w:val="top"/>
          </w:tcPr>
          <w:p>
            <w:pPr>
              <w:spacing w:after="0" w:line="240" w:lineRule="auto"/>
            </w:pPr>
            <w:r>
              <w:rPr>
                <w:rFonts w:ascii="Aptos" w:hAnsi="Aptos"/>
                <w:sz w:val="14"/>
              </w:rPr>
              <w:t>4</w:t>
            </w:r>
          </w:p>
        </w:tc>
        <w:tc>
          <w:tcPr>
            <w:tcW w:type="dxa" w:w="1800"/>
            <w:vAlign w:val="top"/>
          </w:tcPr>
          <w:p>
            <w:pPr>
              <w:spacing w:after="0" w:line="240" w:lineRule="auto"/>
            </w:pPr>
            <w:r>
              <w:rPr>
                <w:rFonts w:ascii="Aptos" w:hAnsi="Aptos"/>
                <w:sz w:val="14"/>
              </w:rPr>
              <w:t>1</w:t>
            </w:r>
          </w:p>
        </w:tc>
        <w:tc>
          <w:tcPr>
            <w:tcW w:type="dxa" w:w="1800"/>
            <w:vAlign w:val="top"/>
          </w:tcPr>
          <w:p>
            <w:pPr>
              <w:spacing w:after="0" w:line="240" w:lineRule="auto"/>
            </w:pPr>
            <w:r>
              <w:rPr>
                <w:rFonts w:ascii="Aptos" w:hAnsi="Aptos"/>
                <w:sz w:val="14"/>
              </w:rPr>
              <w:t>3</w:t>
            </w:r>
          </w:p>
        </w:tc>
        <w:tc>
          <w:tcPr>
            <w:tcW w:type="dxa" w:w="1800"/>
            <w:vAlign w:val="top"/>
          </w:tcPr>
          <w:p>
            <w:pPr>
              <w:spacing w:after="0" w:line="240" w:lineRule="auto"/>
            </w:pPr>
            <w:r>
              <w:rPr>
                <w:rFonts w:ascii="Aptos" w:hAnsi="Aptos"/>
                <w:sz w:val="14"/>
              </w:rPr>
              <w:t>5</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Valuing is level 3 in the affective hierarchy.</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289</w:t>
            </w:r>
          </w:p>
        </w:tc>
        <w:tc>
          <w:tcPr>
            <w:tcW w:type="dxa" w:w="3672"/>
            <w:vAlign w:val="top"/>
          </w:tcPr>
          <w:p>
            <w:pPr>
              <w:spacing w:after="0" w:line="240" w:lineRule="auto"/>
            </w:pPr>
            <w:r>
              <w:rPr>
                <w:rFonts w:ascii="Aptos" w:hAnsi="Aptos"/>
                <w:sz w:val="14"/>
              </w:rPr>
              <w:t>What is the position of 'Organization' in the five-level affective hierarchy?</w:t>
            </w:r>
          </w:p>
        </w:tc>
        <w:tc>
          <w:tcPr>
            <w:tcW w:type="dxa" w:w="1800"/>
            <w:vAlign w:val="top"/>
          </w:tcPr>
          <w:p>
            <w:pPr>
              <w:spacing w:after="0" w:line="240" w:lineRule="auto"/>
            </w:pPr>
            <w:r>
              <w:rPr>
                <w:rFonts w:ascii="Aptos" w:hAnsi="Aptos"/>
                <w:sz w:val="14"/>
              </w:rPr>
              <w:t>5</w:t>
            </w:r>
          </w:p>
        </w:tc>
        <w:tc>
          <w:tcPr>
            <w:tcW w:type="dxa" w:w="1800"/>
            <w:vAlign w:val="top"/>
          </w:tcPr>
          <w:p>
            <w:pPr>
              <w:spacing w:after="0" w:line="240" w:lineRule="auto"/>
            </w:pPr>
            <w:r>
              <w:rPr>
                <w:rFonts w:ascii="Aptos" w:hAnsi="Aptos"/>
                <w:sz w:val="14"/>
              </w:rPr>
              <w:t>2</w:t>
            </w:r>
          </w:p>
        </w:tc>
        <w:tc>
          <w:tcPr>
            <w:tcW w:type="dxa" w:w="1800"/>
            <w:vAlign w:val="top"/>
          </w:tcPr>
          <w:p>
            <w:pPr>
              <w:spacing w:after="0" w:line="240" w:lineRule="auto"/>
            </w:pPr>
            <w:r>
              <w:rPr>
                <w:rFonts w:ascii="Aptos" w:hAnsi="Aptos"/>
                <w:sz w:val="14"/>
              </w:rPr>
              <w:t>4</w:t>
            </w:r>
          </w:p>
        </w:tc>
        <w:tc>
          <w:tcPr>
            <w:tcW w:type="dxa" w:w="1800"/>
            <w:vAlign w:val="top"/>
          </w:tcPr>
          <w:p>
            <w:pPr>
              <w:spacing w:after="0" w:line="240" w:lineRule="auto"/>
            </w:pPr>
            <w:r>
              <w:rPr>
                <w:rFonts w:ascii="Aptos" w:hAnsi="Aptos"/>
                <w:sz w:val="14"/>
              </w:rPr>
              <w:t>1</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Organization is level 4 in the affective hierarchy.</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290</w:t>
            </w:r>
          </w:p>
        </w:tc>
        <w:tc>
          <w:tcPr>
            <w:tcW w:type="dxa" w:w="3672"/>
            <w:vAlign w:val="top"/>
          </w:tcPr>
          <w:p>
            <w:pPr>
              <w:spacing w:after="0" w:line="240" w:lineRule="auto"/>
            </w:pPr>
            <w:r>
              <w:rPr>
                <w:rFonts w:ascii="Aptos" w:hAnsi="Aptos"/>
                <w:sz w:val="14"/>
              </w:rPr>
              <w:t>What is the position of 'Characterization' in the five-level affective hierarchy?</w:t>
            </w:r>
          </w:p>
        </w:tc>
        <w:tc>
          <w:tcPr>
            <w:tcW w:type="dxa" w:w="1800"/>
            <w:vAlign w:val="top"/>
          </w:tcPr>
          <w:p>
            <w:pPr>
              <w:spacing w:after="0" w:line="240" w:lineRule="auto"/>
            </w:pPr>
            <w:r>
              <w:rPr>
                <w:rFonts w:ascii="Aptos" w:hAnsi="Aptos"/>
                <w:sz w:val="14"/>
              </w:rPr>
              <w:t>3</w:t>
            </w:r>
          </w:p>
        </w:tc>
        <w:tc>
          <w:tcPr>
            <w:tcW w:type="dxa" w:w="1800"/>
            <w:vAlign w:val="top"/>
          </w:tcPr>
          <w:p>
            <w:pPr>
              <w:spacing w:after="0" w:line="240" w:lineRule="auto"/>
            </w:pPr>
            <w:r>
              <w:rPr>
                <w:rFonts w:ascii="Aptos" w:hAnsi="Aptos"/>
                <w:sz w:val="14"/>
              </w:rPr>
              <w:t>2</w:t>
            </w:r>
          </w:p>
        </w:tc>
        <w:tc>
          <w:tcPr>
            <w:tcW w:type="dxa" w:w="1800"/>
            <w:vAlign w:val="top"/>
          </w:tcPr>
          <w:p>
            <w:pPr>
              <w:spacing w:after="0" w:line="240" w:lineRule="auto"/>
            </w:pPr>
            <w:r>
              <w:rPr>
                <w:rFonts w:ascii="Aptos" w:hAnsi="Aptos"/>
                <w:sz w:val="14"/>
              </w:rPr>
              <w:t>5</w:t>
            </w:r>
          </w:p>
        </w:tc>
        <w:tc>
          <w:tcPr>
            <w:tcW w:type="dxa" w:w="1800"/>
            <w:vAlign w:val="top"/>
          </w:tcPr>
          <w:p>
            <w:pPr>
              <w:spacing w:after="0" w:line="240" w:lineRule="auto"/>
            </w:pPr>
            <w:r>
              <w:rPr>
                <w:rFonts w:ascii="Aptos" w:hAnsi="Aptos"/>
                <w:sz w:val="14"/>
              </w:rPr>
              <w:t>1</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Characterization is level 5 in the affective hierarchy.</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291</w:t>
            </w:r>
          </w:p>
        </w:tc>
        <w:tc>
          <w:tcPr>
            <w:tcW w:type="dxa" w:w="3672"/>
            <w:vAlign w:val="top"/>
          </w:tcPr>
          <w:p>
            <w:pPr>
              <w:spacing w:after="0" w:line="240" w:lineRule="auto"/>
            </w:pPr>
            <w:r>
              <w:rPr>
                <w:rFonts w:ascii="Aptos" w:hAnsi="Aptos"/>
                <w:sz w:val="14"/>
              </w:rPr>
              <w:t>What is the position of 'Perception' in Simpson's seven-level psychomotor hierarchy?</w:t>
            </w:r>
          </w:p>
        </w:tc>
        <w:tc>
          <w:tcPr>
            <w:tcW w:type="dxa" w:w="1800"/>
            <w:vAlign w:val="top"/>
          </w:tcPr>
          <w:p>
            <w:pPr>
              <w:spacing w:after="0" w:line="240" w:lineRule="auto"/>
            </w:pPr>
            <w:r>
              <w:rPr>
                <w:rFonts w:ascii="Aptos" w:hAnsi="Aptos"/>
                <w:sz w:val="14"/>
              </w:rPr>
              <w:t>1</w:t>
            </w:r>
          </w:p>
        </w:tc>
        <w:tc>
          <w:tcPr>
            <w:tcW w:type="dxa" w:w="1800"/>
            <w:vAlign w:val="top"/>
          </w:tcPr>
          <w:p>
            <w:pPr>
              <w:spacing w:after="0" w:line="240" w:lineRule="auto"/>
            </w:pPr>
            <w:r>
              <w:rPr>
                <w:rFonts w:ascii="Aptos" w:hAnsi="Aptos"/>
                <w:sz w:val="14"/>
              </w:rPr>
              <w:t>5</w:t>
            </w:r>
          </w:p>
        </w:tc>
        <w:tc>
          <w:tcPr>
            <w:tcW w:type="dxa" w:w="1800"/>
            <w:vAlign w:val="top"/>
          </w:tcPr>
          <w:p>
            <w:pPr>
              <w:spacing w:after="0" w:line="240" w:lineRule="auto"/>
            </w:pPr>
            <w:r>
              <w:rPr>
                <w:rFonts w:ascii="Aptos" w:hAnsi="Aptos"/>
                <w:sz w:val="14"/>
              </w:rPr>
              <w:t>7</w:t>
            </w:r>
          </w:p>
        </w:tc>
        <w:tc>
          <w:tcPr>
            <w:tcW w:type="dxa" w:w="1800"/>
            <w:vAlign w:val="top"/>
          </w:tcPr>
          <w:p>
            <w:pPr>
              <w:spacing w:after="0" w:line="240" w:lineRule="auto"/>
            </w:pPr>
            <w:r>
              <w:rPr>
                <w:rFonts w:ascii="Aptos" w:hAnsi="Aptos"/>
                <w:sz w:val="14"/>
              </w:rPr>
              <w:t>4</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Perception is level 1 in Simpson's sequence.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292</w:t>
            </w:r>
          </w:p>
        </w:tc>
        <w:tc>
          <w:tcPr>
            <w:tcW w:type="dxa" w:w="3672"/>
            <w:vAlign w:val="top"/>
          </w:tcPr>
          <w:p>
            <w:pPr>
              <w:spacing w:after="0" w:line="240" w:lineRule="auto"/>
            </w:pPr>
            <w:r>
              <w:rPr>
                <w:rFonts w:ascii="Aptos" w:hAnsi="Aptos"/>
                <w:sz w:val="14"/>
              </w:rPr>
              <w:t>What is the position of 'Set' in Simpson's seven-level psychomotor hierarchy?</w:t>
            </w:r>
          </w:p>
        </w:tc>
        <w:tc>
          <w:tcPr>
            <w:tcW w:type="dxa" w:w="1800"/>
            <w:vAlign w:val="top"/>
          </w:tcPr>
          <w:p>
            <w:pPr>
              <w:spacing w:after="0" w:line="240" w:lineRule="auto"/>
            </w:pPr>
            <w:r>
              <w:rPr>
                <w:rFonts w:ascii="Aptos" w:hAnsi="Aptos"/>
                <w:sz w:val="14"/>
              </w:rPr>
              <w:t>1</w:t>
            </w:r>
          </w:p>
        </w:tc>
        <w:tc>
          <w:tcPr>
            <w:tcW w:type="dxa" w:w="1800"/>
            <w:vAlign w:val="top"/>
          </w:tcPr>
          <w:p>
            <w:pPr>
              <w:spacing w:after="0" w:line="240" w:lineRule="auto"/>
            </w:pPr>
            <w:r>
              <w:rPr>
                <w:rFonts w:ascii="Aptos" w:hAnsi="Aptos"/>
                <w:sz w:val="14"/>
              </w:rPr>
              <w:t>2</w:t>
            </w:r>
          </w:p>
        </w:tc>
        <w:tc>
          <w:tcPr>
            <w:tcW w:type="dxa" w:w="1800"/>
            <w:vAlign w:val="top"/>
          </w:tcPr>
          <w:p>
            <w:pPr>
              <w:spacing w:after="0" w:line="240" w:lineRule="auto"/>
            </w:pPr>
            <w:r>
              <w:rPr>
                <w:rFonts w:ascii="Aptos" w:hAnsi="Aptos"/>
                <w:sz w:val="14"/>
              </w:rPr>
              <w:t>4</w:t>
            </w:r>
          </w:p>
        </w:tc>
        <w:tc>
          <w:tcPr>
            <w:tcW w:type="dxa" w:w="1800"/>
            <w:vAlign w:val="top"/>
          </w:tcPr>
          <w:p>
            <w:pPr>
              <w:spacing w:after="0" w:line="240" w:lineRule="auto"/>
            </w:pPr>
            <w:r>
              <w:rPr>
                <w:rFonts w:ascii="Aptos" w:hAnsi="Aptos"/>
                <w:sz w:val="14"/>
              </w:rPr>
              <w:t>6</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Set is level 2 in Simpson's sequence.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293</w:t>
            </w:r>
          </w:p>
        </w:tc>
        <w:tc>
          <w:tcPr>
            <w:tcW w:type="dxa" w:w="3672"/>
            <w:vAlign w:val="top"/>
          </w:tcPr>
          <w:p>
            <w:pPr>
              <w:spacing w:after="0" w:line="240" w:lineRule="auto"/>
            </w:pPr>
            <w:r>
              <w:rPr>
                <w:rFonts w:ascii="Aptos" w:hAnsi="Aptos"/>
                <w:sz w:val="14"/>
              </w:rPr>
              <w:t>What is the position of 'Guided Response' in Simpson's seven-level psychomotor hierarchy?</w:t>
            </w:r>
          </w:p>
        </w:tc>
        <w:tc>
          <w:tcPr>
            <w:tcW w:type="dxa" w:w="1800"/>
            <w:vAlign w:val="top"/>
          </w:tcPr>
          <w:p>
            <w:pPr>
              <w:spacing w:after="0" w:line="240" w:lineRule="auto"/>
            </w:pPr>
            <w:r>
              <w:rPr>
                <w:rFonts w:ascii="Aptos" w:hAnsi="Aptos"/>
                <w:sz w:val="14"/>
              </w:rPr>
              <w:t>2</w:t>
            </w:r>
          </w:p>
        </w:tc>
        <w:tc>
          <w:tcPr>
            <w:tcW w:type="dxa" w:w="1800"/>
            <w:vAlign w:val="top"/>
          </w:tcPr>
          <w:p>
            <w:pPr>
              <w:spacing w:after="0" w:line="240" w:lineRule="auto"/>
            </w:pPr>
            <w:r>
              <w:rPr>
                <w:rFonts w:ascii="Aptos" w:hAnsi="Aptos"/>
                <w:sz w:val="14"/>
              </w:rPr>
              <w:t>4</w:t>
            </w:r>
          </w:p>
        </w:tc>
        <w:tc>
          <w:tcPr>
            <w:tcW w:type="dxa" w:w="1800"/>
            <w:vAlign w:val="top"/>
          </w:tcPr>
          <w:p>
            <w:pPr>
              <w:spacing w:after="0" w:line="240" w:lineRule="auto"/>
            </w:pPr>
            <w:r>
              <w:rPr>
                <w:rFonts w:ascii="Aptos" w:hAnsi="Aptos"/>
                <w:sz w:val="14"/>
              </w:rPr>
              <w:t>1</w:t>
            </w:r>
          </w:p>
        </w:tc>
        <w:tc>
          <w:tcPr>
            <w:tcW w:type="dxa" w:w="1800"/>
            <w:vAlign w:val="top"/>
          </w:tcPr>
          <w:p>
            <w:pPr>
              <w:spacing w:after="0" w:line="240" w:lineRule="auto"/>
            </w:pPr>
            <w:r>
              <w:rPr>
                <w:rFonts w:ascii="Aptos" w:hAnsi="Aptos"/>
                <w:sz w:val="14"/>
              </w:rPr>
              <w:t>3</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Guided Response is level 3 in Simpson's sequence.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294</w:t>
            </w:r>
          </w:p>
        </w:tc>
        <w:tc>
          <w:tcPr>
            <w:tcW w:type="dxa" w:w="3672"/>
            <w:vAlign w:val="top"/>
          </w:tcPr>
          <w:p>
            <w:pPr>
              <w:spacing w:after="0" w:line="240" w:lineRule="auto"/>
            </w:pPr>
            <w:r>
              <w:rPr>
                <w:rFonts w:ascii="Aptos" w:hAnsi="Aptos"/>
                <w:sz w:val="14"/>
              </w:rPr>
              <w:t>What is the position of 'Mechanism' in Simpson's seven-level psychomotor hierarchy?</w:t>
            </w:r>
          </w:p>
        </w:tc>
        <w:tc>
          <w:tcPr>
            <w:tcW w:type="dxa" w:w="1800"/>
            <w:vAlign w:val="top"/>
          </w:tcPr>
          <w:p>
            <w:pPr>
              <w:spacing w:after="0" w:line="240" w:lineRule="auto"/>
            </w:pPr>
            <w:r>
              <w:rPr>
                <w:rFonts w:ascii="Aptos" w:hAnsi="Aptos"/>
                <w:sz w:val="14"/>
              </w:rPr>
              <w:t>7</w:t>
            </w:r>
          </w:p>
        </w:tc>
        <w:tc>
          <w:tcPr>
            <w:tcW w:type="dxa" w:w="1800"/>
            <w:vAlign w:val="top"/>
          </w:tcPr>
          <w:p>
            <w:pPr>
              <w:spacing w:after="0" w:line="240" w:lineRule="auto"/>
            </w:pPr>
            <w:r>
              <w:rPr>
                <w:rFonts w:ascii="Aptos" w:hAnsi="Aptos"/>
                <w:sz w:val="14"/>
              </w:rPr>
              <w:t>4</w:t>
            </w:r>
          </w:p>
        </w:tc>
        <w:tc>
          <w:tcPr>
            <w:tcW w:type="dxa" w:w="1800"/>
            <w:vAlign w:val="top"/>
          </w:tcPr>
          <w:p>
            <w:pPr>
              <w:spacing w:after="0" w:line="240" w:lineRule="auto"/>
            </w:pPr>
            <w:r>
              <w:rPr>
                <w:rFonts w:ascii="Aptos" w:hAnsi="Aptos"/>
                <w:sz w:val="14"/>
              </w:rPr>
              <w:t>2</w:t>
            </w:r>
          </w:p>
        </w:tc>
        <w:tc>
          <w:tcPr>
            <w:tcW w:type="dxa" w:w="1800"/>
            <w:vAlign w:val="top"/>
          </w:tcPr>
          <w:p>
            <w:pPr>
              <w:spacing w:after="0" w:line="240" w:lineRule="auto"/>
            </w:pPr>
            <w:r>
              <w:rPr>
                <w:rFonts w:ascii="Aptos" w:hAnsi="Aptos"/>
                <w:sz w:val="14"/>
              </w:rPr>
              <w:t>1</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Mechanism is level 4 in Simpson's sequence.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295</w:t>
            </w:r>
          </w:p>
        </w:tc>
        <w:tc>
          <w:tcPr>
            <w:tcW w:type="dxa" w:w="3672"/>
            <w:vAlign w:val="top"/>
          </w:tcPr>
          <w:p>
            <w:pPr>
              <w:spacing w:after="0" w:line="240" w:lineRule="auto"/>
            </w:pPr>
            <w:r>
              <w:rPr>
                <w:rFonts w:ascii="Aptos" w:hAnsi="Aptos"/>
                <w:sz w:val="14"/>
              </w:rPr>
              <w:t>What is the position of 'Complex Overt Response' in Simpson's seven-level psychomotor hierarchy?</w:t>
            </w:r>
          </w:p>
        </w:tc>
        <w:tc>
          <w:tcPr>
            <w:tcW w:type="dxa" w:w="1800"/>
            <w:vAlign w:val="top"/>
          </w:tcPr>
          <w:p>
            <w:pPr>
              <w:spacing w:after="0" w:line="240" w:lineRule="auto"/>
            </w:pPr>
            <w:r>
              <w:rPr>
                <w:rFonts w:ascii="Aptos" w:hAnsi="Aptos"/>
                <w:sz w:val="14"/>
              </w:rPr>
              <w:t>5</w:t>
            </w:r>
          </w:p>
        </w:tc>
        <w:tc>
          <w:tcPr>
            <w:tcW w:type="dxa" w:w="1800"/>
            <w:vAlign w:val="top"/>
          </w:tcPr>
          <w:p>
            <w:pPr>
              <w:spacing w:after="0" w:line="240" w:lineRule="auto"/>
            </w:pPr>
            <w:r>
              <w:rPr>
                <w:rFonts w:ascii="Aptos" w:hAnsi="Aptos"/>
                <w:sz w:val="14"/>
              </w:rPr>
              <w:t>7</w:t>
            </w:r>
          </w:p>
        </w:tc>
        <w:tc>
          <w:tcPr>
            <w:tcW w:type="dxa" w:w="1800"/>
            <w:vAlign w:val="top"/>
          </w:tcPr>
          <w:p>
            <w:pPr>
              <w:spacing w:after="0" w:line="240" w:lineRule="auto"/>
            </w:pPr>
            <w:r>
              <w:rPr>
                <w:rFonts w:ascii="Aptos" w:hAnsi="Aptos"/>
                <w:sz w:val="14"/>
              </w:rPr>
              <w:t>2</w:t>
            </w:r>
          </w:p>
        </w:tc>
        <w:tc>
          <w:tcPr>
            <w:tcW w:type="dxa" w:w="1800"/>
            <w:vAlign w:val="top"/>
          </w:tcPr>
          <w:p>
            <w:pPr>
              <w:spacing w:after="0" w:line="240" w:lineRule="auto"/>
            </w:pPr>
            <w:r>
              <w:rPr>
                <w:rFonts w:ascii="Aptos" w:hAnsi="Aptos"/>
                <w:sz w:val="14"/>
              </w:rPr>
              <w:t>3</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Complex Overt Response is level 5 in Simpson's sequence.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296</w:t>
            </w:r>
          </w:p>
        </w:tc>
        <w:tc>
          <w:tcPr>
            <w:tcW w:type="dxa" w:w="3672"/>
            <w:vAlign w:val="top"/>
          </w:tcPr>
          <w:p>
            <w:pPr>
              <w:spacing w:after="0" w:line="240" w:lineRule="auto"/>
            </w:pPr>
            <w:r>
              <w:rPr>
                <w:rFonts w:ascii="Aptos" w:hAnsi="Aptos"/>
                <w:sz w:val="14"/>
              </w:rPr>
              <w:t>What is the position of 'Adaptation' in Simpson's seven-level psychomotor hierarchy?</w:t>
            </w:r>
          </w:p>
        </w:tc>
        <w:tc>
          <w:tcPr>
            <w:tcW w:type="dxa" w:w="1800"/>
            <w:vAlign w:val="top"/>
          </w:tcPr>
          <w:p>
            <w:pPr>
              <w:spacing w:after="0" w:line="240" w:lineRule="auto"/>
            </w:pPr>
            <w:r>
              <w:rPr>
                <w:rFonts w:ascii="Aptos" w:hAnsi="Aptos"/>
                <w:sz w:val="14"/>
              </w:rPr>
              <w:t>5</w:t>
            </w:r>
          </w:p>
        </w:tc>
        <w:tc>
          <w:tcPr>
            <w:tcW w:type="dxa" w:w="1800"/>
            <w:vAlign w:val="top"/>
          </w:tcPr>
          <w:p>
            <w:pPr>
              <w:spacing w:after="0" w:line="240" w:lineRule="auto"/>
            </w:pPr>
            <w:r>
              <w:rPr>
                <w:rFonts w:ascii="Aptos" w:hAnsi="Aptos"/>
                <w:sz w:val="14"/>
              </w:rPr>
              <w:t>4</w:t>
            </w:r>
          </w:p>
        </w:tc>
        <w:tc>
          <w:tcPr>
            <w:tcW w:type="dxa" w:w="1800"/>
            <w:vAlign w:val="top"/>
          </w:tcPr>
          <w:p>
            <w:pPr>
              <w:spacing w:after="0" w:line="240" w:lineRule="auto"/>
            </w:pPr>
            <w:r>
              <w:rPr>
                <w:rFonts w:ascii="Aptos" w:hAnsi="Aptos"/>
                <w:sz w:val="14"/>
              </w:rPr>
              <w:t>3</w:t>
            </w:r>
          </w:p>
        </w:tc>
        <w:tc>
          <w:tcPr>
            <w:tcW w:type="dxa" w:w="1800"/>
            <w:vAlign w:val="top"/>
          </w:tcPr>
          <w:p>
            <w:pPr>
              <w:spacing w:after="0" w:line="240" w:lineRule="auto"/>
            </w:pPr>
            <w:r>
              <w:rPr>
                <w:rFonts w:ascii="Aptos" w:hAnsi="Aptos"/>
                <w:sz w:val="14"/>
              </w:rPr>
              <w:t>6</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Adaptation is level 6 in Simpson's sequence.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297</w:t>
            </w:r>
          </w:p>
        </w:tc>
        <w:tc>
          <w:tcPr>
            <w:tcW w:type="dxa" w:w="3672"/>
            <w:vAlign w:val="top"/>
          </w:tcPr>
          <w:p>
            <w:pPr>
              <w:spacing w:after="0" w:line="240" w:lineRule="auto"/>
            </w:pPr>
            <w:r>
              <w:rPr>
                <w:rFonts w:ascii="Aptos" w:hAnsi="Aptos"/>
                <w:sz w:val="14"/>
              </w:rPr>
              <w:t>What is the position of 'Origination' in Simpson's seven-level psychomotor hierarchy?</w:t>
            </w:r>
          </w:p>
        </w:tc>
        <w:tc>
          <w:tcPr>
            <w:tcW w:type="dxa" w:w="1800"/>
            <w:vAlign w:val="top"/>
          </w:tcPr>
          <w:p>
            <w:pPr>
              <w:spacing w:after="0" w:line="240" w:lineRule="auto"/>
            </w:pPr>
            <w:r>
              <w:rPr>
                <w:rFonts w:ascii="Aptos" w:hAnsi="Aptos"/>
                <w:sz w:val="14"/>
              </w:rPr>
              <w:t>6</w:t>
            </w:r>
          </w:p>
        </w:tc>
        <w:tc>
          <w:tcPr>
            <w:tcW w:type="dxa" w:w="1800"/>
            <w:vAlign w:val="top"/>
          </w:tcPr>
          <w:p>
            <w:pPr>
              <w:spacing w:after="0" w:line="240" w:lineRule="auto"/>
            </w:pPr>
            <w:r>
              <w:rPr>
                <w:rFonts w:ascii="Aptos" w:hAnsi="Aptos"/>
                <w:sz w:val="14"/>
              </w:rPr>
              <w:t>7</w:t>
            </w:r>
          </w:p>
        </w:tc>
        <w:tc>
          <w:tcPr>
            <w:tcW w:type="dxa" w:w="1800"/>
            <w:vAlign w:val="top"/>
          </w:tcPr>
          <w:p>
            <w:pPr>
              <w:spacing w:after="0" w:line="240" w:lineRule="auto"/>
            </w:pPr>
            <w:r>
              <w:rPr>
                <w:rFonts w:ascii="Aptos" w:hAnsi="Aptos"/>
                <w:sz w:val="14"/>
              </w:rPr>
              <w:t>5</w:t>
            </w:r>
          </w:p>
        </w:tc>
        <w:tc>
          <w:tcPr>
            <w:tcW w:type="dxa" w:w="1800"/>
            <w:vAlign w:val="top"/>
          </w:tcPr>
          <w:p>
            <w:pPr>
              <w:spacing w:after="0" w:line="240" w:lineRule="auto"/>
            </w:pPr>
            <w:r>
              <w:rPr>
                <w:rFonts w:ascii="Aptos" w:hAnsi="Aptos"/>
                <w:sz w:val="14"/>
              </w:rPr>
              <w:t>1</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Origination is level 7 in Simpson's sequence.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298</w:t>
            </w:r>
          </w:p>
        </w:tc>
        <w:tc>
          <w:tcPr>
            <w:tcW w:type="dxa" w:w="3672"/>
            <w:vAlign w:val="top"/>
          </w:tcPr>
          <w:p>
            <w:pPr>
              <w:spacing w:after="0" w:line="240" w:lineRule="auto"/>
            </w:pPr>
            <w:r>
              <w:rPr>
                <w:rFonts w:ascii="Aptos" w:hAnsi="Aptos"/>
                <w:sz w:val="14"/>
              </w:rPr>
              <w:t>Which level immediately follows 'Knowledge' in Bloom's original cognitive taxonomy?</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Synthesis</w:t>
            </w:r>
          </w:p>
        </w:tc>
        <w:tc>
          <w:tcPr>
            <w:tcW w:type="dxa" w:w="1800"/>
            <w:vAlign w:val="top"/>
          </w:tcPr>
          <w:p>
            <w:pPr>
              <w:spacing w:after="0" w:line="240" w:lineRule="auto"/>
            </w:pPr>
            <w:r>
              <w:rPr>
                <w:rFonts w:ascii="Aptos" w:hAnsi="Aptos"/>
                <w:sz w:val="14"/>
              </w:rPr>
              <w:t>Evaluation</w:t>
            </w:r>
          </w:p>
        </w:tc>
        <w:tc>
          <w:tcPr>
            <w:tcW w:type="dxa" w:w="720"/>
            <w:vAlign w:val="top"/>
          </w:tcPr>
          <w:p>
            <w:pPr>
              <w:spacing w:after="0" w:line="240" w:lineRule="auto"/>
              <w:jc w:val="center"/>
            </w:pPr>
            <w:r>
              <w:rPr>
                <w:rFonts w:ascii="Aptos" w:hAnsi="Aptos"/>
                <w:sz w:val="16"/>
              </w:rPr>
              <w:t>B</w:t>
            </w:r>
          </w:p>
        </w:tc>
        <w:tc>
          <w:tcPr>
            <w:tcW w:type="dxa" w:w="3384"/>
            <w:vAlign w:val="top"/>
          </w:tcPr>
          <w:p>
            <w:pPr>
              <w:spacing w:after="0" w:line="240" w:lineRule="auto"/>
            </w:pPr>
            <w:r>
              <w:rPr>
                <w:rFonts w:ascii="Aptos" w:hAnsi="Aptos"/>
                <w:sz w:val="14"/>
              </w:rPr>
              <w:t>Comprehension immediately follows Knowledge.</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299</w:t>
            </w:r>
          </w:p>
        </w:tc>
        <w:tc>
          <w:tcPr>
            <w:tcW w:type="dxa" w:w="3672"/>
            <w:vAlign w:val="top"/>
          </w:tcPr>
          <w:p>
            <w:pPr>
              <w:spacing w:after="0" w:line="240" w:lineRule="auto"/>
            </w:pPr>
            <w:r>
              <w:rPr>
                <w:rFonts w:ascii="Aptos" w:hAnsi="Aptos"/>
                <w:sz w:val="14"/>
              </w:rPr>
              <w:t>Which level immediately follows 'Comprehension' in Bloom's original cognitive taxonomy?</w:t>
            </w:r>
          </w:p>
        </w:tc>
        <w:tc>
          <w:tcPr>
            <w:tcW w:type="dxa" w:w="1800"/>
            <w:vAlign w:val="top"/>
          </w:tcPr>
          <w:p>
            <w:pPr>
              <w:spacing w:after="0" w:line="240" w:lineRule="auto"/>
            </w:pPr>
            <w:r>
              <w:rPr>
                <w:rFonts w:ascii="Aptos" w:hAnsi="Aptos"/>
                <w:sz w:val="14"/>
              </w:rPr>
              <w:t>Knowledge</w:t>
            </w:r>
          </w:p>
        </w:tc>
        <w:tc>
          <w:tcPr>
            <w:tcW w:type="dxa" w:w="1800"/>
            <w:vAlign w:val="top"/>
          </w:tcPr>
          <w:p>
            <w:pPr>
              <w:spacing w:after="0" w:line="240" w:lineRule="auto"/>
            </w:pPr>
            <w:r>
              <w:rPr>
                <w:rFonts w:ascii="Aptos" w:hAnsi="Aptos"/>
                <w:sz w:val="14"/>
              </w:rPr>
              <w:t>Analysis</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Synthesis</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Application immediately follows Comprehension.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300</w:t>
            </w:r>
          </w:p>
        </w:tc>
        <w:tc>
          <w:tcPr>
            <w:tcW w:type="dxa" w:w="3672"/>
            <w:vAlign w:val="top"/>
          </w:tcPr>
          <w:p>
            <w:pPr>
              <w:spacing w:after="0" w:line="240" w:lineRule="auto"/>
            </w:pPr>
            <w:r>
              <w:rPr>
                <w:rFonts w:ascii="Aptos" w:hAnsi="Aptos"/>
                <w:sz w:val="14"/>
              </w:rPr>
              <w:t>Which level immediately follows 'Application' in Bloom's original cognitive taxonomy?</w:t>
            </w:r>
          </w:p>
        </w:tc>
        <w:tc>
          <w:tcPr>
            <w:tcW w:type="dxa" w:w="1800"/>
            <w:vAlign w:val="top"/>
          </w:tcPr>
          <w:p>
            <w:pPr>
              <w:spacing w:after="0" w:line="240" w:lineRule="auto"/>
            </w:pPr>
            <w:r>
              <w:rPr>
                <w:rFonts w:ascii="Aptos" w:hAnsi="Aptos"/>
                <w:sz w:val="14"/>
              </w:rPr>
              <w:t>Synthesis</w:t>
            </w:r>
          </w:p>
        </w:tc>
        <w:tc>
          <w:tcPr>
            <w:tcW w:type="dxa" w:w="1800"/>
            <w:vAlign w:val="top"/>
          </w:tcPr>
          <w:p>
            <w:pPr>
              <w:spacing w:after="0" w:line="240" w:lineRule="auto"/>
            </w:pPr>
            <w:r>
              <w:rPr>
                <w:rFonts w:ascii="Aptos" w:hAnsi="Aptos"/>
                <w:sz w:val="14"/>
              </w:rPr>
              <w:t>Knowledge</w:t>
            </w:r>
          </w:p>
        </w:tc>
        <w:tc>
          <w:tcPr>
            <w:tcW w:type="dxa" w:w="1800"/>
            <w:vAlign w:val="top"/>
          </w:tcPr>
          <w:p>
            <w:pPr>
              <w:spacing w:after="0" w:line="240" w:lineRule="auto"/>
            </w:pPr>
            <w:r>
              <w:rPr>
                <w:rFonts w:ascii="Aptos" w:hAnsi="Aptos"/>
                <w:sz w:val="14"/>
              </w:rPr>
              <w:t>Analysis</w:t>
            </w:r>
          </w:p>
        </w:tc>
        <w:tc>
          <w:tcPr>
            <w:tcW w:type="dxa" w:w="1800"/>
            <w:vAlign w:val="top"/>
          </w:tcPr>
          <w:p>
            <w:pPr>
              <w:spacing w:after="0" w:line="240" w:lineRule="auto"/>
            </w:pPr>
            <w:r>
              <w:rPr>
                <w:rFonts w:ascii="Aptos" w:hAnsi="Aptos"/>
                <w:sz w:val="14"/>
              </w:rPr>
              <w:t>Comprehension</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Analysis immediately follows Application.</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301</w:t>
            </w:r>
          </w:p>
        </w:tc>
        <w:tc>
          <w:tcPr>
            <w:tcW w:type="dxa" w:w="3672"/>
            <w:vAlign w:val="top"/>
          </w:tcPr>
          <w:p>
            <w:pPr>
              <w:spacing w:after="0" w:line="240" w:lineRule="auto"/>
            </w:pPr>
            <w:r>
              <w:rPr>
                <w:rFonts w:ascii="Aptos" w:hAnsi="Aptos"/>
                <w:sz w:val="14"/>
              </w:rPr>
              <w:t>Which level immediately follows 'Analysis' in Bloom's original cognitive taxonomy?</w:t>
            </w:r>
          </w:p>
        </w:tc>
        <w:tc>
          <w:tcPr>
            <w:tcW w:type="dxa" w:w="1800"/>
            <w:vAlign w:val="top"/>
          </w:tcPr>
          <w:p>
            <w:pPr>
              <w:spacing w:after="0" w:line="240" w:lineRule="auto"/>
            </w:pPr>
            <w:r>
              <w:rPr>
                <w:rFonts w:ascii="Aptos" w:hAnsi="Aptos"/>
                <w:sz w:val="14"/>
              </w:rPr>
              <w:t>Evaluation</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Synthesis</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Synthesis immediately follows Analysis.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302</w:t>
            </w:r>
          </w:p>
        </w:tc>
        <w:tc>
          <w:tcPr>
            <w:tcW w:type="dxa" w:w="3672"/>
            <w:vAlign w:val="top"/>
          </w:tcPr>
          <w:p>
            <w:pPr>
              <w:spacing w:after="0" w:line="240" w:lineRule="auto"/>
            </w:pPr>
            <w:r>
              <w:rPr>
                <w:rFonts w:ascii="Aptos" w:hAnsi="Aptos"/>
                <w:sz w:val="14"/>
              </w:rPr>
              <w:t>Which level immediately follows 'Synthesis' in Bloom's original cognitive taxonomy?</w:t>
            </w:r>
          </w:p>
        </w:tc>
        <w:tc>
          <w:tcPr>
            <w:tcW w:type="dxa" w:w="1800"/>
            <w:vAlign w:val="top"/>
          </w:tcPr>
          <w:p>
            <w:pPr>
              <w:spacing w:after="0" w:line="240" w:lineRule="auto"/>
            </w:pPr>
            <w:r>
              <w:rPr>
                <w:rFonts w:ascii="Aptos" w:hAnsi="Aptos"/>
                <w:sz w:val="14"/>
              </w:rPr>
              <w:t>Comprehension</w:t>
            </w:r>
          </w:p>
        </w:tc>
        <w:tc>
          <w:tcPr>
            <w:tcW w:type="dxa" w:w="1800"/>
            <w:vAlign w:val="top"/>
          </w:tcPr>
          <w:p>
            <w:pPr>
              <w:spacing w:after="0" w:line="240" w:lineRule="auto"/>
            </w:pPr>
            <w:r>
              <w:rPr>
                <w:rFonts w:ascii="Aptos" w:hAnsi="Aptos"/>
                <w:sz w:val="14"/>
              </w:rPr>
              <w:t>Application</w:t>
            </w:r>
          </w:p>
        </w:tc>
        <w:tc>
          <w:tcPr>
            <w:tcW w:type="dxa" w:w="1800"/>
            <w:vAlign w:val="top"/>
          </w:tcPr>
          <w:p>
            <w:pPr>
              <w:spacing w:after="0" w:line="240" w:lineRule="auto"/>
            </w:pPr>
            <w:r>
              <w:rPr>
                <w:rFonts w:ascii="Aptos" w:hAnsi="Aptos"/>
                <w:sz w:val="14"/>
              </w:rPr>
              <w:t>Evaluation</w:t>
            </w:r>
          </w:p>
        </w:tc>
        <w:tc>
          <w:tcPr>
            <w:tcW w:type="dxa" w:w="1800"/>
            <w:vAlign w:val="top"/>
          </w:tcPr>
          <w:p>
            <w:pPr>
              <w:spacing w:after="0" w:line="240" w:lineRule="auto"/>
            </w:pPr>
            <w:r>
              <w:rPr>
                <w:rFonts w:ascii="Aptos" w:hAnsi="Aptos"/>
                <w:sz w:val="14"/>
              </w:rPr>
              <w:t>Knowledge</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Evaluation immediately follows Synthesis.</w:t>
            </w:r>
          </w:p>
        </w:tc>
        <w:tc>
          <w:tcPr>
            <w:tcW w:type="dxa" w:w="1656"/>
            <w:vAlign w:val="top"/>
          </w:tcPr>
          <w:p>
            <w:pPr>
              <w:spacing w:after="0" w:line="240" w:lineRule="auto"/>
            </w:pPr>
            <w:r>
              <w:rPr>
                <w:rFonts w:ascii="Aptos" w:hAnsi="Aptos"/>
                <w:sz w:val="14"/>
              </w:rPr>
              <w:t>§4.2; R13</w:t>
            </w:r>
          </w:p>
        </w:tc>
      </w:tr>
      <w:tr>
        <w:tc>
          <w:tcPr>
            <w:tcW w:type="dxa" w:w="504"/>
            <w:vAlign w:val="top"/>
          </w:tcPr>
          <w:p>
            <w:pPr>
              <w:spacing w:after="0" w:line="240" w:lineRule="auto"/>
              <w:jc w:val="center"/>
            </w:pPr>
            <w:r>
              <w:rPr>
                <w:rFonts w:ascii="Aptos" w:hAnsi="Aptos"/>
                <w:sz w:val="16"/>
              </w:rPr>
              <w:t>303</w:t>
            </w:r>
          </w:p>
        </w:tc>
        <w:tc>
          <w:tcPr>
            <w:tcW w:type="dxa" w:w="3672"/>
            <w:vAlign w:val="top"/>
          </w:tcPr>
          <w:p>
            <w:pPr>
              <w:spacing w:after="0" w:line="240" w:lineRule="auto"/>
            </w:pPr>
            <w:r>
              <w:rPr>
                <w:rFonts w:ascii="Aptos" w:hAnsi="Aptos"/>
                <w:sz w:val="14"/>
              </w:rPr>
              <w:t>Which level immediately follows 'Receiving' in the affective taxonomy?</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Valuing</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Responding immediately follows Receiving.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304</w:t>
            </w:r>
          </w:p>
        </w:tc>
        <w:tc>
          <w:tcPr>
            <w:tcW w:type="dxa" w:w="3672"/>
            <w:vAlign w:val="top"/>
          </w:tcPr>
          <w:p>
            <w:pPr>
              <w:spacing w:after="0" w:line="240" w:lineRule="auto"/>
            </w:pPr>
            <w:r>
              <w:rPr>
                <w:rFonts w:ascii="Aptos" w:hAnsi="Aptos"/>
                <w:sz w:val="14"/>
              </w:rPr>
              <w:t>Which level immediately follows 'Responding' in the affective taxonomy?</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Organization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Valuing immediately follows Responding.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305</w:t>
            </w:r>
          </w:p>
        </w:tc>
        <w:tc>
          <w:tcPr>
            <w:tcW w:type="dxa" w:w="3672"/>
            <w:vAlign w:val="top"/>
          </w:tcPr>
          <w:p>
            <w:pPr>
              <w:spacing w:after="0" w:line="240" w:lineRule="auto"/>
            </w:pPr>
            <w:r>
              <w:rPr>
                <w:rFonts w:ascii="Aptos" w:hAnsi="Aptos"/>
                <w:sz w:val="14"/>
              </w:rPr>
              <w:t>Which level immediately follows 'Valuing' in the affective taxonomy?</w:t>
            </w:r>
          </w:p>
        </w:tc>
        <w:tc>
          <w:tcPr>
            <w:tcW w:type="dxa" w:w="1800"/>
            <w:vAlign w:val="top"/>
          </w:tcPr>
          <w:p>
            <w:pPr>
              <w:spacing w:after="0" w:line="240" w:lineRule="auto"/>
            </w:pPr>
            <w:r>
              <w:rPr>
                <w:rFonts w:ascii="Aptos" w:hAnsi="Aptos"/>
                <w:sz w:val="14"/>
              </w:rPr>
              <w:t>Organization</w:t>
            </w:r>
          </w:p>
        </w:tc>
        <w:tc>
          <w:tcPr>
            <w:tcW w:type="dxa" w:w="1800"/>
            <w:vAlign w:val="top"/>
          </w:tcPr>
          <w:p>
            <w:pPr>
              <w:spacing w:after="0" w:line="240" w:lineRule="auto"/>
            </w:pPr>
            <w:r>
              <w:rPr>
                <w:rFonts w:ascii="Aptos" w:hAnsi="Aptos"/>
                <w:sz w:val="14"/>
              </w:rPr>
              <w:t>Receiving</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Characterization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Organization immediately follows Valuing.</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306</w:t>
            </w:r>
          </w:p>
        </w:tc>
        <w:tc>
          <w:tcPr>
            <w:tcW w:type="dxa" w:w="3672"/>
            <w:vAlign w:val="top"/>
          </w:tcPr>
          <w:p>
            <w:pPr>
              <w:spacing w:after="0" w:line="240" w:lineRule="auto"/>
            </w:pPr>
            <w:r>
              <w:rPr>
                <w:rFonts w:ascii="Aptos" w:hAnsi="Aptos"/>
                <w:sz w:val="14"/>
              </w:rPr>
              <w:t>Which level immediately follows 'Organization' in the affective taxonomy?</w:t>
            </w:r>
          </w:p>
        </w:tc>
        <w:tc>
          <w:tcPr>
            <w:tcW w:type="dxa" w:w="1800"/>
            <w:vAlign w:val="top"/>
          </w:tcPr>
          <w:p>
            <w:pPr>
              <w:spacing w:after="0" w:line="240" w:lineRule="auto"/>
            </w:pPr>
            <w:r>
              <w:rPr>
                <w:rFonts w:ascii="Aptos" w:hAnsi="Aptos"/>
                <w:sz w:val="14"/>
              </w:rPr>
              <w:t>Responding</w:t>
            </w:r>
          </w:p>
        </w:tc>
        <w:tc>
          <w:tcPr>
            <w:tcW w:type="dxa" w:w="1800"/>
            <w:vAlign w:val="top"/>
          </w:tcPr>
          <w:p>
            <w:pPr>
              <w:spacing w:after="0" w:line="240" w:lineRule="auto"/>
            </w:pPr>
            <w:r>
              <w:rPr>
                <w:rFonts w:ascii="Aptos" w:hAnsi="Aptos"/>
                <w:sz w:val="14"/>
              </w:rPr>
              <w:t>Valuing</w:t>
            </w:r>
          </w:p>
        </w:tc>
        <w:tc>
          <w:tcPr>
            <w:tcW w:type="dxa" w:w="1800"/>
            <w:vAlign w:val="top"/>
          </w:tcPr>
          <w:p>
            <w:pPr>
              <w:spacing w:after="0" w:line="240" w:lineRule="auto"/>
            </w:pPr>
            <w:r>
              <w:rPr>
                <w:rFonts w:ascii="Aptos" w:hAnsi="Aptos"/>
                <w:sz w:val="14"/>
              </w:rPr>
              <w:t>Characterization</w:t>
            </w:r>
          </w:p>
        </w:tc>
        <w:tc>
          <w:tcPr>
            <w:tcW w:type="dxa" w:w="1800"/>
            <w:vAlign w:val="top"/>
          </w:tcPr>
          <w:p>
            <w:pPr>
              <w:spacing w:after="0" w:line="240" w:lineRule="auto"/>
            </w:pPr>
            <w:r>
              <w:rPr>
                <w:rFonts w:ascii="Aptos" w:hAnsi="Aptos"/>
                <w:sz w:val="14"/>
              </w:rPr>
              <w:t>Receiving</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Characterization immediately follows Organization.</w:t>
            </w:r>
          </w:p>
        </w:tc>
        <w:tc>
          <w:tcPr>
            <w:tcW w:type="dxa" w:w="1656"/>
            <w:vAlign w:val="top"/>
          </w:tcPr>
          <w:p>
            <w:pPr>
              <w:spacing w:after="0" w:line="240" w:lineRule="auto"/>
            </w:pPr>
            <w:r>
              <w:rPr>
                <w:rFonts w:ascii="Aptos" w:hAnsi="Aptos"/>
                <w:sz w:val="14"/>
              </w:rPr>
              <w:t>§4.3; R15</w:t>
            </w:r>
          </w:p>
        </w:tc>
      </w:tr>
      <w:tr>
        <w:tc>
          <w:tcPr>
            <w:tcW w:type="dxa" w:w="504"/>
            <w:vAlign w:val="top"/>
          </w:tcPr>
          <w:p>
            <w:pPr>
              <w:spacing w:after="0" w:line="240" w:lineRule="auto"/>
              <w:jc w:val="center"/>
            </w:pPr>
            <w:r>
              <w:rPr>
                <w:rFonts w:ascii="Aptos" w:hAnsi="Aptos"/>
                <w:sz w:val="16"/>
              </w:rPr>
              <w:t>307</w:t>
            </w:r>
          </w:p>
        </w:tc>
        <w:tc>
          <w:tcPr>
            <w:tcW w:type="dxa" w:w="3672"/>
            <w:vAlign w:val="top"/>
          </w:tcPr>
          <w:p>
            <w:pPr>
              <w:spacing w:after="0" w:line="240" w:lineRule="auto"/>
            </w:pPr>
            <w:r>
              <w:rPr>
                <w:rFonts w:ascii="Aptos" w:hAnsi="Aptos"/>
                <w:sz w:val="14"/>
              </w:rPr>
              <w:t>Which level immediately follows 'Perception' in Simpson's psychomotor taxonomy?</w:t>
            </w:r>
          </w:p>
        </w:tc>
        <w:tc>
          <w:tcPr>
            <w:tcW w:type="dxa" w:w="1800"/>
            <w:vAlign w:val="top"/>
          </w:tcPr>
          <w:p>
            <w:pPr>
              <w:spacing w:after="0" w:line="240" w:lineRule="auto"/>
            </w:pPr>
            <w:r>
              <w:rPr>
                <w:rFonts w:ascii="Aptos" w:hAnsi="Aptos"/>
                <w:sz w:val="14"/>
              </w:rPr>
              <w:t>Complex Overt Response</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Set</w:t>
            </w:r>
          </w:p>
        </w:tc>
        <w:tc>
          <w:tcPr>
            <w:tcW w:type="dxa" w:w="1800"/>
            <w:vAlign w:val="top"/>
          </w:tcPr>
          <w:p>
            <w:pPr>
              <w:spacing w:after="0" w:line="240" w:lineRule="auto"/>
            </w:pPr>
            <w:r>
              <w:rPr>
                <w:rFonts w:ascii="Aptos" w:hAnsi="Aptos"/>
                <w:sz w:val="14"/>
              </w:rPr>
              <w:t>Origination</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Set immediately follows Perception.</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308</w:t>
            </w:r>
          </w:p>
        </w:tc>
        <w:tc>
          <w:tcPr>
            <w:tcW w:type="dxa" w:w="3672"/>
            <w:vAlign w:val="top"/>
          </w:tcPr>
          <w:p>
            <w:pPr>
              <w:spacing w:after="0" w:line="240" w:lineRule="auto"/>
            </w:pPr>
            <w:r>
              <w:rPr>
                <w:rFonts w:ascii="Aptos" w:hAnsi="Aptos"/>
                <w:sz w:val="14"/>
              </w:rPr>
              <w:t>Which level immediately follows 'Set' in Simpson's psychomotor taxonomy?</w:t>
            </w:r>
          </w:p>
        </w:tc>
        <w:tc>
          <w:tcPr>
            <w:tcW w:type="dxa" w:w="1800"/>
            <w:vAlign w:val="top"/>
          </w:tcPr>
          <w:p>
            <w:pPr>
              <w:spacing w:after="0" w:line="240" w:lineRule="auto"/>
            </w:pPr>
            <w:r>
              <w:rPr>
                <w:rFonts w:ascii="Aptos" w:hAnsi="Aptos"/>
                <w:sz w:val="14"/>
              </w:rPr>
              <w:t>Guided Response</w:t>
            </w:r>
          </w:p>
        </w:tc>
        <w:tc>
          <w:tcPr>
            <w:tcW w:type="dxa" w:w="1800"/>
            <w:vAlign w:val="top"/>
          </w:tcPr>
          <w:p>
            <w:pPr>
              <w:spacing w:after="0" w:line="240" w:lineRule="auto"/>
            </w:pPr>
            <w:r>
              <w:rPr>
                <w:rFonts w:ascii="Aptos" w:hAnsi="Aptos"/>
                <w:sz w:val="14"/>
              </w:rPr>
              <w:t>Perception</w:t>
            </w:r>
          </w:p>
        </w:tc>
        <w:tc>
          <w:tcPr>
            <w:tcW w:type="dxa" w:w="1800"/>
            <w:vAlign w:val="top"/>
          </w:tcPr>
          <w:p>
            <w:pPr>
              <w:spacing w:after="0" w:line="240" w:lineRule="auto"/>
            </w:pPr>
            <w:r>
              <w:rPr>
                <w:rFonts w:ascii="Aptos" w:hAnsi="Aptos"/>
                <w:sz w:val="14"/>
              </w:rPr>
              <w:t>Mechanism</w:t>
            </w:r>
          </w:p>
        </w:tc>
        <w:tc>
          <w:tcPr>
            <w:tcW w:type="dxa" w:w="1800"/>
            <w:vAlign w:val="top"/>
          </w:tcPr>
          <w:p>
            <w:pPr>
              <w:spacing w:after="0" w:line="240" w:lineRule="auto"/>
            </w:pPr>
            <w:r>
              <w:rPr>
                <w:rFonts w:ascii="Aptos" w:hAnsi="Aptos"/>
                <w:sz w:val="14"/>
              </w:rPr>
              <w:t>Origination</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Guided Response immediately follows Set.</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309</w:t>
            </w:r>
          </w:p>
        </w:tc>
        <w:tc>
          <w:tcPr>
            <w:tcW w:type="dxa" w:w="3672"/>
            <w:vAlign w:val="top"/>
          </w:tcPr>
          <w:p>
            <w:pPr>
              <w:spacing w:after="0" w:line="240" w:lineRule="auto"/>
            </w:pPr>
            <w:r>
              <w:rPr>
                <w:rFonts w:ascii="Aptos" w:hAnsi="Aptos"/>
                <w:sz w:val="14"/>
              </w:rPr>
              <w:t>Which level immediately follows 'Guided Response' in Simpson's psychomotor taxonomy?</w:t>
            </w:r>
          </w:p>
        </w:tc>
        <w:tc>
          <w:tcPr>
            <w:tcW w:type="dxa" w:w="1800"/>
            <w:vAlign w:val="top"/>
          </w:tcPr>
          <w:p>
            <w:pPr>
              <w:spacing w:after="0" w:line="240" w:lineRule="auto"/>
            </w:pPr>
            <w:r>
              <w:rPr>
                <w:rFonts w:ascii="Aptos" w:hAnsi="Aptos"/>
                <w:sz w:val="14"/>
              </w:rPr>
              <w:t>Set</w:t>
            </w:r>
          </w:p>
        </w:tc>
        <w:tc>
          <w:tcPr>
            <w:tcW w:type="dxa" w:w="1800"/>
            <w:vAlign w:val="top"/>
          </w:tcPr>
          <w:p>
            <w:pPr>
              <w:spacing w:after="0" w:line="240" w:lineRule="auto"/>
            </w:pPr>
            <w:r>
              <w:rPr>
                <w:rFonts w:ascii="Aptos" w:hAnsi="Aptos"/>
                <w:sz w:val="14"/>
              </w:rPr>
              <w:t>Complex Overt Response</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Mechanism</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Mechanism immediately follows Guided Response.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310</w:t>
            </w:r>
          </w:p>
        </w:tc>
        <w:tc>
          <w:tcPr>
            <w:tcW w:type="dxa" w:w="3672"/>
            <w:vAlign w:val="top"/>
          </w:tcPr>
          <w:p>
            <w:pPr>
              <w:spacing w:after="0" w:line="240" w:lineRule="auto"/>
            </w:pPr>
            <w:r>
              <w:rPr>
                <w:rFonts w:ascii="Aptos" w:hAnsi="Aptos"/>
                <w:sz w:val="14"/>
              </w:rPr>
              <w:t>Which level immediately follows 'Mechanism' in Simpson's psychomotor taxonomy?</w:t>
            </w:r>
          </w:p>
        </w:tc>
        <w:tc>
          <w:tcPr>
            <w:tcW w:type="dxa" w:w="1800"/>
            <w:vAlign w:val="top"/>
          </w:tcPr>
          <w:p>
            <w:pPr>
              <w:spacing w:after="0" w:line="240" w:lineRule="auto"/>
            </w:pPr>
            <w:r>
              <w:rPr>
                <w:rFonts w:ascii="Aptos" w:hAnsi="Aptos"/>
                <w:sz w:val="14"/>
              </w:rPr>
              <w:t>Origination</w:t>
            </w:r>
          </w:p>
        </w:tc>
        <w:tc>
          <w:tcPr>
            <w:tcW w:type="dxa" w:w="1800"/>
            <w:vAlign w:val="top"/>
          </w:tcPr>
          <w:p>
            <w:pPr>
              <w:spacing w:after="0" w:line="240" w:lineRule="auto"/>
            </w:pPr>
            <w:r>
              <w:rPr>
                <w:rFonts w:ascii="Aptos" w:hAnsi="Aptos"/>
                <w:sz w:val="14"/>
              </w:rPr>
              <w:t>Perception</w:t>
            </w:r>
          </w:p>
        </w:tc>
        <w:tc>
          <w:tcPr>
            <w:tcW w:type="dxa" w:w="1800"/>
            <w:vAlign w:val="top"/>
          </w:tcPr>
          <w:p>
            <w:pPr>
              <w:spacing w:after="0" w:line="240" w:lineRule="auto"/>
            </w:pPr>
            <w:r>
              <w:rPr>
                <w:rFonts w:ascii="Aptos" w:hAnsi="Aptos"/>
                <w:sz w:val="14"/>
              </w:rPr>
              <w:t>Guided Response</w:t>
            </w:r>
          </w:p>
        </w:tc>
        <w:tc>
          <w:tcPr>
            <w:tcW w:type="dxa" w:w="1800"/>
            <w:vAlign w:val="top"/>
          </w:tcPr>
          <w:p>
            <w:pPr>
              <w:spacing w:after="0" w:line="240" w:lineRule="auto"/>
            </w:pPr>
            <w:r>
              <w:rPr>
                <w:rFonts w:ascii="Aptos" w:hAnsi="Aptos"/>
                <w:sz w:val="14"/>
              </w:rPr>
              <w:t>Complex Overt Response</w:t>
            </w:r>
          </w:p>
        </w:tc>
        <w:tc>
          <w:tcPr>
            <w:tcW w:type="dxa" w:w="720"/>
            <w:vAlign w:val="top"/>
          </w:tcPr>
          <w:p>
            <w:pPr>
              <w:spacing w:after="0" w:line="240" w:lineRule="auto"/>
              <w:jc w:val="center"/>
            </w:pPr>
            <w:r>
              <w:rPr>
                <w:rFonts w:ascii="Aptos" w:hAnsi="Aptos"/>
                <w:sz w:val="16"/>
              </w:rPr>
              <w:t>D</w:t>
            </w:r>
          </w:p>
        </w:tc>
        <w:tc>
          <w:tcPr>
            <w:tcW w:type="dxa" w:w="3384"/>
            <w:vAlign w:val="top"/>
          </w:tcPr>
          <w:p>
            <w:pPr>
              <w:spacing w:after="0" w:line="240" w:lineRule="auto"/>
            </w:pPr>
            <w:r>
              <w:rPr>
                <w:rFonts w:ascii="Aptos" w:hAnsi="Aptos"/>
                <w:sz w:val="14"/>
              </w:rPr>
              <w:t>Complex Overt Response immediately follows Mechanism.</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311</w:t>
            </w:r>
          </w:p>
        </w:tc>
        <w:tc>
          <w:tcPr>
            <w:tcW w:type="dxa" w:w="3672"/>
            <w:vAlign w:val="top"/>
          </w:tcPr>
          <w:p>
            <w:pPr>
              <w:spacing w:after="0" w:line="240" w:lineRule="auto"/>
            </w:pPr>
            <w:r>
              <w:rPr>
                <w:rFonts w:ascii="Aptos" w:hAnsi="Aptos"/>
                <w:sz w:val="14"/>
              </w:rPr>
              <w:t>Which level immediately follows 'Complex Overt Response' in Simpson's psychomotor taxonomy?</w:t>
            </w:r>
          </w:p>
        </w:tc>
        <w:tc>
          <w:tcPr>
            <w:tcW w:type="dxa" w:w="1800"/>
            <w:vAlign w:val="top"/>
          </w:tcPr>
          <w:p>
            <w:pPr>
              <w:spacing w:after="0" w:line="240" w:lineRule="auto"/>
            </w:pPr>
            <w:r>
              <w:rPr>
                <w:rFonts w:ascii="Aptos" w:hAnsi="Aptos"/>
                <w:sz w:val="14"/>
              </w:rPr>
              <w:t>Origination</w:t>
            </w:r>
          </w:p>
        </w:tc>
        <w:tc>
          <w:tcPr>
            <w:tcW w:type="dxa" w:w="1800"/>
            <w:vAlign w:val="top"/>
          </w:tcPr>
          <w:p>
            <w:pPr>
              <w:spacing w:after="0" w:line="240" w:lineRule="auto"/>
            </w:pPr>
            <w:r>
              <w:rPr>
                <w:rFonts w:ascii="Aptos" w:hAnsi="Aptos"/>
                <w:sz w:val="14"/>
              </w:rPr>
              <w:t>Perception</w:t>
            </w:r>
          </w:p>
        </w:tc>
        <w:tc>
          <w:tcPr>
            <w:tcW w:type="dxa" w:w="1800"/>
            <w:vAlign w:val="top"/>
          </w:tcPr>
          <w:p>
            <w:pPr>
              <w:spacing w:after="0" w:line="240" w:lineRule="auto"/>
            </w:pPr>
            <w:r>
              <w:rPr>
                <w:rFonts w:ascii="Aptos" w:hAnsi="Aptos"/>
                <w:sz w:val="14"/>
              </w:rPr>
              <w:t>Adaptation</w:t>
            </w:r>
          </w:p>
        </w:tc>
        <w:tc>
          <w:tcPr>
            <w:tcW w:type="dxa" w:w="1800"/>
            <w:vAlign w:val="top"/>
          </w:tcPr>
          <w:p>
            <w:pPr>
              <w:spacing w:after="0" w:line="240" w:lineRule="auto"/>
            </w:pPr>
            <w:r>
              <w:rPr>
                <w:rFonts w:ascii="Aptos" w:hAnsi="Aptos"/>
                <w:sz w:val="14"/>
              </w:rPr>
              <w:t>Mechanism</w:t>
            </w:r>
          </w:p>
        </w:tc>
        <w:tc>
          <w:tcPr>
            <w:tcW w:type="dxa" w:w="720"/>
            <w:vAlign w:val="top"/>
          </w:tcPr>
          <w:p>
            <w:pPr>
              <w:spacing w:after="0" w:line="240" w:lineRule="auto"/>
              <w:jc w:val="center"/>
            </w:pPr>
            <w:r>
              <w:rPr>
                <w:rFonts w:ascii="Aptos" w:hAnsi="Aptos"/>
                <w:sz w:val="16"/>
              </w:rPr>
              <w:t>C</w:t>
            </w:r>
          </w:p>
        </w:tc>
        <w:tc>
          <w:tcPr>
            <w:tcW w:type="dxa" w:w="3384"/>
            <w:vAlign w:val="top"/>
          </w:tcPr>
          <w:p>
            <w:pPr>
              <w:spacing w:after="0" w:line="240" w:lineRule="auto"/>
            </w:pPr>
            <w:r>
              <w:rPr>
                <w:rFonts w:ascii="Aptos" w:hAnsi="Aptos"/>
                <w:sz w:val="14"/>
              </w:rPr>
              <w:t>Adaptation immediately follows Complex Overt Response.</w:t>
            </w:r>
          </w:p>
        </w:tc>
        <w:tc>
          <w:tcPr>
            <w:tcW w:type="dxa" w:w="1656"/>
            <w:vAlign w:val="top"/>
          </w:tcPr>
          <w:p>
            <w:pPr>
              <w:spacing w:after="0" w:line="240" w:lineRule="auto"/>
            </w:pPr>
            <w:r>
              <w:rPr>
                <w:rFonts w:ascii="Aptos" w:hAnsi="Aptos"/>
                <w:sz w:val="14"/>
              </w:rPr>
              <w:t>§4.4; R16</w:t>
            </w:r>
          </w:p>
        </w:tc>
      </w:tr>
      <w:tr>
        <w:tc>
          <w:tcPr>
            <w:tcW w:type="dxa" w:w="504"/>
            <w:vAlign w:val="top"/>
          </w:tcPr>
          <w:p>
            <w:pPr>
              <w:spacing w:after="0" w:line="240" w:lineRule="auto"/>
              <w:jc w:val="center"/>
            </w:pPr>
            <w:r>
              <w:rPr>
                <w:rFonts w:ascii="Aptos" w:hAnsi="Aptos"/>
                <w:sz w:val="16"/>
              </w:rPr>
              <w:t>312</w:t>
            </w:r>
          </w:p>
        </w:tc>
        <w:tc>
          <w:tcPr>
            <w:tcW w:type="dxa" w:w="3672"/>
            <w:vAlign w:val="top"/>
          </w:tcPr>
          <w:p>
            <w:pPr>
              <w:spacing w:after="0" w:line="240" w:lineRule="auto"/>
            </w:pPr>
            <w:r>
              <w:rPr>
                <w:rFonts w:ascii="Aptos" w:hAnsi="Aptos"/>
                <w:sz w:val="14"/>
              </w:rPr>
              <w:t>Which level immediately follows 'Adaptation' in Simpson's psychomotor taxonomy?</w:t>
            </w:r>
          </w:p>
        </w:tc>
        <w:tc>
          <w:tcPr>
            <w:tcW w:type="dxa" w:w="1800"/>
            <w:vAlign w:val="top"/>
          </w:tcPr>
          <w:p>
            <w:pPr>
              <w:spacing w:after="0" w:line="240" w:lineRule="auto"/>
            </w:pPr>
            <w:r>
              <w:rPr>
                <w:rFonts w:ascii="Aptos" w:hAnsi="Aptos"/>
                <w:sz w:val="14"/>
              </w:rPr>
              <w:t>Origination</w:t>
            </w:r>
          </w:p>
        </w:tc>
        <w:tc>
          <w:tcPr>
            <w:tcW w:type="dxa" w:w="1800"/>
            <w:vAlign w:val="top"/>
          </w:tcPr>
          <w:p>
            <w:pPr>
              <w:spacing w:after="0" w:line="240" w:lineRule="auto"/>
            </w:pPr>
            <w:r>
              <w:rPr>
                <w:rFonts w:ascii="Aptos" w:hAnsi="Aptos"/>
                <w:sz w:val="14"/>
              </w:rPr>
              <w:t>Guided Response</w:t>
            </w:r>
          </w:p>
        </w:tc>
        <w:tc>
          <w:tcPr>
            <w:tcW w:type="dxa" w:w="1800"/>
            <w:vAlign w:val="top"/>
          </w:tcPr>
          <w:p>
            <w:pPr>
              <w:spacing w:after="0" w:line="240" w:lineRule="auto"/>
            </w:pPr>
            <w:r>
              <w:rPr>
                <w:rFonts w:ascii="Aptos" w:hAnsi="Aptos"/>
                <w:sz w:val="14"/>
              </w:rPr>
              <w:t>Set</w:t>
            </w:r>
          </w:p>
        </w:tc>
        <w:tc>
          <w:tcPr>
            <w:tcW w:type="dxa" w:w="1800"/>
            <w:vAlign w:val="top"/>
          </w:tcPr>
          <w:p>
            <w:pPr>
              <w:spacing w:after="0" w:line="240" w:lineRule="auto"/>
            </w:pPr>
            <w:r>
              <w:rPr>
                <w:rFonts w:ascii="Aptos" w:hAnsi="Aptos"/>
                <w:sz w:val="14"/>
              </w:rPr>
              <w:t>Mechanism</w:t>
            </w:r>
          </w:p>
        </w:tc>
        <w:tc>
          <w:tcPr>
            <w:tcW w:type="dxa" w:w="720"/>
            <w:vAlign w:val="top"/>
          </w:tcPr>
          <w:p>
            <w:pPr>
              <w:spacing w:after="0" w:line="240" w:lineRule="auto"/>
              <w:jc w:val="center"/>
            </w:pPr>
            <w:r>
              <w:rPr>
                <w:rFonts w:ascii="Aptos" w:hAnsi="Aptos"/>
                <w:sz w:val="16"/>
              </w:rPr>
              <w:t>A</w:t>
            </w:r>
          </w:p>
        </w:tc>
        <w:tc>
          <w:tcPr>
            <w:tcW w:type="dxa" w:w="3384"/>
            <w:vAlign w:val="top"/>
          </w:tcPr>
          <w:p>
            <w:pPr>
              <w:spacing w:after="0" w:line="240" w:lineRule="auto"/>
            </w:pPr>
            <w:r>
              <w:rPr>
                <w:rFonts w:ascii="Aptos" w:hAnsi="Aptos"/>
                <w:sz w:val="14"/>
              </w:rPr>
              <w:t>Origination immediately follows Adaptation.</w:t>
            </w:r>
          </w:p>
        </w:tc>
        <w:tc>
          <w:tcPr>
            <w:tcW w:type="dxa" w:w="1656"/>
            <w:vAlign w:val="top"/>
          </w:tcPr>
          <w:p>
            <w:pPr>
              <w:spacing w:after="0" w:line="240" w:lineRule="auto"/>
            </w:pPr>
            <w:r>
              <w:rPr>
                <w:rFonts w:ascii="Aptos" w:hAnsi="Aptos"/>
                <w:sz w:val="14"/>
              </w:rPr>
              <w:t>§4.4; R16</w:t>
            </w:r>
          </w:p>
        </w:tc>
      </w:tr>
    </w:tbl>
    <w:sectPr w:rsidR="00FC693F" w:rsidRPr="0006063C" w:rsidSect="00034616">
      <w:type w:val="nextColumn"/>
      <w:pgSz w:w="16834" w:h="11909"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FEX 602 | Unit I | </w:t>
    </w:r>
    <w:fldChar w:fldCharType="begin"/>
    <w:instrText xml:space="preserve">PAGE</w:instrText>
    <w:fldChar w:fldCharType="end"/>
    <w:r>
      <w:t xml:space="preserve">FEX 602 | Unit I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FEX 602 Unit I Reference and MCQ Bank</dc:title>
  <dc:subject>Educational Technology and Instructional Design - Unit I</dc:subject>
  <dc:creator>OpenAI /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