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711A07">
      <w:pPr>
        <w:spacing w:line="480" w:lineRule="auto"/>
        <w:jc w:val="center"/>
        <w:rPr>
          <w:sz w:val="24"/>
          <w:szCs w:val="24"/>
        </w:rPr>
      </w:pPr>
      <w:r>
        <w:rPr>
          <w:sz w:val="24"/>
          <w:szCs w:val="24"/>
        </w:rPr>
        <w:t>A</w:t>
      </w:r>
    </w:p>
    <w:p w14:paraId="13006B1E">
      <w:pPr>
        <w:spacing w:line="480" w:lineRule="auto"/>
        <w:jc w:val="center"/>
        <w:rPr>
          <w:sz w:val="24"/>
          <w:szCs w:val="24"/>
        </w:rPr>
      </w:pPr>
      <w:r>
        <w:rPr>
          <w:sz w:val="24"/>
          <w:szCs w:val="24"/>
        </w:rPr>
        <w:t>PROJECT REPORT</w:t>
      </w:r>
    </w:p>
    <w:p w14:paraId="35909976">
      <w:pPr>
        <w:spacing w:line="480" w:lineRule="auto"/>
        <w:jc w:val="center"/>
        <w:rPr>
          <w:sz w:val="24"/>
          <w:szCs w:val="24"/>
        </w:rPr>
      </w:pPr>
      <w:r>
        <w:rPr>
          <w:sz w:val="24"/>
          <w:szCs w:val="24"/>
        </w:rPr>
        <w:t>ON</w:t>
      </w:r>
    </w:p>
    <w:p w14:paraId="61EC7658">
      <w:pPr>
        <w:spacing w:line="480" w:lineRule="auto"/>
        <w:jc w:val="center"/>
        <w:rPr>
          <w:sz w:val="24"/>
          <w:szCs w:val="24"/>
        </w:rPr>
      </w:pPr>
    </w:p>
    <w:p w14:paraId="53B49FBA">
      <w:pPr>
        <w:jc w:val="center"/>
        <w:rPr>
          <w:rFonts w:hint="default"/>
          <w:b/>
          <w:sz w:val="28"/>
          <w:szCs w:val="28"/>
          <w:lang w:val="en-IN"/>
        </w:rPr>
      </w:pPr>
      <w:r>
        <w:rPr>
          <w:rFonts w:hint="default"/>
          <w:b/>
          <w:sz w:val="28"/>
          <w:szCs w:val="28"/>
          <w:lang w:val="en-IN"/>
        </w:rPr>
        <w:t>PREDICTIVE ANALYSIS FOR SALES FORECASTING</w:t>
      </w:r>
    </w:p>
    <w:p w14:paraId="37C67656">
      <w:pPr>
        <w:jc w:val="center"/>
      </w:pPr>
    </w:p>
    <w:p w14:paraId="3B2F302D">
      <w:pPr>
        <w:jc w:val="center"/>
      </w:pPr>
    </w:p>
    <w:p w14:paraId="2D7E36F5">
      <w:pPr>
        <w:spacing w:line="480" w:lineRule="auto"/>
        <w:jc w:val="center"/>
        <w:rPr>
          <w:sz w:val="24"/>
          <w:szCs w:val="24"/>
        </w:rPr>
      </w:pPr>
      <w:r>
        <w:rPr>
          <w:sz w:val="24"/>
          <w:szCs w:val="24"/>
        </w:rPr>
        <w:t xml:space="preserve">SUBMITTED </w:t>
      </w:r>
    </w:p>
    <w:p w14:paraId="5E0F1657">
      <w:pPr>
        <w:spacing w:line="480" w:lineRule="auto"/>
        <w:jc w:val="center"/>
        <w:rPr>
          <w:sz w:val="24"/>
          <w:szCs w:val="24"/>
        </w:rPr>
      </w:pPr>
      <w:r>
        <w:rPr>
          <w:sz w:val="24"/>
          <w:szCs w:val="24"/>
        </w:rPr>
        <w:t>TO</w:t>
      </w:r>
    </w:p>
    <w:p w14:paraId="03D8F06F">
      <w:pPr>
        <w:spacing w:line="480" w:lineRule="auto"/>
        <w:jc w:val="center"/>
        <w:rPr>
          <w:sz w:val="24"/>
          <w:szCs w:val="24"/>
        </w:rPr>
      </w:pPr>
      <w:r>
        <w:rPr>
          <w:sz w:val="24"/>
          <w:szCs w:val="24"/>
        </w:rPr>
        <w:t>CENTRE FOR ONLINE LEARNING</w:t>
      </w:r>
    </w:p>
    <w:p w14:paraId="348C8A39">
      <w:pPr>
        <w:spacing w:line="480" w:lineRule="auto"/>
        <w:jc w:val="center"/>
        <w:rPr>
          <w:sz w:val="24"/>
          <w:szCs w:val="24"/>
        </w:rPr>
      </w:pPr>
      <w:r>
        <w:rPr>
          <w:sz w:val="24"/>
          <w:szCs w:val="24"/>
        </w:rPr>
        <w:t>Dr. D. Y. PATIL VIDYAPEETH, PUNE</w:t>
      </w:r>
    </w:p>
    <w:p w14:paraId="0E9F7385">
      <w:pPr>
        <w:spacing w:line="480" w:lineRule="auto"/>
        <w:jc w:val="center"/>
        <w:rPr>
          <w:sz w:val="24"/>
          <w:szCs w:val="24"/>
        </w:rPr>
      </w:pPr>
      <w:r>
        <w:rPr>
          <w:lang w:bidi="hi-IN"/>
        </w:rPr>
        <w:drawing>
          <wp:inline distT="0" distB="0" distL="0" distR="0">
            <wp:extent cx="1943100" cy="885825"/>
            <wp:effectExtent l="0" t="0" r="0" b="9525"/>
            <wp:docPr id="660218847" name="Picture 1" descr="CO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18847" name="Picture 1" descr="COL 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943100" cy="885825"/>
                    </a:xfrm>
                    <a:prstGeom prst="rect">
                      <a:avLst/>
                    </a:prstGeom>
                    <a:noFill/>
                    <a:ln>
                      <a:noFill/>
                    </a:ln>
                  </pic:spPr>
                </pic:pic>
              </a:graphicData>
            </a:graphic>
          </wp:inline>
        </w:drawing>
      </w:r>
    </w:p>
    <w:p w14:paraId="161F5B62">
      <w:pPr>
        <w:spacing w:line="480" w:lineRule="auto"/>
        <w:jc w:val="center"/>
        <w:rPr>
          <w:sz w:val="24"/>
          <w:szCs w:val="24"/>
        </w:rPr>
      </w:pPr>
      <w:r>
        <w:rPr>
          <w:sz w:val="24"/>
          <w:szCs w:val="24"/>
        </w:rPr>
        <w:t xml:space="preserve">IN PARTIAL FULFILMENT OF DEGREE OF </w:t>
      </w:r>
    </w:p>
    <w:p w14:paraId="4C017C91">
      <w:pPr>
        <w:spacing w:line="480" w:lineRule="auto"/>
        <w:jc w:val="center"/>
        <w:rPr>
          <w:sz w:val="24"/>
          <w:szCs w:val="24"/>
        </w:rPr>
      </w:pPr>
      <w:r>
        <w:rPr>
          <w:sz w:val="24"/>
          <w:szCs w:val="24"/>
        </w:rPr>
        <w:t>MASTER OF BUSINESS ADMINISTRATION</w:t>
      </w:r>
    </w:p>
    <w:p w14:paraId="31DA4AF1">
      <w:pPr>
        <w:spacing w:line="360" w:lineRule="auto"/>
        <w:jc w:val="center"/>
        <w:rPr>
          <w:sz w:val="24"/>
          <w:szCs w:val="24"/>
        </w:rPr>
      </w:pPr>
      <w:r>
        <w:rPr>
          <w:sz w:val="24"/>
          <w:szCs w:val="24"/>
        </w:rPr>
        <w:t>BY</w:t>
      </w:r>
    </w:p>
    <w:p w14:paraId="77697964">
      <w:pPr>
        <w:spacing w:line="360" w:lineRule="auto"/>
        <w:jc w:val="center"/>
        <w:rPr>
          <w:sz w:val="24"/>
          <w:szCs w:val="24"/>
        </w:rPr>
      </w:pPr>
    </w:p>
    <w:p w14:paraId="5AD5DE04">
      <w:pPr>
        <w:spacing w:line="480" w:lineRule="auto"/>
        <w:jc w:val="center"/>
        <w:rPr>
          <w:rFonts w:hint="default"/>
          <w:b/>
          <w:sz w:val="24"/>
          <w:szCs w:val="24"/>
          <w:lang w:val="en-IN"/>
        </w:rPr>
      </w:pPr>
      <w:r>
        <w:rPr>
          <w:rFonts w:hint="default"/>
          <w:b/>
          <w:sz w:val="24"/>
          <w:szCs w:val="24"/>
          <w:lang w:val="en-IN"/>
        </w:rPr>
        <w:t>AKSHAY</w:t>
      </w:r>
      <w:r>
        <w:rPr>
          <w:b/>
          <w:sz w:val="24"/>
          <w:szCs w:val="24"/>
        </w:rPr>
        <w:t xml:space="preserve"> </w:t>
      </w:r>
      <w:r>
        <w:rPr>
          <w:rFonts w:hint="default"/>
          <w:b/>
          <w:sz w:val="24"/>
          <w:szCs w:val="24"/>
          <w:lang w:val="en-IN"/>
        </w:rPr>
        <w:t>CHAVAN</w:t>
      </w:r>
    </w:p>
    <w:p w14:paraId="378BF274">
      <w:pPr>
        <w:spacing w:line="480" w:lineRule="auto"/>
        <w:jc w:val="center"/>
        <w:rPr>
          <w:b/>
          <w:sz w:val="24"/>
          <w:szCs w:val="24"/>
        </w:rPr>
      </w:pPr>
      <w:r>
        <w:rPr>
          <w:b/>
          <w:sz w:val="24"/>
          <w:szCs w:val="24"/>
        </w:rPr>
        <w:t xml:space="preserve">PRN: </w:t>
      </w:r>
      <w:r>
        <w:rPr>
          <w:rFonts w:hint="default"/>
          <w:b/>
          <w:sz w:val="24"/>
          <w:szCs w:val="24"/>
        </w:rPr>
        <w:t>231105755</w:t>
      </w:r>
    </w:p>
    <w:p w14:paraId="0EE1248F">
      <w:pPr>
        <w:spacing w:line="480" w:lineRule="auto"/>
        <w:jc w:val="center"/>
        <w:rPr>
          <w:b/>
          <w:sz w:val="24"/>
          <w:szCs w:val="24"/>
        </w:rPr>
      </w:pPr>
      <w:r>
        <w:rPr>
          <w:b/>
          <w:sz w:val="24"/>
          <w:szCs w:val="24"/>
        </w:rPr>
        <w:t>BATCH</w:t>
      </w:r>
      <w:r>
        <w:rPr>
          <w:sz w:val="24"/>
          <w:szCs w:val="24"/>
        </w:rPr>
        <w:t xml:space="preserve"> - </w:t>
      </w:r>
      <w:r>
        <w:rPr>
          <w:b/>
          <w:sz w:val="24"/>
          <w:szCs w:val="24"/>
        </w:rPr>
        <w:t>2023-2025</w:t>
      </w:r>
    </w:p>
    <w:p w14:paraId="38B89932">
      <w:pPr>
        <w:spacing w:line="480" w:lineRule="auto"/>
        <w:rPr>
          <w:sz w:val="24"/>
          <w:szCs w:val="24"/>
        </w:rPr>
      </w:pPr>
    </w:p>
    <w:p w14:paraId="74C992F0">
      <w:pPr>
        <w:spacing w:line="480" w:lineRule="auto"/>
        <w:rPr>
          <w:sz w:val="24"/>
          <w:szCs w:val="24"/>
        </w:rPr>
      </w:pPr>
    </w:p>
    <w:p w14:paraId="54BF9405">
      <w:pPr>
        <w:spacing w:line="480" w:lineRule="auto"/>
        <w:rPr>
          <w:sz w:val="24"/>
          <w:szCs w:val="24"/>
        </w:rPr>
      </w:pPr>
    </w:p>
    <w:p w14:paraId="1CD9E6F0">
      <w:pPr>
        <w:spacing w:line="424" w:lineRule="auto"/>
        <w:jc w:val="center"/>
      </w:pPr>
      <w:r>
        <w:rPr>
          <w:lang w:bidi="hi-IN"/>
        </w:rPr>
        <w:drawing>
          <wp:inline distT="0" distB="0" distL="0" distR="0">
            <wp:extent cx="1171575" cy="590550"/>
            <wp:effectExtent l="0" t="0" r="9525" b="0"/>
            <wp:docPr id="1553061385" name="Picture 2" descr="CO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61385" name="Picture 2" descr="COL 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171575" cy="590550"/>
                    </a:xfrm>
                    <a:prstGeom prst="rect">
                      <a:avLst/>
                    </a:prstGeom>
                    <a:noFill/>
                    <a:ln>
                      <a:noFill/>
                    </a:ln>
                  </pic:spPr>
                </pic:pic>
              </a:graphicData>
            </a:graphic>
          </wp:inline>
        </w:drawing>
      </w:r>
    </w:p>
    <w:p w14:paraId="6E7D3B82">
      <w:pPr>
        <w:spacing w:line="360" w:lineRule="auto"/>
        <w:rPr>
          <w:sz w:val="24"/>
          <w:szCs w:val="24"/>
        </w:rPr>
      </w:pPr>
    </w:p>
    <w:p w14:paraId="5560DE84">
      <w:pPr>
        <w:spacing w:line="360" w:lineRule="auto"/>
        <w:jc w:val="center"/>
        <w:rPr>
          <w:b/>
          <w:color w:val="800000"/>
          <w:sz w:val="24"/>
          <w:szCs w:val="24"/>
        </w:rPr>
      </w:pPr>
      <w:r>
        <w:rPr>
          <w:b/>
          <w:color w:val="800000"/>
          <w:sz w:val="24"/>
          <w:szCs w:val="24"/>
        </w:rPr>
        <w:t>Dr. D.Y. Patil Vidyapeeth’s</w:t>
      </w:r>
    </w:p>
    <w:p w14:paraId="00454433">
      <w:pPr>
        <w:spacing w:line="360" w:lineRule="auto"/>
        <w:jc w:val="center"/>
        <w:rPr>
          <w:b/>
          <w:color w:val="800000"/>
          <w:sz w:val="24"/>
          <w:szCs w:val="24"/>
        </w:rPr>
      </w:pPr>
      <w:r>
        <w:rPr>
          <w:b/>
          <w:color w:val="800000"/>
          <w:sz w:val="24"/>
          <w:szCs w:val="24"/>
        </w:rPr>
        <w:t>CENTRE FOR ONLINE LEARNING,</w:t>
      </w:r>
    </w:p>
    <w:p w14:paraId="7C560E9F">
      <w:pPr>
        <w:spacing w:line="360" w:lineRule="auto"/>
        <w:jc w:val="center"/>
        <w:rPr>
          <w:b/>
          <w:color w:val="800000"/>
          <w:sz w:val="24"/>
          <w:szCs w:val="24"/>
        </w:rPr>
      </w:pPr>
      <w:r>
        <w:rPr>
          <w:b/>
          <w:color w:val="800000"/>
          <w:sz w:val="24"/>
          <w:szCs w:val="24"/>
        </w:rPr>
        <w:t xml:space="preserve"> Sant Tukaram Nagar, Pune.</w:t>
      </w:r>
    </w:p>
    <w:p w14:paraId="0C7BEF83">
      <w:pPr>
        <w:spacing w:line="360" w:lineRule="auto"/>
        <w:rPr>
          <w:sz w:val="24"/>
          <w:szCs w:val="24"/>
        </w:rPr>
      </w:pPr>
    </w:p>
    <w:p w14:paraId="09A03F4C">
      <w:pPr>
        <w:spacing w:line="360" w:lineRule="auto"/>
        <w:jc w:val="center"/>
        <w:rPr>
          <w:b/>
          <w:sz w:val="24"/>
          <w:szCs w:val="24"/>
        </w:rPr>
      </w:pPr>
      <w:r>
        <w:rPr>
          <w:b/>
          <w:sz w:val="24"/>
          <w:szCs w:val="24"/>
        </w:rPr>
        <w:t>CERTIFICATE</w:t>
      </w:r>
    </w:p>
    <w:p w14:paraId="63A8FDC1">
      <w:pPr>
        <w:spacing w:line="360" w:lineRule="auto"/>
        <w:rPr>
          <w:sz w:val="24"/>
          <w:szCs w:val="24"/>
        </w:rPr>
      </w:pPr>
    </w:p>
    <w:p w14:paraId="4C56D919">
      <w:pPr>
        <w:spacing w:line="360" w:lineRule="auto"/>
        <w:jc w:val="both"/>
        <w:rPr>
          <w:rFonts w:hint="default"/>
          <w:b/>
          <w:bCs/>
          <w:sz w:val="24"/>
          <w:szCs w:val="24"/>
          <w:lang w:val="en-IN"/>
        </w:rPr>
      </w:pPr>
      <w:r>
        <w:rPr>
          <w:sz w:val="24"/>
          <w:szCs w:val="24"/>
        </w:rPr>
        <w:t xml:space="preserve">This is to certify that Mr./Ms. – </w:t>
      </w:r>
      <w:r>
        <w:rPr>
          <w:rFonts w:hint="default"/>
          <w:b/>
          <w:bCs/>
          <w:sz w:val="24"/>
          <w:szCs w:val="24"/>
          <w:lang w:val="en-IN"/>
        </w:rPr>
        <w:t>AKSHAY CHAVAN</w:t>
      </w:r>
    </w:p>
    <w:p w14:paraId="66059963">
      <w:pPr>
        <w:spacing w:line="360" w:lineRule="auto"/>
        <w:jc w:val="both"/>
        <w:rPr>
          <w:b/>
          <w:sz w:val="24"/>
          <w:szCs w:val="24"/>
        </w:rPr>
      </w:pPr>
      <w:r>
        <w:rPr>
          <w:sz w:val="24"/>
          <w:szCs w:val="24"/>
        </w:rPr>
        <w:t>PRN –</w:t>
      </w:r>
      <w:r>
        <w:rPr>
          <w:b/>
          <w:sz w:val="24"/>
          <w:szCs w:val="24"/>
        </w:rPr>
        <w:t xml:space="preserve"> </w:t>
      </w:r>
      <w:r>
        <w:rPr>
          <w:rFonts w:hint="default"/>
          <w:b/>
          <w:sz w:val="24"/>
          <w:szCs w:val="24"/>
        </w:rPr>
        <w:t>231105755</w:t>
      </w:r>
    </w:p>
    <w:p w14:paraId="34177E3D">
      <w:pPr>
        <w:spacing w:line="360" w:lineRule="auto"/>
        <w:jc w:val="both"/>
        <w:rPr>
          <w:sz w:val="24"/>
          <w:szCs w:val="24"/>
        </w:rPr>
      </w:pPr>
      <w:r>
        <w:rPr>
          <w:sz w:val="24"/>
          <w:szCs w:val="24"/>
        </w:rPr>
        <w:t xml:space="preserve">has completed his/her </w:t>
      </w:r>
      <w:r>
        <w:rPr>
          <w:rFonts w:hint="default"/>
          <w:sz w:val="24"/>
          <w:szCs w:val="24"/>
          <w:lang w:val="en-IN"/>
        </w:rPr>
        <w:t xml:space="preserve">work </w:t>
      </w:r>
      <w:r>
        <w:rPr>
          <w:sz w:val="24"/>
          <w:szCs w:val="24"/>
        </w:rPr>
        <w:t xml:space="preserve">at </w:t>
      </w:r>
      <w:r>
        <w:rPr>
          <w:rFonts w:hint="default"/>
          <w:sz w:val="24"/>
          <w:szCs w:val="24"/>
          <w:lang w:val="en-IN"/>
        </w:rPr>
        <w:t>DPU s</w:t>
      </w:r>
      <w:r>
        <w:rPr>
          <w:sz w:val="24"/>
          <w:szCs w:val="24"/>
        </w:rPr>
        <w:t>tarting from</w:t>
      </w:r>
      <w:r>
        <w:rPr>
          <w:rFonts w:hint="default"/>
          <w:sz w:val="24"/>
          <w:szCs w:val="24"/>
          <w:lang w:val="en-IN"/>
        </w:rPr>
        <w:t xml:space="preserve"> 5/7/2025 to 12/7/2025.</w:t>
      </w:r>
      <w:r>
        <w:rPr>
          <w:sz w:val="24"/>
          <w:szCs w:val="24"/>
        </w:rPr>
        <w:t xml:space="preserve"> </w:t>
      </w:r>
    </w:p>
    <w:p w14:paraId="7FC8CFAD">
      <w:pPr>
        <w:spacing w:line="360" w:lineRule="auto"/>
        <w:jc w:val="both"/>
        <w:rPr>
          <w:sz w:val="24"/>
          <w:szCs w:val="24"/>
        </w:rPr>
      </w:pPr>
      <w:r>
        <w:rPr>
          <w:sz w:val="24"/>
          <w:szCs w:val="24"/>
        </w:rPr>
        <w:t xml:space="preserve">His project work was a part of the MBA (ONLINE LEARNING). </w:t>
      </w:r>
    </w:p>
    <w:p w14:paraId="651BC953">
      <w:pPr>
        <w:spacing w:line="360" w:lineRule="auto"/>
        <w:jc w:val="both"/>
        <w:rPr>
          <w:b/>
          <w:sz w:val="28"/>
        </w:rPr>
      </w:pPr>
      <w:r>
        <w:rPr>
          <w:sz w:val="24"/>
          <w:szCs w:val="24"/>
        </w:rPr>
        <w:t>The project is on</w:t>
      </w:r>
      <w:r>
        <w:rPr>
          <w:b/>
          <w:sz w:val="24"/>
          <w:szCs w:val="24"/>
        </w:rPr>
        <w:t xml:space="preserve"> </w:t>
      </w:r>
      <w:r>
        <w:rPr>
          <w:rFonts w:hint="default"/>
          <w:b/>
          <w:sz w:val="24"/>
          <w:szCs w:val="24"/>
          <w:lang w:val="en-IN"/>
        </w:rPr>
        <w:t>PREDICTIVE ANALYSIS FOR SALES FORECASTING</w:t>
      </w:r>
      <w:r>
        <w:rPr>
          <w:b/>
          <w:sz w:val="24"/>
        </w:rPr>
        <w:t>.</w:t>
      </w:r>
      <w:r>
        <w:rPr>
          <w:b/>
          <w:sz w:val="24"/>
          <w:szCs w:val="24"/>
        </w:rPr>
        <w:t xml:space="preserve"> </w:t>
      </w:r>
      <w:r>
        <w:rPr>
          <w:sz w:val="24"/>
          <w:szCs w:val="24"/>
        </w:rPr>
        <w:t>Which includes research as well as industry practices. He was very sincere and committed in all tasks.</w:t>
      </w:r>
    </w:p>
    <w:p w14:paraId="1E50C1B7">
      <w:pPr>
        <w:spacing w:line="360" w:lineRule="auto"/>
        <w:rPr>
          <w:sz w:val="24"/>
          <w:szCs w:val="24"/>
        </w:rPr>
      </w:pPr>
    </w:p>
    <w:p w14:paraId="1598A7F8">
      <w:pPr>
        <w:spacing w:line="360" w:lineRule="auto"/>
        <w:rPr>
          <w:b/>
          <w:sz w:val="24"/>
          <w:szCs w:val="24"/>
        </w:rPr>
      </w:pPr>
      <w:r>
        <w:rPr>
          <w:b/>
          <w:sz w:val="24"/>
          <w:szCs w:val="24"/>
        </w:rPr>
        <w:t xml:space="preserve">Project Guide   </w:t>
      </w:r>
      <w:r>
        <w:rPr>
          <w:b/>
          <w:sz w:val="24"/>
          <w:szCs w:val="24"/>
        </w:rPr>
        <w:tab/>
      </w:r>
      <w:r>
        <w:rPr>
          <w:b/>
          <w:sz w:val="24"/>
          <w:szCs w:val="24"/>
        </w:rPr>
        <w:tab/>
      </w:r>
      <w:r>
        <w:rPr>
          <w:b/>
          <w:sz w:val="24"/>
          <w:szCs w:val="24"/>
        </w:rPr>
        <w:t xml:space="preserve">                    </w:t>
      </w:r>
      <w:r>
        <w:rPr>
          <w:b/>
          <w:sz w:val="24"/>
          <w:szCs w:val="24"/>
        </w:rPr>
        <w:tab/>
      </w:r>
      <w:r>
        <w:rPr>
          <w:b/>
          <w:sz w:val="24"/>
          <w:szCs w:val="24"/>
        </w:rPr>
        <w:tab/>
      </w:r>
      <w:r>
        <w:rPr>
          <w:b/>
          <w:sz w:val="24"/>
          <w:szCs w:val="24"/>
        </w:rPr>
        <w:tab/>
      </w:r>
      <w:r>
        <w:rPr>
          <w:b/>
          <w:sz w:val="24"/>
          <w:szCs w:val="24"/>
        </w:rPr>
        <w:tab/>
      </w:r>
      <w:r>
        <w:rPr>
          <w:b/>
          <w:sz w:val="24"/>
          <w:szCs w:val="24"/>
        </w:rPr>
        <w:t xml:space="preserve"> </w:t>
      </w:r>
    </w:p>
    <w:p w14:paraId="7AB185A6">
      <w:pPr>
        <w:spacing w:line="360" w:lineRule="auto"/>
        <w:rPr>
          <w:rFonts w:hint="default"/>
          <w:lang w:val="en-IN"/>
        </w:rPr>
      </w:pPr>
      <w:r>
        <w:rPr>
          <w:sz w:val="24"/>
        </w:rPr>
        <w:t xml:space="preserve">Prof. </w:t>
      </w:r>
      <w:r>
        <w:rPr>
          <w:rFonts w:hint="default"/>
          <w:sz w:val="24"/>
          <w:lang w:val="en-IN"/>
        </w:rPr>
        <w:t>Anand Irabatti</w:t>
      </w:r>
    </w:p>
    <w:p w14:paraId="38D85097">
      <w:pPr>
        <w:spacing w:line="360" w:lineRule="auto"/>
        <w:rPr>
          <w:rFonts w:hint="default"/>
          <w:sz w:val="24"/>
          <w:szCs w:val="24"/>
          <w:lang w:val="en-IN"/>
        </w:rPr>
      </w:pPr>
      <w:r>
        <w:rPr>
          <w:b/>
          <w:sz w:val="24"/>
          <w:szCs w:val="24"/>
        </w:rPr>
        <w:t xml:space="preserve">Date – </w:t>
      </w:r>
      <w:r>
        <w:rPr>
          <w:rFonts w:hint="default"/>
          <w:b w:val="0"/>
          <w:bCs/>
          <w:sz w:val="24"/>
          <w:szCs w:val="24"/>
          <w:lang w:val="en-IN"/>
        </w:rPr>
        <w:t>10/8/2025</w:t>
      </w:r>
    </w:p>
    <w:p w14:paraId="2D035635">
      <w:pPr>
        <w:spacing w:line="360" w:lineRule="auto"/>
      </w:pPr>
    </w:p>
    <w:p w14:paraId="7BAF5F7F">
      <w:pPr>
        <w:spacing w:line="360" w:lineRule="auto"/>
      </w:pPr>
    </w:p>
    <w:p w14:paraId="0A3FBCE1">
      <w:pPr>
        <w:spacing w:line="360" w:lineRule="auto"/>
      </w:pPr>
    </w:p>
    <w:p w14:paraId="3DB01EE2">
      <w:pPr>
        <w:spacing w:line="360" w:lineRule="auto"/>
      </w:pPr>
    </w:p>
    <w:p w14:paraId="42FA4A20">
      <w:pPr>
        <w:spacing w:line="360" w:lineRule="auto"/>
      </w:pPr>
    </w:p>
    <w:p w14:paraId="6541DC89">
      <w:pPr>
        <w:spacing w:line="360" w:lineRule="auto"/>
      </w:pPr>
    </w:p>
    <w:p w14:paraId="32BD1DF4">
      <w:pPr>
        <w:spacing w:line="360" w:lineRule="auto"/>
      </w:pPr>
    </w:p>
    <w:p w14:paraId="695E1A96">
      <w:pPr>
        <w:spacing w:line="360" w:lineRule="auto"/>
      </w:pPr>
    </w:p>
    <w:p w14:paraId="7888C375">
      <w:pPr>
        <w:rPr>
          <w:b/>
          <w:bCs/>
          <w:sz w:val="28"/>
          <w:szCs w:val="24"/>
        </w:rPr>
      </w:pPr>
    </w:p>
    <w:p w14:paraId="2A22535D">
      <w:pPr>
        <w:rPr>
          <w:b/>
          <w:bCs/>
          <w:sz w:val="28"/>
          <w:szCs w:val="24"/>
        </w:rPr>
      </w:pPr>
    </w:p>
    <w:p w14:paraId="5AC12779">
      <w:pPr>
        <w:rPr>
          <w:b/>
          <w:bCs/>
          <w:sz w:val="28"/>
          <w:szCs w:val="24"/>
        </w:rPr>
      </w:pPr>
    </w:p>
    <w:p w14:paraId="19D79872">
      <w:pPr>
        <w:jc w:val="center"/>
        <w:rPr>
          <w:b/>
          <w:bCs/>
          <w:sz w:val="28"/>
          <w:szCs w:val="24"/>
        </w:rPr>
      </w:pPr>
    </w:p>
    <w:p w14:paraId="4DDCAC20">
      <w:pPr>
        <w:jc w:val="center"/>
        <w:rPr>
          <w:b/>
          <w:bCs/>
          <w:sz w:val="28"/>
          <w:szCs w:val="24"/>
        </w:rPr>
      </w:pPr>
    </w:p>
    <w:p w14:paraId="4270CDF9">
      <w:pPr>
        <w:jc w:val="center"/>
        <w:rPr>
          <w:b/>
          <w:bCs/>
          <w:sz w:val="28"/>
          <w:szCs w:val="24"/>
        </w:rPr>
      </w:pPr>
    </w:p>
    <w:p w14:paraId="42BA3DE1">
      <w:pPr>
        <w:jc w:val="center"/>
        <w:rPr>
          <w:b/>
          <w:bCs/>
          <w:sz w:val="28"/>
          <w:szCs w:val="24"/>
        </w:rPr>
      </w:pPr>
    </w:p>
    <w:p w14:paraId="60DFE4DF">
      <w:pPr>
        <w:jc w:val="center"/>
        <w:rPr>
          <w:b/>
          <w:bCs/>
          <w:sz w:val="28"/>
          <w:szCs w:val="24"/>
        </w:rPr>
      </w:pPr>
      <w:r>
        <w:rPr>
          <w:b/>
          <w:bCs/>
          <w:sz w:val="28"/>
          <w:szCs w:val="24"/>
        </w:rPr>
        <w:t>DECLARATION BY LEARNER</w:t>
      </w:r>
    </w:p>
    <w:p w14:paraId="704F3DCF">
      <w:pPr>
        <w:rPr>
          <w:b/>
          <w:bCs/>
          <w:sz w:val="24"/>
          <w:szCs w:val="24"/>
          <w:u w:val="single"/>
        </w:rPr>
      </w:pPr>
    </w:p>
    <w:p w14:paraId="7D348FE2">
      <w:pPr>
        <w:spacing w:line="360" w:lineRule="auto"/>
        <w:rPr>
          <w:b/>
          <w:bCs/>
          <w:sz w:val="24"/>
          <w:szCs w:val="24"/>
          <w:u w:val="single"/>
        </w:rPr>
      </w:pPr>
    </w:p>
    <w:p w14:paraId="225A0F2E">
      <w:pPr>
        <w:spacing w:line="360" w:lineRule="auto"/>
        <w:jc w:val="both"/>
        <w:rPr>
          <w:sz w:val="24"/>
          <w:szCs w:val="24"/>
        </w:rPr>
      </w:pPr>
      <w:r>
        <w:rPr>
          <w:sz w:val="24"/>
          <w:szCs w:val="24"/>
        </w:rPr>
        <w:t>This is to declare that I have carried out this project work myself in part fulfillment of the M.B.A Program of Centre for Online Learning of Dr. D.Y. Patil Vidyapeeth’s, Pune – 411018</w:t>
      </w:r>
    </w:p>
    <w:p w14:paraId="412CF6A4">
      <w:pPr>
        <w:spacing w:line="360" w:lineRule="auto"/>
        <w:jc w:val="both"/>
        <w:rPr>
          <w:sz w:val="24"/>
          <w:szCs w:val="24"/>
        </w:rPr>
      </w:pPr>
    </w:p>
    <w:p w14:paraId="74050E1B">
      <w:pPr>
        <w:spacing w:line="360" w:lineRule="auto"/>
        <w:jc w:val="both"/>
        <w:rPr>
          <w:sz w:val="24"/>
          <w:szCs w:val="24"/>
        </w:rPr>
      </w:pPr>
      <w:r>
        <w:rPr>
          <w:sz w:val="24"/>
          <w:szCs w:val="24"/>
        </w:rPr>
        <w:t>The work is original, has not been copied from anywhere else, and has not been submitted to any other University / Institute for an award of any degree / diploma.</w:t>
      </w:r>
    </w:p>
    <w:p w14:paraId="00FB1D12">
      <w:pPr>
        <w:rPr>
          <w:sz w:val="24"/>
          <w:szCs w:val="24"/>
        </w:rPr>
      </w:pPr>
    </w:p>
    <w:p w14:paraId="3C96E75F">
      <w:pPr>
        <w:rPr>
          <w:sz w:val="24"/>
          <w:szCs w:val="24"/>
        </w:rPr>
      </w:pPr>
    </w:p>
    <w:p w14:paraId="5A98C4CE">
      <w:pPr>
        <w:rPr>
          <w:b/>
          <w:sz w:val="24"/>
          <w:szCs w:val="24"/>
        </w:rPr>
      </w:pPr>
    </w:p>
    <w:p w14:paraId="04370B52">
      <w:pPr>
        <w:rPr>
          <w:b/>
          <w:sz w:val="24"/>
          <w:szCs w:val="24"/>
        </w:rPr>
      </w:pPr>
      <w:r>
        <w:rPr>
          <w:b/>
          <w:sz w:val="24"/>
          <w:szCs w:val="24"/>
        </w:rPr>
        <w:t>Date: -</w:t>
      </w:r>
      <w:r>
        <w:rPr>
          <w:sz w:val="24"/>
          <w:szCs w:val="24"/>
        </w:rPr>
        <w:tab/>
      </w:r>
      <w:r>
        <w:rPr>
          <w:rFonts w:hint="default"/>
          <w:sz w:val="24"/>
          <w:szCs w:val="24"/>
          <w:lang w:val="en-IN"/>
        </w:rPr>
        <w:t xml:space="preserve"> 10/8/2025</w:t>
      </w:r>
      <w:r>
        <w:rPr>
          <w:rFonts w:hint="default"/>
          <w:sz w:val="24"/>
          <w:szCs w:val="24"/>
          <w:lang w:val="en-IN"/>
        </w:rPr>
        <w:tab/>
      </w:r>
      <w:r>
        <w:rPr>
          <w:b/>
          <w:sz w:val="24"/>
          <w:szCs w:val="24"/>
        </w:rPr>
        <w:t xml:space="preserve">             </w:t>
      </w:r>
      <w:r>
        <w:rPr>
          <w:b/>
          <w:sz w:val="24"/>
          <w:szCs w:val="24"/>
        </w:rPr>
        <w:tab/>
      </w:r>
      <w:r>
        <w:rPr>
          <w:b/>
          <w:sz w:val="24"/>
          <w:szCs w:val="24"/>
        </w:rPr>
        <w:t xml:space="preserve">               </w:t>
      </w:r>
      <w:r>
        <w:rPr>
          <w:rFonts w:hint="default"/>
          <w:b/>
          <w:sz w:val="24"/>
          <w:szCs w:val="24"/>
          <w:lang w:val="en-IN"/>
        </w:rPr>
        <w:t xml:space="preserve"> </w:t>
      </w:r>
      <w:r>
        <w:rPr>
          <w:b/>
          <w:sz w:val="24"/>
          <w:szCs w:val="24"/>
        </w:rPr>
        <w:t xml:space="preserve">Signature: -  </w:t>
      </w:r>
    </w:p>
    <w:p w14:paraId="4EBA05A1">
      <w:pPr>
        <w:rPr>
          <w:b/>
          <w:sz w:val="24"/>
          <w:szCs w:val="24"/>
        </w:rPr>
      </w:pPr>
    </w:p>
    <w:p w14:paraId="1FDBB7EA">
      <w:pPr>
        <w:pStyle w:val="2"/>
        <w:spacing w:before="0"/>
        <w:ind w:left="0"/>
        <w:rPr>
          <w:rFonts w:hint="default"/>
          <w:b/>
          <w:bCs w:val="0"/>
          <w:sz w:val="24"/>
          <w:szCs w:val="24"/>
          <w:lang w:val="en-IN"/>
        </w:rPr>
      </w:pPr>
      <w:r>
        <w:rPr>
          <w:sz w:val="24"/>
          <w:szCs w:val="24"/>
        </w:rPr>
        <w:t>Place: -</w:t>
      </w:r>
      <w:r>
        <w:rPr>
          <w:rFonts w:hint="default"/>
          <w:sz w:val="24"/>
          <w:szCs w:val="24"/>
          <w:lang w:val="en-IN"/>
        </w:rPr>
        <w:t xml:space="preserve"> </w:t>
      </w:r>
      <w:r>
        <w:rPr>
          <w:rFonts w:hint="default"/>
          <w:b w:val="0"/>
          <w:bCs w:val="0"/>
          <w:sz w:val="24"/>
          <w:szCs w:val="24"/>
          <w:lang w:val="en-IN"/>
        </w:rPr>
        <w:t>Thane, Maharashtra</w:t>
      </w:r>
      <w:r>
        <w:rPr>
          <w:b w:val="0"/>
          <w:bCs w:val="0"/>
          <w:sz w:val="24"/>
          <w:szCs w:val="24"/>
        </w:rPr>
        <w:t xml:space="preserve"> </w:t>
      </w:r>
      <w:r>
        <w:rPr>
          <w:b w:val="0"/>
          <w:bCs w:val="0"/>
          <w:sz w:val="24"/>
          <w:szCs w:val="24"/>
        </w:rPr>
        <w:t xml:space="preserve">                          </w:t>
      </w:r>
      <w:r>
        <w:rPr>
          <w:rFonts w:hint="default"/>
          <w:b w:val="0"/>
          <w:bCs w:val="0"/>
          <w:sz w:val="24"/>
          <w:szCs w:val="24"/>
          <w:lang w:val="en-IN"/>
        </w:rPr>
        <w:t xml:space="preserve">  </w:t>
      </w:r>
      <w:bookmarkStart w:id="0" w:name="_GoBack"/>
      <w:bookmarkEnd w:id="0"/>
      <w:r>
        <w:rPr>
          <w:sz w:val="24"/>
          <w:szCs w:val="24"/>
        </w:rPr>
        <w:t xml:space="preserve">Name: - </w:t>
      </w:r>
      <w:r>
        <w:rPr>
          <w:rFonts w:hint="default"/>
          <w:b w:val="0"/>
          <w:bCs/>
          <w:sz w:val="24"/>
          <w:szCs w:val="24"/>
          <w:lang w:val="en-IN"/>
        </w:rPr>
        <w:t>AKSHAY CHAVAN</w:t>
      </w:r>
    </w:p>
    <w:p w14:paraId="58378699">
      <w:pPr>
        <w:pStyle w:val="2"/>
        <w:spacing w:before="0"/>
        <w:ind w:left="0"/>
        <w:rPr>
          <w:rFonts w:hint="default"/>
          <w:sz w:val="24"/>
          <w:szCs w:val="24"/>
          <w:lang w:val="en-IN"/>
        </w:rPr>
      </w:pPr>
      <w:r>
        <w:rPr>
          <w:sz w:val="24"/>
          <w:szCs w:val="24"/>
        </w:rPr>
        <w:t xml:space="preserve">              </w:t>
      </w:r>
      <w:r>
        <w:rPr>
          <w:sz w:val="24"/>
          <w:szCs w:val="24"/>
        </w:rPr>
        <w:tab/>
      </w:r>
      <w:r>
        <w:rPr>
          <w:sz w:val="24"/>
          <w:szCs w:val="24"/>
        </w:rPr>
        <w:tab/>
      </w:r>
      <w:r>
        <w:rPr>
          <w:sz w:val="24"/>
          <w:szCs w:val="24"/>
        </w:rPr>
        <w:t xml:space="preserve">           </w:t>
      </w:r>
    </w:p>
    <w:p w14:paraId="65337246">
      <w:pPr>
        <w:pStyle w:val="2"/>
        <w:spacing w:before="63"/>
        <w:ind w:left="0"/>
      </w:pPr>
    </w:p>
    <w:p w14:paraId="01B3C758">
      <w:pPr>
        <w:pStyle w:val="2"/>
        <w:spacing w:before="63"/>
        <w:ind w:left="0"/>
      </w:pPr>
    </w:p>
    <w:p w14:paraId="68F31B43">
      <w:pPr>
        <w:pStyle w:val="2"/>
        <w:spacing w:before="63"/>
        <w:ind w:left="0"/>
      </w:pPr>
    </w:p>
    <w:p w14:paraId="5169BE32">
      <w:pPr>
        <w:pStyle w:val="2"/>
        <w:spacing w:before="63"/>
        <w:ind w:left="0"/>
      </w:pPr>
    </w:p>
    <w:p w14:paraId="05AC6E3D">
      <w:pPr>
        <w:pStyle w:val="2"/>
        <w:spacing w:before="63"/>
        <w:ind w:left="0"/>
      </w:pPr>
    </w:p>
    <w:p w14:paraId="67A8ECE4">
      <w:pPr>
        <w:pStyle w:val="2"/>
        <w:spacing w:before="63"/>
        <w:ind w:left="0"/>
      </w:pPr>
    </w:p>
    <w:p w14:paraId="60D43358">
      <w:pPr>
        <w:pStyle w:val="2"/>
        <w:spacing w:before="63"/>
        <w:ind w:left="0"/>
      </w:pPr>
    </w:p>
    <w:p w14:paraId="1C7693F5">
      <w:pPr>
        <w:pStyle w:val="2"/>
        <w:spacing w:before="63"/>
        <w:ind w:left="0"/>
      </w:pPr>
    </w:p>
    <w:p w14:paraId="60B26160">
      <w:pPr>
        <w:pStyle w:val="2"/>
        <w:spacing w:before="63"/>
        <w:ind w:left="0"/>
      </w:pPr>
    </w:p>
    <w:p w14:paraId="364E7837">
      <w:pPr>
        <w:pStyle w:val="2"/>
        <w:spacing w:before="63"/>
        <w:ind w:left="0"/>
      </w:pPr>
    </w:p>
    <w:p w14:paraId="7B66B5BC">
      <w:pPr>
        <w:pStyle w:val="2"/>
        <w:spacing w:before="63"/>
        <w:ind w:left="0"/>
      </w:pPr>
    </w:p>
    <w:p w14:paraId="5B4267BA">
      <w:pPr>
        <w:pStyle w:val="2"/>
        <w:spacing w:before="63"/>
        <w:ind w:left="0"/>
      </w:pPr>
    </w:p>
    <w:p w14:paraId="0F0F2DD5">
      <w:pPr>
        <w:pStyle w:val="2"/>
        <w:spacing w:before="63"/>
        <w:ind w:left="0"/>
      </w:pPr>
    </w:p>
    <w:p w14:paraId="2E56F2BF">
      <w:pPr>
        <w:pStyle w:val="2"/>
        <w:spacing w:before="63"/>
        <w:ind w:left="0"/>
      </w:pPr>
    </w:p>
    <w:p w14:paraId="58AB5031">
      <w:pPr>
        <w:pStyle w:val="2"/>
        <w:spacing w:before="63"/>
        <w:ind w:left="0"/>
      </w:pPr>
    </w:p>
    <w:p w14:paraId="3F305A97">
      <w:pPr>
        <w:pStyle w:val="2"/>
        <w:spacing w:before="63"/>
        <w:ind w:left="0"/>
      </w:pPr>
    </w:p>
    <w:p w14:paraId="3D10372F">
      <w:pPr>
        <w:pStyle w:val="2"/>
        <w:spacing w:before="63"/>
        <w:ind w:left="0"/>
      </w:pPr>
    </w:p>
    <w:p w14:paraId="3221E83B">
      <w:pPr>
        <w:pStyle w:val="2"/>
        <w:spacing w:before="63"/>
        <w:ind w:left="0"/>
      </w:pPr>
    </w:p>
    <w:p w14:paraId="01C89517">
      <w:pPr>
        <w:pStyle w:val="2"/>
        <w:spacing w:before="63"/>
        <w:ind w:left="0"/>
      </w:pPr>
    </w:p>
    <w:p w14:paraId="147A657F">
      <w:pPr>
        <w:pStyle w:val="2"/>
        <w:spacing w:before="63"/>
        <w:ind w:left="0"/>
      </w:pPr>
    </w:p>
    <w:p w14:paraId="4C8F1C55">
      <w:pPr>
        <w:pStyle w:val="2"/>
        <w:spacing w:before="0" w:line="360" w:lineRule="auto"/>
        <w:ind w:left="0"/>
        <w:jc w:val="center"/>
      </w:pPr>
    </w:p>
    <w:p w14:paraId="5751106B">
      <w:pPr>
        <w:pStyle w:val="2"/>
        <w:spacing w:before="0" w:line="360" w:lineRule="auto"/>
        <w:ind w:left="0"/>
        <w:jc w:val="center"/>
      </w:pPr>
      <w:r>
        <w:t>ACKNOWLEDGEMENT</w:t>
      </w:r>
    </w:p>
    <w:p w14:paraId="6D1BAC42">
      <w:pPr>
        <w:pStyle w:val="10"/>
        <w:spacing w:line="360" w:lineRule="auto"/>
        <w:rPr>
          <w:b/>
        </w:rPr>
      </w:pPr>
    </w:p>
    <w:p w14:paraId="37C26F79">
      <w:pPr>
        <w:spacing w:before="159" w:line="480" w:lineRule="auto"/>
        <w:ind w:left="114" w:right="114" w:firstLine="410"/>
        <w:jc w:val="both"/>
        <w:rPr>
          <w:sz w:val="24"/>
          <w:szCs w:val="24"/>
        </w:rPr>
      </w:pPr>
      <w:r>
        <w:rPr>
          <w:sz w:val="24"/>
          <w:szCs w:val="24"/>
        </w:rPr>
        <w:t>I would like to express my sincere gratitude to all those who supported me throughout the course of this project.</w:t>
      </w:r>
    </w:p>
    <w:p w14:paraId="393B340C">
      <w:pPr>
        <w:spacing w:line="360" w:lineRule="auto"/>
        <w:rPr>
          <w:rFonts w:hint="default"/>
          <w:lang w:val="en-IN"/>
        </w:rPr>
      </w:pPr>
      <w:r>
        <w:rPr>
          <w:sz w:val="24"/>
          <w:szCs w:val="24"/>
        </w:rPr>
        <w:t xml:space="preserve">         First and foremost, I am deeply thankful to</w:t>
      </w:r>
      <w:r>
        <w:rPr>
          <w:b/>
          <w:bCs/>
          <w:sz w:val="24"/>
          <w:szCs w:val="24"/>
        </w:rPr>
        <w:t xml:space="preserve"> </w:t>
      </w:r>
      <w:r>
        <w:rPr>
          <w:b/>
          <w:bCs/>
          <w:sz w:val="24"/>
        </w:rPr>
        <w:t xml:space="preserve">Prof. </w:t>
      </w:r>
      <w:r>
        <w:rPr>
          <w:rFonts w:hint="default"/>
          <w:b/>
          <w:bCs/>
          <w:sz w:val="24"/>
          <w:lang w:val="en-IN"/>
        </w:rPr>
        <w:t>Anand Irabatti</w:t>
      </w:r>
    </w:p>
    <w:p w14:paraId="2F4887F4">
      <w:pPr>
        <w:spacing w:line="480" w:lineRule="auto"/>
        <w:rPr>
          <w:sz w:val="24"/>
          <w:szCs w:val="24"/>
        </w:rPr>
      </w:pPr>
      <w:r>
        <w:rPr>
          <w:sz w:val="24"/>
          <w:szCs w:val="24"/>
        </w:rPr>
        <w:t>my project guide, for their valuable guidance, encouragement, and insightful feedback during the preparation of this report. Their expertise and support were instrumental in shaping this project.</w:t>
      </w:r>
    </w:p>
    <w:p w14:paraId="0C945C15">
      <w:pPr>
        <w:spacing w:before="159" w:line="480" w:lineRule="auto"/>
        <w:ind w:left="114" w:right="114" w:firstLine="410"/>
        <w:jc w:val="both"/>
        <w:rPr>
          <w:sz w:val="24"/>
          <w:szCs w:val="24"/>
        </w:rPr>
      </w:pPr>
      <w:r>
        <w:rPr>
          <w:sz w:val="24"/>
          <w:szCs w:val="24"/>
        </w:rPr>
        <w:t>I also extend my heartfelt thanks to the Program coordinator, PROF. MR. ANAND IRABATTI, and all faculty members of the Dr. D. Y. Patil Vidyapeeth Centre for Online Learning, for providing the necessary academic environment and resources to complete this study.</w:t>
      </w:r>
    </w:p>
    <w:p w14:paraId="329D4D33">
      <w:pPr>
        <w:spacing w:before="159" w:line="480" w:lineRule="auto"/>
        <w:ind w:left="114" w:right="114" w:firstLine="410"/>
        <w:jc w:val="both"/>
        <w:rPr>
          <w:sz w:val="24"/>
          <w:szCs w:val="24"/>
        </w:rPr>
      </w:pPr>
      <w:r>
        <w:rPr>
          <w:sz w:val="24"/>
          <w:szCs w:val="24"/>
        </w:rPr>
        <w:t>My sincere appreciation goes to the organization/institution [“.”] for giving me the opportunity to undertake my project and gain practical insights into the field.</w:t>
      </w:r>
    </w:p>
    <w:p w14:paraId="57A76083">
      <w:pPr>
        <w:spacing w:before="159" w:line="480" w:lineRule="auto"/>
        <w:ind w:left="114" w:right="114" w:firstLine="410"/>
        <w:jc w:val="both"/>
        <w:rPr>
          <w:sz w:val="24"/>
          <w:szCs w:val="24"/>
        </w:rPr>
      </w:pPr>
      <w:r>
        <w:rPr>
          <w:sz w:val="24"/>
          <w:szCs w:val="24"/>
        </w:rPr>
        <w:t>I am also grateful to my peers, friends, and family for their constant encouragement and moral support throughout this journey.</w:t>
      </w:r>
    </w:p>
    <w:p w14:paraId="4B2E6A44">
      <w:pPr>
        <w:spacing w:before="159" w:line="480" w:lineRule="auto"/>
        <w:ind w:left="114" w:right="114" w:firstLine="410"/>
        <w:jc w:val="both"/>
        <w:rPr>
          <w:sz w:val="24"/>
          <w:szCs w:val="24"/>
        </w:rPr>
      </w:pPr>
      <w:r>
        <w:rPr>
          <w:sz w:val="24"/>
          <w:szCs w:val="24"/>
        </w:rPr>
        <w:t>Finally, I thank the almighty for giving me the strength, patience, and determination to complete this project successfully.</w:t>
      </w:r>
    </w:p>
    <w:p w14:paraId="1357B171">
      <w:pPr>
        <w:pStyle w:val="10"/>
        <w:spacing w:before="6"/>
        <w:rPr>
          <w:sz w:val="31"/>
        </w:rPr>
        <w:sectPr>
          <w:footerReference r:id="rId3" w:type="default"/>
          <w:pgSz w:w="12240" w:h="15840"/>
          <w:pgMar w:top="1620" w:right="1260" w:bottom="280" w:left="1710" w:header="720" w:footer="720" w:gutter="0"/>
          <w:pgBorders w:offsetFrom="page">
            <w:top w:val="single" w:color="000000" w:sz="4" w:space="24"/>
            <w:left w:val="single" w:color="000000" w:sz="4" w:space="24"/>
            <w:bottom w:val="single" w:color="000000" w:sz="4" w:space="24"/>
            <w:right w:val="single" w:color="000000" w:sz="4" w:space="24"/>
          </w:pgBorders>
          <w:pgNumType w:fmt="decimal"/>
          <w:cols w:space="720" w:num="1"/>
        </w:sectPr>
      </w:pPr>
    </w:p>
    <w:p w14:paraId="7571D5FC">
      <w:pPr>
        <w:pStyle w:val="10"/>
        <w:spacing w:before="2"/>
        <w:jc w:val="center"/>
        <w:rPr>
          <w:b/>
          <w:sz w:val="28"/>
          <w:szCs w:val="28"/>
        </w:rPr>
      </w:pPr>
      <w:r>
        <w:rPr>
          <w:b/>
          <w:sz w:val="28"/>
          <w:szCs w:val="28"/>
        </w:rPr>
        <w:t>TABLE OF CONTENTS</w:t>
      </w:r>
    </w:p>
    <w:p w14:paraId="3030CDCF">
      <w:pPr>
        <w:pStyle w:val="10"/>
        <w:spacing w:before="2"/>
        <w:jc w:val="center"/>
        <w:rPr>
          <w:b/>
          <w:sz w:val="28"/>
          <w:szCs w:val="28"/>
        </w:rPr>
      </w:pPr>
    </w:p>
    <w:p w14:paraId="348A3151">
      <w:pPr>
        <w:pStyle w:val="10"/>
        <w:spacing w:before="2"/>
        <w:jc w:val="center"/>
        <w:rPr>
          <w:b/>
          <w:sz w:val="28"/>
          <w:szCs w:val="28"/>
        </w:rPr>
      </w:pPr>
    </w:p>
    <w:p w14:paraId="3492C5C5">
      <w:pPr>
        <w:pStyle w:val="10"/>
        <w:spacing w:before="2"/>
        <w:jc w:val="center"/>
        <w:rPr>
          <w:b/>
          <w:sz w:val="28"/>
          <w:szCs w:val="28"/>
        </w:rPr>
      </w:pPr>
    </w:p>
    <w:tbl>
      <w:tblPr>
        <w:tblStyle w:val="20"/>
        <w:tblpPr w:leftFromText="180" w:rightFromText="180" w:vertAnchor="page" w:horzAnchor="margin" w:tblpXSpec="center" w:tblpY="2457"/>
        <w:tblW w:w="83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
        <w:gridCol w:w="6004"/>
        <w:gridCol w:w="1260"/>
      </w:tblGrid>
      <w:tr w14:paraId="585D3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3" w:hRule="atLeast"/>
        </w:trPr>
        <w:tc>
          <w:tcPr>
            <w:tcW w:w="1101" w:type="dxa"/>
            <w:vAlign w:val="center"/>
          </w:tcPr>
          <w:p w14:paraId="7DB9EC22">
            <w:pPr>
              <w:widowControl/>
              <w:autoSpaceDE/>
              <w:autoSpaceDN/>
              <w:jc w:val="center"/>
              <w:rPr>
                <w:b/>
                <w:sz w:val="24"/>
                <w:szCs w:val="24"/>
              </w:rPr>
            </w:pPr>
            <w:r>
              <w:rPr>
                <w:b/>
                <w:sz w:val="24"/>
                <w:szCs w:val="24"/>
              </w:rPr>
              <w:t>Sr. No.</w:t>
            </w:r>
          </w:p>
        </w:tc>
        <w:tc>
          <w:tcPr>
            <w:tcW w:w="6004" w:type="dxa"/>
            <w:vAlign w:val="center"/>
          </w:tcPr>
          <w:p w14:paraId="60A4BED3">
            <w:pPr>
              <w:widowControl/>
              <w:autoSpaceDE/>
              <w:autoSpaceDN/>
              <w:jc w:val="center"/>
              <w:rPr>
                <w:b/>
                <w:sz w:val="24"/>
                <w:szCs w:val="24"/>
              </w:rPr>
            </w:pPr>
            <w:r>
              <w:rPr>
                <w:b/>
                <w:sz w:val="24"/>
                <w:szCs w:val="24"/>
              </w:rPr>
              <w:t>Item</w:t>
            </w:r>
          </w:p>
        </w:tc>
        <w:tc>
          <w:tcPr>
            <w:tcW w:w="1260" w:type="dxa"/>
            <w:vAlign w:val="center"/>
          </w:tcPr>
          <w:p w14:paraId="2B3982D7">
            <w:pPr>
              <w:widowControl/>
              <w:autoSpaceDE/>
              <w:autoSpaceDN/>
              <w:jc w:val="center"/>
              <w:rPr>
                <w:b/>
                <w:sz w:val="24"/>
                <w:szCs w:val="24"/>
              </w:rPr>
            </w:pPr>
            <w:r>
              <w:rPr>
                <w:b/>
                <w:sz w:val="24"/>
                <w:szCs w:val="24"/>
              </w:rPr>
              <w:t>Page No</w:t>
            </w:r>
          </w:p>
        </w:tc>
      </w:tr>
      <w:tr w14:paraId="7949C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vAlign w:val="center"/>
          </w:tcPr>
          <w:p w14:paraId="0A51E177">
            <w:pPr>
              <w:pStyle w:val="24"/>
              <w:widowControl/>
              <w:numPr>
                <w:ilvl w:val="0"/>
                <w:numId w:val="1"/>
              </w:numPr>
              <w:autoSpaceDE/>
              <w:autoSpaceDN/>
              <w:ind w:left="525" w:right="-91" w:hanging="180"/>
              <w:jc w:val="center"/>
              <w:rPr>
                <w:sz w:val="24"/>
                <w:szCs w:val="24"/>
              </w:rPr>
            </w:pPr>
          </w:p>
        </w:tc>
        <w:tc>
          <w:tcPr>
            <w:tcW w:w="6004" w:type="dxa"/>
            <w:vAlign w:val="center"/>
          </w:tcPr>
          <w:p w14:paraId="02434FD3">
            <w:pPr>
              <w:widowControl/>
              <w:autoSpaceDE/>
              <w:autoSpaceDN/>
              <w:spacing w:line="360" w:lineRule="auto"/>
              <w:rPr>
                <w:sz w:val="24"/>
                <w:szCs w:val="24"/>
              </w:rPr>
            </w:pPr>
            <w:r>
              <w:rPr>
                <w:sz w:val="24"/>
                <w:szCs w:val="24"/>
              </w:rPr>
              <w:t>Title page</w:t>
            </w:r>
          </w:p>
        </w:tc>
        <w:tc>
          <w:tcPr>
            <w:tcW w:w="1260" w:type="dxa"/>
            <w:vAlign w:val="center"/>
          </w:tcPr>
          <w:p w14:paraId="6B5A10F7">
            <w:pPr>
              <w:widowControl/>
              <w:autoSpaceDE/>
              <w:autoSpaceDN/>
              <w:spacing w:line="360" w:lineRule="auto"/>
              <w:jc w:val="center"/>
              <w:rPr>
                <w:sz w:val="24"/>
                <w:szCs w:val="24"/>
              </w:rPr>
            </w:pPr>
          </w:p>
        </w:tc>
      </w:tr>
      <w:tr w14:paraId="4E192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vAlign w:val="center"/>
          </w:tcPr>
          <w:p w14:paraId="1D606297">
            <w:pPr>
              <w:pStyle w:val="24"/>
              <w:widowControl/>
              <w:numPr>
                <w:ilvl w:val="0"/>
                <w:numId w:val="1"/>
              </w:numPr>
              <w:autoSpaceDE/>
              <w:autoSpaceDN/>
              <w:ind w:left="525" w:right="-91" w:hanging="180"/>
              <w:jc w:val="center"/>
              <w:rPr>
                <w:sz w:val="24"/>
                <w:szCs w:val="24"/>
              </w:rPr>
            </w:pPr>
          </w:p>
        </w:tc>
        <w:tc>
          <w:tcPr>
            <w:tcW w:w="6004" w:type="dxa"/>
            <w:vAlign w:val="center"/>
          </w:tcPr>
          <w:p w14:paraId="15B2F587">
            <w:pPr>
              <w:widowControl/>
              <w:autoSpaceDE/>
              <w:autoSpaceDN/>
              <w:spacing w:line="360" w:lineRule="auto"/>
              <w:rPr>
                <w:sz w:val="24"/>
                <w:szCs w:val="24"/>
              </w:rPr>
            </w:pPr>
            <w:r>
              <w:rPr>
                <w:sz w:val="24"/>
                <w:szCs w:val="24"/>
              </w:rPr>
              <w:t>Institute certificate</w:t>
            </w:r>
          </w:p>
        </w:tc>
        <w:tc>
          <w:tcPr>
            <w:tcW w:w="1260" w:type="dxa"/>
            <w:vAlign w:val="center"/>
          </w:tcPr>
          <w:p w14:paraId="0D81F824">
            <w:pPr>
              <w:widowControl/>
              <w:autoSpaceDE/>
              <w:autoSpaceDN/>
              <w:spacing w:line="360" w:lineRule="auto"/>
              <w:jc w:val="center"/>
              <w:rPr>
                <w:sz w:val="24"/>
                <w:szCs w:val="24"/>
              </w:rPr>
            </w:pPr>
          </w:p>
        </w:tc>
      </w:tr>
      <w:tr w14:paraId="61E26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vAlign w:val="center"/>
          </w:tcPr>
          <w:p w14:paraId="358B5EBA">
            <w:pPr>
              <w:pStyle w:val="24"/>
              <w:widowControl/>
              <w:numPr>
                <w:ilvl w:val="0"/>
                <w:numId w:val="1"/>
              </w:numPr>
              <w:autoSpaceDE/>
              <w:autoSpaceDN/>
              <w:ind w:left="525" w:right="-91" w:hanging="180"/>
              <w:jc w:val="center"/>
              <w:rPr>
                <w:sz w:val="24"/>
                <w:szCs w:val="24"/>
              </w:rPr>
            </w:pPr>
          </w:p>
        </w:tc>
        <w:tc>
          <w:tcPr>
            <w:tcW w:w="6004" w:type="dxa"/>
            <w:vAlign w:val="center"/>
          </w:tcPr>
          <w:p w14:paraId="3EBDD884">
            <w:pPr>
              <w:widowControl/>
              <w:autoSpaceDE/>
              <w:autoSpaceDN/>
              <w:spacing w:line="360" w:lineRule="auto"/>
              <w:rPr>
                <w:sz w:val="24"/>
                <w:szCs w:val="24"/>
              </w:rPr>
            </w:pPr>
            <w:r>
              <w:rPr>
                <w:sz w:val="24"/>
                <w:szCs w:val="24"/>
              </w:rPr>
              <w:t>Company certificate</w:t>
            </w:r>
          </w:p>
        </w:tc>
        <w:tc>
          <w:tcPr>
            <w:tcW w:w="1260" w:type="dxa"/>
            <w:vAlign w:val="center"/>
          </w:tcPr>
          <w:p w14:paraId="14281CB8">
            <w:pPr>
              <w:widowControl/>
              <w:autoSpaceDE/>
              <w:autoSpaceDN/>
              <w:spacing w:line="360" w:lineRule="auto"/>
              <w:jc w:val="center"/>
              <w:rPr>
                <w:sz w:val="24"/>
                <w:szCs w:val="24"/>
              </w:rPr>
            </w:pPr>
          </w:p>
        </w:tc>
      </w:tr>
      <w:tr w14:paraId="13FB1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vAlign w:val="center"/>
          </w:tcPr>
          <w:p w14:paraId="468ACDFF">
            <w:pPr>
              <w:pStyle w:val="24"/>
              <w:widowControl/>
              <w:numPr>
                <w:ilvl w:val="0"/>
                <w:numId w:val="1"/>
              </w:numPr>
              <w:autoSpaceDE/>
              <w:autoSpaceDN/>
              <w:ind w:left="525" w:right="-91" w:hanging="180"/>
              <w:jc w:val="center"/>
              <w:rPr>
                <w:sz w:val="24"/>
                <w:szCs w:val="24"/>
              </w:rPr>
            </w:pPr>
          </w:p>
        </w:tc>
        <w:tc>
          <w:tcPr>
            <w:tcW w:w="6004" w:type="dxa"/>
            <w:vAlign w:val="center"/>
          </w:tcPr>
          <w:p w14:paraId="560D8C79">
            <w:pPr>
              <w:widowControl/>
              <w:autoSpaceDE/>
              <w:autoSpaceDN/>
              <w:spacing w:line="360" w:lineRule="auto"/>
              <w:rPr>
                <w:sz w:val="24"/>
                <w:szCs w:val="24"/>
              </w:rPr>
            </w:pPr>
            <w:r>
              <w:rPr>
                <w:sz w:val="24"/>
                <w:szCs w:val="24"/>
              </w:rPr>
              <w:t>Declaration by Student</w:t>
            </w:r>
          </w:p>
        </w:tc>
        <w:tc>
          <w:tcPr>
            <w:tcW w:w="1260" w:type="dxa"/>
            <w:vAlign w:val="center"/>
          </w:tcPr>
          <w:p w14:paraId="60D2D9D1">
            <w:pPr>
              <w:widowControl/>
              <w:autoSpaceDE/>
              <w:autoSpaceDN/>
              <w:spacing w:line="360" w:lineRule="auto"/>
              <w:rPr>
                <w:sz w:val="24"/>
                <w:szCs w:val="24"/>
              </w:rPr>
            </w:pPr>
          </w:p>
        </w:tc>
      </w:tr>
      <w:tr w14:paraId="72789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vAlign w:val="center"/>
          </w:tcPr>
          <w:p w14:paraId="2352C318">
            <w:pPr>
              <w:pStyle w:val="24"/>
              <w:widowControl/>
              <w:numPr>
                <w:ilvl w:val="0"/>
                <w:numId w:val="1"/>
              </w:numPr>
              <w:autoSpaceDE/>
              <w:autoSpaceDN/>
              <w:ind w:left="525" w:right="-91" w:hanging="180"/>
              <w:jc w:val="center"/>
              <w:rPr>
                <w:sz w:val="24"/>
                <w:szCs w:val="24"/>
              </w:rPr>
            </w:pPr>
          </w:p>
        </w:tc>
        <w:tc>
          <w:tcPr>
            <w:tcW w:w="6004" w:type="dxa"/>
            <w:vAlign w:val="center"/>
          </w:tcPr>
          <w:p w14:paraId="3913480F">
            <w:pPr>
              <w:widowControl/>
              <w:autoSpaceDE/>
              <w:autoSpaceDN/>
              <w:spacing w:line="360" w:lineRule="auto"/>
              <w:rPr>
                <w:sz w:val="24"/>
                <w:szCs w:val="24"/>
              </w:rPr>
            </w:pPr>
            <w:r>
              <w:rPr>
                <w:sz w:val="24"/>
                <w:szCs w:val="24"/>
              </w:rPr>
              <w:t>Acknowledgement</w:t>
            </w:r>
          </w:p>
        </w:tc>
        <w:tc>
          <w:tcPr>
            <w:tcW w:w="1260" w:type="dxa"/>
            <w:vAlign w:val="center"/>
          </w:tcPr>
          <w:p w14:paraId="33C04735">
            <w:pPr>
              <w:widowControl/>
              <w:autoSpaceDE/>
              <w:autoSpaceDN/>
              <w:spacing w:line="360" w:lineRule="auto"/>
              <w:jc w:val="center"/>
              <w:rPr>
                <w:sz w:val="24"/>
                <w:szCs w:val="24"/>
              </w:rPr>
            </w:pPr>
          </w:p>
        </w:tc>
      </w:tr>
      <w:tr w14:paraId="78256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trPr>
        <w:tc>
          <w:tcPr>
            <w:tcW w:w="1101" w:type="dxa"/>
            <w:vAlign w:val="center"/>
          </w:tcPr>
          <w:p w14:paraId="17EC1F57">
            <w:pPr>
              <w:pStyle w:val="24"/>
              <w:widowControl/>
              <w:autoSpaceDE/>
              <w:autoSpaceDN/>
              <w:ind w:left="525" w:right="-91" w:hanging="180"/>
              <w:jc w:val="center"/>
              <w:rPr>
                <w:sz w:val="24"/>
                <w:szCs w:val="24"/>
              </w:rPr>
            </w:pPr>
          </w:p>
        </w:tc>
        <w:tc>
          <w:tcPr>
            <w:tcW w:w="6004" w:type="dxa"/>
            <w:vAlign w:val="center"/>
          </w:tcPr>
          <w:p w14:paraId="587B1210">
            <w:pPr>
              <w:widowControl/>
              <w:autoSpaceDE/>
              <w:autoSpaceDN/>
              <w:spacing w:line="360" w:lineRule="auto"/>
              <w:rPr>
                <w:sz w:val="24"/>
                <w:szCs w:val="24"/>
              </w:rPr>
            </w:pPr>
            <w:r>
              <w:rPr>
                <w:sz w:val="24"/>
                <w:szCs w:val="24"/>
              </w:rPr>
              <w:t>Index</w:t>
            </w:r>
          </w:p>
        </w:tc>
        <w:tc>
          <w:tcPr>
            <w:tcW w:w="1260" w:type="dxa"/>
            <w:vAlign w:val="center"/>
          </w:tcPr>
          <w:p w14:paraId="0470D844">
            <w:pPr>
              <w:widowControl/>
              <w:autoSpaceDE/>
              <w:autoSpaceDN/>
              <w:spacing w:line="360" w:lineRule="auto"/>
              <w:rPr>
                <w:sz w:val="24"/>
                <w:szCs w:val="24"/>
              </w:rPr>
            </w:pPr>
          </w:p>
        </w:tc>
      </w:tr>
      <w:tr w14:paraId="4B0D9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vAlign w:val="center"/>
          </w:tcPr>
          <w:p w14:paraId="17959286">
            <w:pPr>
              <w:pStyle w:val="24"/>
              <w:widowControl/>
              <w:numPr>
                <w:ilvl w:val="0"/>
                <w:numId w:val="1"/>
              </w:numPr>
              <w:autoSpaceDE/>
              <w:autoSpaceDN/>
              <w:ind w:left="525" w:right="-91" w:hanging="180"/>
              <w:jc w:val="center"/>
              <w:rPr>
                <w:sz w:val="24"/>
                <w:szCs w:val="24"/>
              </w:rPr>
            </w:pPr>
          </w:p>
        </w:tc>
        <w:tc>
          <w:tcPr>
            <w:tcW w:w="6004" w:type="dxa"/>
            <w:vAlign w:val="bottom"/>
          </w:tcPr>
          <w:p w14:paraId="6022E004">
            <w:pPr>
              <w:widowControl/>
              <w:autoSpaceDE/>
              <w:autoSpaceDN/>
              <w:spacing w:line="360" w:lineRule="auto"/>
              <w:rPr>
                <w:sz w:val="24"/>
                <w:szCs w:val="24"/>
              </w:rPr>
            </w:pPr>
            <w:r>
              <w:rPr>
                <w:sz w:val="24"/>
                <w:szCs w:val="24"/>
              </w:rPr>
              <w:t>Executive Summary</w:t>
            </w:r>
          </w:p>
        </w:tc>
        <w:tc>
          <w:tcPr>
            <w:tcW w:w="1260" w:type="dxa"/>
            <w:vAlign w:val="center"/>
          </w:tcPr>
          <w:p w14:paraId="34F8E247">
            <w:pPr>
              <w:widowControl/>
              <w:autoSpaceDE/>
              <w:autoSpaceDN/>
              <w:spacing w:line="360" w:lineRule="auto"/>
              <w:jc w:val="center"/>
              <w:rPr>
                <w:sz w:val="24"/>
                <w:szCs w:val="24"/>
              </w:rPr>
            </w:pPr>
            <w:r>
              <w:rPr>
                <w:sz w:val="24"/>
                <w:szCs w:val="24"/>
              </w:rPr>
              <w:t>1</w:t>
            </w:r>
          </w:p>
        </w:tc>
      </w:tr>
      <w:tr w14:paraId="573FC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vAlign w:val="center"/>
          </w:tcPr>
          <w:p w14:paraId="4D7ED4AC">
            <w:pPr>
              <w:pStyle w:val="24"/>
              <w:widowControl/>
              <w:numPr>
                <w:ilvl w:val="0"/>
                <w:numId w:val="1"/>
              </w:numPr>
              <w:autoSpaceDE/>
              <w:autoSpaceDN/>
              <w:ind w:left="525" w:right="-91" w:hanging="180"/>
              <w:jc w:val="center"/>
              <w:rPr>
                <w:sz w:val="24"/>
                <w:szCs w:val="24"/>
              </w:rPr>
            </w:pPr>
          </w:p>
        </w:tc>
        <w:tc>
          <w:tcPr>
            <w:tcW w:w="6004" w:type="dxa"/>
            <w:vAlign w:val="center"/>
          </w:tcPr>
          <w:p w14:paraId="5E6F2DFE">
            <w:pPr>
              <w:widowControl/>
              <w:autoSpaceDE/>
              <w:autoSpaceDN/>
              <w:spacing w:line="360" w:lineRule="auto"/>
              <w:jc w:val="both"/>
              <w:rPr>
                <w:sz w:val="24"/>
                <w:szCs w:val="24"/>
              </w:rPr>
            </w:pPr>
            <w:r>
              <w:rPr>
                <w:sz w:val="24"/>
                <w:szCs w:val="24"/>
              </w:rPr>
              <w:t>Chapter 1: Introduction (Company Profile &amp; General Introduction of Topic)</w:t>
            </w:r>
          </w:p>
        </w:tc>
        <w:tc>
          <w:tcPr>
            <w:tcW w:w="1260" w:type="dxa"/>
            <w:vAlign w:val="center"/>
          </w:tcPr>
          <w:p w14:paraId="6A443F5D">
            <w:pPr>
              <w:widowControl/>
              <w:autoSpaceDE/>
              <w:autoSpaceDN/>
              <w:spacing w:line="360" w:lineRule="auto"/>
              <w:jc w:val="center"/>
              <w:rPr>
                <w:sz w:val="24"/>
                <w:szCs w:val="24"/>
              </w:rPr>
            </w:pPr>
            <w:r>
              <w:rPr>
                <w:sz w:val="24"/>
                <w:szCs w:val="24"/>
              </w:rPr>
              <w:t>4</w:t>
            </w:r>
          </w:p>
        </w:tc>
      </w:tr>
      <w:tr w14:paraId="7427F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vAlign w:val="center"/>
          </w:tcPr>
          <w:p w14:paraId="3DC7B536">
            <w:pPr>
              <w:pStyle w:val="24"/>
              <w:widowControl/>
              <w:numPr>
                <w:ilvl w:val="0"/>
                <w:numId w:val="1"/>
              </w:numPr>
              <w:autoSpaceDE/>
              <w:autoSpaceDN/>
              <w:ind w:left="525" w:right="-91" w:hanging="180"/>
              <w:jc w:val="center"/>
              <w:rPr>
                <w:sz w:val="24"/>
                <w:szCs w:val="24"/>
              </w:rPr>
            </w:pPr>
          </w:p>
        </w:tc>
        <w:tc>
          <w:tcPr>
            <w:tcW w:w="6004" w:type="dxa"/>
            <w:vAlign w:val="center"/>
          </w:tcPr>
          <w:p w14:paraId="317FAA4A">
            <w:pPr>
              <w:widowControl/>
              <w:autoSpaceDE/>
              <w:autoSpaceDN/>
              <w:spacing w:line="360" w:lineRule="auto"/>
              <w:jc w:val="both"/>
              <w:rPr>
                <w:sz w:val="24"/>
                <w:szCs w:val="24"/>
              </w:rPr>
            </w:pPr>
            <w:r>
              <w:rPr>
                <w:sz w:val="24"/>
                <w:szCs w:val="24"/>
              </w:rPr>
              <w:t>Chapter 2: Objective, Scope and Purpose of Study</w:t>
            </w:r>
          </w:p>
        </w:tc>
        <w:tc>
          <w:tcPr>
            <w:tcW w:w="1260" w:type="dxa"/>
            <w:vAlign w:val="center"/>
          </w:tcPr>
          <w:p w14:paraId="09B4B247">
            <w:pPr>
              <w:widowControl/>
              <w:autoSpaceDE/>
              <w:autoSpaceDN/>
              <w:spacing w:line="360" w:lineRule="auto"/>
              <w:jc w:val="center"/>
              <w:rPr>
                <w:sz w:val="24"/>
                <w:szCs w:val="24"/>
              </w:rPr>
            </w:pPr>
            <w:r>
              <w:rPr>
                <w:sz w:val="24"/>
                <w:szCs w:val="24"/>
              </w:rPr>
              <w:t>10</w:t>
            </w:r>
          </w:p>
        </w:tc>
      </w:tr>
      <w:tr w14:paraId="36945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vAlign w:val="center"/>
          </w:tcPr>
          <w:p w14:paraId="44DBF91C">
            <w:pPr>
              <w:pStyle w:val="24"/>
              <w:widowControl/>
              <w:numPr>
                <w:ilvl w:val="0"/>
                <w:numId w:val="1"/>
              </w:numPr>
              <w:autoSpaceDE/>
              <w:autoSpaceDN/>
              <w:ind w:left="525" w:right="-91" w:hanging="180"/>
              <w:jc w:val="center"/>
              <w:rPr>
                <w:sz w:val="24"/>
                <w:szCs w:val="24"/>
              </w:rPr>
            </w:pPr>
          </w:p>
        </w:tc>
        <w:tc>
          <w:tcPr>
            <w:tcW w:w="6004" w:type="dxa"/>
            <w:vAlign w:val="center"/>
          </w:tcPr>
          <w:p w14:paraId="45F08907">
            <w:pPr>
              <w:widowControl/>
              <w:autoSpaceDE/>
              <w:autoSpaceDN/>
              <w:spacing w:line="360" w:lineRule="auto"/>
              <w:rPr>
                <w:sz w:val="24"/>
                <w:szCs w:val="24"/>
              </w:rPr>
            </w:pPr>
            <w:r>
              <w:rPr>
                <w:sz w:val="24"/>
                <w:szCs w:val="24"/>
              </w:rPr>
              <w:t xml:space="preserve">Chapter 3: Literature Review </w:t>
            </w:r>
          </w:p>
        </w:tc>
        <w:tc>
          <w:tcPr>
            <w:tcW w:w="1260" w:type="dxa"/>
            <w:vAlign w:val="center"/>
          </w:tcPr>
          <w:p w14:paraId="37C5B3ED">
            <w:pPr>
              <w:widowControl/>
              <w:autoSpaceDE/>
              <w:autoSpaceDN/>
              <w:spacing w:line="360" w:lineRule="auto"/>
              <w:jc w:val="center"/>
              <w:rPr>
                <w:sz w:val="24"/>
                <w:szCs w:val="24"/>
              </w:rPr>
            </w:pPr>
            <w:r>
              <w:rPr>
                <w:sz w:val="24"/>
                <w:szCs w:val="24"/>
              </w:rPr>
              <w:t>17</w:t>
            </w:r>
          </w:p>
        </w:tc>
      </w:tr>
      <w:tr w14:paraId="45632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vAlign w:val="center"/>
          </w:tcPr>
          <w:p w14:paraId="73089E5A">
            <w:pPr>
              <w:pStyle w:val="24"/>
              <w:widowControl/>
              <w:numPr>
                <w:ilvl w:val="0"/>
                <w:numId w:val="1"/>
              </w:numPr>
              <w:autoSpaceDE/>
              <w:autoSpaceDN/>
              <w:ind w:left="525" w:right="-91" w:hanging="180"/>
              <w:jc w:val="center"/>
              <w:rPr>
                <w:sz w:val="24"/>
                <w:szCs w:val="24"/>
              </w:rPr>
            </w:pPr>
          </w:p>
        </w:tc>
        <w:tc>
          <w:tcPr>
            <w:tcW w:w="6004" w:type="dxa"/>
            <w:vAlign w:val="center"/>
          </w:tcPr>
          <w:p w14:paraId="2CAFDBA2">
            <w:pPr>
              <w:widowControl/>
              <w:autoSpaceDE/>
              <w:autoSpaceDN/>
              <w:spacing w:line="360" w:lineRule="auto"/>
              <w:rPr>
                <w:sz w:val="24"/>
                <w:szCs w:val="24"/>
              </w:rPr>
            </w:pPr>
            <w:r>
              <w:rPr>
                <w:sz w:val="24"/>
                <w:szCs w:val="24"/>
              </w:rPr>
              <w:t>Chapter 4: Research methodology</w:t>
            </w:r>
          </w:p>
        </w:tc>
        <w:tc>
          <w:tcPr>
            <w:tcW w:w="1260" w:type="dxa"/>
            <w:vAlign w:val="center"/>
          </w:tcPr>
          <w:p w14:paraId="71898FEB">
            <w:pPr>
              <w:widowControl/>
              <w:autoSpaceDE/>
              <w:autoSpaceDN/>
              <w:spacing w:line="360" w:lineRule="auto"/>
              <w:jc w:val="center"/>
              <w:rPr>
                <w:rFonts w:hint="default"/>
                <w:sz w:val="24"/>
                <w:szCs w:val="24"/>
                <w:lang w:val="en-IN"/>
              </w:rPr>
            </w:pPr>
            <w:r>
              <w:rPr>
                <w:sz w:val="24"/>
                <w:szCs w:val="24"/>
              </w:rPr>
              <w:t>2</w:t>
            </w:r>
            <w:r>
              <w:rPr>
                <w:rFonts w:hint="default"/>
                <w:sz w:val="24"/>
                <w:szCs w:val="24"/>
                <w:lang w:val="en-IN"/>
              </w:rPr>
              <w:t>3</w:t>
            </w:r>
          </w:p>
        </w:tc>
      </w:tr>
      <w:tr w14:paraId="0F616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vAlign w:val="center"/>
          </w:tcPr>
          <w:p w14:paraId="0714CA5C">
            <w:pPr>
              <w:pStyle w:val="24"/>
              <w:widowControl/>
              <w:numPr>
                <w:ilvl w:val="0"/>
                <w:numId w:val="1"/>
              </w:numPr>
              <w:autoSpaceDE/>
              <w:autoSpaceDN/>
              <w:ind w:left="525" w:right="-91" w:hanging="180"/>
              <w:jc w:val="center"/>
              <w:rPr>
                <w:sz w:val="24"/>
                <w:szCs w:val="24"/>
              </w:rPr>
            </w:pPr>
          </w:p>
        </w:tc>
        <w:tc>
          <w:tcPr>
            <w:tcW w:w="6004" w:type="dxa"/>
            <w:vAlign w:val="center"/>
          </w:tcPr>
          <w:p w14:paraId="43A3DBD3">
            <w:pPr>
              <w:widowControl/>
              <w:autoSpaceDE/>
              <w:autoSpaceDN/>
              <w:spacing w:line="360" w:lineRule="auto"/>
              <w:rPr>
                <w:sz w:val="24"/>
                <w:szCs w:val="24"/>
              </w:rPr>
            </w:pPr>
            <w:r>
              <w:rPr>
                <w:sz w:val="24"/>
                <w:szCs w:val="24"/>
              </w:rPr>
              <w:t>Chapter 5: Data Analysis</w:t>
            </w:r>
          </w:p>
        </w:tc>
        <w:tc>
          <w:tcPr>
            <w:tcW w:w="1260" w:type="dxa"/>
            <w:vAlign w:val="center"/>
          </w:tcPr>
          <w:p w14:paraId="00351488">
            <w:pPr>
              <w:widowControl/>
              <w:autoSpaceDE/>
              <w:autoSpaceDN/>
              <w:spacing w:line="360" w:lineRule="auto"/>
              <w:jc w:val="center"/>
              <w:rPr>
                <w:rFonts w:hint="default"/>
                <w:sz w:val="24"/>
                <w:szCs w:val="24"/>
                <w:lang w:val="en-IN"/>
              </w:rPr>
            </w:pPr>
            <w:r>
              <w:rPr>
                <w:rFonts w:hint="default"/>
                <w:sz w:val="24"/>
                <w:szCs w:val="24"/>
                <w:lang w:val="en-IN"/>
              </w:rPr>
              <w:t>31</w:t>
            </w:r>
          </w:p>
        </w:tc>
      </w:tr>
      <w:tr w14:paraId="7E47D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vAlign w:val="center"/>
          </w:tcPr>
          <w:p w14:paraId="0FAD1F61">
            <w:pPr>
              <w:pStyle w:val="24"/>
              <w:widowControl/>
              <w:numPr>
                <w:ilvl w:val="0"/>
                <w:numId w:val="0"/>
              </w:numPr>
              <w:autoSpaceDE/>
              <w:autoSpaceDN/>
              <w:ind w:left="345" w:leftChars="0" w:right="-91" w:rightChars="0"/>
              <w:jc w:val="both"/>
              <w:rPr>
                <w:sz w:val="24"/>
                <w:szCs w:val="24"/>
              </w:rPr>
            </w:pPr>
          </w:p>
        </w:tc>
        <w:tc>
          <w:tcPr>
            <w:tcW w:w="6004" w:type="dxa"/>
            <w:vAlign w:val="center"/>
          </w:tcPr>
          <w:p w14:paraId="10372A06">
            <w:pPr>
              <w:widowControl/>
              <w:autoSpaceDE/>
              <w:autoSpaceDN/>
              <w:spacing w:line="360" w:lineRule="auto"/>
              <w:rPr>
                <w:rFonts w:hint="default"/>
                <w:sz w:val="24"/>
                <w:szCs w:val="24"/>
                <w:lang w:val="en-IN"/>
              </w:rPr>
            </w:pPr>
            <w:r>
              <w:rPr>
                <w:rFonts w:hint="default"/>
                <w:sz w:val="24"/>
                <w:szCs w:val="24"/>
                <w:lang w:val="en-IN"/>
              </w:rPr>
              <w:t>Chapter 5A: Forecasting and Model Building</w:t>
            </w:r>
          </w:p>
        </w:tc>
        <w:tc>
          <w:tcPr>
            <w:tcW w:w="1260" w:type="dxa"/>
            <w:vAlign w:val="center"/>
          </w:tcPr>
          <w:p w14:paraId="6DD267B1">
            <w:pPr>
              <w:widowControl/>
              <w:autoSpaceDE/>
              <w:autoSpaceDN/>
              <w:spacing w:line="360" w:lineRule="auto"/>
              <w:jc w:val="center"/>
              <w:rPr>
                <w:rFonts w:hint="default"/>
                <w:sz w:val="24"/>
                <w:szCs w:val="24"/>
                <w:lang w:val="en-IN"/>
              </w:rPr>
            </w:pPr>
            <w:r>
              <w:rPr>
                <w:rFonts w:hint="default"/>
                <w:sz w:val="24"/>
                <w:szCs w:val="24"/>
                <w:lang w:val="en-IN"/>
              </w:rPr>
              <w:t>40</w:t>
            </w:r>
          </w:p>
        </w:tc>
      </w:tr>
      <w:tr w14:paraId="64586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vAlign w:val="center"/>
          </w:tcPr>
          <w:p w14:paraId="77D4C631">
            <w:pPr>
              <w:pStyle w:val="24"/>
              <w:widowControl/>
              <w:numPr>
                <w:ilvl w:val="0"/>
                <w:numId w:val="1"/>
              </w:numPr>
              <w:autoSpaceDE/>
              <w:autoSpaceDN/>
              <w:ind w:left="525" w:right="-91" w:hanging="180"/>
              <w:jc w:val="center"/>
              <w:rPr>
                <w:sz w:val="24"/>
                <w:szCs w:val="24"/>
              </w:rPr>
            </w:pPr>
          </w:p>
        </w:tc>
        <w:tc>
          <w:tcPr>
            <w:tcW w:w="6004" w:type="dxa"/>
            <w:vAlign w:val="center"/>
          </w:tcPr>
          <w:p w14:paraId="17C962B6">
            <w:pPr>
              <w:widowControl/>
              <w:autoSpaceDE/>
              <w:autoSpaceDN/>
              <w:spacing w:line="360" w:lineRule="auto"/>
              <w:rPr>
                <w:sz w:val="24"/>
                <w:szCs w:val="24"/>
              </w:rPr>
            </w:pPr>
            <w:r>
              <w:rPr>
                <w:sz w:val="24"/>
                <w:szCs w:val="24"/>
              </w:rPr>
              <w:t>Chapter 6: Findings, suggestions, recommendation</w:t>
            </w:r>
          </w:p>
        </w:tc>
        <w:tc>
          <w:tcPr>
            <w:tcW w:w="1260" w:type="dxa"/>
            <w:vAlign w:val="center"/>
          </w:tcPr>
          <w:p w14:paraId="23DCAFFE">
            <w:pPr>
              <w:widowControl/>
              <w:autoSpaceDE/>
              <w:autoSpaceDN/>
              <w:spacing w:line="360" w:lineRule="auto"/>
              <w:jc w:val="center"/>
              <w:rPr>
                <w:rFonts w:hint="default"/>
                <w:sz w:val="24"/>
                <w:szCs w:val="24"/>
                <w:lang w:val="en-IN"/>
              </w:rPr>
            </w:pPr>
            <w:r>
              <w:rPr>
                <w:rFonts w:hint="default"/>
                <w:sz w:val="24"/>
                <w:szCs w:val="24"/>
                <w:lang w:val="en-IN"/>
              </w:rPr>
              <w:t>46</w:t>
            </w:r>
          </w:p>
        </w:tc>
      </w:tr>
      <w:tr w14:paraId="25A94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vAlign w:val="center"/>
          </w:tcPr>
          <w:p w14:paraId="2FA26BC8">
            <w:pPr>
              <w:pStyle w:val="24"/>
              <w:widowControl/>
              <w:numPr>
                <w:ilvl w:val="0"/>
                <w:numId w:val="1"/>
              </w:numPr>
              <w:autoSpaceDE/>
              <w:autoSpaceDN/>
              <w:ind w:left="525" w:right="-91" w:hanging="180"/>
              <w:jc w:val="center"/>
              <w:rPr>
                <w:sz w:val="24"/>
                <w:szCs w:val="24"/>
              </w:rPr>
            </w:pPr>
          </w:p>
        </w:tc>
        <w:tc>
          <w:tcPr>
            <w:tcW w:w="6004" w:type="dxa"/>
            <w:vAlign w:val="center"/>
          </w:tcPr>
          <w:p w14:paraId="050D9A6C">
            <w:pPr>
              <w:widowControl/>
              <w:autoSpaceDE/>
              <w:autoSpaceDN/>
              <w:spacing w:line="360" w:lineRule="auto"/>
              <w:rPr>
                <w:sz w:val="24"/>
                <w:szCs w:val="24"/>
              </w:rPr>
            </w:pPr>
            <w:r>
              <w:rPr>
                <w:sz w:val="24"/>
                <w:szCs w:val="24"/>
              </w:rPr>
              <w:t>Chapter 7: Conclusion</w:t>
            </w:r>
          </w:p>
        </w:tc>
        <w:tc>
          <w:tcPr>
            <w:tcW w:w="1260" w:type="dxa"/>
            <w:vAlign w:val="center"/>
          </w:tcPr>
          <w:p w14:paraId="75E9CEA3">
            <w:pPr>
              <w:widowControl/>
              <w:autoSpaceDE/>
              <w:autoSpaceDN/>
              <w:spacing w:line="360" w:lineRule="auto"/>
              <w:jc w:val="center"/>
              <w:rPr>
                <w:rFonts w:hint="default"/>
                <w:sz w:val="24"/>
                <w:szCs w:val="24"/>
                <w:lang w:val="en-IN"/>
              </w:rPr>
            </w:pPr>
            <w:r>
              <w:rPr>
                <w:rFonts w:hint="default"/>
                <w:sz w:val="24"/>
                <w:szCs w:val="24"/>
                <w:lang w:val="en-IN"/>
              </w:rPr>
              <w:t>53</w:t>
            </w:r>
          </w:p>
        </w:tc>
      </w:tr>
      <w:tr w14:paraId="23B0A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1101" w:type="dxa"/>
            <w:vAlign w:val="center"/>
          </w:tcPr>
          <w:p w14:paraId="69F96CB4">
            <w:pPr>
              <w:pStyle w:val="24"/>
              <w:widowControl/>
              <w:numPr>
                <w:ilvl w:val="0"/>
                <w:numId w:val="1"/>
              </w:numPr>
              <w:autoSpaceDE/>
              <w:autoSpaceDN/>
              <w:spacing w:line="360" w:lineRule="auto"/>
              <w:ind w:left="525" w:right="-91" w:hanging="180"/>
              <w:jc w:val="center"/>
              <w:rPr>
                <w:sz w:val="24"/>
                <w:szCs w:val="24"/>
              </w:rPr>
            </w:pPr>
          </w:p>
        </w:tc>
        <w:tc>
          <w:tcPr>
            <w:tcW w:w="6004" w:type="dxa"/>
            <w:vAlign w:val="center"/>
          </w:tcPr>
          <w:p w14:paraId="20CC129B">
            <w:pPr>
              <w:widowControl/>
              <w:autoSpaceDE/>
              <w:autoSpaceDN/>
              <w:spacing w:line="360" w:lineRule="auto"/>
              <w:rPr>
                <w:sz w:val="24"/>
                <w:szCs w:val="24"/>
              </w:rPr>
            </w:pPr>
            <w:r>
              <w:rPr>
                <w:sz w:val="24"/>
                <w:szCs w:val="24"/>
              </w:rPr>
              <w:t>References</w:t>
            </w:r>
          </w:p>
        </w:tc>
        <w:tc>
          <w:tcPr>
            <w:tcW w:w="1260" w:type="dxa"/>
            <w:vAlign w:val="center"/>
          </w:tcPr>
          <w:p w14:paraId="4FF27649">
            <w:pPr>
              <w:widowControl/>
              <w:autoSpaceDE/>
              <w:autoSpaceDN/>
              <w:spacing w:line="360" w:lineRule="auto"/>
              <w:jc w:val="center"/>
              <w:rPr>
                <w:rFonts w:hint="default"/>
                <w:sz w:val="24"/>
                <w:szCs w:val="24"/>
                <w:lang w:val="en-IN"/>
              </w:rPr>
            </w:pPr>
            <w:r>
              <w:rPr>
                <w:rFonts w:hint="default"/>
                <w:sz w:val="24"/>
                <w:szCs w:val="24"/>
                <w:lang w:val="en-IN"/>
              </w:rPr>
              <w:t>56</w:t>
            </w:r>
          </w:p>
        </w:tc>
      </w:tr>
      <w:tr w14:paraId="3C6D3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1101" w:type="dxa"/>
            <w:vAlign w:val="center"/>
          </w:tcPr>
          <w:p w14:paraId="4C1AB8E0">
            <w:pPr>
              <w:pStyle w:val="24"/>
              <w:widowControl/>
              <w:autoSpaceDE/>
              <w:autoSpaceDN/>
              <w:ind w:left="525" w:right="-91" w:firstLine="0"/>
              <w:rPr>
                <w:sz w:val="24"/>
                <w:szCs w:val="24"/>
              </w:rPr>
            </w:pPr>
          </w:p>
        </w:tc>
        <w:tc>
          <w:tcPr>
            <w:tcW w:w="6004" w:type="dxa"/>
            <w:vAlign w:val="center"/>
          </w:tcPr>
          <w:p w14:paraId="38335679">
            <w:pPr>
              <w:widowControl/>
              <w:autoSpaceDE/>
              <w:autoSpaceDN/>
              <w:spacing w:line="360" w:lineRule="auto"/>
              <w:rPr>
                <w:sz w:val="24"/>
                <w:szCs w:val="24"/>
              </w:rPr>
            </w:pPr>
            <w:r>
              <w:rPr>
                <w:sz w:val="24"/>
                <w:szCs w:val="24"/>
              </w:rPr>
              <w:t>Annexure (A to C)</w:t>
            </w:r>
          </w:p>
        </w:tc>
        <w:tc>
          <w:tcPr>
            <w:tcW w:w="1260" w:type="dxa"/>
            <w:vAlign w:val="center"/>
          </w:tcPr>
          <w:p w14:paraId="2489256B">
            <w:pPr>
              <w:widowControl/>
              <w:autoSpaceDE/>
              <w:autoSpaceDN/>
              <w:spacing w:line="360" w:lineRule="auto"/>
              <w:jc w:val="center"/>
              <w:rPr>
                <w:sz w:val="24"/>
                <w:szCs w:val="24"/>
              </w:rPr>
            </w:pPr>
          </w:p>
        </w:tc>
      </w:tr>
      <w:tr w14:paraId="1ED93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vAlign w:val="center"/>
          </w:tcPr>
          <w:p w14:paraId="45A207C9">
            <w:pPr>
              <w:pStyle w:val="24"/>
              <w:widowControl/>
              <w:numPr>
                <w:ilvl w:val="0"/>
                <w:numId w:val="1"/>
              </w:numPr>
              <w:autoSpaceDE/>
              <w:autoSpaceDN/>
              <w:ind w:left="525" w:right="-91" w:hanging="180"/>
              <w:jc w:val="center"/>
              <w:rPr>
                <w:sz w:val="24"/>
                <w:szCs w:val="24"/>
              </w:rPr>
            </w:pPr>
          </w:p>
        </w:tc>
        <w:tc>
          <w:tcPr>
            <w:tcW w:w="6004" w:type="dxa"/>
            <w:vAlign w:val="center"/>
          </w:tcPr>
          <w:p w14:paraId="7411856E">
            <w:pPr>
              <w:pStyle w:val="24"/>
              <w:widowControl/>
              <w:numPr>
                <w:ilvl w:val="0"/>
                <w:numId w:val="2"/>
              </w:numPr>
              <w:tabs>
                <w:tab w:val="left" w:pos="322"/>
              </w:tabs>
              <w:autoSpaceDE/>
              <w:autoSpaceDN/>
              <w:spacing w:line="360" w:lineRule="auto"/>
              <w:ind w:left="0" w:firstLine="0"/>
              <w:contextualSpacing/>
              <w:rPr>
                <w:sz w:val="24"/>
                <w:szCs w:val="24"/>
              </w:rPr>
            </w:pPr>
            <w:r>
              <w:rPr>
                <w:sz w:val="24"/>
                <w:szCs w:val="24"/>
              </w:rPr>
              <w:t>Questionnaire</w:t>
            </w:r>
          </w:p>
        </w:tc>
        <w:tc>
          <w:tcPr>
            <w:tcW w:w="1260" w:type="dxa"/>
            <w:vAlign w:val="center"/>
          </w:tcPr>
          <w:p w14:paraId="5F38BDE0">
            <w:pPr>
              <w:widowControl/>
              <w:autoSpaceDE/>
              <w:autoSpaceDN/>
              <w:spacing w:line="360" w:lineRule="auto"/>
              <w:jc w:val="center"/>
              <w:rPr>
                <w:rFonts w:hint="default"/>
                <w:sz w:val="24"/>
                <w:szCs w:val="24"/>
                <w:lang w:val="en-IN"/>
              </w:rPr>
            </w:pPr>
            <w:r>
              <w:rPr>
                <w:sz w:val="24"/>
                <w:szCs w:val="24"/>
              </w:rPr>
              <w:t>5</w:t>
            </w:r>
            <w:r>
              <w:rPr>
                <w:rFonts w:hint="default"/>
                <w:sz w:val="24"/>
                <w:szCs w:val="24"/>
                <w:lang w:val="en-IN"/>
              </w:rPr>
              <w:t>9</w:t>
            </w:r>
          </w:p>
        </w:tc>
      </w:tr>
      <w:tr w14:paraId="2D4C4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vAlign w:val="center"/>
          </w:tcPr>
          <w:p w14:paraId="0D222307">
            <w:pPr>
              <w:pStyle w:val="24"/>
              <w:widowControl/>
              <w:numPr>
                <w:ilvl w:val="0"/>
                <w:numId w:val="1"/>
              </w:numPr>
              <w:autoSpaceDE/>
              <w:autoSpaceDN/>
              <w:ind w:left="525" w:right="-91" w:hanging="180"/>
              <w:jc w:val="center"/>
              <w:rPr>
                <w:sz w:val="24"/>
                <w:szCs w:val="24"/>
              </w:rPr>
            </w:pPr>
          </w:p>
        </w:tc>
        <w:tc>
          <w:tcPr>
            <w:tcW w:w="6004" w:type="dxa"/>
            <w:vAlign w:val="center"/>
          </w:tcPr>
          <w:p w14:paraId="71A68DF2">
            <w:pPr>
              <w:pStyle w:val="24"/>
              <w:widowControl/>
              <w:numPr>
                <w:ilvl w:val="0"/>
                <w:numId w:val="2"/>
              </w:numPr>
              <w:tabs>
                <w:tab w:val="left" w:pos="322"/>
              </w:tabs>
              <w:autoSpaceDE/>
              <w:autoSpaceDN/>
              <w:spacing w:line="360" w:lineRule="auto"/>
              <w:ind w:left="0" w:firstLine="0"/>
              <w:contextualSpacing/>
              <w:rPr>
                <w:sz w:val="24"/>
                <w:szCs w:val="24"/>
              </w:rPr>
            </w:pPr>
            <w:r>
              <w:rPr>
                <w:sz w:val="24"/>
                <w:szCs w:val="24"/>
              </w:rPr>
              <w:t>Scope for future study</w:t>
            </w:r>
          </w:p>
        </w:tc>
        <w:tc>
          <w:tcPr>
            <w:tcW w:w="1260" w:type="dxa"/>
            <w:vAlign w:val="center"/>
          </w:tcPr>
          <w:p w14:paraId="1DA064EB">
            <w:pPr>
              <w:widowControl/>
              <w:autoSpaceDE/>
              <w:autoSpaceDN/>
              <w:spacing w:line="360" w:lineRule="auto"/>
              <w:jc w:val="center"/>
              <w:rPr>
                <w:rFonts w:hint="default"/>
                <w:sz w:val="24"/>
                <w:szCs w:val="24"/>
                <w:lang w:val="en-IN"/>
              </w:rPr>
            </w:pPr>
            <w:r>
              <w:rPr>
                <w:rFonts w:hint="default"/>
                <w:sz w:val="24"/>
                <w:szCs w:val="24"/>
                <w:lang w:val="en-IN"/>
              </w:rPr>
              <w:t>64</w:t>
            </w:r>
          </w:p>
        </w:tc>
      </w:tr>
      <w:tr w14:paraId="61146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vAlign w:val="center"/>
          </w:tcPr>
          <w:p w14:paraId="54431DC7">
            <w:pPr>
              <w:pStyle w:val="24"/>
              <w:widowControl/>
              <w:numPr>
                <w:ilvl w:val="0"/>
                <w:numId w:val="1"/>
              </w:numPr>
              <w:autoSpaceDE/>
              <w:autoSpaceDN/>
              <w:ind w:left="525" w:right="-91" w:hanging="180"/>
              <w:jc w:val="center"/>
              <w:rPr>
                <w:sz w:val="24"/>
                <w:szCs w:val="24"/>
              </w:rPr>
            </w:pPr>
          </w:p>
        </w:tc>
        <w:tc>
          <w:tcPr>
            <w:tcW w:w="6004" w:type="dxa"/>
            <w:vAlign w:val="center"/>
          </w:tcPr>
          <w:p w14:paraId="2DDA39DB">
            <w:pPr>
              <w:pStyle w:val="24"/>
              <w:widowControl/>
              <w:numPr>
                <w:ilvl w:val="0"/>
                <w:numId w:val="2"/>
              </w:numPr>
              <w:tabs>
                <w:tab w:val="left" w:pos="322"/>
              </w:tabs>
              <w:autoSpaceDE/>
              <w:autoSpaceDN/>
              <w:spacing w:line="360" w:lineRule="auto"/>
              <w:ind w:left="0" w:firstLine="0"/>
              <w:contextualSpacing/>
              <w:rPr>
                <w:sz w:val="24"/>
                <w:szCs w:val="24"/>
              </w:rPr>
            </w:pPr>
            <w:r>
              <w:rPr>
                <w:sz w:val="24"/>
                <w:szCs w:val="24"/>
              </w:rPr>
              <w:t>Photographs and Drawings</w:t>
            </w:r>
          </w:p>
        </w:tc>
        <w:tc>
          <w:tcPr>
            <w:tcW w:w="1260" w:type="dxa"/>
            <w:vAlign w:val="center"/>
          </w:tcPr>
          <w:p w14:paraId="27EA42E1">
            <w:pPr>
              <w:widowControl/>
              <w:autoSpaceDE/>
              <w:autoSpaceDN/>
              <w:spacing w:line="360" w:lineRule="auto"/>
              <w:jc w:val="center"/>
              <w:rPr>
                <w:rFonts w:hint="default"/>
                <w:sz w:val="24"/>
                <w:szCs w:val="24"/>
                <w:lang w:val="en-IN"/>
              </w:rPr>
            </w:pPr>
            <w:r>
              <w:rPr>
                <w:rFonts w:hint="default"/>
                <w:sz w:val="24"/>
                <w:szCs w:val="24"/>
                <w:lang w:val="en-IN"/>
              </w:rPr>
              <w:t>71</w:t>
            </w:r>
          </w:p>
        </w:tc>
      </w:tr>
    </w:tbl>
    <w:p w14:paraId="4A01FE60">
      <w:pPr>
        <w:sectPr>
          <w:footerReference r:id="rId4" w:type="default"/>
          <w:pgSz w:w="12240" w:h="15840"/>
          <w:pgMar w:top="1620" w:right="1260" w:bottom="1200" w:left="1710" w:header="727" w:footer="1018" w:gutter="0"/>
          <w:pgBorders w:offsetFrom="page">
            <w:top w:val="single" w:color="000000" w:sz="4" w:space="24"/>
            <w:left w:val="single" w:color="000000" w:sz="4" w:space="24"/>
            <w:bottom w:val="single" w:color="000000" w:sz="4" w:space="24"/>
            <w:right w:val="single" w:color="000000" w:sz="4" w:space="24"/>
          </w:pgBorders>
          <w:pgNumType w:fmt="decimal" w:start="1"/>
          <w:cols w:space="720" w:num="1"/>
        </w:sectPr>
      </w:pPr>
    </w:p>
    <w:p w14:paraId="226C5974">
      <w:pPr>
        <w:sectPr>
          <w:type w:val="continuous"/>
          <w:pgSz w:w="12240" w:h="15840"/>
          <w:pgMar w:top="1620" w:right="1260" w:bottom="1200" w:left="1710" w:header="727" w:footer="1018" w:gutter="0"/>
          <w:pgBorders w:offsetFrom="page">
            <w:top w:val="single" w:color="000000" w:sz="4" w:space="24"/>
            <w:left w:val="single" w:color="000000" w:sz="4" w:space="24"/>
            <w:bottom w:val="single" w:color="000000" w:sz="4" w:space="24"/>
            <w:right w:val="single" w:color="000000" w:sz="4" w:space="24"/>
          </w:pgBorders>
          <w:pgNumType w:fmt="decimal" w:start="1"/>
          <w:cols w:space="720" w:num="1"/>
        </w:sectPr>
      </w:pPr>
    </w:p>
    <w:p w14:paraId="4A424927">
      <w:pPr>
        <w:spacing w:line="360" w:lineRule="auto"/>
        <w:jc w:val="center"/>
        <w:rPr>
          <w:b/>
          <w:sz w:val="28"/>
          <w:szCs w:val="24"/>
        </w:rPr>
      </w:pPr>
    </w:p>
    <w:p w14:paraId="6DAF8853">
      <w:pPr>
        <w:spacing w:line="360" w:lineRule="auto"/>
        <w:jc w:val="center"/>
        <w:rPr>
          <w:b/>
          <w:sz w:val="28"/>
          <w:szCs w:val="24"/>
        </w:rPr>
      </w:pPr>
    </w:p>
    <w:p w14:paraId="671DF938">
      <w:pPr>
        <w:spacing w:line="360" w:lineRule="auto"/>
        <w:jc w:val="center"/>
        <w:rPr>
          <w:b/>
          <w:sz w:val="28"/>
          <w:szCs w:val="24"/>
        </w:rPr>
      </w:pPr>
    </w:p>
    <w:p w14:paraId="7A22FACD">
      <w:pPr>
        <w:spacing w:line="360" w:lineRule="auto"/>
        <w:jc w:val="center"/>
        <w:rPr>
          <w:b/>
          <w:sz w:val="28"/>
          <w:szCs w:val="24"/>
        </w:rPr>
      </w:pPr>
    </w:p>
    <w:p w14:paraId="0271AA7E">
      <w:pPr>
        <w:spacing w:line="360" w:lineRule="auto"/>
        <w:jc w:val="center"/>
        <w:rPr>
          <w:b/>
          <w:sz w:val="28"/>
          <w:szCs w:val="24"/>
        </w:rPr>
      </w:pPr>
    </w:p>
    <w:p w14:paraId="36A2D21C">
      <w:pPr>
        <w:spacing w:line="360" w:lineRule="auto"/>
        <w:jc w:val="center"/>
        <w:rPr>
          <w:b/>
          <w:sz w:val="28"/>
          <w:szCs w:val="24"/>
        </w:rPr>
      </w:pPr>
    </w:p>
    <w:p w14:paraId="41B39994">
      <w:pPr>
        <w:spacing w:line="360" w:lineRule="auto"/>
        <w:jc w:val="center"/>
        <w:rPr>
          <w:b/>
          <w:sz w:val="28"/>
          <w:szCs w:val="24"/>
        </w:rPr>
      </w:pPr>
    </w:p>
    <w:p w14:paraId="00F3800F">
      <w:pPr>
        <w:spacing w:line="360" w:lineRule="auto"/>
        <w:jc w:val="center"/>
        <w:rPr>
          <w:b/>
          <w:sz w:val="28"/>
          <w:szCs w:val="24"/>
        </w:rPr>
      </w:pPr>
    </w:p>
    <w:p w14:paraId="2CE35824">
      <w:pPr>
        <w:spacing w:line="360" w:lineRule="auto"/>
        <w:jc w:val="center"/>
        <w:rPr>
          <w:b/>
          <w:sz w:val="28"/>
          <w:szCs w:val="24"/>
        </w:rPr>
      </w:pPr>
    </w:p>
    <w:p w14:paraId="64335A57">
      <w:pPr>
        <w:spacing w:line="360" w:lineRule="auto"/>
        <w:jc w:val="center"/>
        <w:rPr>
          <w:b/>
          <w:sz w:val="28"/>
          <w:szCs w:val="24"/>
        </w:rPr>
      </w:pPr>
    </w:p>
    <w:p w14:paraId="0849E8FC">
      <w:pPr>
        <w:spacing w:line="360" w:lineRule="auto"/>
        <w:jc w:val="center"/>
        <w:rPr>
          <w:b/>
          <w:sz w:val="28"/>
          <w:szCs w:val="24"/>
        </w:rPr>
      </w:pPr>
    </w:p>
    <w:p w14:paraId="530A17D3">
      <w:pPr>
        <w:spacing w:line="360" w:lineRule="auto"/>
        <w:rPr>
          <w:b/>
          <w:sz w:val="28"/>
          <w:szCs w:val="24"/>
        </w:rPr>
      </w:pPr>
    </w:p>
    <w:p w14:paraId="33DE6A2C">
      <w:pPr>
        <w:spacing w:line="360" w:lineRule="auto"/>
        <w:jc w:val="center"/>
        <w:rPr>
          <w:b/>
          <w:sz w:val="28"/>
          <w:szCs w:val="24"/>
        </w:rPr>
      </w:pPr>
      <w:r>
        <w:rPr>
          <w:b/>
          <w:sz w:val="28"/>
          <w:szCs w:val="24"/>
        </w:rPr>
        <w:t>EXECUTIVE SUMMARY</w:t>
      </w:r>
    </w:p>
    <w:p w14:paraId="6600B7C9">
      <w:pPr>
        <w:spacing w:line="360" w:lineRule="auto"/>
        <w:jc w:val="center"/>
        <w:rPr>
          <w:b/>
          <w:sz w:val="28"/>
          <w:szCs w:val="24"/>
        </w:rPr>
      </w:pPr>
    </w:p>
    <w:p w14:paraId="0269C368">
      <w:pPr>
        <w:spacing w:line="360" w:lineRule="auto"/>
        <w:jc w:val="center"/>
        <w:rPr>
          <w:b/>
          <w:sz w:val="28"/>
          <w:szCs w:val="24"/>
        </w:rPr>
      </w:pPr>
    </w:p>
    <w:p w14:paraId="1E625395">
      <w:pPr>
        <w:spacing w:line="360" w:lineRule="auto"/>
        <w:jc w:val="center"/>
        <w:rPr>
          <w:b/>
          <w:sz w:val="28"/>
          <w:szCs w:val="24"/>
        </w:rPr>
      </w:pPr>
    </w:p>
    <w:p w14:paraId="0E60E86F">
      <w:pPr>
        <w:spacing w:line="360" w:lineRule="auto"/>
        <w:jc w:val="center"/>
        <w:rPr>
          <w:b/>
          <w:sz w:val="28"/>
          <w:szCs w:val="24"/>
        </w:rPr>
      </w:pPr>
    </w:p>
    <w:p w14:paraId="3DE0A6DC">
      <w:pPr>
        <w:spacing w:line="360" w:lineRule="auto"/>
        <w:jc w:val="center"/>
        <w:rPr>
          <w:b/>
          <w:sz w:val="28"/>
          <w:szCs w:val="24"/>
        </w:rPr>
      </w:pPr>
    </w:p>
    <w:p w14:paraId="10863BDF">
      <w:pPr>
        <w:spacing w:line="360" w:lineRule="auto"/>
        <w:jc w:val="center"/>
        <w:rPr>
          <w:b/>
          <w:sz w:val="28"/>
          <w:szCs w:val="24"/>
        </w:rPr>
      </w:pPr>
    </w:p>
    <w:p w14:paraId="6AC94BC5">
      <w:pPr>
        <w:spacing w:line="360" w:lineRule="auto"/>
        <w:jc w:val="center"/>
        <w:rPr>
          <w:b/>
          <w:sz w:val="28"/>
          <w:szCs w:val="24"/>
        </w:rPr>
      </w:pPr>
    </w:p>
    <w:p w14:paraId="3121DE32">
      <w:pPr>
        <w:spacing w:line="360" w:lineRule="auto"/>
        <w:jc w:val="center"/>
        <w:rPr>
          <w:b/>
          <w:sz w:val="28"/>
          <w:szCs w:val="24"/>
        </w:rPr>
      </w:pPr>
    </w:p>
    <w:p w14:paraId="2C26A7BC">
      <w:pPr>
        <w:spacing w:line="360" w:lineRule="auto"/>
        <w:jc w:val="center"/>
        <w:rPr>
          <w:b/>
          <w:sz w:val="28"/>
          <w:szCs w:val="24"/>
        </w:rPr>
      </w:pPr>
    </w:p>
    <w:p w14:paraId="5CC65A48">
      <w:pPr>
        <w:spacing w:line="360" w:lineRule="auto"/>
        <w:jc w:val="center"/>
        <w:rPr>
          <w:b/>
          <w:sz w:val="28"/>
          <w:szCs w:val="24"/>
        </w:rPr>
      </w:pPr>
    </w:p>
    <w:p w14:paraId="65858E26">
      <w:pPr>
        <w:spacing w:line="360" w:lineRule="auto"/>
        <w:jc w:val="center"/>
        <w:rPr>
          <w:b/>
          <w:sz w:val="28"/>
          <w:szCs w:val="24"/>
        </w:rPr>
      </w:pPr>
    </w:p>
    <w:p w14:paraId="75AEEC29">
      <w:pPr>
        <w:spacing w:line="360" w:lineRule="auto"/>
        <w:jc w:val="center"/>
        <w:rPr>
          <w:b/>
          <w:sz w:val="28"/>
          <w:szCs w:val="24"/>
        </w:rPr>
      </w:pPr>
    </w:p>
    <w:p w14:paraId="68182B80">
      <w:pPr>
        <w:pStyle w:val="18"/>
        <w:spacing w:line="360" w:lineRule="auto"/>
        <w:jc w:val="both"/>
        <w:rPr>
          <w:rFonts w:hint="default"/>
          <w:lang w:val="en-IN"/>
        </w:rPr>
      </w:pPr>
      <w:r>
        <w:rPr>
          <w:rStyle w:val="19"/>
          <w:b w:val="0"/>
        </w:rPr>
        <w:t xml:space="preserve">Executive Summary: </w:t>
      </w:r>
      <w:r>
        <w:rPr>
          <w:rStyle w:val="19"/>
          <w:rFonts w:hint="default"/>
          <w:b w:val="0"/>
          <w:lang w:val="en-IN"/>
        </w:rPr>
        <w:t>Predictive Analysis for Sales Forecasting</w:t>
      </w:r>
    </w:p>
    <w:p w14:paraId="0F63125C">
      <w:pPr>
        <w:pStyle w:val="18"/>
        <w:spacing w:line="360" w:lineRule="auto"/>
        <w:jc w:val="both"/>
        <w:rPr>
          <w:rFonts w:hint="default"/>
          <w:lang w:val="en-IN"/>
        </w:rPr>
      </w:pPr>
      <w:r>
        <w:rPr>
          <w:rFonts w:hint="default"/>
          <w:lang w:val="en-IN"/>
        </w:rPr>
        <w:t>This project report titled “Predictive Analysis for Sales Forecasting” explores the role of business analytics in enhancing sales forecasting accuracy using historical retail data. In today’s competitive retail landscape, anticipating customer demand is crucial for minimizing inventory costs, maximizing profitability, and improving overall operational efficiency. Forecasting future sales empowers businesses to proactively plan for demand fluctuations, avoid stockouts or overstocking, and align supply chain operations with market trends.</w:t>
      </w:r>
    </w:p>
    <w:p w14:paraId="45D21232">
      <w:pPr>
        <w:pStyle w:val="18"/>
        <w:spacing w:line="360" w:lineRule="auto"/>
        <w:jc w:val="both"/>
        <w:rPr>
          <w:rFonts w:hint="default"/>
          <w:lang w:val="en-IN"/>
        </w:rPr>
      </w:pPr>
      <w:r>
        <w:rPr>
          <w:rFonts w:hint="default"/>
          <w:lang w:val="en-IN"/>
        </w:rPr>
        <w:t>The study leverages the widely used Superstore Sales Dataset, which includes historical records of customer orders across various product categories, geographic regions, and time periods. The dataset contains fields such as order id, order date, ship id, ship mode, segment, country, city, state, region, postal code, product id, category, sub category, product name, sales amount and customer demographics—making it ideal for exploratory data analysis and time-series forecasting at both product and regional levels. The analysis is conducted using modern business analytics tools including Python, with techniques such as moving averages, ARIMA models, and machine learning algorithms like XGBoost.</w:t>
      </w:r>
    </w:p>
    <w:p w14:paraId="6B885299">
      <w:pPr>
        <w:pStyle w:val="18"/>
        <w:spacing w:line="360" w:lineRule="auto"/>
        <w:jc w:val="both"/>
        <w:rPr>
          <w:rFonts w:hint="default"/>
          <w:lang w:val="en-IN"/>
        </w:rPr>
      </w:pPr>
      <w:r>
        <w:rPr>
          <w:rFonts w:hint="default"/>
          <w:lang w:val="en-IN"/>
        </w:rPr>
        <w:t>A comprehensive data cleaning and feature engineering process was followed to ensure accurate model inputs. Time-based features were created to capture seasonality and trend, and visualizations were used to highlight key business insights across segments. Various forecasting models were evaluated and compared based on metrics like Root Mean Squared Error (RMSE), with XGBoost showing strong performance in handling non-linear relationships in the data.</w:t>
      </w:r>
    </w:p>
    <w:p w14:paraId="5270F5CA">
      <w:pPr>
        <w:pStyle w:val="18"/>
        <w:spacing w:line="360" w:lineRule="auto"/>
        <w:jc w:val="both"/>
        <w:rPr>
          <w:rFonts w:hint="default"/>
          <w:lang w:val="en-IN"/>
        </w:rPr>
      </w:pPr>
      <w:r>
        <w:rPr>
          <w:rFonts w:hint="default"/>
          <w:lang w:val="en-IN"/>
        </w:rPr>
        <w:t>The findings indicate that integrating predictive analytics into the sales planning function can significantly improve forecast reliability and help organizations respond more effectively to market changes. For example, category-wise and region-wise forecasts can inform tailored inventory stocking, more efficient logistics, and targeted marketing campaigns.</w:t>
      </w:r>
    </w:p>
    <w:p w14:paraId="4109B702">
      <w:pPr>
        <w:pStyle w:val="18"/>
        <w:spacing w:line="360" w:lineRule="auto"/>
        <w:jc w:val="both"/>
        <w:rPr>
          <w:rFonts w:hint="default"/>
          <w:lang w:val="en-IN"/>
        </w:rPr>
      </w:pPr>
      <w:r>
        <w:rPr>
          <w:rFonts w:hint="default"/>
          <w:lang w:val="en-IN"/>
        </w:rPr>
        <w:t>In conclusion, this project demonstrates the practical application of business analytics in retail decision-making. It highlights how organizations can harness historical data not just for hindsight, but for forward-looking, data-driven forecasting. By adopting predictive analytics, businesses can gain a strategic advantage through smarter planning, better customer service, and enhanced profitability.</w:t>
      </w:r>
    </w:p>
    <w:p w14:paraId="6E608E04">
      <w:pPr>
        <w:pStyle w:val="18"/>
        <w:spacing w:line="360" w:lineRule="auto"/>
        <w:jc w:val="both"/>
        <w:rPr>
          <w:rFonts w:hint="default"/>
          <w:lang w:val="en-IN"/>
        </w:rPr>
      </w:pPr>
    </w:p>
    <w:p w14:paraId="0B7F93C3">
      <w:pPr>
        <w:pStyle w:val="18"/>
        <w:keepNext w:val="0"/>
        <w:keepLines w:val="0"/>
        <w:widowControl/>
        <w:suppressLineNumbers w:val="0"/>
        <w:jc w:val="both"/>
      </w:pPr>
    </w:p>
    <w:p w14:paraId="4FB8BD36">
      <w:pPr>
        <w:pStyle w:val="18"/>
        <w:keepNext w:val="0"/>
        <w:keepLines w:val="0"/>
        <w:widowControl/>
        <w:suppressLineNumbers w:val="0"/>
        <w:jc w:val="both"/>
      </w:pPr>
    </w:p>
    <w:p w14:paraId="62770477">
      <w:pPr>
        <w:pStyle w:val="18"/>
        <w:keepNext w:val="0"/>
        <w:keepLines w:val="0"/>
        <w:widowControl/>
        <w:suppressLineNumbers w:val="0"/>
        <w:jc w:val="both"/>
      </w:pPr>
    </w:p>
    <w:p w14:paraId="3601374A">
      <w:pPr>
        <w:pStyle w:val="18"/>
        <w:keepNext w:val="0"/>
        <w:keepLines w:val="0"/>
        <w:widowControl/>
        <w:suppressLineNumbers w:val="0"/>
        <w:jc w:val="both"/>
      </w:pPr>
    </w:p>
    <w:p w14:paraId="4F79E4FC">
      <w:pPr>
        <w:pStyle w:val="18"/>
        <w:spacing w:line="360" w:lineRule="auto"/>
        <w:jc w:val="both"/>
        <w:rPr>
          <w:rStyle w:val="19"/>
          <w:b w:val="0"/>
        </w:rPr>
      </w:pPr>
    </w:p>
    <w:p w14:paraId="00EE67F8">
      <w:pPr>
        <w:pStyle w:val="18"/>
        <w:spacing w:line="360" w:lineRule="auto"/>
        <w:jc w:val="both"/>
        <w:rPr>
          <w:rStyle w:val="19"/>
          <w:b w:val="0"/>
        </w:rPr>
      </w:pPr>
    </w:p>
    <w:p w14:paraId="762E7E67">
      <w:pPr>
        <w:pStyle w:val="18"/>
        <w:spacing w:line="360" w:lineRule="auto"/>
        <w:jc w:val="both"/>
        <w:rPr>
          <w:rStyle w:val="19"/>
          <w:b w:val="0"/>
        </w:rPr>
      </w:pPr>
    </w:p>
    <w:p w14:paraId="4C1B0ADA">
      <w:pPr>
        <w:pStyle w:val="18"/>
        <w:spacing w:line="360" w:lineRule="auto"/>
        <w:jc w:val="both"/>
        <w:rPr>
          <w:rStyle w:val="19"/>
          <w:b w:val="0"/>
        </w:rPr>
      </w:pPr>
    </w:p>
    <w:p w14:paraId="695CDCAA">
      <w:pPr>
        <w:pStyle w:val="18"/>
        <w:spacing w:line="360" w:lineRule="auto"/>
        <w:jc w:val="both"/>
        <w:rPr>
          <w:rStyle w:val="19"/>
          <w:b w:val="0"/>
        </w:rPr>
      </w:pPr>
    </w:p>
    <w:p w14:paraId="69B697BF">
      <w:pPr>
        <w:pStyle w:val="18"/>
        <w:spacing w:line="360" w:lineRule="auto"/>
        <w:jc w:val="both"/>
        <w:rPr>
          <w:rStyle w:val="19"/>
          <w:b w:val="0"/>
        </w:rPr>
      </w:pPr>
    </w:p>
    <w:p w14:paraId="1907FA54">
      <w:pPr>
        <w:pStyle w:val="18"/>
        <w:spacing w:line="360" w:lineRule="auto"/>
        <w:jc w:val="both"/>
        <w:rPr>
          <w:rStyle w:val="19"/>
          <w:b w:val="0"/>
        </w:rPr>
      </w:pPr>
    </w:p>
    <w:p w14:paraId="48F04433">
      <w:pPr>
        <w:pStyle w:val="18"/>
        <w:spacing w:line="360" w:lineRule="auto"/>
        <w:jc w:val="both"/>
        <w:rPr>
          <w:rStyle w:val="19"/>
          <w:b w:val="0"/>
        </w:rPr>
      </w:pPr>
    </w:p>
    <w:p w14:paraId="5E119DB7">
      <w:pPr>
        <w:pStyle w:val="18"/>
        <w:spacing w:line="360" w:lineRule="auto"/>
        <w:jc w:val="both"/>
        <w:rPr>
          <w:rStyle w:val="19"/>
          <w:b w:val="0"/>
        </w:rPr>
      </w:pPr>
    </w:p>
    <w:p w14:paraId="77DDD4C7">
      <w:pPr>
        <w:pStyle w:val="18"/>
        <w:spacing w:line="360" w:lineRule="auto"/>
        <w:jc w:val="both"/>
        <w:rPr>
          <w:rStyle w:val="19"/>
          <w:b w:val="0"/>
        </w:rPr>
      </w:pPr>
    </w:p>
    <w:p w14:paraId="63FC92B5">
      <w:pPr>
        <w:pStyle w:val="18"/>
        <w:spacing w:line="360" w:lineRule="auto"/>
        <w:jc w:val="both"/>
        <w:rPr>
          <w:rStyle w:val="19"/>
          <w:b w:val="0"/>
        </w:rPr>
      </w:pPr>
    </w:p>
    <w:p w14:paraId="53BC9615">
      <w:pPr>
        <w:pStyle w:val="18"/>
        <w:spacing w:line="360" w:lineRule="auto"/>
        <w:jc w:val="both"/>
        <w:rPr>
          <w:rStyle w:val="19"/>
          <w:b w:val="0"/>
        </w:rPr>
      </w:pPr>
    </w:p>
    <w:p w14:paraId="336FF814">
      <w:pPr>
        <w:pStyle w:val="18"/>
        <w:spacing w:line="360" w:lineRule="auto"/>
        <w:jc w:val="both"/>
        <w:rPr>
          <w:rStyle w:val="19"/>
          <w:b w:val="0"/>
        </w:rPr>
      </w:pPr>
    </w:p>
    <w:p w14:paraId="5C1F0C1B">
      <w:pPr>
        <w:pStyle w:val="18"/>
        <w:spacing w:line="360" w:lineRule="auto"/>
        <w:jc w:val="both"/>
        <w:rPr>
          <w:rStyle w:val="19"/>
          <w:b w:val="0"/>
        </w:rPr>
      </w:pPr>
    </w:p>
    <w:p w14:paraId="49650B53">
      <w:pPr>
        <w:pStyle w:val="18"/>
        <w:spacing w:line="360" w:lineRule="auto"/>
        <w:jc w:val="both"/>
        <w:rPr>
          <w:rStyle w:val="19"/>
          <w:b w:val="0"/>
        </w:rPr>
      </w:pPr>
    </w:p>
    <w:p w14:paraId="2581695B">
      <w:pPr>
        <w:pStyle w:val="18"/>
        <w:spacing w:line="360" w:lineRule="auto"/>
        <w:jc w:val="both"/>
        <w:rPr>
          <w:rStyle w:val="19"/>
          <w:b w:val="0"/>
        </w:rPr>
      </w:pPr>
    </w:p>
    <w:p w14:paraId="35DE0BA9">
      <w:pPr>
        <w:pStyle w:val="18"/>
        <w:spacing w:line="360" w:lineRule="auto"/>
        <w:jc w:val="both"/>
        <w:rPr>
          <w:rStyle w:val="19"/>
          <w:b w:val="0"/>
        </w:rPr>
      </w:pPr>
    </w:p>
    <w:p w14:paraId="0E37EC94">
      <w:pPr>
        <w:pStyle w:val="18"/>
        <w:spacing w:line="360" w:lineRule="auto"/>
        <w:jc w:val="both"/>
        <w:rPr>
          <w:rStyle w:val="19"/>
          <w:b w:val="0"/>
        </w:rPr>
      </w:pPr>
    </w:p>
    <w:p w14:paraId="2E1AC4DD">
      <w:pPr>
        <w:pStyle w:val="18"/>
        <w:spacing w:line="360" w:lineRule="auto"/>
        <w:jc w:val="both"/>
        <w:rPr>
          <w:rStyle w:val="19"/>
          <w:b w:val="0"/>
        </w:rPr>
      </w:pPr>
    </w:p>
    <w:p w14:paraId="00101082">
      <w:pPr>
        <w:pStyle w:val="18"/>
        <w:spacing w:line="360" w:lineRule="auto"/>
        <w:jc w:val="both"/>
        <w:rPr>
          <w:rStyle w:val="19"/>
          <w:b w:val="0"/>
        </w:rPr>
      </w:pPr>
    </w:p>
    <w:p w14:paraId="13476605">
      <w:pPr>
        <w:pStyle w:val="18"/>
        <w:spacing w:line="360" w:lineRule="auto"/>
        <w:jc w:val="both"/>
        <w:rPr>
          <w:rStyle w:val="19"/>
          <w:b w:val="0"/>
        </w:rPr>
      </w:pPr>
    </w:p>
    <w:p w14:paraId="5FF4F4B2">
      <w:pPr>
        <w:pStyle w:val="18"/>
        <w:spacing w:line="360" w:lineRule="auto"/>
        <w:jc w:val="both"/>
        <w:rPr>
          <w:rStyle w:val="19"/>
          <w:b w:val="0"/>
        </w:rPr>
      </w:pPr>
    </w:p>
    <w:p w14:paraId="15B9FBCB">
      <w:pPr>
        <w:pStyle w:val="18"/>
        <w:spacing w:line="360" w:lineRule="auto"/>
        <w:jc w:val="center"/>
        <w:rPr>
          <w:rStyle w:val="19"/>
          <w:rFonts w:hint="default"/>
          <w:b/>
          <w:bCs w:val="0"/>
          <w:sz w:val="28"/>
          <w:szCs w:val="28"/>
          <w:u w:val="single"/>
          <w:lang w:val="en-IN"/>
        </w:rPr>
      </w:pPr>
      <w:r>
        <w:rPr>
          <w:rStyle w:val="19"/>
          <w:rFonts w:hint="default"/>
          <w:b/>
          <w:bCs w:val="0"/>
          <w:sz w:val="28"/>
          <w:szCs w:val="28"/>
          <w:u w:val="single"/>
          <w:lang w:val="en-IN"/>
        </w:rPr>
        <w:t>CHAPTER 1</w:t>
      </w:r>
    </w:p>
    <w:p w14:paraId="01A63E48">
      <w:pPr>
        <w:pStyle w:val="18"/>
        <w:spacing w:line="360" w:lineRule="auto"/>
        <w:jc w:val="both"/>
        <w:rPr>
          <w:rStyle w:val="19"/>
          <w:b w:val="0"/>
        </w:rPr>
      </w:pPr>
    </w:p>
    <w:p w14:paraId="37CA7810">
      <w:pPr>
        <w:spacing w:line="360" w:lineRule="auto"/>
        <w:jc w:val="center"/>
        <w:rPr>
          <w:rStyle w:val="19"/>
          <w:bCs w:val="0"/>
          <w:sz w:val="28"/>
          <w:szCs w:val="24"/>
        </w:rPr>
      </w:pPr>
      <w:r>
        <w:rPr>
          <w:b/>
          <w:sz w:val="28"/>
          <w:szCs w:val="24"/>
        </w:rPr>
        <w:t>INTRODUCTION</w:t>
      </w:r>
    </w:p>
    <w:p w14:paraId="0004FC99">
      <w:pPr>
        <w:pStyle w:val="18"/>
        <w:spacing w:line="360" w:lineRule="auto"/>
        <w:jc w:val="both"/>
        <w:rPr>
          <w:rStyle w:val="19"/>
          <w:b w:val="0"/>
        </w:rPr>
      </w:pPr>
    </w:p>
    <w:p w14:paraId="7857D90C">
      <w:pPr>
        <w:pStyle w:val="18"/>
        <w:spacing w:line="360" w:lineRule="auto"/>
        <w:jc w:val="both"/>
        <w:rPr>
          <w:rStyle w:val="19"/>
          <w:b w:val="0"/>
        </w:rPr>
      </w:pPr>
    </w:p>
    <w:p w14:paraId="61F2F7E2">
      <w:pPr>
        <w:pStyle w:val="18"/>
        <w:spacing w:line="360" w:lineRule="auto"/>
        <w:jc w:val="both"/>
        <w:rPr>
          <w:rStyle w:val="19"/>
          <w:b w:val="0"/>
        </w:rPr>
      </w:pPr>
    </w:p>
    <w:p w14:paraId="7B7AF8D5">
      <w:pPr>
        <w:pStyle w:val="18"/>
        <w:spacing w:line="360" w:lineRule="auto"/>
        <w:jc w:val="both"/>
        <w:rPr>
          <w:rStyle w:val="19"/>
          <w:b w:val="0"/>
        </w:rPr>
      </w:pPr>
    </w:p>
    <w:p w14:paraId="680FB2EA">
      <w:pPr>
        <w:pStyle w:val="18"/>
        <w:spacing w:line="360" w:lineRule="auto"/>
        <w:jc w:val="both"/>
        <w:rPr>
          <w:rStyle w:val="19"/>
          <w:b w:val="0"/>
        </w:rPr>
      </w:pPr>
    </w:p>
    <w:p w14:paraId="331C22D7">
      <w:pPr>
        <w:pStyle w:val="18"/>
        <w:spacing w:line="360" w:lineRule="auto"/>
        <w:jc w:val="both"/>
        <w:rPr>
          <w:rStyle w:val="19"/>
          <w:b w:val="0"/>
        </w:rPr>
      </w:pPr>
    </w:p>
    <w:p w14:paraId="6B6D00F1">
      <w:pPr>
        <w:pStyle w:val="18"/>
        <w:spacing w:line="360" w:lineRule="auto"/>
        <w:jc w:val="both"/>
        <w:rPr>
          <w:rStyle w:val="19"/>
          <w:b w:val="0"/>
        </w:rPr>
      </w:pPr>
    </w:p>
    <w:p w14:paraId="22A7CAEB">
      <w:pPr>
        <w:pStyle w:val="18"/>
        <w:spacing w:line="360" w:lineRule="auto"/>
        <w:jc w:val="both"/>
        <w:rPr>
          <w:rStyle w:val="19"/>
          <w:b w:val="0"/>
        </w:rPr>
      </w:pPr>
    </w:p>
    <w:p w14:paraId="1803BC3C">
      <w:pPr>
        <w:pStyle w:val="18"/>
        <w:spacing w:line="360" w:lineRule="auto"/>
        <w:jc w:val="both"/>
        <w:rPr>
          <w:rStyle w:val="19"/>
          <w:rFonts w:hint="default"/>
          <w:b w:val="0"/>
          <w:lang w:val="en-IN"/>
        </w:rPr>
      </w:pPr>
    </w:p>
    <w:p w14:paraId="34FCA80D">
      <w:pPr>
        <w:pStyle w:val="18"/>
        <w:spacing w:line="360" w:lineRule="auto"/>
        <w:jc w:val="both"/>
        <w:rPr>
          <w:rStyle w:val="19"/>
          <w:rFonts w:hint="default"/>
          <w:b w:val="0"/>
          <w:lang w:val="en-IN"/>
        </w:rPr>
      </w:pPr>
      <w:r>
        <w:rPr>
          <w:rStyle w:val="19"/>
          <w:b w:val="0"/>
        </w:rPr>
        <w:t xml:space="preserve">Introduction: </w:t>
      </w:r>
      <w:r>
        <w:rPr>
          <w:rStyle w:val="19"/>
          <w:rFonts w:hint="default"/>
          <w:b w:val="0"/>
          <w:lang w:val="en-IN"/>
        </w:rPr>
        <w:t>Predictive Analysis for Sales Forecasting</w:t>
      </w:r>
    </w:p>
    <w:p w14:paraId="78F88B80">
      <w:pPr>
        <w:pStyle w:val="18"/>
        <w:spacing w:line="360" w:lineRule="auto"/>
        <w:jc w:val="both"/>
        <w:rPr>
          <w:rFonts w:hint="default"/>
          <w:b/>
          <w:bCs/>
        </w:rPr>
      </w:pPr>
      <w:r>
        <w:rPr>
          <w:rFonts w:hint="default"/>
          <w:b/>
          <w:bCs/>
        </w:rPr>
        <w:t>1.1 Background and Context</w:t>
      </w:r>
    </w:p>
    <w:p w14:paraId="7C55D3A3">
      <w:pPr>
        <w:pStyle w:val="18"/>
        <w:spacing w:line="360" w:lineRule="auto"/>
        <w:jc w:val="both"/>
        <w:rPr>
          <w:rFonts w:hint="default"/>
        </w:rPr>
      </w:pPr>
      <w:r>
        <w:rPr>
          <w:rFonts w:hint="default"/>
        </w:rPr>
        <w:t>In the modern retail environment, businesses operate in highly competitive, fast-paced markets where demand can shift rapidly due to changing customer preferences, economic trends, seasonality, and global disruptions. For retail organizations, especially those dealing with thousands of products across regions, the ability to anticipate customer demand accurately is no longer a luxury but a necessity. Sales forecasting plays a critical role in this context, offering businesses the ability to project future revenue, manage inventory efficiently, plan resources, and align strategies with market expectations.</w:t>
      </w:r>
    </w:p>
    <w:p w14:paraId="4BBABABF">
      <w:pPr>
        <w:pStyle w:val="18"/>
        <w:spacing w:line="360" w:lineRule="auto"/>
        <w:jc w:val="both"/>
        <w:rPr>
          <w:rFonts w:hint="default"/>
        </w:rPr>
      </w:pPr>
      <w:r>
        <w:rPr>
          <w:rFonts w:hint="default"/>
        </w:rPr>
        <w:t>Historically, sales forecasts were based on intuition, past experience, or basic trend analysis. However, with the growing availability of transactional data and advancements in analytical tools, businesses now have the opportunity to move toward predictive analytics, where data-driven algorithms can forecast sales with significantly greater accuracy. Predictive analytics transforms historical data into forward-looking insights by leveraging statistical models and machine learning algorithms to uncover hidden patterns and trends that may not be apparent through traditional methods.</w:t>
      </w:r>
    </w:p>
    <w:p w14:paraId="7F98E2BC">
      <w:pPr>
        <w:pStyle w:val="18"/>
        <w:spacing w:line="360" w:lineRule="auto"/>
        <w:jc w:val="both"/>
        <w:rPr>
          <w:rFonts w:hint="default"/>
        </w:rPr>
      </w:pPr>
      <w:r>
        <w:rPr>
          <w:rFonts w:hint="default"/>
        </w:rPr>
        <w:t>In this project, we focus on building predictive models to forecast future sales using historical retail data. The goal is not only to produce accurate forecasts but also to understand which factors drive sales performance across different product categories, regions, and customer segments. This approach provides actionable insights that can directly influence business decision-making, ranging from procurement and warehousing to marketing and pricing strategies.</w:t>
      </w:r>
    </w:p>
    <w:p w14:paraId="196431B5">
      <w:pPr>
        <w:pStyle w:val="18"/>
        <w:spacing w:line="360" w:lineRule="auto"/>
        <w:jc w:val="both"/>
        <w:rPr>
          <w:rFonts w:hint="default"/>
        </w:rPr>
      </w:pPr>
    </w:p>
    <w:p w14:paraId="021110DB">
      <w:pPr>
        <w:pStyle w:val="18"/>
        <w:spacing w:line="360" w:lineRule="auto"/>
        <w:jc w:val="both"/>
        <w:rPr>
          <w:rFonts w:hint="default"/>
          <w:b/>
          <w:bCs/>
        </w:rPr>
      </w:pPr>
      <w:r>
        <w:rPr>
          <w:rFonts w:hint="default"/>
          <w:b/>
          <w:bCs/>
        </w:rPr>
        <w:t>1.2 Introduction to Predictive Analytics</w:t>
      </w:r>
    </w:p>
    <w:p w14:paraId="046BF352">
      <w:pPr>
        <w:pStyle w:val="18"/>
        <w:spacing w:line="360" w:lineRule="auto"/>
        <w:jc w:val="both"/>
        <w:rPr>
          <w:rFonts w:hint="default"/>
        </w:rPr>
      </w:pPr>
      <w:r>
        <w:rPr>
          <w:rFonts w:hint="default"/>
        </w:rPr>
        <w:t>Predictive analytics refers to the practice of using data, statistical algorithms, and machine learning techniques to identify the likelihood of future outcomes based on historical data. It is a key component of business analytics and has become a vital tool in strategic decision-making. In the context of sales forecasting, predictive analytics can help businesses answer questions like:</w:t>
      </w:r>
    </w:p>
    <w:p w14:paraId="47AE5873">
      <w:pPr>
        <w:pStyle w:val="18"/>
        <w:spacing w:line="360" w:lineRule="auto"/>
        <w:jc w:val="both"/>
        <w:rPr>
          <w:rFonts w:hint="default"/>
        </w:rPr>
      </w:pPr>
      <w:r>
        <w:rPr>
          <w:rFonts w:hint="default"/>
          <w:lang w:val="en-IN"/>
        </w:rPr>
        <w:t xml:space="preserve">- </w:t>
      </w:r>
      <w:r>
        <w:rPr>
          <w:rFonts w:hint="default"/>
        </w:rPr>
        <w:t>What will be the demand for a product next month?</w:t>
      </w:r>
    </w:p>
    <w:p w14:paraId="5D1A6DAD">
      <w:pPr>
        <w:pStyle w:val="18"/>
        <w:spacing w:line="360" w:lineRule="auto"/>
        <w:jc w:val="both"/>
        <w:rPr>
          <w:rFonts w:hint="default"/>
        </w:rPr>
      </w:pPr>
      <w:r>
        <w:rPr>
          <w:rFonts w:hint="default"/>
          <w:lang w:val="en-IN"/>
        </w:rPr>
        <w:t xml:space="preserve">- </w:t>
      </w:r>
      <w:r>
        <w:rPr>
          <w:rFonts w:hint="default"/>
        </w:rPr>
        <w:t>Which product categories are likely to perform better in the upcoming quarter?</w:t>
      </w:r>
    </w:p>
    <w:p w14:paraId="515B1641">
      <w:pPr>
        <w:pStyle w:val="18"/>
        <w:spacing w:line="360" w:lineRule="auto"/>
        <w:jc w:val="both"/>
        <w:rPr>
          <w:rFonts w:hint="default"/>
        </w:rPr>
      </w:pPr>
      <w:r>
        <w:rPr>
          <w:rFonts w:hint="default"/>
          <w:lang w:val="en-IN"/>
        </w:rPr>
        <w:t xml:space="preserve">- </w:t>
      </w:r>
      <w:r>
        <w:rPr>
          <w:rFonts w:hint="default"/>
        </w:rPr>
        <w:t>How do discounts or shipping delays affect sales patterns?</w:t>
      </w:r>
    </w:p>
    <w:p w14:paraId="523B2295">
      <w:pPr>
        <w:pStyle w:val="18"/>
        <w:spacing w:line="360" w:lineRule="auto"/>
        <w:jc w:val="both"/>
        <w:rPr>
          <w:rFonts w:hint="default"/>
        </w:rPr>
      </w:pPr>
      <w:r>
        <w:rPr>
          <w:rFonts w:hint="default"/>
          <w:lang w:val="en-IN"/>
        </w:rPr>
        <w:t xml:space="preserve">- </w:t>
      </w:r>
      <w:r>
        <w:rPr>
          <w:rFonts w:hint="default"/>
        </w:rPr>
        <w:t>What regional variations should be planned for?</w:t>
      </w:r>
    </w:p>
    <w:p w14:paraId="4B1A7AC2">
      <w:pPr>
        <w:pStyle w:val="18"/>
        <w:spacing w:line="360" w:lineRule="auto"/>
        <w:jc w:val="both"/>
        <w:rPr>
          <w:rFonts w:hint="default"/>
        </w:rPr>
      </w:pPr>
      <w:r>
        <w:rPr>
          <w:rFonts w:hint="default"/>
        </w:rPr>
        <w:t>By incorporating variables such as time of year, promotional activity, regional demand, and product type, predictive models can forecast future sales volumes with a higher degree of precision. Common techniques used include time series models (like ARIMA and exponential smoothing), regression analysis, and machine learning algorithms such as Random Forest, Gradient Boosting, and XGBoost.</w:t>
      </w:r>
    </w:p>
    <w:p w14:paraId="2F3CEC9E">
      <w:pPr>
        <w:pStyle w:val="18"/>
        <w:spacing w:line="360" w:lineRule="auto"/>
        <w:jc w:val="both"/>
        <w:rPr>
          <w:rFonts w:hint="default"/>
        </w:rPr>
      </w:pPr>
      <w:r>
        <w:rPr>
          <w:rFonts w:hint="default"/>
        </w:rPr>
        <w:t>These models can be fine-tuned through feature engineering, where historical sales figures, seasonality indicators, lagged values, moving averages, and other variables are crafted to improve prediction accuracy. Furthermore, visual analytics tools and dashboards can make these forecasts easy to interpret and act upon for business stakeholders.</w:t>
      </w:r>
    </w:p>
    <w:p w14:paraId="7EA33AFD">
      <w:pPr>
        <w:pStyle w:val="18"/>
        <w:spacing w:line="360" w:lineRule="auto"/>
        <w:jc w:val="both"/>
        <w:rPr>
          <w:rFonts w:hint="default"/>
        </w:rPr>
      </w:pPr>
    </w:p>
    <w:p w14:paraId="398D78C4">
      <w:pPr>
        <w:pStyle w:val="18"/>
        <w:spacing w:line="360" w:lineRule="auto"/>
        <w:jc w:val="both"/>
        <w:rPr>
          <w:rFonts w:hint="default"/>
          <w:b/>
          <w:bCs/>
        </w:rPr>
      </w:pPr>
      <w:r>
        <w:rPr>
          <w:rFonts w:hint="default"/>
          <w:b/>
          <w:bCs/>
        </w:rPr>
        <w:t>1.3 Dataset Overview and Business Simulation</w:t>
      </w:r>
    </w:p>
    <w:p w14:paraId="6CDC0BC5">
      <w:pPr>
        <w:pStyle w:val="18"/>
        <w:spacing w:line="360" w:lineRule="auto"/>
        <w:jc w:val="both"/>
        <w:rPr>
          <w:rFonts w:hint="default"/>
        </w:rPr>
      </w:pPr>
      <w:r>
        <w:rPr>
          <w:rFonts w:hint="default"/>
        </w:rPr>
        <w:t>To simulate a realistic retail forecasting scenario, this project uses the Superstore Sales Dataset — a widely used business dataset that mimics the operations of a global retail chain. The dataset contains a rich collection of order-level records, including o</w:t>
      </w:r>
      <w:r>
        <w:rPr>
          <w:rFonts w:hint="default"/>
          <w:lang w:val="en-IN"/>
        </w:rPr>
        <w:t>rder id, order date, ship id, ship mode, segment, country, city, state, region, postal code, product id, category, sub category, product name, sales amount and customer demographics</w:t>
      </w:r>
      <w:r>
        <w:rPr>
          <w:rFonts w:hint="default"/>
        </w:rPr>
        <w:t>. The presence of both time-based and categorical data allows for robust forecasting, segmentation, and performance analysis.</w:t>
      </w:r>
    </w:p>
    <w:p w14:paraId="2E6E2290">
      <w:pPr>
        <w:pStyle w:val="18"/>
        <w:spacing w:line="360" w:lineRule="auto"/>
        <w:jc w:val="both"/>
        <w:rPr>
          <w:rFonts w:hint="default"/>
        </w:rPr>
      </w:pPr>
      <w:r>
        <w:rPr>
          <w:rFonts w:hint="default"/>
        </w:rPr>
        <w:t>In this simulated business environment, the retail chain operates across four major regions—Central, East, South, and West—and serves diverse customers ranging from individuals to large businesses. Products are grouped into three high-level categories: Furniture, Office Supplies, and Technology, each with multiple sub-categories. This creates an opportunity to conduct segmented sales forecasting, enabling the business to plan not just overall inventory but also category-wise and region-wise stocking.</w:t>
      </w:r>
    </w:p>
    <w:p w14:paraId="7305512B">
      <w:pPr>
        <w:pStyle w:val="18"/>
        <w:spacing w:line="360" w:lineRule="auto"/>
        <w:jc w:val="both"/>
        <w:rPr>
          <w:rFonts w:hint="default"/>
        </w:rPr>
      </w:pPr>
      <w:r>
        <w:rPr>
          <w:rFonts w:hint="default"/>
        </w:rPr>
        <w:t>The data ranges over several years and reflects seasonality</w:t>
      </w:r>
      <w:r>
        <w:rPr>
          <w:rFonts w:hint="default"/>
          <w:lang w:val="en-IN"/>
        </w:rPr>
        <w:t>.</w:t>
      </w:r>
      <w:r>
        <w:rPr>
          <w:rFonts w:hint="default"/>
        </w:rPr>
        <w:t xml:space="preserve"> This mirrors the kind of challenges real-world companies face in understanding demand cycles and planning for the future. The dataset’s structure also allows for the creation of derived metrics and lag-based variables essential for training predictive models.</w:t>
      </w:r>
    </w:p>
    <w:p w14:paraId="5124DB1A">
      <w:pPr>
        <w:pStyle w:val="18"/>
        <w:spacing w:line="360" w:lineRule="auto"/>
        <w:jc w:val="both"/>
        <w:rPr>
          <w:rFonts w:hint="default"/>
        </w:rPr>
      </w:pPr>
    </w:p>
    <w:p w14:paraId="50861D09">
      <w:pPr>
        <w:pStyle w:val="18"/>
        <w:spacing w:line="360" w:lineRule="auto"/>
        <w:jc w:val="both"/>
        <w:rPr>
          <w:rFonts w:hint="default"/>
          <w:b/>
          <w:bCs/>
        </w:rPr>
      </w:pPr>
      <w:r>
        <w:rPr>
          <w:rFonts w:hint="default"/>
          <w:b/>
          <w:bCs/>
        </w:rPr>
        <w:t>1.4 Relevance of the Study</w:t>
      </w:r>
    </w:p>
    <w:p w14:paraId="1CBB0B79">
      <w:pPr>
        <w:pStyle w:val="18"/>
        <w:spacing w:line="360" w:lineRule="auto"/>
        <w:jc w:val="both"/>
        <w:rPr>
          <w:rFonts w:hint="default"/>
        </w:rPr>
      </w:pPr>
      <w:r>
        <w:rPr>
          <w:rFonts w:hint="default"/>
        </w:rPr>
        <w:t>The need for accurate sales forecasting has become more pressing than ever in the wake of global supply chain disruptions, fluctuating customer behavior, and increased digitalization. Companies are under constant pressure to respond swiftly to market signals and optimize operations to stay competitive. Predictive analytics, when applied to sales data, serves as a powerful lever to meet this challenge.</w:t>
      </w:r>
    </w:p>
    <w:p w14:paraId="5F2EDB52">
      <w:pPr>
        <w:pStyle w:val="18"/>
        <w:spacing w:line="360" w:lineRule="auto"/>
        <w:jc w:val="both"/>
        <w:rPr>
          <w:rFonts w:hint="default"/>
        </w:rPr>
      </w:pPr>
    </w:p>
    <w:p w14:paraId="63E84A24">
      <w:pPr>
        <w:pStyle w:val="18"/>
        <w:spacing w:line="360" w:lineRule="auto"/>
        <w:jc w:val="both"/>
        <w:rPr>
          <w:rFonts w:hint="default"/>
        </w:rPr>
      </w:pPr>
      <w:r>
        <w:rPr>
          <w:rFonts w:hint="default"/>
        </w:rPr>
        <w:t>This study holds practical relevance for a wide range of stakeholders within a retail business:</w:t>
      </w:r>
    </w:p>
    <w:p w14:paraId="1A906D9B">
      <w:pPr>
        <w:pStyle w:val="18"/>
        <w:spacing w:line="360" w:lineRule="auto"/>
        <w:jc w:val="both"/>
        <w:rPr>
          <w:rFonts w:hint="default"/>
        </w:rPr>
      </w:pPr>
      <w:r>
        <w:rPr>
          <w:rFonts w:hint="default"/>
          <w:lang w:val="en-IN"/>
        </w:rPr>
        <w:t xml:space="preserve">- </w:t>
      </w:r>
      <w:r>
        <w:rPr>
          <w:rFonts w:hint="default"/>
        </w:rPr>
        <w:t>Operations managers can use forecasts to optimize stock levels and reduce holding costs.</w:t>
      </w:r>
    </w:p>
    <w:p w14:paraId="31E01FCE">
      <w:pPr>
        <w:pStyle w:val="18"/>
        <w:spacing w:line="360" w:lineRule="auto"/>
        <w:jc w:val="both"/>
        <w:rPr>
          <w:rFonts w:hint="default"/>
        </w:rPr>
      </w:pPr>
      <w:r>
        <w:rPr>
          <w:rFonts w:hint="default"/>
          <w:lang w:val="en-IN"/>
        </w:rPr>
        <w:t xml:space="preserve">- </w:t>
      </w:r>
      <w:r>
        <w:rPr>
          <w:rFonts w:hint="default"/>
        </w:rPr>
        <w:t>Sales and marketing teams can align campaigns with projected demand surges.</w:t>
      </w:r>
    </w:p>
    <w:p w14:paraId="02921054">
      <w:pPr>
        <w:pStyle w:val="18"/>
        <w:spacing w:line="360" w:lineRule="auto"/>
        <w:jc w:val="both"/>
        <w:rPr>
          <w:rFonts w:hint="default"/>
        </w:rPr>
      </w:pPr>
      <w:r>
        <w:rPr>
          <w:rFonts w:hint="default"/>
          <w:lang w:val="en-IN"/>
        </w:rPr>
        <w:t xml:space="preserve">- </w:t>
      </w:r>
      <w:r>
        <w:rPr>
          <w:rFonts w:hint="default"/>
        </w:rPr>
        <w:t>Finance teams can plan budgets and cash flows more effectively.</w:t>
      </w:r>
    </w:p>
    <w:p w14:paraId="722F15A2">
      <w:pPr>
        <w:pStyle w:val="18"/>
        <w:spacing w:line="360" w:lineRule="auto"/>
        <w:jc w:val="both"/>
        <w:rPr>
          <w:rFonts w:hint="default"/>
        </w:rPr>
      </w:pPr>
      <w:r>
        <w:rPr>
          <w:rFonts w:hint="default"/>
          <w:lang w:val="en-IN"/>
        </w:rPr>
        <w:t xml:space="preserve">- </w:t>
      </w:r>
      <w:r>
        <w:rPr>
          <w:rFonts w:hint="default"/>
        </w:rPr>
        <w:t>Executives and planners can make strategic decisions on product launches, expansions, or logistics based on data-backed insights.</w:t>
      </w:r>
    </w:p>
    <w:p w14:paraId="3BC5B623">
      <w:pPr>
        <w:pStyle w:val="18"/>
        <w:spacing w:line="360" w:lineRule="auto"/>
        <w:jc w:val="both"/>
        <w:rPr>
          <w:rFonts w:hint="default"/>
        </w:rPr>
      </w:pPr>
      <w:r>
        <w:rPr>
          <w:rFonts w:hint="default"/>
        </w:rPr>
        <w:t>Moreover, from an academic and professional standpoint, the project helps bridge the gap between theoretical concepts of business analytics and their real-world applications. It showcases the practical utility of tools like Python, Pandas, Seaborn/Matplotlib, scikit-learn, and XGBoost, which are commonly used in modern data analytics workflows.</w:t>
      </w:r>
    </w:p>
    <w:p w14:paraId="18897C5F">
      <w:pPr>
        <w:pStyle w:val="18"/>
        <w:spacing w:line="360" w:lineRule="auto"/>
        <w:jc w:val="both"/>
        <w:rPr>
          <w:rFonts w:hint="default"/>
        </w:rPr>
      </w:pPr>
    </w:p>
    <w:p w14:paraId="12D65C97">
      <w:pPr>
        <w:pStyle w:val="18"/>
        <w:spacing w:line="360" w:lineRule="auto"/>
        <w:jc w:val="both"/>
        <w:rPr>
          <w:rFonts w:hint="default"/>
          <w:b/>
          <w:bCs/>
        </w:rPr>
      </w:pPr>
      <w:r>
        <w:rPr>
          <w:rFonts w:hint="default"/>
          <w:b/>
          <w:bCs/>
        </w:rPr>
        <w:t>1.5 Challenges in Sales Forecasting</w:t>
      </w:r>
    </w:p>
    <w:p w14:paraId="7D0D6B97">
      <w:pPr>
        <w:pStyle w:val="18"/>
        <w:spacing w:line="360" w:lineRule="auto"/>
        <w:jc w:val="both"/>
        <w:rPr>
          <w:rFonts w:hint="default"/>
        </w:rPr>
      </w:pPr>
      <w:r>
        <w:rPr>
          <w:rFonts w:hint="default"/>
        </w:rPr>
        <w:t>While predictive analytics offers many advantages, building effective forecasting models also presents a number of challenges:</w:t>
      </w:r>
    </w:p>
    <w:p w14:paraId="3556CA67">
      <w:pPr>
        <w:pStyle w:val="18"/>
        <w:spacing w:line="360" w:lineRule="auto"/>
        <w:jc w:val="both"/>
        <w:rPr>
          <w:rFonts w:hint="default"/>
        </w:rPr>
      </w:pPr>
      <w:r>
        <w:rPr>
          <w:rFonts w:hint="default"/>
          <w:lang w:val="en-IN"/>
        </w:rPr>
        <w:t xml:space="preserve">- </w:t>
      </w:r>
      <w:r>
        <w:rPr>
          <w:rFonts w:hint="default"/>
        </w:rPr>
        <w:t>Data quality issues such as missing values, duplicates, or inconsistent entries can impact model performance.</w:t>
      </w:r>
    </w:p>
    <w:p w14:paraId="0EEDE8C9">
      <w:pPr>
        <w:pStyle w:val="18"/>
        <w:spacing w:line="360" w:lineRule="auto"/>
        <w:jc w:val="both"/>
        <w:rPr>
          <w:rFonts w:hint="default"/>
        </w:rPr>
      </w:pPr>
      <w:r>
        <w:rPr>
          <w:rFonts w:hint="default"/>
          <w:lang w:val="en-IN"/>
        </w:rPr>
        <w:t>-</w:t>
      </w:r>
      <w:r>
        <w:rPr>
          <w:rFonts w:hint="default"/>
        </w:rPr>
        <w:t>Outliers, including extremely high or low sales during promotions or unusual events, must be carefully managed.</w:t>
      </w:r>
    </w:p>
    <w:p w14:paraId="2AE82827">
      <w:pPr>
        <w:pStyle w:val="18"/>
        <w:spacing w:line="360" w:lineRule="auto"/>
        <w:jc w:val="both"/>
        <w:rPr>
          <w:rFonts w:hint="default"/>
        </w:rPr>
      </w:pPr>
      <w:r>
        <w:rPr>
          <w:rFonts w:hint="default"/>
          <w:lang w:val="en-IN"/>
        </w:rPr>
        <w:t>-</w:t>
      </w:r>
      <w:r>
        <w:rPr>
          <w:rFonts w:hint="default"/>
        </w:rPr>
        <w:t>Seasonal fluctuations and holidays need to be incorporated explicitly to avoid misleading predictions.</w:t>
      </w:r>
    </w:p>
    <w:p w14:paraId="2F74E347">
      <w:pPr>
        <w:pStyle w:val="18"/>
        <w:spacing w:line="360" w:lineRule="auto"/>
        <w:jc w:val="both"/>
        <w:rPr>
          <w:rFonts w:hint="default"/>
        </w:rPr>
      </w:pPr>
      <w:r>
        <w:rPr>
          <w:rFonts w:hint="default"/>
          <w:lang w:val="en-IN"/>
        </w:rPr>
        <w:t>-</w:t>
      </w:r>
      <w:r>
        <w:rPr>
          <w:rFonts w:hint="default"/>
        </w:rPr>
        <w:t>Granularity trade-offs: forecasting at the product level may provide detailed insights, but increases complexity; forecasting at a category level may be easier but less specific.</w:t>
      </w:r>
    </w:p>
    <w:p w14:paraId="5A4DFFA9">
      <w:pPr>
        <w:pStyle w:val="18"/>
        <w:spacing w:line="360" w:lineRule="auto"/>
        <w:jc w:val="both"/>
        <w:rPr>
          <w:rFonts w:hint="default"/>
        </w:rPr>
      </w:pPr>
      <w:r>
        <w:rPr>
          <w:rFonts w:hint="default"/>
          <w:lang w:val="en-IN"/>
        </w:rPr>
        <w:t>-</w:t>
      </w:r>
      <w:r>
        <w:rPr>
          <w:rFonts w:hint="default"/>
        </w:rPr>
        <w:t>Model overfitting, where a model performs well on historical data but poorly on future unseen data, must be avoided through techniques like cross-validation.</w:t>
      </w:r>
    </w:p>
    <w:p w14:paraId="7554342D">
      <w:pPr>
        <w:pStyle w:val="18"/>
        <w:spacing w:line="360" w:lineRule="auto"/>
        <w:jc w:val="both"/>
        <w:rPr>
          <w:rFonts w:hint="default"/>
        </w:rPr>
      </w:pPr>
      <w:r>
        <w:rPr>
          <w:rFonts w:hint="default"/>
        </w:rPr>
        <w:t>This project addresses these challenges through a structured approach to data preprocessing, exploratory data analysis (EDA), feature engineering, and rigorous model evaluation.</w:t>
      </w:r>
    </w:p>
    <w:p w14:paraId="48543C17">
      <w:pPr>
        <w:pStyle w:val="18"/>
        <w:spacing w:line="360" w:lineRule="auto"/>
        <w:jc w:val="both"/>
        <w:rPr>
          <w:rFonts w:hint="default"/>
        </w:rPr>
      </w:pPr>
    </w:p>
    <w:p w14:paraId="4071BE1C">
      <w:pPr>
        <w:pStyle w:val="18"/>
        <w:spacing w:line="360" w:lineRule="auto"/>
        <w:jc w:val="both"/>
        <w:rPr>
          <w:rFonts w:hint="default"/>
          <w:b/>
          <w:bCs/>
        </w:rPr>
      </w:pPr>
      <w:r>
        <w:rPr>
          <w:rFonts w:hint="default"/>
          <w:b/>
          <w:bCs/>
        </w:rPr>
        <w:t>1.6 Summary</w:t>
      </w:r>
    </w:p>
    <w:p w14:paraId="5EB93167">
      <w:pPr>
        <w:pStyle w:val="18"/>
        <w:spacing w:line="360" w:lineRule="auto"/>
        <w:jc w:val="both"/>
        <w:rPr>
          <w:rFonts w:hint="default"/>
        </w:rPr>
      </w:pPr>
      <w:r>
        <w:rPr>
          <w:rFonts w:hint="default"/>
        </w:rPr>
        <w:t>In summary, this chapter establishes the importance of predictive analytics in retail sales forecasting and introduces the business problem being addressed through this project. By using the Superstore Sales Dataset, the study offers a close-to-real simulation of challenges that businesses face while planning for future demand. It also outlines the tools and techniques that will be used to derive meaningful and actionable insights.</w:t>
      </w:r>
    </w:p>
    <w:p w14:paraId="642D7992">
      <w:pPr>
        <w:pStyle w:val="18"/>
        <w:spacing w:line="360" w:lineRule="auto"/>
        <w:jc w:val="both"/>
        <w:rPr>
          <w:rFonts w:hint="default"/>
        </w:rPr>
      </w:pPr>
      <w:r>
        <w:rPr>
          <w:rFonts w:hint="default"/>
        </w:rPr>
        <w:t>As the retail industry continues to generate and collect massive volumes of transactional data, the ability to analyze and forecast this data becomes a key differentiator. This project aims to contribute to this objective by demonstrating how historical sales data can be transformed into predictive intelligence using modern analytical methods.</w:t>
      </w:r>
    </w:p>
    <w:p w14:paraId="44018508">
      <w:pPr>
        <w:pStyle w:val="18"/>
        <w:spacing w:line="360" w:lineRule="auto"/>
        <w:jc w:val="both"/>
      </w:pPr>
      <w:r>
        <w:rPr>
          <w:rFonts w:hint="default"/>
        </w:rPr>
        <w:t>The following chapter will explore the objectives, scope, and purpose of this study, laying out a clear path for how the project will approach the problem and deliver its findings.</w:t>
      </w:r>
    </w:p>
    <w:p w14:paraId="256B57EB">
      <w:pPr>
        <w:pStyle w:val="18"/>
        <w:spacing w:line="360" w:lineRule="auto"/>
        <w:jc w:val="both"/>
        <w:rPr>
          <w:rStyle w:val="19"/>
          <w:b w:val="0"/>
        </w:rPr>
      </w:pPr>
    </w:p>
    <w:p w14:paraId="266E327B">
      <w:pPr>
        <w:pStyle w:val="18"/>
        <w:spacing w:line="360" w:lineRule="auto"/>
        <w:jc w:val="both"/>
        <w:rPr>
          <w:rStyle w:val="19"/>
          <w:b w:val="0"/>
        </w:rPr>
      </w:pPr>
    </w:p>
    <w:p w14:paraId="6F4CD3F8">
      <w:pPr>
        <w:pStyle w:val="18"/>
        <w:spacing w:line="360" w:lineRule="auto"/>
        <w:jc w:val="both"/>
        <w:rPr>
          <w:rStyle w:val="19"/>
          <w:b w:val="0"/>
        </w:rPr>
      </w:pPr>
    </w:p>
    <w:p w14:paraId="76A6225A">
      <w:pPr>
        <w:pStyle w:val="18"/>
        <w:spacing w:line="360" w:lineRule="auto"/>
        <w:jc w:val="both"/>
        <w:rPr>
          <w:rStyle w:val="19"/>
          <w:b w:val="0"/>
        </w:rPr>
      </w:pPr>
    </w:p>
    <w:p w14:paraId="10BDFBED">
      <w:pPr>
        <w:pStyle w:val="18"/>
        <w:spacing w:line="360" w:lineRule="auto"/>
        <w:jc w:val="both"/>
        <w:rPr>
          <w:rStyle w:val="19"/>
          <w:b w:val="0"/>
        </w:rPr>
      </w:pPr>
    </w:p>
    <w:p w14:paraId="4EA919D3">
      <w:pPr>
        <w:pStyle w:val="18"/>
        <w:spacing w:line="360" w:lineRule="auto"/>
        <w:jc w:val="both"/>
        <w:rPr>
          <w:rStyle w:val="19"/>
          <w:b w:val="0"/>
        </w:rPr>
      </w:pPr>
    </w:p>
    <w:p w14:paraId="588FA712">
      <w:pPr>
        <w:pStyle w:val="18"/>
        <w:spacing w:line="360" w:lineRule="auto"/>
        <w:jc w:val="both"/>
        <w:rPr>
          <w:rStyle w:val="19"/>
          <w:b w:val="0"/>
        </w:rPr>
      </w:pPr>
    </w:p>
    <w:p w14:paraId="6E4AF9A8">
      <w:pPr>
        <w:pStyle w:val="18"/>
        <w:spacing w:line="360" w:lineRule="auto"/>
        <w:jc w:val="both"/>
        <w:rPr>
          <w:rStyle w:val="19"/>
          <w:b w:val="0"/>
        </w:rPr>
      </w:pPr>
    </w:p>
    <w:p w14:paraId="5CED029D">
      <w:pPr>
        <w:pStyle w:val="18"/>
        <w:spacing w:line="360" w:lineRule="auto"/>
        <w:jc w:val="both"/>
        <w:rPr>
          <w:rStyle w:val="19"/>
          <w:b w:val="0"/>
        </w:rPr>
      </w:pPr>
    </w:p>
    <w:p w14:paraId="4DE7E185">
      <w:pPr>
        <w:pStyle w:val="18"/>
        <w:spacing w:line="360" w:lineRule="auto"/>
        <w:jc w:val="both"/>
        <w:rPr>
          <w:rStyle w:val="19"/>
          <w:b w:val="0"/>
        </w:rPr>
      </w:pPr>
    </w:p>
    <w:p w14:paraId="0B7910C0">
      <w:pPr>
        <w:pStyle w:val="18"/>
        <w:spacing w:line="360" w:lineRule="auto"/>
        <w:jc w:val="both"/>
        <w:rPr>
          <w:rStyle w:val="19"/>
          <w:b w:val="0"/>
        </w:rPr>
      </w:pPr>
    </w:p>
    <w:p w14:paraId="0D821099">
      <w:pPr>
        <w:pStyle w:val="18"/>
        <w:spacing w:line="360" w:lineRule="auto"/>
        <w:jc w:val="both"/>
        <w:rPr>
          <w:rStyle w:val="19"/>
          <w:b w:val="0"/>
        </w:rPr>
      </w:pPr>
    </w:p>
    <w:p w14:paraId="5084CD40">
      <w:pPr>
        <w:pStyle w:val="18"/>
        <w:spacing w:line="360" w:lineRule="auto"/>
        <w:jc w:val="center"/>
        <w:rPr>
          <w:rStyle w:val="19"/>
          <w:rFonts w:hint="default"/>
          <w:b w:val="0"/>
          <w:sz w:val="28"/>
          <w:szCs w:val="28"/>
          <w:lang w:val="en-IN"/>
        </w:rPr>
      </w:pPr>
      <w:r>
        <w:rPr>
          <w:rStyle w:val="19"/>
          <w:rFonts w:hint="default"/>
          <w:b/>
          <w:bCs w:val="0"/>
          <w:sz w:val="28"/>
          <w:szCs w:val="28"/>
          <w:u w:val="single"/>
          <w:lang w:val="en-IN"/>
        </w:rPr>
        <w:t>CHAPTER 2</w:t>
      </w:r>
    </w:p>
    <w:p w14:paraId="2C814706">
      <w:pPr>
        <w:pStyle w:val="18"/>
        <w:spacing w:line="360" w:lineRule="auto"/>
        <w:jc w:val="both"/>
        <w:rPr>
          <w:rStyle w:val="19"/>
          <w:b w:val="0"/>
        </w:rPr>
      </w:pPr>
    </w:p>
    <w:p w14:paraId="38EFC506">
      <w:pPr>
        <w:spacing w:line="360" w:lineRule="auto"/>
        <w:jc w:val="center"/>
        <w:rPr>
          <w:b/>
          <w:sz w:val="28"/>
          <w:szCs w:val="24"/>
        </w:rPr>
      </w:pPr>
      <w:r>
        <w:rPr>
          <w:b/>
          <w:sz w:val="28"/>
          <w:szCs w:val="24"/>
        </w:rPr>
        <w:t>OBJECTIVE, SCOPE AND PURPOSE</w:t>
      </w:r>
    </w:p>
    <w:p w14:paraId="66CEB45E">
      <w:pPr>
        <w:pStyle w:val="18"/>
        <w:spacing w:line="360" w:lineRule="auto"/>
        <w:jc w:val="both"/>
        <w:rPr>
          <w:rStyle w:val="19"/>
          <w:b w:val="0"/>
        </w:rPr>
      </w:pPr>
    </w:p>
    <w:p w14:paraId="18284316">
      <w:pPr>
        <w:pStyle w:val="18"/>
        <w:spacing w:line="360" w:lineRule="auto"/>
        <w:jc w:val="both"/>
        <w:rPr>
          <w:rStyle w:val="19"/>
          <w:b w:val="0"/>
        </w:rPr>
      </w:pPr>
    </w:p>
    <w:p w14:paraId="7F435B19">
      <w:pPr>
        <w:pStyle w:val="18"/>
        <w:spacing w:line="360" w:lineRule="auto"/>
        <w:jc w:val="both"/>
        <w:rPr>
          <w:rStyle w:val="19"/>
          <w:b w:val="0"/>
        </w:rPr>
      </w:pPr>
    </w:p>
    <w:p w14:paraId="7511D570">
      <w:pPr>
        <w:pStyle w:val="18"/>
        <w:spacing w:line="360" w:lineRule="auto"/>
        <w:jc w:val="both"/>
        <w:rPr>
          <w:rStyle w:val="19"/>
          <w:b w:val="0"/>
        </w:rPr>
      </w:pPr>
    </w:p>
    <w:p w14:paraId="5E31A155">
      <w:pPr>
        <w:pStyle w:val="18"/>
        <w:spacing w:line="360" w:lineRule="auto"/>
        <w:jc w:val="both"/>
        <w:rPr>
          <w:rStyle w:val="19"/>
          <w:b w:val="0"/>
        </w:rPr>
      </w:pPr>
    </w:p>
    <w:p w14:paraId="7B663F27">
      <w:pPr>
        <w:pStyle w:val="18"/>
        <w:spacing w:line="360" w:lineRule="auto"/>
        <w:jc w:val="both"/>
        <w:rPr>
          <w:rStyle w:val="19"/>
          <w:b w:val="0"/>
        </w:rPr>
      </w:pPr>
    </w:p>
    <w:p w14:paraId="1E9FD3BF">
      <w:pPr>
        <w:pStyle w:val="18"/>
        <w:spacing w:line="360" w:lineRule="auto"/>
        <w:jc w:val="both"/>
        <w:rPr>
          <w:rStyle w:val="19"/>
          <w:b w:val="0"/>
        </w:rPr>
      </w:pPr>
    </w:p>
    <w:p w14:paraId="1377FB43">
      <w:pPr>
        <w:pStyle w:val="18"/>
        <w:spacing w:line="360" w:lineRule="auto"/>
        <w:jc w:val="both"/>
        <w:rPr>
          <w:rStyle w:val="19"/>
          <w:b w:val="0"/>
        </w:rPr>
      </w:pPr>
    </w:p>
    <w:p w14:paraId="749E23FE">
      <w:pPr>
        <w:pStyle w:val="18"/>
        <w:spacing w:line="360" w:lineRule="auto"/>
        <w:jc w:val="both"/>
        <w:rPr>
          <w:rStyle w:val="19"/>
          <w:b w:val="0"/>
        </w:rPr>
      </w:pPr>
    </w:p>
    <w:p w14:paraId="4990025C">
      <w:pPr>
        <w:pStyle w:val="18"/>
        <w:spacing w:line="360" w:lineRule="auto"/>
        <w:jc w:val="both"/>
        <w:rPr>
          <w:rStyle w:val="19"/>
          <w:rFonts w:hint="default"/>
          <w:b/>
          <w:bCs w:val="0"/>
        </w:rPr>
      </w:pPr>
      <w:r>
        <w:rPr>
          <w:rStyle w:val="19"/>
          <w:rFonts w:hint="default"/>
          <w:b/>
          <w:bCs w:val="0"/>
        </w:rPr>
        <w:t xml:space="preserve">2.1 Objectives of the Study </w:t>
      </w:r>
    </w:p>
    <w:p w14:paraId="7C6FF549">
      <w:pPr>
        <w:pStyle w:val="18"/>
        <w:spacing w:line="360" w:lineRule="auto"/>
        <w:jc w:val="both"/>
        <w:rPr>
          <w:rStyle w:val="19"/>
          <w:rFonts w:hint="default"/>
          <w:b w:val="0"/>
        </w:rPr>
      </w:pPr>
      <w:r>
        <w:rPr>
          <w:rStyle w:val="19"/>
          <w:rFonts w:hint="default"/>
          <w:b w:val="0"/>
        </w:rPr>
        <w:t>The central objective of this study is to explore how businesses can harness the power of predictive analytics to forecast future sales by analyzing historical retail data. Sales forecasting, when accurate, helps organizations avoid common pitfalls such as overstocking, stockouts, inaccurate budget planning, and poor customer experience. This project aims to combine traditional forecasting methodologies with modern machine learning techniques to build a comparative and business-relevant predictive framework.</w:t>
      </w:r>
    </w:p>
    <w:p w14:paraId="49B5BE21">
      <w:pPr>
        <w:pStyle w:val="18"/>
        <w:spacing w:line="360" w:lineRule="auto"/>
        <w:jc w:val="both"/>
        <w:rPr>
          <w:rStyle w:val="19"/>
          <w:rFonts w:hint="default"/>
          <w:b w:val="0"/>
        </w:rPr>
      </w:pPr>
      <w:r>
        <w:rPr>
          <w:rStyle w:val="19"/>
          <w:rFonts w:hint="default"/>
          <w:b w:val="0"/>
        </w:rPr>
        <w:t>The key objectives of the project are:</w:t>
      </w:r>
    </w:p>
    <w:p w14:paraId="05152A5B">
      <w:pPr>
        <w:pStyle w:val="18"/>
        <w:numPr>
          <w:ilvl w:val="0"/>
          <w:numId w:val="3"/>
        </w:numPr>
        <w:spacing w:line="360" w:lineRule="auto"/>
        <w:jc w:val="both"/>
        <w:rPr>
          <w:rStyle w:val="19"/>
          <w:rFonts w:hint="default"/>
          <w:b w:val="0"/>
        </w:rPr>
      </w:pPr>
      <w:r>
        <w:rPr>
          <w:rStyle w:val="19"/>
          <w:rFonts w:hint="default"/>
          <w:b w:val="0"/>
        </w:rPr>
        <w:t>To understand and analyze the seasonal patterns, demand cycles, and customer buying trends using multi-year sales data.</w:t>
      </w:r>
    </w:p>
    <w:p w14:paraId="11844A32">
      <w:pPr>
        <w:pStyle w:val="18"/>
        <w:numPr>
          <w:ilvl w:val="0"/>
          <w:numId w:val="3"/>
        </w:numPr>
        <w:spacing w:line="360" w:lineRule="auto"/>
        <w:jc w:val="both"/>
        <w:rPr>
          <w:rStyle w:val="19"/>
          <w:rFonts w:hint="default"/>
          <w:b w:val="0"/>
        </w:rPr>
      </w:pPr>
      <w:r>
        <w:rPr>
          <w:rStyle w:val="19"/>
          <w:rFonts w:hint="default"/>
          <w:b w:val="0"/>
        </w:rPr>
        <w:t>To engineer meaningful features such as lag variables, rolling averages, and month indicators to enhance model predictive power.</w:t>
      </w:r>
    </w:p>
    <w:p w14:paraId="10CFF93B">
      <w:pPr>
        <w:pStyle w:val="18"/>
        <w:numPr>
          <w:ilvl w:val="0"/>
          <w:numId w:val="3"/>
        </w:numPr>
        <w:spacing w:line="360" w:lineRule="auto"/>
        <w:jc w:val="both"/>
        <w:rPr>
          <w:rStyle w:val="19"/>
          <w:rFonts w:hint="default"/>
          <w:b w:val="0"/>
        </w:rPr>
      </w:pPr>
      <w:r>
        <w:rPr>
          <w:rStyle w:val="19"/>
          <w:rFonts w:hint="default"/>
          <w:b w:val="0"/>
        </w:rPr>
        <w:t>To construct multiple predictive models using both classical time-series techniques (ARIMA, SARIMA) and ensemble machine learning algorithms (Random Forest, XGBoost).</w:t>
      </w:r>
    </w:p>
    <w:p w14:paraId="4DA583FC">
      <w:pPr>
        <w:pStyle w:val="18"/>
        <w:numPr>
          <w:ilvl w:val="0"/>
          <w:numId w:val="3"/>
        </w:numPr>
        <w:spacing w:line="360" w:lineRule="auto"/>
        <w:jc w:val="both"/>
        <w:rPr>
          <w:rStyle w:val="19"/>
          <w:rFonts w:hint="default"/>
          <w:b w:val="0"/>
        </w:rPr>
      </w:pPr>
      <w:r>
        <w:rPr>
          <w:rStyle w:val="19"/>
          <w:rFonts w:hint="default"/>
          <w:b w:val="0"/>
        </w:rPr>
        <w:t>To use time-based train-test splits for validation, ensuring chronological integrity and avoiding data leakage.</w:t>
      </w:r>
    </w:p>
    <w:p w14:paraId="699A3863">
      <w:pPr>
        <w:pStyle w:val="18"/>
        <w:numPr>
          <w:ilvl w:val="0"/>
          <w:numId w:val="3"/>
        </w:numPr>
        <w:spacing w:line="360" w:lineRule="auto"/>
        <w:jc w:val="both"/>
        <w:rPr>
          <w:rStyle w:val="19"/>
          <w:rFonts w:hint="default"/>
          <w:b w:val="0"/>
        </w:rPr>
      </w:pPr>
      <w:r>
        <w:rPr>
          <w:rStyle w:val="19"/>
          <w:rFonts w:hint="default"/>
          <w:b w:val="0"/>
        </w:rPr>
        <w:t>To assess model performance using quantitative error metrics like Root Mean Squared Error (RMSE), Mean Absolute Error (MAE), and R² Score.</w:t>
      </w:r>
    </w:p>
    <w:p w14:paraId="473C4AEF">
      <w:pPr>
        <w:pStyle w:val="18"/>
        <w:numPr>
          <w:ilvl w:val="0"/>
          <w:numId w:val="3"/>
        </w:numPr>
        <w:spacing w:line="360" w:lineRule="auto"/>
        <w:jc w:val="both"/>
        <w:rPr>
          <w:rStyle w:val="19"/>
          <w:rFonts w:hint="default"/>
          <w:b w:val="0"/>
        </w:rPr>
      </w:pPr>
      <w:r>
        <w:rPr>
          <w:rStyle w:val="19"/>
          <w:rFonts w:hint="default"/>
          <w:b w:val="0"/>
        </w:rPr>
        <w:t>To simulate a real-world retail business scenario where forecast results support inventory decisions, pricing strategies, and resource allocation.</w:t>
      </w:r>
    </w:p>
    <w:p w14:paraId="65087B79">
      <w:pPr>
        <w:pStyle w:val="18"/>
        <w:numPr>
          <w:ilvl w:val="0"/>
          <w:numId w:val="3"/>
        </w:numPr>
        <w:spacing w:line="360" w:lineRule="auto"/>
        <w:jc w:val="both"/>
        <w:rPr>
          <w:rStyle w:val="19"/>
          <w:rFonts w:hint="default"/>
          <w:b w:val="0"/>
        </w:rPr>
      </w:pPr>
      <w:r>
        <w:rPr>
          <w:rStyle w:val="19"/>
          <w:rFonts w:hint="default"/>
          <w:b w:val="0"/>
        </w:rPr>
        <w:t>To develop a foundational forecasting workflow that could be scaled or adapted to real business use cases.</w:t>
      </w:r>
    </w:p>
    <w:p w14:paraId="276E3F2B">
      <w:pPr>
        <w:pStyle w:val="18"/>
        <w:spacing w:line="360" w:lineRule="auto"/>
        <w:jc w:val="both"/>
        <w:rPr>
          <w:rStyle w:val="19"/>
          <w:rFonts w:hint="default"/>
          <w:b w:val="0"/>
        </w:rPr>
      </w:pPr>
      <w:r>
        <w:rPr>
          <w:rStyle w:val="19"/>
          <w:rFonts w:hint="default"/>
          <w:b w:val="0"/>
        </w:rPr>
        <w:t>By accomplishing these objectives, the study aims to equip retail stakeholders and business analysts with a practical, data-backed framework for future sales estimation and performance optimization.</w:t>
      </w:r>
    </w:p>
    <w:p w14:paraId="215B8F16">
      <w:pPr>
        <w:pStyle w:val="18"/>
        <w:spacing w:line="360" w:lineRule="auto"/>
        <w:jc w:val="both"/>
        <w:rPr>
          <w:rStyle w:val="19"/>
          <w:rFonts w:hint="default"/>
          <w:b w:val="0"/>
        </w:rPr>
      </w:pPr>
    </w:p>
    <w:p w14:paraId="0B1D08F4">
      <w:pPr>
        <w:pStyle w:val="18"/>
        <w:spacing w:line="360" w:lineRule="auto"/>
        <w:jc w:val="both"/>
        <w:rPr>
          <w:rStyle w:val="19"/>
          <w:rFonts w:hint="default"/>
          <w:b/>
          <w:bCs w:val="0"/>
        </w:rPr>
      </w:pPr>
      <w:r>
        <w:rPr>
          <w:rStyle w:val="19"/>
          <w:rFonts w:hint="default"/>
          <w:b/>
          <w:bCs w:val="0"/>
        </w:rPr>
        <w:t xml:space="preserve">2.2 Scope of the Study </w:t>
      </w:r>
    </w:p>
    <w:p w14:paraId="42AEE0D1">
      <w:pPr>
        <w:pStyle w:val="18"/>
        <w:spacing w:line="360" w:lineRule="auto"/>
        <w:jc w:val="both"/>
        <w:rPr>
          <w:rStyle w:val="19"/>
          <w:rFonts w:hint="default"/>
          <w:b w:val="0"/>
        </w:rPr>
      </w:pPr>
      <w:r>
        <w:rPr>
          <w:rStyle w:val="19"/>
          <w:rFonts w:hint="default"/>
          <w:b w:val="0"/>
        </w:rPr>
        <w:t>The scope of this project is confined to analyzing and forecasting sales using historical transactional data available in the Superstore Sales Dataset. This dataset simulates customer orders across multiple categories and regions over several years, including metrics such as sales, order dates, product segments, discounts, and profits. The dataset is representative of a mid-size retail chain operating in geographically distributed markets.</w:t>
      </w:r>
    </w:p>
    <w:p w14:paraId="5324671F">
      <w:pPr>
        <w:pStyle w:val="18"/>
        <w:spacing w:line="360" w:lineRule="auto"/>
        <w:jc w:val="both"/>
        <w:rPr>
          <w:rStyle w:val="19"/>
          <w:rFonts w:hint="default"/>
          <w:b w:val="0"/>
        </w:rPr>
      </w:pPr>
      <w:r>
        <w:rPr>
          <w:rStyle w:val="19"/>
          <w:rFonts w:hint="default"/>
          <w:b w:val="0"/>
        </w:rPr>
        <w:t>Inclusions within scope:</w:t>
      </w:r>
    </w:p>
    <w:p w14:paraId="438782B0">
      <w:pPr>
        <w:pStyle w:val="18"/>
        <w:numPr>
          <w:ilvl w:val="0"/>
          <w:numId w:val="4"/>
        </w:numPr>
        <w:spacing w:line="360" w:lineRule="auto"/>
        <w:jc w:val="both"/>
        <w:rPr>
          <w:rStyle w:val="19"/>
          <w:rFonts w:hint="default"/>
          <w:b w:val="0"/>
        </w:rPr>
      </w:pPr>
      <w:r>
        <w:rPr>
          <w:rStyle w:val="19"/>
          <w:rFonts w:hint="default"/>
          <w:b w:val="0"/>
        </w:rPr>
        <w:t>Forecasting monthly sales at an aggregated product category or region level.</w:t>
      </w:r>
    </w:p>
    <w:p w14:paraId="14071692">
      <w:pPr>
        <w:pStyle w:val="18"/>
        <w:numPr>
          <w:ilvl w:val="0"/>
          <w:numId w:val="4"/>
        </w:numPr>
        <w:spacing w:line="360" w:lineRule="auto"/>
        <w:jc w:val="both"/>
        <w:rPr>
          <w:rStyle w:val="19"/>
          <w:rFonts w:hint="default"/>
          <w:b w:val="0"/>
        </w:rPr>
      </w:pPr>
      <w:r>
        <w:rPr>
          <w:rStyle w:val="19"/>
          <w:rFonts w:hint="default"/>
          <w:b w:val="0"/>
        </w:rPr>
        <w:t>Performing exploratory data analysis (EDA) to understand core variables and their relationships.</w:t>
      </w:r>
    </w:p>
    <w:p w14:paraId="2DB90A02">
      <w:pPr>
        <w:pStyle w:val="18"/>
        <w:numPr>
          <w:ilvl w:val="0"/>
          <w:numId w:val="4"/>
        </w:numPr>
        <w:spacing w:line="360" w:lineRule="auto"/>
        <w:jc w:val="both"/>
        <w:rPr>
          <w:rStyle w:val="19"/>
          <w:rFonts w:hint="default"/>
          <w:b w:val="0"/>
        </w:rPr>
      </w:pPr>
      <w:r>
        <w:rPr>
          <w:rStyle w:val="19"/>
          <w:rFonts w:hint="default"/>
          <w:b w:val="0"/>
        </w:rPr>
        <w:t>Creating time-based features such as month, quarter, year, time since last purchase, etc., to boost forecast accuracy.</w:t>
      </w:r>
    </w:p>
    <w:p w14:paraId="4B46B659">
      <w:pPr>
        <w:pStyle w:val="18"/>
        <w:numPr>
          <w:ilvl w:val="0"/>
          <w:numId w:val="4"/>
        </w:numPr>
        <w:spacing w:line="360" w:lineRule="auto"/>
        <w:jc w:val="both"/>
        <w:rPr>
          <w:rStyle w:val="19"/>
          <w:rFonts w:hint="default"/>
          <w:b w:val="0"/>
        </w:rPr>
      </w:pPr>
      <w:r>
        <w:rPr>
          <w:rStyle w:val="19"/>
          <w:rFonts w:hint="default"/>
          <w:b w:val="0"/>
        </w:rPr>
        <w:t>Using open-source Python libraries like Pandas, Matplotlib, Seaborn, Scikit-learn, XGBoost, and Statsmodels.</w:t>
      </w:r>
    </w:p>
    <w:p w14:paraId="67CA72A5">
      <w:pPr>
        <w:pStyle w:val="18"/>
        <w:numPr>
          <w:ilvl w:val="0"/>
          <w:numId w:val="4"/>
        </w:numPr>
        <w:spacing w:line="360" w:lineRule="auto"/>
        <w:jc w:val="both"/>
        <w:rPr>
          <w:rStyle w:val="19"/>
          <w:rFonts w:hint="default"/>
          <w:b w:val="0"/>
        </w:rPr>
      </w:pPr>
      <w:r>
        <w:rPr>
          <w:rStyle w:val="19"/>
          <w:rFonts w:hint="default"/>
          <w:b w:val="0"/>
        </w:rPr>
        <w:t>Developing visualizations (trend lines, seasonal decomposition, autocorrelation plots) to support stakeholder interpretation.</w:t>
      </w:r>
    </w:p>
    <w:p w14:paraId="5BCA9F27">
      <w:pPr>
        <w:pStyle w:val="18"/>
        <w:numPr>
          <w:ilvl w:val="0"/>
          <w:numId w:val="4"/>
        </w:numPr>
        <w:spacing w:line="360" w:lineRule="auto"/>
        <w:jc w:val="both"/>
        <w:rPr>
          <w:rStyle w:val="19"/>
          <w:rFonts w:hint="default"/>
          <w:b w:val="0"/>
        </w:rPr>
      </w:pPr>
      <w:r>
        <w:rPr>
          <w:rStyle w:val="19"/>
          <w:rFonts w:hint="default"/>
          <w:b w:val="0"/>
        </w:rPr>
        <w:t>Interpreting the forecasting outputs in business terms and suggesting data-informed business actions.</w:t>
      </w:r>
    </w:p>
    <w:p w14:paraId="2EAEDA75">
      <w:pPr>
        <w:pStyle w:val="18"/>
        <w:spacing w:line="360" w:lineRule="auto"/>
        <w:jc w:val="both"/>
        <w:rPr>
          <w:rStyle w:val="19"/>
          <w:rFonts w:hint="default"/>
          <w:b w:val="0"/>
        </w:rPr>
      </w:pPr>
    </w:p>
    <w:p w14:paraId="59767F29">
      <w:pPr>
        <w:pStyle w:val="18"/>
        <w:spacing w:line="360" w:lineRule="auto"/>
        <w:jc w:val="both"/>
        <w:rPr>
          <w:rStyle w:val="19"/>
          <w:rFonts w:hint="default"/>
          <w:b w:val="0"/>
        </w:rPr>
      </w:pPr>
      <w:r>
        <w:rPr>
          <w:rStyle w:val="19"/>
          <w:rFonts w:hint="default"/>
          <w:b w:val="0"/>
        </w:rPr>
        <w:t>Exclusions from scope:</w:t>
      </w:r>
    </w:p>
    <w:p w14:paraId="70BF3420">
      <w:pPr>
        <w:pStyle w:val="18"/>
        <w:numPr>
          <w:ilvl w:val="0"/>
          <w:numId w:val="5"/>
        </w:numPr>
        <w:spacing w:line="360" w:lineRule="auto"/>
        <w:jc w:val="both"/>
        <w:rPr>
          <w:rStyle w:val="19"/>
          <w:rFonts w:hint="default"/>
          <w:b w:val="0"/>
        </w:rPr>
      </w:pPr>
      <w:r>
        <w:rPr>
          <w:rStyle w:val="19"/>
          <w:rFonts w:hint="default"/>
          <w:b w:val="0"/>
        </w:rPr>
        <w:t>Real-time deployment of forecasting through dashboards or web apps.</w:t>
      </w:r>
    </w:p>
    <w:p w14:paraId="3C512CE3">
      <w:pPr>
        <w:pStyle w:val="18"/>
        <w:numPr>
          <w:ilvl w:val="0"/>
          <w:numId w:val="5"/>
        </w:numPr>
        <w:spacing w:line="360" w:lineRule="auto"/>
        <w:jc w:val="both"/>
        <w:rPr>
          <w:rStyle w:val="19"/>
          <w:rFonts w:hint="default"/>
          <w:b w:val="0"/>
        </w:rPr>
      </w:pPr>
      <w:r>
        <w:rPr>
          <w:rStyle w:val="19"/>
          <w:rFonts w:hint="default"/>
          <w:b w:val="0"/>
        </w:rPr>
        <w:t>Micro-level product forecasting at the SKU level, which requires much larger datasets.</w:t>
      </w:r>
    </w:p>
    <w:p w14:paraId="58DDF306">
      <w:pPr>
        <w:pStyle w:val="18"/>
        <w:numPr>
          <w:ilvl w:val="0"/>
          <w:numId w:val="5"/>
        </w:numPr>
        <w:spacing w:line="360" w:lineRule="auto"/>
        <w:jc w:val="both"/>
        <w:rPr>
          <w:rStyle w:val="19"/>
          <w:rFonts w:hint="default"/>
          <w:b w:val="0"/>
        </w:rPr>
      </w:pPr>
      <w:r>
        <w:rPr>
          <w:rStyle w:val="19"/>
          <w:rFonts w:hint="default"/>
          <w:b w:val="0"/>
        </w:rPr>
        <w:t>Incorporation of external variables such as weather, competitor pricing, or promotional campaign data.</w:t>
      </w:r>
    </w:p>
    <w:p w14:paraId="57EF3C7F">
      <w:pPr>
        <w:pStyle w:val="18"/>
        <w:numPr>
          <w:ilvl w:val="0"/>
          <w:numId w:val="5"/>
        </w:numPr>
        <w:spacing w:line="360" w:lineRule="auto"/>
        <w:jc w:val="both"/>
        <w:rPr>
          <w:rStyle w:val="19"/>
          <w:rFonts w:hint="default"/>
          <w:b w:val="0"/>
        </w:rPr>
      </w:pPr>
      <w:r>
        <w:rPr>
          <w:rStyle w:val="19"/>
          <w:rFonts w:hint="default"/>
          <w:b w:val="0"/>
        </w:rPr>
        <w:t>Use of advanced deep learning models such as RNNs or LSTMs due to project complexity constraints.</w:t>
      </w:r>
    </w:p>
    <w:p w14:paraId="4AF874D1">
      <w:pPr>
        <w:pStyle w:val="18"/>
        <w:numPr>
          <w:ilvl w:val="0"/>
          <w:numId w:val="5"/>
        </w:numPr>
        <w:spacing w:line="360" w:lineRule="auto"/>
        <w:jc w:val="both"/>
        <w:rPr>
          <w:rStyle w:val="19"/>
          <w:rFonts w:hint="default"/>
          <w:b w:val="0"/>
        </w:rPr>
      </w:pPr>
      <w:r>
        <w:rPr>
          <w:rStyle w:val="19"/>
          <w:rFonts w:hint="default"/>
          <w:b w:val="0"/>
        </w:rPr>
        <w:t>Customer segmentation or personalized demand forecasting.</w:t>
      </w:r>
    </w:p>
    <w:p w14:paraId="7886BF7C">
      <w:pPr>
        <w:pStyle w:val="18"/>
        <w:spacing w:line="360" w:lineRule="auto"/>
        <w:jc w:val="both"/>
        <w:rPr>
          <w:rStyle w:val="19"/>
          <w:rFonts w:hint="default"/>
          <w:b w:val="0"/>
        </w:rPr>
      </w:pPr>
      <w:r>
        <w:rPr>
          <w:rStyle w:val="19"/>
          <w:rFonts w:hint="default"/>
          <w:b w:val="0"/>
        </w:rPr>
        <w:t>Additionally, the scope does not include handling unstructured data or integrating additional third-party datasets. The focus is strictly on building structured, interpretable models using a clean, historical dataset.</w:t>
      </w:r>
    </w:p>
    <w:p w14:paraId="4F6C5345">
      <w:pPr>
        <w:pStyle w:val="18"/>
        <w:spacing w:line="360" w:lineRule="auto"/>
        <w:jc w:val="both"/>
        <w:rPr>
          <w:rStyle w:val="19"/>
          <w:rFonts w:hint="default"/>
          <w:b w:val="0"/>
        </w:rPr>
      </w:pPr>
    </w:p>
    <w:p w14:paraId="2427B246">
      <w:pPr>
        <w:pStyle w:val="18"/>
        <w:spacing w:line="360" w:lineRule="auto"/>
        <w:jc w:val="both"/>
        <w:rPr>
          <w:rStyle w:val="19"/>
          <w:rFonts w:hint="default"/>
          <w:b/>
          <w:bCs w:val="0"/>
        </w:rPr>
      </w:pPr>
      <w:r>
        <w:rPr>
          <w:rStyle w:val="19"/>
          <w:rFonts w:hint="default"/>
          <w:b/>
          <w:bCs w:val="0"/>
        </w:rPr>
        <w:t xml:space="preserve">2.3 Purpose of the Study </w:t>
      </w:r>
    </w:p>
    <w:p w14:paraId="3FC9C599">
      <w:pPr>
        <w:pStyle w:val="18"/>
        <w:spacing w:line="360" w:lineRule="auto"/>
        <w:jc w:val="both"/>
        <w:rPr>
          <w:rStyle w:val="19"/>
          <w:rFonts w:hint="default"/>
          <w:b w:val="0"/>
        </w:rPr>
      </w:pPr>
      <w:r>
        <w:rPr>
          <w:rStyle w:val="19"/>
          <w:rFonts w:hint="default"/>
          <w:b w:val="0"/>
        </w:rPr>
        <w:t>The primary purpose of this study is to showcase how predictive analytics can be applied in a business setting to anticipate future sales with reasonable accuracy, using historical data as a foundation. This approach enables businesses to plan operations, stock inventory, and manage financials more proactively, reducing inefficiencies and improving responsiveness to market fluctuations.</w:t>
      </w:r>
    </w:p>
    <w:p w14:paraId="0816F423">
      <w:pPr>
        <w:pStyle w:val="18"/>
        <w:spacing w:line="360" w:lineRule="auto"/>
        <w:jc w:val="both"/>
        <w:rPr>
          <w:rStyle w:val="19"/>
          <w:rFonts w:hint="default"/>
          <w:b w:val="0"/>
        </w:rPr>
      </w:pPr>
      <w:r>
        <w:rPr>
          <w:rStyle w:val="19"/>
          <w:rFonts w:hint="default"/>
          <w:b w:val="0"/>
        </w:rPr>
        <w:t>From a strategic perspective, the study aims to highlight the business intelligence (BI) value of predictive modeling. Forecasting is not only about anticipating sales volumes but also about enabling departments like supply chain, finance, and marketing to collaborate more effectively based on shared, forward-looking data. This aligns with the broader trend of data-driven decision-making where organizations rely on analytics not only for insight but for predictive power.</w:t>
      </w:r>
    </w:p>
    <w:p w14:paraId="4C6D5ACE">
      <w:pPr>
        <w:pStyle w:val="18"/>
        <w:spacing w:line="360" w:lineRule="auto"/>
        <w:jc w:val="both"/>
        <w:rPr>
          <w:rStyle w:val="19"/>
          <w:rFonts w:hint="default"/>
          <w:b w:val="0"/>
        </w:rPr>
      </w:pPr>
      <w:r>
        <w:rPr>
          <w:rStyle w:val="19"/>
          <w:rFonts w:hint="default"/>
          <w:b w:val="0"/>
        </w:rPr>
        <w:t>From an academic and career-development standpoint, this project allows the application of analytical concepts learned during the MBA program—such as regression, time-series analysis, and data storytelling—using real-world tools and techniques. The use of Python-based libraries mimics modern workplace environments where data analysts, product managers, and business leaders work in cross-functional teams using open-source tools to solve high-impact problems.</w:t>
      </w:r>
    </w:p>
    <w:p w14:paraId="0D9E6F76">
      <w:pPr>
        <w:pStyle w:val="18"/>
        <w:spacing w:line="360" w:lineRule="auto"/>
        <w:jc w:val="both"/>
        <w:rPr>
          <w:rStyle w:val="19"/>
          <w:rFonts w:hint="default"/>
          <w:b w:val="0"/>
        </w:rPr>
      </w:pPr>
    </w:p>
    <w:p w14:paraId="57EEBCF7">
      <w:pPr>
        <w:pStyle w:val="18"/>
        <w:spacing w:line="360" w:lineRule="auto"/>
        <w:jc w:val="both"/>
        <w:rPr>
          <w:rStyle w:val="19"/>
          <w:rFonts w:hint="default"/>
          <w:b w:val="0"/>
        </w:rPr>
      </w:pPr>
      <w:r>
        <w:rPr>
          <w:rStyle w:val="19"/>
          <w:rFonts w:hint="default"/>
          <w:b w:val="0"/>
        </w:rPr>
        <w:t>Furthermore, the study supports the emerging demand for evidence-based management, where decisions are driven by data, not intuition. It reflects how analytics can create measurable business impact—whether it’s reducing carrying costs through better inventory planning or boosting customer satisfaction by ensuring popular products remain in stock.</w:t>
      </w:r>
    </w:p>
    <w:p w14:paraId="7EDD799A">
      <w:pPr>
        <w:pStyle w:val="18"/>
        <w:spacing w:line="360" w:lineRule="auto"/>
        <w:jc w:val="both"/>
        <w:rPr>
          <w:rStyle w:val="19"/>
          <w:rFonts w:hint="default"/>
          <w:b w:val="0"/>
        </w:rPr>
      </w:pPr>
      <w:r>
        <w:rPr>
          <w:rStyle w:val="19"/>
          <w:rFonts w:hint="default"/>
          <w:b w:val="0"/>
        </w:rPr>
        <w:t>Ultimately, the purpose is to bridge the gap between academic knowledge and business application—delivering both a hands-on technical learning experience and a strategic business planning perspective.</w:t>
      </w:r>
    </w:p>
    <w:p w14:paraId="6E4FBD6C">
      <w:pPr>
        <w:pStyle w:val="18"/>
        <w:spacing w:line="360" w:lineRule="auto"/>
        <w:jc w:val="both"/>
        <w:rPr>
          <w:rStyle w:val="19"/>
          <w:rFonts w:hint="default"/>
          <w:b w:val="0"/>
        </w:rPr>
      </w:pPr>
    </w:p>
    <w:p w14:paraId="24723B65">
      <w:pPr>
        <w:pStyle w:val="18"/>
        <w:spacing w:line="360" w:lineRule="auto"/>
        <w:jc w:val="both"/>
        <w:rPr>
          <w:rStyle w:val="19"/>
          <w:rFonts w:hint="default"/>
          <w:b/>
          <w:bCs w:val="0"/>
        </w:rPr>
      </w:pPr>
      <w:r>
        <w:rPr>
          <w:rStyle w:val="19"/>
          <w:rFonts w:hint="default"/>
          <w:b/>
          <w:bCs w:val="0"/>
        </w:rPr>
        <w:t xml:space="preserve">2.4 Summary </w:t>
      </w:r>
    </w:p>
    <w:p w14:paraId="4590947D">
      <w:pPr>
        <w:pStyle w:val="18"/>
        <w:spacing w:line="360" w:lineRule="auto"/>
        <w:jc w:val="both"/>
        <w:rPr>
          <w:rStyle w:val="19"/>
          <w:rFonts w:hint="default"/>
          <w:b w:val="0"/>
        </w:rPr>
      </w:pPr>
      <w:r>
        <w:rPr>
          <w:rStyle w:val="19"/>
          <w:rFonts w:hint="default"/>
          <w:b w:val="0"/>
        </w:rPr>
        <w:t>This chapter has defined the key elements of the project, including what it aims to achieve (objectives), what it covers and excludes (scope), and why it holds significance from both academic and business standpoints (purpose). As sales forecasting becomes increasingly critical in today’s volatile and data-rich markets, this study provides a timely and practical exploration of how predictive models can guide business decisions with greater accuracy and clarity.</w:t>
      </w:r>
    </w:p>
    <w:p w14:paraId="5B0554E8">
      <w:pPr>
        <w:pStyle w:val="18"/>
        <w:spacing w:line="360" w:lineRule="auto"/>
        <w:jc w:val="both"/>
        <w:rPr>
          <w:rStyle w:val="19"/>
          <w:rFonts w:hint="default"/>
          <w:b w:val="0"/>
        </w:rPr>
      </w:pPr>
      <w:r>
        <w:rPr>
          <w:rStyle w:val="19"/>
          <w:rFonts w:hint="default"/>
          <w:b w:val="0"/>
        </w:rPr>
        <w:t>The next chapter presents a comprehensive review of existing academic and industry literature, highlighting key forecasting approaches, tools, and their relevance in modern retail and business analytics.</w:t>
      </w:r>
    </w:p>
    <w:p w14:paraId="1DA98CE3">
      <w:pPr>
        <w:pStyle w:val="18"/>
        <w:spacing w:line="360" w:lineRule="auto"/>
        <w:jc w:val="both"/>
        <w:rPr>
          <w:rStyle w:val="19"/>
          <w:rFonts w:hint="default"/>
          <w:b w:val="0"/>
        </w:rPr>
      </w:pPr>
    </w:p>
    <w:p w14:paraId="54962688">
      <w:pPr>
        <w:pStyle w:val="18"/>
        <w:spacing w:line="360" w:lineRule="auto"/>
        <w:jc w:val="both"/>
        <w:rPr>
          <w:rStyle w:val="19"/>
          <w:rFonts w:hint="default"/>
          <w:b/>
          <w:bCs w:val="0"/>
        </w:rPr>
      </w:pPr>
      <w:r>
        <w:rPr>
          <w:rStyle w:val="19"/>
          <w:rFonts w:hint="default"/>
          <w:b/>
          <w:bCs w:val="0"/>
        </w:rPr>
        <w:t>2.5 Strategic Importance of Sales Forecasting</w:t>
      </w:r>
    </w:p>
    <w:p w14:paraId="3662392F">
      <w:pPr>
        <w:pStyle w:val="18"/>
        <w:spacing w:line="360" w:lineRule="auto"/>
        <w:jc w:val="both"/>
        <w:rPr>
          <w:rStyle w:val="19"/>
          <w:rFonts w:hint="default"/>
          <w:b w:val="0"/>
        </w:rPr>
      </w:pPr>
      <w:r>
        <w:rPr>
          <w:rStyle w:val="19"/>
          <w:rFonts w:hint="default"/>
          <w:b w:val="0"/>
        </w:rPr>
        <w:t>Sales forecasting is not simply an operational tool—it is a strategic business function that directly affects long-term growth and sustainability. An accurate forecast enables the alignment of multiple business units and ensures that the company’s strategy is rooted in realistic projections rather than assumptions.</w:t>
      </w:r>
    </w:p>
    <w:p w14:paraId="7A434BB9">
      <w:pPr>
        <w:pStyle w:val="18"/>
        <w:spacing w:line="360" w:lineRule="auto"/>
        <w:jc w:val="both"/>
        <w:rPr>
          <w:rStyle w:val="19"/>
          <w:rFonts w:hint="default"/>
          <w:b w:val="0"/>
        </w:rPr>
      </w:pPr>
    </w:p>
    <w:p w14:paraId="226A63D3">
      <w:pPr>
        <w:pStyle w:val="18"/>
        <w:spacing w:line="360" w:lineRule="auto"/>
        <w:jc w:val="both"/>
        <w:rPr>
          <w:rStyle w:val="19"/>
          <w:rFonts w:hint="default"/>
          <w:b w:val="0"/>
        </w:rPr>
      </w:pPr>
      <w:r>
        <w:rPr>
          <w:rStyle w:val="19"/>
          <w:rFonts w:hint="default"/>
          <w:b w:val="0"/>
        </w:rPr>
        <w:t>At the executive level, forecasts guide budgeting decisions, cash flow planning, and capital investment priorities. For instance, if upcoming sales are expected to dip, companies may choose to delay expansion or hiring, or cut discretionary spending. Conversely, forecasted surges in sales can justify new investments in supply chain capacity, warehouse space, or retail outlets.</w:t>
      </w:r>
    </w:p>
    <w:p w14:paraId="5794E691">
      <w:pPr>
        <w:pStyle w:val="18"/>
        <w:spacing w:line="360" w:lineRule="auto"/>
        <w:jc w:val="both"/>
        <w:rPr>
          <w:rStyle w:val="19"/>
          <w:rFonts w:hint="default"/>
          <w:b w:val="0"/>
        </w:rPr>
      </w:pPr>
      <w:r>
        <w:rPr>
          <w:rStyle w:val="19"/>
          <w:rFonts w:hint="default"/>
          <w:b w:val="0"/>
        </w:rPr>
        <w:t>In the supply chain domain, sales forecasts act as the input for demand planning, procurement scheduling, vendor contracts, and logistics optimization. When demand is underestimated, it leads to stockouts and lost sales; when overestimated, it leads to excess inventory and higher holding costs. Thus, accuracy in forecasting helps balance both efficiency and service levels.</w:t>
      </w:r>
    </w:p>
    <w:p w14:paraId="27AEB5E5">
      <w:pPr>
        <w:pStyle w:val="18"/>
        <w:spacing w:line="360" w:lineRule="auto"/>
        <w:jc w:val="both"/>
        <w:rPr>
          <w:rStyle w:val="19"/>
          <w:rFonts w:hint="default"/>
          <w:b w:val="0"/>
        </w:rPr>
      </w:pPr>
      <w:r>
        <w:rPr>
          <w:rStyle w:val="19"/>
          <w:rFonts w:hint="default"/>
          <w:b w:val="0"/>
        </w:rPr>
        <w:t>In the context of digital transformation, many organizations now embed forecasting into their enterprise systems, linking forecasts to ERP, CRM, and inventory tools. This ensures cross-functional visibility and real-time adaptability. As predictive analytics becomes a core part of digital strategy, its relevance at the strategic level continues to increase.</w:t>
      </w:r>
    </w:p>
    <w:p w14:paraId="1CA42D21">
      <w:pPr>
        <w:pStyle w:val="18"/>
        <w:spacing w:line="360" w:lineRule="auto"/>
        <w:jc w:val="both"/>
        <w:rPr>
          <w:rStyle w:val="19"/>
          <w:rFonts w:hint="default"/>
          <w:b w:val="0"/>
        </w:rPr>
      </w:pPr>
    </w:p>
    <w:p w14:paraId="5CD3327C">
      <w:pPr>
        <w:pStyle w:val="18"/>
        <w:spacing w:line="360" w:lineRule="auto"/>
        <w:jc w:val="both"/>
        <w:rPr>
          <w:rStyle w:val="19"/>
          <w:rFonts w:hint="default"/>
          <w:b/>
          <w:bCs w:val="0"/>
        </w:rPr>
      </w:pPr>
      <w:r>
        <w:rPr>
          <w:rStyle w:val="19"/>
          <w:rFonts w:hint="default"/>
          <w:b/>
          <w:bCs w:val="0"/>
        </w:rPr>
        <w:t>2.6 Cross-functional Use Cases and Benefits</w:t>
      </w:r>
    </w:p>
    <w:p w14:paraId="19A3D638">
      <w:pPr>
        <w:pStyle w:val="18"/>
        <w:spacing w:line="360" w:lineRule="auto"/>
        <w:jc w:val="both"/>
        <w:rPr>
          <w:rStyle w:val="19"/>
          <w:rFonts w:hint="default"/>
          <w:b w:val="0"/>
        </w:rPr>
      </w:pPr>
      <w:r>
        <w:rPr>
          <w:rStyle w:val="19"/>
          <w:rFonts w:hint="default"/>
          <w:b w:val="0"/>
        </w:rPr>
        <w:t>Predictive sales forecasting doesn’t benefit just the operations or analytics team—it empowers multiple functions across the organization. Some key cross-functional use cases include:</w:t>
      </w:r>
    </w:p>
    <w:p w14:paraId="378363EC">
      <w:pPr>
        <w:pStyle w:val="18"/>
        <w:spacing w:line="360" w:lineRule="auto"/>
        <w:jc w:val="both"/>
        <w:rPr>
          <w:rStyle w:val="19"/>
          <w:rFonts w:hint="default"/>
          <w:b w:val="0"/>
        </w:rPr>
      </w:pPr>
      <w:r>
        <w:rPr>
          <w:rStyle w:val="19"/>
          <w:rFonts w:hint="default"/>
          <w:b w:val="0"/>
        </w:rPr>
        <w:t>Marketing: Campaign planning and promotional offers can be timed and scaled based on forecasted peaks in customer demand. Seasonal trends identified through historical data can shape holiday campaigns or product launches.</w:t>
      </w:r>
    </w:p>
    <w:p w14:paraId="639A25DE">
      <w:pPr>
        <w:pStyle w:val="18"/>
        <w:spacing w:line="360" w:lineRule="auto"/>
        <w:jc w:val="both"/>
        <w:rPr>
          <w:rStyle w:val="19"/>
          <w:rFonts w:hint="default"/>
          <w:b w:val="0"/>
        </w:rPr>
      </w:pPr>
      <w:r>
        <w:rPr>
          <w:rStyle w:val="19"/>
          <w:rFonts w:hint="default"/>
          <w:b w:val="0"/>
        </w:rPr>
        <w:t>Finance: Forecasted sales help in revenue planning, margin forecasting, credit line planning, and cash flow estimation. Accurate projections reduce financial risk and improve the credibility of financial reporting.</w:t>
      </w:r>
    </w:p>
    <w:p w14:paraId="7E51C244">
      <w:pPr>
        <w:pStyle w:val="18"/>
        <w:spacing w:line="360" w:lineRule="auto"/>
        <w:jc w:val="both"/>
        <w:rPr>
          <w:rStyle w:val="19"/>
          <w:rFonts w:hint="default"/>
          <w:b w:val="0"/>
        </w:rPr>
      </w:pPr>
      <w:r>
        <w:rPr>
          <w:rStyle w:val="19"/>
          <w:rFonts w:hint="default"/>
          <w:b w:val="0"/>
        </w:rPr>
        <w:t>Human Resources: In sectors like retail or manufacturing, workforce planning depends on anticipated customer footfall or production loads. Forecasts help HR teams prepare hiring plans, staffing schedules, and shift allocations.</w:t>
      </w:r>
    </w:p>
    <w:p w14:paraId="1543AC59">
      <w:pPr>
        <w:pStyle w:val="18"/>
        <w:spacing w:line="360" w:lineRule="auto"/>
        <w:jc w:val="both"/>
        <w:rPr>
          <w:rStyle w:val="19"/>
          <w:rFonts w:hint="default"/>
          <w:b w:val="0"/>
        </w:rPr>
      </w:pPr>
      <w:r>
        <w:rPr>
          <w:rStyle w:val="19"/>
          <w:rFonts w:hint="default"/>
          <w:b w:val="0"/>
        </w:rPr>
        <w:t>Customer Service: Sales forecasts can influence expected service load, enabling proactive resourcing of call centers or after-sales teams, especially during peak seasons.</w:t>
      </w:r>
    </w:p>
    <w:p w14:paraId="656333E5">
      <w:pPr>
        <w:pStyle w:val="18"/>
        <w:spacing w:line="360" w:lineRule="auto"/>
        <w:jc w:val="both"/>
        <w:rPr>
          <w:rStyle w:val="19"/>
          <w:rFonts w:hint="default"/>
          <w:b w:val="0"/>
        </w:rPr>
      </w:pPr>
      <w:r>
        <w:rPr>
          <w:rStyle w:val="19"/>
          <w:rFonts w:hint="default"/>
          <w:b w:val="0"/>
        </w:rPr>
        <w:t>Product Management: Forecasting demand by category or product line helps product teams focus on top-performing SKUs, reduce waste on slow-moving inventory, and improve lifecycle management.</w:t>
      </w:r>
    </w:p>
    <w:p w14:paraId="2CF52F50">
      <w:pPr>
        <w:pStyle w:val="18"/>
        <w:spacing w:line="360" w:lineRule="auto"/>
        <w:jc w:val="both"/>
        <w:rPr>
          <w:rStyle w:val="19"/>
          <w:rFonts w:hint="default"/>
          <w:b w:val="0"/>
        </w:rPr>
      </w:pPr>
      <w:r>
        <w:rPr>
          <w:rStyle w:val="19"/>
          <w:rFonts w:hint="default"/>
          <w:b w:val="0"/>
        </w:rPr>
        <w:t>Moreover, by using centralized forecasting dashboards, cross-departmental teams can collaborate more effectively. A shared understanding of demand patterns ensures organizational agility, better communication, and coordinated decision-making.</w:t>
      </w:r>
    </w:p>
    <w:p w14:paraId="41DDE4C2">
      <w:pPr>
        <w:pStyle w:val="18"/>
        <w:spacing w:line="360" w:lineRule="auto"/>
        <w:jc w:val="both"/>
        <w:rPr>
          <w:rStyle w:val="19"/>
          <w:rFonts w:hint="default"/>
          <w:b w:val="0"/>
        </w:rPr>
      </w:pPr>
    </w:p>
    <w:p w14:paraId="4498E041">
      <w:pPr>
        <w:pStyle w:val="18"/>
        <w:spacing w:line="360" w:lineRule="auto"/>
        <w:jc w:val="both"/>
        <w:rPr>
          <w:rStyle w:val="19"/>
          <w:rFonts w:hint="default"/>
          <w:b w:val="0"/>
        </w:rPr>
      </w:pPr>
    </w:p>
    <w:p w14:paraId="6F55987A">
      <w:pPr>
        <w:pStyle w:val="18"/>
        <w:spacing w:line="360" w:lineRule="auto"/>
        <w:jc w:val="both"/>
        <w:rPr>
          <w:rStyle w:val="19"/>
          <w:b w:val="0"/>
        </w:rPr>
      </w:pPr>
    </w:p>
    <w:p w14:paraId="1BDFD146">
      <w:pPr>
        <w:pStyle w:val="18"/>
        <w:spacing w:line="360" w:lineRule="auto"/>
        <w:jc w:val="both"/>
        <w:rPr>
          <w:rStyle w:val="19"/>
          <w:b w:val="0"/>
        </w:rPr>
      </w:pPr>
    </w:p>
    <w:p w14:paraId="74762B6C">
      <w:pPr>
        <w:pStyle w:val="18"/>
        <w:spacing w:line="360" w:lineRule="auto"/>
        <w:jc w:val="both"/>
        <w:rPr>
          <w:rStyle w:val="19"/>
          <w:b w:val="0"/>
        </w:rPr>
      </w:pPr>
    </w:p>
    <w:p w14:paraId="0BE53FB3">
      <w:pPr>
        <w:pStyle w:val="18"/>
        <w:spacing w:line="360" w:lineRule="auto"/>
        <w:jc w:val="both"/>
        <w:rPr>
          <w:rStyle w:val="19"/>
          <w:b w:val="0"/>
        </w:rPr>
      </w:pPr>
    </w:p>
    <w:p w14:paraId="6D01159F">
      <w:pPr>
        <w:pStyle w:val="18"/>
        <w:spacing w:line="360" w:lineRule="auto"/>
        <w:jc w:val="both"/>
        <w:rPr>
          <w:rStyle w:val="19"/>
          <w:b w:val="0"/>
        </w:rPr>
      </w:pPr>
    </w:p>
    <w:p w14:paraId="789BA360">
      <w:pPr>
        <w:pStyle w:val="18"/>
        <w:spacing w:line="360" w:lineRule="auto"/>
        <w:jc w:val="both"/>
        <w:rPr>
          <w:rStyle w:val="19"/>
          <w:b w:val="0"/>
        </w:rPr>
      </w:pPr>
    </w:p>
    <w:p w14:paraId="3B1964C5">
      <w:pPr>
        <w:pStyle w:val="18"/>
        <w:spacing w:line="360" w:lineRule="auto"/>
        <w:jc w:val="both"/>
        <w:rPr>
          <w:rStyle w:val="19"/>
          <w:b w:val="0"/>
        </w:rPr>
      </w:pPr>
    </w:p>
    <w:p w14:paraId="03EB9F24">
      <w:pPr>
        <w:pStyle w:val="18"/>
        <w:spacing w:line="360" w:lineRule="auto"/>
        <w:jc w:val="both"/>
        <w:rPr>
          <w:rStyle w:val="19"/>
          <w:b w:val="0"/>
        </w:rPr>
      </w:pPr>
    </w:p>
    <w:p w14:paraId="48C49279">
      <w:pPr>
        <w:pStyle w:val="18"/>
        <w:spacing w:line="360" w:lineRule="auto"/>
        <w:jc w:val="both"/>
        <w:rPr>
          <w:rStyle w:val="19"/>
          <w:b w:val="0"/>
        </w:rPr>
      </w:pPr>
    </w:p>
    <w:p w14:paraId="4189C0D2">
      <w:pPr>
        <w:pStyle w:val="18"/>
        <w:spacing w:line="360" w:lineRule="auto"/>
        <w:jc w:val="both"/>
        <w:rPr>
          <w:rStyle w:val="19"/>
          <w:b w:val="0"/>
        </w:rPr>
      </w:pPr>
    </w:p>
    <w:p w14:paraId="74622320">
      <w:pPr>
        <w:pStyle w:val="18"/>
        <w:spacing w:line="360" w:lineRule="auto"/>
        <w:jc w:val="both"/>
        <w:rPr>
          <w:rStyle w:val="19"/>
          <w:b w:val="0"/>
        </w:rPr>
      </w:pPr>
    </w:p>
    <w:p w14:paraId="05A15CAA">
      <w:pPr>
        <w:pStyle w:val="18"/>
        <w:spacing w:line="360" w:lineRule="auto"/>
        <w:jc w:val="both"/>
        <w:rPr>
          <w:rStyle w:val="19"/>
          <w:b w:val="0"/>
        </w:rPr>
      </w:pPr>
    </w:p>
    <w:p w14:paraId="538FE0D9">
      <w:pPr>
        <w:pStyle w:val="18"/>
        <w:spacing w:line="360" w:lineRule="auto"/>
        <w:jc w:val="both"/>
        <w:rPr>
          <w:rStyle w:val="19"/>
          <w:b w:val="0"/>
        </w:rPr>
      </w:pPr>
    </w:p>
    <w:p w14:paraId="2ACFDF73">
      <w:pPr>
        <w:pStyle w:val="18"/>
        <w:spacing w:line="360" w:lineRule="auto"/>
        <w:jc w:val="both"/>
        <w:rPr>
          <w:rStyle w:val="19"/>
          <w:b w:val="0"/>
        </w:rPr>
      </w:pPr>
    </w:p>
    <w:p w14:paraId="626532EE">
      <w:pPr>
        <w:pStyle w:val="18"/>
        <w:spacing w:line="360" w:lineRule="auto"/>
        <w:jc w:val="both"/>
        <w:rPr>
          <w:rStyle w:val="19"/>
          <w:b w:val="0"/>
        </w:rPr>
      </w:pPr>
    </w:p>
    <w:p w14:paraId="77D92D2C">
      <w:pPr>
        <w:pStyle w:val="18"/>
        <w:spacing w:line="360" w:lineRule="auto"/>
        <w:jc w:val="both"/>
        <w:rPr>
          <w:rStyle w:val="19"/>
          <w:b w:val="0"/>
        </w:rPr>
      </w:pPr>
    </w:p>
    <w:p w14:paraId="5ABF245C">
      <w:pPr>
        <w:pStyle w:val="18"/>
        <w:spacing w:line="360" w:lineRule="auto"/>
        <w:jc w:val="center"/>
        <w:rPr>
          <w:rStyle w:val="19"/>
          <w:rFonts w:hint="default"/>
          <w:b w:val="0"/>
          <w:lang w:val="en-IN"/>
        </w:rPr>
      </w:pPr>
      <w:r>
        <w:rPr>
          <w:rStyle w:val="19"/>
          <w:rFonts w:hint="default" w:ascii="Times New Roman" w:hAnsi="Times New Roman" w:eastAsia="SimSun" w:cs="Times New Roman"/>
          <w:b/>
          <w:bCs w:val="0"/>
          <w:sz w:val="28"/>
          <w:szCs w:val="28"/>
          <w:u w:val="single"/>
          <w:lang w:val="en-IN"/>
        </w:rPr>
        <w:t xml:space="preserve">CHAPTER </w:t>
      </w:r>
      <w:r>
        <w:rPr>
          <w:rStyle w:val="19"/>
          <w:rFonts w:hint="default" w:eastAsia="SimSun" w:cs="Times New Roman"/>
          <w:b/>
          <w:bCs w:val="0"/>
          <w:sz w:val="28"/>
          <w:szCs w:val="28"/>
          <w:u w:val="single"/>
          <w:lang w:val="en-IN"/>
        </w:rPr>
        <w:t>3</w:t>
      </w:r>
    </w:p>
    <w:p w14:paraId="2132FBCD">
      <w:pPr>
        <w:pStyle w:val="18"/>
        <w:spacing w:line="360" w:lineRule="auto"/>
        <w:jc w:val="both"/>
        <w:rPr>
          <w:rStyle w:val="19"/>
          <w:b w:val="0"/>
        </w:rPr>
      </w:pPr>
    </w:p>
    <w:p w14:paraId="64FB7046">
      <w:pPr>
        <w:pStyle w:val="18"/>
        <w:spacing w:line="360" w:lineRule="auto"/>
        <w:jc w:val="center"/>
        <w:rPr>
          <w:rStyle w:val="19"/>
          <w:sz w:val="28"/>
        </w:rPr>
      </w:pPr>
      <w:r>
        <w:rPr>
          <w:rStyle w:val="19"/>
          <w:sz w:val="28"/>
        </w:rPr>
        <w:t>LITERATURE REVIEW</w:t>
      </w:r>
    </w:p>
    <w:p w14:paraId="69E376B2">
      <w:pPr>
        <w:pStyle w:val="18"/>
        <w:spacing w:line="360" w:lineRule="auto"/>
        <w:jc w:val="both"/>
        <w:rPr>
          <w:rStyle w:val="19"/>
          <w:b w:val="0"/>
        </w:rPr>
      </w:pPr>
    </w:p>
    <w:p w14:paraId="73B927A7">
      <w:pPr>
        <w:pStyle w:val="18"/>
        <w:spacing w:line="360" w:lineRule="auto"/>
        <w:jc w:val="both"/>
        <w:rPr>
          <w:rStyle w:val="19"/>
          <w:b w:val="0"/>
        </w:rPr>
      </w:pPr>
    </w:p>
    <w:p w14:paraId="400DB7CC">
      <w:pPr>
        <w:pStyle w:val="18"/>
        <w:spacing w:line="360" w:lineRule="auto"/>
        <w:jc w:val="both"/>
        <w:rPr>
          <w:rStyle w:val="19"/>
          <w:b w:val="0"/>
        </w:rPr>
      </w:pPr>
    </w:p>
    <w:p w14:paraId="62174EA9">
      <w:pPr>
        <w:pStyle w:val="18"/>
        <w:spacing w:line="360" w:lineRule="auto"/>
        <w:jc w:val="both"/>
        <w:rPr>
          <w:rStyle w:val="19"/>
          <w:b w:val="0"/>
        </w:rPr>
      </w:pPr>
    </w:p>
    <w:p w14:paraId="2CFB0D72">
      <w:pPr>
        <w:pStyle w:val="18"/>
        <w:spacing w:line="360" w:lineRule="auto"/>
        <w:jc w:val="both"/>
        <w:rPr>
          <w:rStyle w:val="19"/>
          <w:b w:val="0"/>
        </w:rPr>
      </w:pPr>
    </w:p>
    <w:p w14:paraId="48DE84B4">
      <w:pPr>
        <w:pStyle w:val="18"/>
        <w:spacing w:line="360" w:lineRule="auto"/>
        <w:jc w:val="both"/>
        <w:rPr>
          <w:rStyle w:val="19"/>
          <w:b w:val="0"/>
        </w:rPr>
      </w:pPr>
    </w:p>
    <w:p w14:paraId="5C621018">
      <w:pPr>
        <w:pStyle w:val="18"/>
        <w:spacing w:line="360" w:lineRule="auto"/>
        <w:jc w:val="both"/>
        <w:rPr>
          <w:rStyle w:val="19"/>
          <w:b w:val="0"/>
        </w:rPr>
      </w:pPr>
    </w:p>
    <w:p w14:paraId="0F5EB122">
      <w:pPr>
        <w:pStyle w:val="18"/>
        <w:spacing w:line="360" w:lineRule="auto"/>
        <w:jc w:val="both"/>
        <w:rPr>
          <w:rStyle w:val="19"/>
          <w:b w:val="0"/>
        </w:rPr>
      </w:pPr>
    </w:p>
    <w:p w14:paraId="1F4F5D3B">
      <w:pPr>
        <w:pStyle w:val="18"/>
        <w:spacing w:line="360" w:lineRule="auto"/>
        <w:jc w:val="both"/>
        <w:rPr>
          <w:rStyle w:val="19"/>
          <w:b w:val="0"/>
        </w:rPr>
      </w:pPr>
    </w:p>
    <w:p w14:paraId="79130DC1">
      <w:pPr>
        <w:pStyle w:val="18"/>
        <w:spacing w:line="360" w:lineRule="auto"/>
        <w:jc w:val="both"/>
        <w:rPr>
          <w:rStyle w:val="19"/>
          <w:rFonts w:hint="default"/>
          <w:b/>
          <w:bCs w:val="0"/>
        </w:rPr>
      </w:pPr>
      <w:r>
        <w:rPr>
          <w:rStyle w:val="19"/>
          <w:rFonts w:hint="default"/>
          <w:b/>
          <w:bCs w:val="0"/>
        </w:rPr>
        <w:t>3.1 Introduction</w:t>
      </w:r>
    </w:p>
    <w:p w14:paraId="060C3285">
      <w:pPr>
        <w:pStyle w:val="18"/>
        <w:spacing w:line="360" w:lineRule="auto"/>
        <w:jc w:val="both"/>
        <w:rPr>
          <w:rStyle w:val="19"/>
          <w:rFonts w:hint="default"/>
          <w:b w:val="0"/>
        </w:rPr>
      </w:pPr>
      <w:r>
        <w:rPr>
          <w:rStyle w:val="19"/>
          <w:rFonts w:hint="default"/>
          <w:b w:val="0"/>
        </w:rPr>
        <w:t>Sales forecasting plays a crucial role in strategic and operational decision-making across retail, manufacturing, and service industries. It helps organizations predict future demand and align supply chains, finances, human resources, and customer service accordingly. In recent years, traditional forecasting methods have evolved significantly due to advancements in business analytics and data science. The integration of predictive analytics, particularly machine learning and time-series analysis, has redefined how businesses estimate future sales performance with greater accuracy and scalability.</w:t>
      </w:r>
    </w:p>
    <w:p w14:paraId="0AF29427">
      <w:pPr>
        <w:pStyle w:val="18"/>
        <w:spacing w:line="360" w:lineRule="auto"/>
        <w:jc w:val="both"/>
        <w:rPr>
          <w:rStyle w:val="19"/>
          <w:rFonts w:hint="default"/>
          <w:b w:val="0"/>
        </w:rPr>
      </w:pPr>
      <w:r>
        <w:rPr>
          <w:rStyle w:val="19"/>
          <w:rFonts w:hint="default"/>
          <w:b w:val="0"/>
        </w:rPr>
        <w:t>This chapter reviews existing academic literature and industry research on sales forecasting, predictive analytics, and their applications. It highlights the evolution of forecasting models, the rise of machine learning in business decision-making, and key techniques and tools widely adopted in the analytics community.</w:t>
      </w:r>
    </w:p>
    <w:p w14:paraId="20790D6A">
      <w:pPr>
        <w:pStyle w:val="18"/>
        <w:spacing w:line="360" w:lineRule="auto"/>
        <w:jc w:val="both"/>
        <w:rPr>
          <w:rStyle w:val="19"/>
          <w:rFonts w:hint="default"/>
          <w:b w:val="0"/>
        </w:rPr>
      </w:pPr>
    </w:p>
    <w:p w14:paraId="615A945F">
      <w:pPr>
        <w:pStyle w:val="18"/>
        <w:spacing w:line="360" w:lineRule="auto"/>
        <w:jc w:val="both"/>
        <w:rPr>
          <w:rStyle w:val="19"/>
          <w:rFonts w:hint="default"/>
          <w:b/>
          <w:bCs w:val="0"/>
        </w:rPr>
      </w:pPr>
      <w:r>
        <w:rPr>
          <w:rStyle w:val="19"/>
          <w:rFonts w:hint="default"/>
          <w:b/>
          <w:bCs w:val="0"/>
        </w:rPr>
        <w:t>3.2 Traditional Forecasting Methods</w:t>
      </w:r>
    </w:p>
    <w:p w14:paraId="685FB3FD">
      <w:pPr>
        <w:pStyle w:val="18"/>
        <w:spacing w:line="360" w:lineRule="auto"/>
        <w:jc w:val="both"/>
        <w:rPr>
          <w:rStyle w:val="19"/>
          <w:rFonts w:hint="default"/>
          <w:b w:val="0"/>
        </w:rPr>
      </w:pPr>
      <w:r>
        <w:rPr>
          <w:rStyle w:val="19"/>
          <w:rFonts w:hint="default"/>
          <w:b w:val="0"/>
        </w:rPr>
        <w:t>Historically, businesses relied on qualitative methods like managerial intuition, expert opinion, and sales team estimates for forecasting. Over time, quantitative time-series models such as moving averages, exponential smoothing, and ARIMA (AutoRegressive Integrated Moving Average) became more prominent due to their mathematical foundation and ability to model trend and seasonality.</w:t>
      </w:r>
    </w:p>
    <w:p w14:paraId="05595B58">
      <w:pPr>
        <w:pStyle w:val="18"/>
        <w:spacing w:line="360" w:lineRule="auto"/>
        <w:jc w:val="both"/>
        <w:rPr>
          <w:rStyle w:val="19"/>
          <w:rFonts w:hint="default"/>
          <w:b w:val="0"/>
        </w:rPr>
      </w:pPr>
      <w:r>
        <w:rPr>
          <w:rStyle w:val="19"/>
          <w:rFonts w:hint="default"/>
          <w:b w:val="0"/>
        </w:rPr>
        <w:t>Box and Jenkins (1970) pioneered the ARIMA methodology, which remains one of the most widely used approaches for univariate forecasting. These models are particularly effective when historical sales data exhibit consistent patterns over time. However, they are limited in handling multiple variables, nonlinear relationships, or sudden external shocks such as promotions, holidays, or economic shifts.</w:t>
      </w:r>
    </w:p>
    <w:p w14:paraId="209BBEF2">
      <w:pPr>
        <w:pStyle w:val="18"/>
        <w:spacing w:line="360" w:lineRule="auto"/>
        <w:jc w:val="both"/>
        <w:rPr>
          <w:rStyle w:val="19"/>
          <w:rFonts w:hint="default"/>
          <w:b w:val="0"/>
        </w:rPr>
      </w:pPr>
      <w:r>
        <w:rPr>
          <w:rStyle w:val="19"/>
          <w:rFonts w:hint="default"/>
          <w:b w:val="0"/>
        </w:rPr>
        <w:t>As noted by Hyndman and Athanasopoulos (2018), traditional models are easy to interpret and work well for short-term forecasts but often lack the flexibility required in highly dynamic or granular retail environments.</w:t>
      </w:r>
    </w:p>
    <w:p w14:paraId="74EA4C0E">
      <w:pPr>
        <w:pStyle w:val="18"/>
        <w:spacing w:line="360" w:lineRule="auto"/>
        <w:jc w:val="both"/>
        <w:rPr>
          <w:rStyle w:val="19"/>
          <w:rFonts w:hint="default"/>
          <w:b w:val="0"/>
        </w:rPr>
      </w:pPr>
    </w:p>
    <w:p w14:paraId="40A96E6E">
      <w:pPr>
        <w:pStyle w:val="18"/>
        <w:spacing w:line="360" w:lineRule="auto"/>
        <w:jc w:val="both"/>
        <w:rPr>
          <w:rStyle w:val="19"/>
          <w:rFonts w:hint="default"/>
          <w:b/>
          <w:bCs w:val="0"/>
        </w:rPr>
      </w:pPr>
      <w:r>
        <w:rPr>
          <w:rStyle w:val="19"/>
          <w:rFonts w:hint="default"/>
          <w:b/>
          <w:bCs w:val="0"/>
        </w:rPr>
        <w:t>3.3 Evolution of Predictive Analytics in Forecasting</w:t>
      </w:r>
    </w:p>
    <w:p w14:paraId="2EBB1D97">
      <w:pPr>
        <w:pStyle w:val="18"/>
        <w:spacing w:line="360" w:lineRule="auto"/>
        <w:jc w:val="both"/>
        <w:rPr>
          <w:rStyle w:val="19"/>
          <w:rFonts w:hint="default"/>
          <w:b w:val="0"/>
        </w:rPr>
      </w:pPr>
      <w:r>
        <w:rPr>
          <w:rStyle w:val="19"/>
          <w:rFonts w:hint="default"/>
          <w:b w:val="0"/>
        </w:rPr>
        <w:t>With the proliferation of data and advancements in computing, businesses have increasingly adopted predictive analytics to supplement or replace traditional forecasting. Predictive analytics combines statistical methods, machine learning algorithms, and data preprocessing techniques to create models that learn from historical patterns and make future predictions.</w:t>
      </w:r>
    </w:p>
    <w:p w14:paraId="089D2878">
      <w:pPr>
        <w:pStyle w:val="18"/>
        <w:spacing w:line="360" w:lineRule="auto"/>
        <w:jc w:val="both"/>
        <w:rPr>
          <w:rStyle w:val="19"/>
          <w:rFonts w:hint="default"/>
          <w:b w:val="0"/>
        </w:rPr>
      </w:pPr>
      <w:r>
        <w:rPr>
          <w:rStyle w:val="19"/>
          <w:rFonts w:hint="default"/>
          <w:b w:val="0"/>
        </w:rPr>
        <w:t>Machine learning models such as Random Forest, Gradient Boosted Trees, XGBoost, and Neural Networks have shown strong performance in predicting sales, especially when data involves multiple influencing variables. These models are capable of handling large volumes of data, missing values, and complex interactions that traditional models cannot easily accommodate.</w:t>
      </w:r>
    </w:p>
    <w:p w14:paraId="0BA18B08">
      <w:pPr>
        <w:pStyle w:val="18"/>
        <w:spacing w:line="360" w:lineRule="auto"/>
        <w:jc w:val="both"/>
        <w:rPr>
          <w:rStyle w:val="19"/>
          <w:rFonts w:hint="default"/>
          <w:b w:val="0"/>
        </w:rPr>
      </w:pPr>
      <w:r>
        <w:rPr>
          <w:rStyle w:val="19"/>
          <w:rFonts w:hint="default"/>
          <w:b w:val="0"/>
        </w:rPr>
        <w:t>Makridakis et al. (2018) highlighted in the M4 forecasting competition that ensemble models and hybrid approaches outperformed classical models in many use cases, especially in highly volatile data environments.</w:t>
      </w:r>
    </w:p>
    <w:p w14:paraId="2E074D41">
      <w:pPr>
        <w:pStyle w:val="18"/>
        <w:spacing w:line="360" w:lineRule="auto"/>
        <w:jc w:val="both"/>
        <w:rPr>
          <w:rStyle w:val="19"/>
          <w:rFonts w:hint="default"/>
          <w:b w:val="0"/>
        </w:rPr>
      </w:pPr>
    </w:p>
    <w:p w14:paraId="7747CAD1">
      <w:pPr>
        <w:pStyle w:val="18"/>
        <w:spacing w:line="360" w:lineRule="auto"/>
        <w:jc w:val="both"/>
        <w:rPr>
          <w:rStyle w:val="19"/>
          <w:rFonts w:hint="default"/>
          <w:b/>
          <w:bCs w:val="0"/>
        </w:rPr>
      </w:pPr>
      <w:r>
        <w:rPr>
          <w:rStyle w:val="19"/>
          <w:rFonts w:hint="default"/>
          <w:b/>
          <w:bCs w:val="0"/>
        </w:rPr>
        <w:t>3.4 Feature Engineering and Data Enrichment</w:t>
      </w:r>
    </w:p>
    <w:p w14:paraId="6487B59A">
      <w:pPr>
        <w:pStyle w:val="18"/>
        <w:spacing w:line="360" w:lineRule="auto"/>
        <w:jc w:val="both"/>
        <w:rPr>
          <w:rStyle w:val="19"/>
          <w:rFonts w:hint="default"/>
          <w:b w:val="0"/>
        </w:rPr>
      </w:pPr>
      <w:r>
        <w:rPr>
          <w:rStyle w:val="19"/>
          <w:rFonts w:hint="default"/>
          <w:b w:val="0"/>
        </w:rPr>
        <w:t>One of the most significant advancements in predictive analytics is the use of feature engineering—creating new variables from raw data to improve model accuracy. In the context of sales forecasting, features like lag variables, rolling averages, month and year indicators, discount flags, and holiday dummies can provide valuable context to models.</w:t>
      </w:r>
    </w:p>
    <w:p w14:paraId="7794DAD5">
      <w:pPr>
        <w:pStyle w:val="18"/>
        <w:spacing w:line="360" w:lineRule="auto"/>
        <w:jc w:val="both"/>
        <w:rPr>
          <w:rStyle w:val="19"/>
          <w:rFonts w:hint="default"/>
          <w:b w:val="0"/>
        </w:rPr>
      </w:pPr>
    </w:p>
    <w:p w14:paraId="631ADA80">
      <w:pPr>
        <w:pStyle w:val="18"/>
        <w:spacing w:line="360" w:lineRule="auto"/>
        <w:jc w:val="both"/>
        <w:rPr>
          <w:rStyle w:val="19"/>
          <w:rFonts w:hint="default"/>
          <w:b w:val="0"/>
        </w:rPr>
      </w:pPr>
      <w:r>
        <w:rPr>
          <w:rStyle w:val="19"/>
          <w:rFonts w:hint="default"/>
          <w:b w:val="0"/>
        </w:rPr>
        <w:t>Ghosh and Dastidar (2020) emphasized that proper feature engineering significantly improves predictive power, particularly in retail environments where sales can be highly seasonal and affected by promotions or holidays.</w:t>
      </w:r>
    </w:p>
    <w:p w14:paraId="6B8F1656">
      <w:pPr>
        <w:pStyle w:val="18"/>
        <w:spacing w:line="360" w:lineRule="auto"/>
        <w:jc w:val="both"/>
        <w:rPr>
          <w:rStyle w:val="19"/>
          <w:rFonts w:hint="default"/>
          <w:b w:val="0"/>
        </w:rPr>
      </w:pPr>
      <w:r>
        <w:rPr>
          <w:rStyle w:val="19"/>
          <w:rFonts w:hint="default"/>
          <w:b w:val="0"/>
        </w:rPr>
        <w:t>Data preprocessing is equally important. Issues such as missing values, outliers, duplicate transactions, and data sparsity must be addressed before building any model. According to Kim and Kim (2016), time-based train-test splits are essential to preserve the temporal structure of the data and avoid overfitting.</w:t>
      </w:r>
    </w:p>
    <w:p w14:paraId="5A892031">
      <w:pPr>
        <w:pStyle w:val="18"/>
        <w:spacing w:line="360" w:lineRule="auto"/>
        <w:jc w:val="both"/>
        <w:rPr>
          <w:rStyle w:val="19"/>
          <w:rFonts w:hint="default"/>
          <w:b w:val="0"/>
        </w:rPr>
      </w:pPr>
    </w:p>
    <w:p w14:paraId="30505AD8">
      <w:pPr>
        <w:pStyle w:val="18"/>
        <w:spacing w:line="360" w:lineRule="auto"/>
        <w:jc w:val="both"/>
        <w:rPr>
          <w:rStyle w:val="19"/>
          <w:rFonts w:hint="default"/>
          <w:b w:val="0"/>
        </w:rPr>
      </w:pPr>
      <w:r>
        <w:rPr>
          <w:rStyle w:val="19"/>
          <w:rFonts w:hint="default"/>
          <w:b/>
          <w:bCs w:val="0"/>
        </w:rPr>
        <w:t>3.5 Machine Learning Models for Sales Forecasting</w:t>
      </w:r>
    </w:p>
    <w:p w14:paraId="3D259DD9">
      <w:pPr>
        <w:pStyle w:val="18"/>
        <w:spacing w:line="360" w:lineRule="auto"/>
        <w:jc w:val="both"/>
        <w:rPr>
          <w:rStyle w:val="19"/>
          <w:rFonts w:hint="default"/>
          <w:b w:val="0"/>
        </w:rPr>
      </w:pPr>
      <w:r>
        <w:rPr>
          <w:rStyle w:val="19"/>
          <w:rFonts w:hint="default"/>
          <w:b w:val="0"/>
        </w:rPr>
        <w:t>Numerous studies have demonstrated the effectiveness of machine learning models in forecasting tasks:</w:t>
      </w:r>
    </w:p>
    <w:p w14:paraId="4770C8B5">
      <w:pPr>
        <w:pStyle w:val="18"/>
        <w:numPr>
          <w:ilvl w:val="0"/>
          <w:numId w:val="6"/>
        </w:numPr>
        <w:spacing w:line="360" w:lineRule="auto"/>
        <w:jc w:val="both"/>
        <w:rPr>
          <w:rStyle w:val="19"/>
          <w:rFonts w:hint="default"/>
          <w:b w:val="0"/>
        </w:rPr>
      </w:pPr>
      <w:r>
        <w:rPr>
          <w:rStyle w:val="19"/>
          <w:rFonts w:hint="default"/>
          <w:b/>
          <w:bCs w:val="0"/>
        </w:rPr>
        <w:t>XGBoost (Extreme Gradient Boosting)</w:t>
      </w:r>
      <w:r>
        <w:rPr>
          <w:rStyle w:val="19"/>
          <w:rFonts w:hint="default"/>
          <w:b w:val="0"/>
        </w:rPr>
        <w:t xml:space="preserve"> has gained popularity for its speed, accuracy, and handling of missing data. It often outperforms linear models, especially in datasets with nonlinear patterns or high-dimensional inputs (Chen &amp; Guestrin, 2016).</w:t>
      </w:r>
    </w:p>
    <w:p w14:paraId="69AB3EE1">
      <w:pPr>
        <w:pStyle w:val="18"/>
        <w:numPr>
          <w:ilvl w:val="0"/>
          <w:numId w:val="6"/>
        </w:numPr>
        <w:spacing w:line="360" w:lineRule="auto"/>
        <w:jc w:val="both"/>
        <w:rPr>
          <w:rStyle w:val="19"/>
          <w:rFonts w:hint="default"/>
          <w:b w:val="0"/>
        </w:rPr>
      </w:pPr>
      <w:r>
        <w:rPr>
          <w:rStyle w:val="19"/>
          <w:rFonts w:hint="default"/>
          <w:b/>
          <w:bCs w:val="0"/>
        </w:rPr>
        <w:t>Random Forest Regressors</w:t>
      </w:r>
      <w:r>
        <w:rPr>
          <w:rStyle w:val="19"/>
          <w:rFonts w:hint="default"/>
          <w:b w:val="0"/>
        </w:rPr>
        <w:t xml:space="preserve"> are effective in reducing overfitting and handling noisy data. They work well when forecasting across different product categories or regions.</w:t>
      </w:r>
    </w:p>
    <w:p w14:paraId="2F58372A">
      <w:pPr>
        <w:pStyle w:val="18"/>
        <w:numPr>
          <w:ilvl w:val="0"/>
          <w:numId w:val="6"/>
        </w:numPr>
        <w:spacing w:line="360" w:lineRule="auto"/>
        <w:jc w:val="both"/>
        <w:rPr>
          <w:rStyle w:val="19"/>
          <w:rFonts w:hint="default"/>
          <w:b w:val="0"/>
        </w:rPr>
      </w:pPr>
      <w:r>
        <w:rPr>
          <w:rStyle w:val="19"/>
          <w:rFonts w:hint="default"/>
          <w:b/>
          <w:bCs w:val="0"/>
        </w:rPr>
        <w:t>Support Vector Machines (SVM)</w:t>
      </w:r>
      <w:r>
        <w:rPr>
          <w:rStyle w:val="19"/>
          <w:rFonts w:hint="default"/>
          <w:b w:val="0"/>
        </w:rPr>
        <w:t xml:space="preserve"> and </w:t>
      </w:r>
      <w:r>
        <w:rPr>
          <w:rStyle w:val="19"/>
          <w:rFonts w:hint="default"/>
          <w:b/>
          <w:bCs w:val="0"/>
        </w:rPr>
        <w:t>k-Nearest Neighbors (kNN)</w:t>
      </w:r>
      <w:r>
        <w:rPr>
          <w:rStyle w:val="19"/>
          <w:rFonts w:hint="default"/>
          <w:b w:val="0"/>
        </w:rPr>
        <w:t xml:space="preserve"> have also been used, although they may be sensitive to scaling and high variance in retail sales data.</w:t>
      </w:r>
    </w:p>
    <w:p w14:paraId="15609D80">
      <w:pPr>
        <w:pStyle w:val="18"/>
        <w:numPr>
          <w:ilvl w:val="0"/>
          <w:numId w:val="6"/>
        </w:numPr>
        <w:spacing w:line="360" w:lineRule="auto"/>
        <w:jc w:val="both"/>
        <w:rPr>
          <w:rStyle w:val="19"/>
          <w:rFonts w:hint="default"/>
          <w:b w:val="0"/>
        </w:rPr>
      </w:pPr>
      <w:r>
        <w:rPr>
          <w:rStyle w:val="19"/>
          <w:rFonts w:hint="default"/>
          <w:b/>
          <w:bCs w:val="0"/>
        </w:rPr>
        <w:t>LSTM (Long Short-Term Memory Networks)</w:t>
      </w:r>
      <w:r>
        <w:rPr>
          <w:rStyle w:val="19"/>
          <w:rFonts w:hint="default"/>
          <w:b w:val="0"/>
        </w:rPr>
        <w:t xml:space="preserve"> and deep learning models are used in large-scale enterprise settings but require substantial computational resources and are less interpretable.</w:t>
      </w:r>
    </w:p>
    <w:p w14:paraId="34D38C55">
      <w:pPr>
        <w:pStyle w:val="18"/>
        <w:spacing w:line="360" w:lineRule="auto"/>
        <w:jc w:val="both"/>
        <w:rPr>
          <w:rStyle w:val="19"/>
          <w:rFonts w:hint="default"/>
          <w:b w:val="0"/>
        </w:rPr>
      </w:pPr>
    </w:p>
    <w:p w14:paraId="1D4EF6BA">
      <w:pPr>
        <w:pStyle w:val="18"/>
        <w:spacing w:line="360" w:lineRule="auto"/>
        <w:jc w:val="both"/>
        <w:rPr>
          <w:rStyle w:val="19"/>
          <w:rFonts w:hint="default"/>
          <w:b w:val="0"/>
        </w:rPr>
      </w:pPr>
      <w:r>
        <w:rPr>
          <w:rStyle w:val="19"/>
          <w:rFonts w:hint="default"/>
          <w:b w:val="0"/>
        </w:rPr>
        <w:t xml:space="preserve">Many researchers advocate for hybrid models, where traditional time-series models like </w:t>
      </w:r>
      <w:r>
        <w:rPr>
          <w:rStyle w:val="19"/>
          <w:rFonts w:hint="default"/>
          <w:b/>
          <w:bCs w:val="0"/>
        </w:rPr>
        <w:t xml:space="preserve">ARIMA </w:t>
      </w:r>
      <w:r>
        <w:rPr>
          <w:rStyle w:val="19"/>
          <w:rFonts w:hint="default"/>
          <w:b w:val="0"/>
        </w:rPr>
        <w:t>are combined with machine learning algorithms to account for both temporal dependencies and external factors.</w:t>
      </w:r>
    </w:p>
    <w:p w14:paraId="1EE0BB78">
      <w:pPr>
        <w:pStyle w:val="18"/>
        <w:spacing w:line="360" w:lineRule="auto"/>
        <w:jc w:val="both"/>
        <w:rPr>
          <w:rStyle w:val="19"/>
          <w:rFonts w:hint="default"/>
          <w:b w:val="0"/>
        </w:rPr>
      </w:pPr>
    </w:p>
    <w:p w14:paraId="29947467">
      <w:pPr>
        <w:pStyle w:val="18"/>
        <w:spacing w:line="360" w:lineRule="auto"/>
        <w:jc w:val="both"/>
        <w:rPr>
          <w:rStyle w:val="19"/>
          <w:rFonts w:hint="default"/>
          <w:b/>
          <w:bCs w:val="0"/>
        </w:rPr>
      </w:pPr>
      <w:r>
        <w:rPr>
          <w:rStyle w:val="19"/>
          <w:rFonts w:hint="default"/>
          <w:b/>
          <w:bCs w:val="0"/>
        </w:rPr>
        <w:t>3.6 Evaluation Metrics in Forecasting</w:t>
      </w:r>
    </w:p>
    <w:p w14:paraId="7F01C056">
      <w:pPr>
        <w:pStyle w:val="18"/>
        <w:spacing w:line="360" w:lineRule="auto"/>
        <w:jc w:val="both"/>
        <w:rPr>
          <w:rStyle w:val="19"/>
          <w:rFonts w:hint="default"/>
          <w:b w:val="0"/>
        </w:rPr>
      </w:pPr>
      <w:r>
        <w:rPr>
          <w:rStyle w:val="19"/>
          <w:rFonts w:hint="default"/>
          <w:b w:val="0"/>
        </w:rPr>
        <w:t>Accurate evaluation of forecasting models is essential. Common metrics include:</w:t>
      </w:r>
    </w:p>
    <w:p w14:paraId="61BA95A7">
      <w:pPr>
        <w:pStyle w:val="18"/>
        <w:numPr>
          <w:ilvl w:val="0"/>
          <w:numId w:val="7"/>
        </w:numPr>
        <w:spacing w:line="360" w:lineRule="auto"/>
        <w:jc w:val="both"/>
        <w:rPr>
          <w:rStyle w:val="19"/>
          <w:rFonts w:hint="default"/>
          <w:b w:val="0"/>
        </w:rPr>
      </w:pPr>
      <w:r>
        <w:rPr>
          <w:rStyle w:val="19"/>
          <w:rFonts w:hint="default"/>
          <w:b/>
          <w:bCs w:val="0"/>
        </w:rPr>
        <w:t>Mean Absolute Error (MAE)</w:t>
      </w:r>
      <w:r>
        <w:rPr>
          <w:rStyle w:val="19"/>
          <w:rFonts w:hint="default"/>
          <w:b w:val="0"/>
        </w:rPr>
        <w:t xml:space="preserve"> – Average of absolute differences between predicted and actual values.</w:t>
      </w:r>
    </w:p>
    <w:p w14:paraId="3DDE8FB7">
      <w:pPr>
        <w:pStyle w:val="18"/>
        <w:numPr>
          <w:ilvl w:val="0"/>
          <w:numId w:val="7"/>
        </w:numPr>
        <w:spacing w:line="360" w:lineRule="auto"/>
        <w:jc w:val="both"/>
        <w:rPr>
          <w:rStyle w:val="19"/>
          <w:rFonts w:hint="default"/>
          <w:b w:val="0"/>
        </w:rPr>
      </w:pPr>
      <w:r>
        <w:rPr>
          <w:rStyle w:val="19"/>
          <w:rFonts w:hint="default"/>
          <w:b/>
          <w:bCs w:val="0"/>
        </w:rPr>
        <w:t>Root Mean Squared Error (RMSE)</w:t>
      </w:r>
      <w:r>
        <w:rPr>
          <w:rStyle w:val="19"/>
          <w:rFonts w:hint="default"/>
          <w:b w:val="0"/>
        </w:rPr>
        <w:t xml:space="preserve"> – Penalizes larger errors more heavily; useful in retail where large deviations are costly.</w:t>
      </w:r>
    </w:p>
    <w:p w14:paraId="556EA0F0">
      <w:pPr>
        <w:pStyle w:val="18"/>
        <w:numPr>
          <w:ilvl w:val="0"/>
          <w:numId w:val="7"/>
        </w:numPr>
        <w:spacing w:line="360" w:lineRule="auto"/>
        <w:jc w:val="both"/>
        <w:rPr>
          <w:rStyle w:val="19"/>
          <w:rFonts w:hint="default"/>
          <w:b w:val="0"/>
        </w:rPr>
      </w:pPr>
      <w:r>
        <w:rPr>
          <w:rStyle w:val="19"/>
          <w:rFonts w:hint="default"/>
          <w:b/>
          <w:bCs w:val="0"/>
        </w:rPr>
        <w:t>Mean Absolute Percentage Error (MAPE)</w:t>
      </w:r>
      <w:r>
        <w:rPr>
          <w:rStyle w:val="19"/>
          <w:rFonts w:hint="default"/>
          <w:b w:val="0"/>
        </w:rPr>
        <w:t xml:space="preserve"> – Expresses error as a percentage; less useful when actual values are near zero.</w:t>
      </w:r>
    </w:p>
    <w:p w14:paraId="13D3A04E">
      <w:pPr>
        <w:pStyle w:val="18"/>
        <w:numPr>
          <w:ilvl w:val="0"/>
          <w:numId w:val="7"/>
        </w:numPr>
        <w:spacing w:line="360" w:lineRule="auto"/>
        <w:jc w:val="both"/>
        <w:rPr>
          <w:rStyle w:val="19"/>
          <w:rFonts w:hint="default"/>
          <w:b w:val="0"/>
        </w:rPr>
      </w:pPr>
      <w:r>
        <w:rPr>
          <w:rStyle w:val="19"/>
          <w:rFonts w:hint="default"/>
          <w:b/>
          <w:bCs w:val="0"/>
        </w:rPr>
        <w:t>R² (Coefficient of Determination)</w:t>
      </w:r>
      <w:r>
        <w:rPr>
          <w:rStyle w:val="19"/>
          <w:rFonts w:hint="default"/>
          <w:b w:val="0"/>
        </w:rPr>
        <w:t xml:space="preserve"> – Explains how much variance in the target variable is captured by the model.</w:t>
      </w:r>
    </w:p>
    <w:p w14:paraId="5CE0E37B">
      <w:pPr>
        <w:pStyle w:val="18"/>
        <w:spacing w:line="360" w:lineRule="auto"/>
        <w:jc w:val="both"/>
        <w:rPr>
          <w:rStyle w:val="19"/>
          <w:rFonts w:hint="default"/>
          <w:b w:val="0"/>
        </w:rPr>
      </w:pPr>
      <w:r>
        <w:rPr>
          <w:rStyle w:val="19"/>
          <w:rFonts w:hint="default"/>
          <w:b w:val="0"/>
        </w:rPr>
        <w:t xml:space="preserve">Chai and Draxler (2014) suggested </w:t>
      </w:r>
      <w:r>
        <w:rPr>
          <w:rStyle w:val="19"/>
          <w:rFonts w:hint="default"/>
          <w:b/>
          <w:bCs w:val="0"/>
        </w:rPr>
        <w:t xml:space="preserve">RMSE </w:t>
      </w:r>
      <w:r>
        <w:rPr>
          <w:rStyle w:val="19"/>
          <w:rFonts w:hint="default"/>
          <w:b w:val="0"/>
        </w:rPr>
        <w:t>is more sensitive and informative when the forecast is used for inventory decisions or customer fulfillment.</w:t>
      </w:r>
    </w:p>
    <w:p w14:paraId="10E89344">
      <w:pPr>
        <w:pStyle w:val="18"/>
        <w:spacing w:line="360" w:lineRule="auto"/>
        <w:jc w:val="both"/>
        <w:rPr>
          <w:rStyle w:val="19"/>
          <w:rFonts w:hint="default"/>
          <w:b w:val="0"/>
        </w:rPr>
      </w:pPr>
    </w:p>
    <w:p w14:paraId="62D62FCA">
      <w:pPr>
        <w:pStyle w:val="18"/>
        <w:spacing w:line="360" w:lineRule="auto"/>
        <w:jc w:val="both"/>
        <w:rPr>
          <w:rStyle w:val="19"/>
          <w:rFonts w:hint="default"/>
          <w:b/>
          <w:bCs w:val="0"/>
        </w:rPr>
      </w:pPr>
      <w:r>
        <w:rPr>
          <w:rStyle w:val="19"/>
          <w:rFonts w:hint="default"/>
          <w:b/>
          <w:bCs w:val="0"/>
        </w:rPr>
        <w:t>3.7 Business Applications and Industry Case Studies</w:t>
      </w:r>
    </w:p>
    <w:p w14:paraId="31CE6181">
      <w:pPr>
        <w:pStyle w:val="18"/>
        <w:spacing w:line="360" w:lineRule="auto"/>
        <w:jc w:val="both"/>
        <w:rPr>
          <w:rStyle w:val="19"/>
          <w:rFonts w:hint="default"/>
          <w:b w:val="0"/>
        </w:rPr>
      </w:pPr>
      <w:r>
        <w:rPr>
          <w:rStyle w:val="19"/>
          <w:rFonts w:hint="default"/>
          <w:b w:val="0"/>
        </w:rPr>
        <w:t>Sales forecasting is widely adopted in practice by large retailers and e-commerce giants. Companies like Walmart, Target, and Amazon use predictive models to guide their inventory planning, distribution strategies, and promotional campaigns.</w:t>
      </w:r>
    </w:p>
    <w:p w14:paraId="6FB4B71F">
      <w:pPr>
        <w:pStyle w:val="18"/>
        <w:spacing w:line="360" w:lineRule="auto"/>
        <w:jc w:val="both"/>
        <w:rPr>
          <w:rStyle w:val="19"/>
          <w:rFonts w:hint="default"/>
          <w:b w:val="0"/>
        </w:rPr>
      </w:pPr>
      <w:r>
        <w:rPr>
          <w:rStyle w:val="19"/>
          <w:rFonts w:hint="default"/>
          <w:b w:val="0"/>
        </w:rPr>
        <w:t>The M5 Forecasting Competition on Kaggle, sponsored by Walmart, showcased how machine learning models—particularly gradient boosting and deep learning—can generate accurate forecasts for thousands of SKUs across different regions and stores.</w:t>
      </w:r>
    </w:p>
    <w:p w14:paraId="228D73D5">
      <w:pPr>
        <w:pStyle w:val="18"/>
        <w:spacing w:line="360" w:lineRule="auto"/>
        <w:jc w:val="both"/>
        <w:rPr>
          <w:rStyle w:val="19"/>
          <w:rFonts w:hint="default"/>
          <w:b w:val="0"/>
        </w:rPr>
      </w:pPr>
      <w:r>
        <w:rPr>
          <w:rStyle w:val="19"/>
          <w:rFonts w:hint="default"/>
          <w:b w:val="0"/>
        </w:rPr>
        <w:t>Case studies also show that integrating weather data, macro-economic indicators, and social media signals into sales forecasting models can further improve accuracy. However, this requires more complex data infrastructure and cross-functional collaboration.</w:t>
      </w:r>
    </w:p>
    <w:p w14:paraId="29756C26">
      <w:pPr>
        <w:pStyle w:val="18"/>
        <w:spacing w:line="360" w:lineRule="auto"/>
        <w:jc w:val="both"/>
        <w:rPr>
          <w:rStyle w:val="19"/>
          <w:rFonts w:hint="default"/>
          <w:b w:val="0"/>
        </w:rPr>
      </w:pPr>
      <w:r>
        <w:rPr>
          <w:rStyle w:val="19"/>
          <w:rFonts w:hint="default"/>
          <w:b w:val="0"/>
        </w:rPr>
        <w:t>The Superstore Sales Dataset, often used in academic settings, simulates a realistic retail environment suitable for applying forecasting models across regions and product categories. It enables learners and professionals to apply practical tools in a controlled and structured environment.</w:t>
      </w:r>
    </w:p>
    <w:p w14:paraId="44D07BF5">
      <w:pPr>
        <w:pStyle w:val="18"/>
        <w:spacing w:line="360" w:lineRule="auto"/>
        <w:jc w:val="both"/>
        <w:rPr>
          <w:rStyle w:val="19"/>
          <w:rFonts w:hint="default"/>
          <w:b w:val="0"/>
        </w:rPr>
      </w:pPr>
    </w:p>
    <w:p w14:paraId="533D9910">
      <w:pPr>
        <w:pStyle w:val="18"/>
        <w:spacing w:line="360" w:lineRule="auto"/>
        <w:jc w:val="both"/>
        <w:rPr>
          <w:rStyle w:val="19"/>
          <w:rFonts w:hint="default"/>
          <w:b/>
          <w:bCs w:val="0"/>
        </w:rPr>
      </w:pPr>
      <w:r>
        <w:rPr>
          <w:rStyle w:val="19"/>
          <w:rFonts w:hint="default"/>
          <w:b/>
          <w:bCs w:val="0"/>
        </w:rPr>
        <w:t>3.8 Limitations and Challenges in Forecasting</w:t>
      </w:r>
    </w:p>
    <w:p w14:paraId="1789B083">
      <w:pPr>
        <w:pStyle w:val="18"/>
        <w:spacing w:line="360" w:lineRule="auto"/>
        <w:jc w:val="both"/>
        <w:rPr>
          <w:rStyle w:val="19"/>
          <w:rFonts w:hint="default"/>
          <w:b w:val="0"/>
        </w:rPr>
      </w:pPr>
      <w:r>
        <w:rPr>
          <w:rStyle w:val="19"/>
          <w:rFonts w:hint="default"/>
          <w:b w:val="0"/>
        </w:rPr>
        <w:t>Despite significant advancements, predictive sales forecasting has several challenges:</w:t>
      </w:r>
    </w:p>
    <w:p w14:paraId="581077A0">
      <w:pPr>
        <w:pStyle w:val="18"/>
        <w:numPr>
          <w:ilvl w:val="0"/>
          <w:numId w:val="8"/>
        </w:numPr>
        <w:spacing w:line="360" w:lineRule="auto"/>
        <w:jc w:val="both"/>
        <w:rPr>
          <w:rStyle w:val="19"/>
          <w:rFonts w:hint="default"/>
          <w:b w:val="0"/>
        </w:rPr>
      </w:pPr>
      <w:r>
        <w:rPr>
          <w:rStyle w:val="19"/>
          <w:rFonts w:hint="default"/>
          <w:b w:val="0"/>
        </w:rPr>
        <w:t>Data Quality: Incomplete, inconsistent, or unstructured data can mislead models.</w:t>
      </w:r>
    </w:p>
    <w:p w14:paraId="347CD232">
      <w:pPr>
        <w:pStyle w:val="18"/>
        <w:numPr>
          <w:ilvl w:val="0"/>
          <w:numId w:val="8"/>
        </w:numPr>
        <w:spacing w:line="360" w:lineRule="auto"/>
        <w:jc w:val="both"/>
        <w:rPr>
          <w:rStyle w:val="19"/>
          <w:rFonts w:hint="default"/>
          <w:b w:val="0"/>
        </w:rPr>
      </w:pPr>
      <w:r>
        <w:rPr>
          <w:rStyle w:val="19"/>
          <w:rFonts w:hint="default"/>
          <w:b w:val="0"/>
        </w:rPr>
        <w:t>Overfitting: Machine learning models may perform well on training data but poorly in real-world application.</w:t>
      </w:r>
    </w:p>
    <w:p w14:paraId="54CEACD7">
      <w:pPr>
        <w:pStyle w:val="18"/>
        <w:numPr>
          <w:ilvl w:val="0"/>
          <w:numId w:val="8"/>
        </w:numPr>
        <w:spacing w:line="360" w:lineRule="auto"/>
        <w:jc w:val="both"/>
        <w:rPr>
          <w:rStyle w:val="19"/>
          <w:rFonts w:hint="default"/>
          <w:b w:val="0"/>
        </w:rPr>
      </w:pPr>
      <w:r>
        <w:rPr>
          <w:rStyle w:val="19"/>
          <w:rFonts w:hint="default"/>
          <w:b w:val="0"/>
        </w:rPr>
        <w:t>Model Interpretability: Complex models may be difficult to explain to business stakeholders.</w:t>
      </w:r>
    </w:p>
    <w:p w14:paraId="3513818B">
      <w:pPr>
        <w:pStyle w:val="18"/>
        <w:numPr>
          <w:ilvl w:val="0"/>
          <w:numId w:val="8"/>
        </w:numPr>
        <w:spacing w:line="360" w:lineRule="auto"/>
        <w:jc w:val="both"/>
        <w:rPr>
          <w:rStyle w:val="19"/>
          <w:rFonts w:hint="default"/>
          <w:b w:val="0"/>
        </w:rPr>
      </w:pPr>
      <w:r>
        <w:rPr>
          <w:rStyle w:val="19"/>
          <w:rFonts w:hint="default"/>
          <w:b w:val="0"/>
        </w:rPr>
        <w:t>External Factors: Sudden events (e.g., COVID-19, supply chain disruptions) are hard to predict using historical data.</w:t>
      </w:r>
    </w:p>
    <w:p w14:paraId="7D7B1CA2">
      <w:pPr>
        <w:pStyle w:val="18"/>
        <w:numPr>
          <w:ilvl w:val="0"/>
          <w:numId w:val="8"/>
        </w:numPr>
        <w:spacing w:line="360" w:lineRule="auto"/>
        <w:jc w:val="both"/>
        <w:rPr>
          <w:rStyle w:val="19"/>
          <w:rFonts w:hint="default"/>
          <w:b w:val="0"/>
        </w:rPr>
      </w:pPr>
      <w:r>
        <w:rPr>
          <w:rStyle w:val="19"/>
          <w:rFonts w:hint="default"/>
          <w:b w:val="0"/>
        </w:rPr>
        <w:t>Data Granularity: Predicting at SKU-store level improves accuracy but increases complexity.</w:t>
      </w:r>
    </w:p>
    <w:p w14:paraId="1424E774">
      <w:pPr>
        <w:pStyle w:val="18"/>
        <w:spacing w:line="360" w:lineRule="auto"/>
        <w:jc w:val="both"/>
        <w:rPr>
          <w:rStyle w:val="19"/>
          <w:rFonts w:hint="default"/>
          <w:b w:val="0"/>
        </w:rPr>
      </w:pPr>
      <w:r>
        <w:rPr>
          <w:rStyle w:val="19"/>
          <w:rFonts w:hint="default"/>
          <w:b w:val="0"/>
        </w:rPr>
        <w:t>Researchers such as Lemke et al. (2009) emphasize the need to balance accuracy with explainability, especially in corporate environments where decision-makers require transparency alongside results.</w:t>
      </w:r>
    </w:p>
    <w:p w14:paraId="79965A57">
      <w:pPr>
        <w:pStyle w:val="18"/>
        <w:spacing w:line="360" w:lineRule="auto"/>
        <w:jc w:val="both"/>
        <w:rPr>
          <w:rStyle w:val="19"/>
          <w:rFonts w:hint="default"/>
          <w:b w:val="0"/>
        </w:rPr>
      </w:pPr>
    </w:p>
    <w:p w14:paraId="10408DFD">
      <w:pPr>
        <w:pStyle w:val="18"/>
        <w:spacing w:line="360" w:lineRule="auto"/>
        <w:jc w:val="both"/>
        <w:rPr>
          <w:rStyle w:val="19"/>
          <w:rFonts w:hint="default"/>
          <w:b/>
          <w:bCs w:val="0"/>
        </w:rPr>
      </w:pPr>
      <w:r>
        <w:rPr>
          <w:rStyle w:val="19"/>
          <w:rFonts w:hint="default"/>
          <w:b/>
          <w:bCs w:val="0"/>
        </w:rPr>
        <w:t>3.9 Summary</w:t>
      </w:r>
    </w:p>
    <w:p w14:paraId="54418C22">
      <w:pPr>
        <w:pStyle w:val="18"/>
        <w:spacing w:line="360" w:lineRule="auto"/>
        <w:jc w:val="both"/>
        <w:rPr>
          <w:rStyle w:val="19"/>
          <w:rFonts w:hint="default"/>
          <w:b w:val="0"/>
        </w:rPr>
      </w:pPr>
      <w:r>
        <w:rPr>
          <w:rStyle w:val="19"/>
          <w:rFonts w:hint="default"/>
          <w:b w:val="0"/>
        </w:rPr>
        <w:t>The reviewed literature clearly shows the shift from traditional to predictive analytics in the domain of sales forecasting. With growing data volumes and increasing business complexity, machine learning methods have proven more effective than classical techniques in many retail forecasting applications. However, success depends not only on model selection but also on data preparation, business understanding, and communication of results.</w:t>
      </w:r>
    </w:p>
    <w:p w14:paraId="7CB6083D">
      <w:pPr>
        <w:pStyle w:val="18"/>
        <w:spacing w:line="360" w:lineRule="auto"/>
        <w:jc w:val="both"/>
        <w:rPr>
          <w:rStyle w:val="19"/>
          <w:b w:val="0"/>
        </w:rPr>
      </w:pPr>
      <w:r>
        <w:rPr>
          <w:rStyle w:val="19"/>
          <w:rFonts w:hint="default"/>
          <w:b w:val="0"/>
        </w:rPr>
        <w:t>This chapter has laid the foundation for the methodology that will be applied in the next phase of this project. The following chapter describes the research design, tools, model selection strategy, and evaluation framework used to conduct the forecasting analysis in this study.</w:t>
      </w:r>
    </w:p>
    <w:p w14:paraId="02D097D8">
      <w:pPr>
        <w:pStyle w:val="18"/>
        <w:spacing w:line="360" w:lineRule="auto"/>
        <w:jc w:val="both"/>
        <w:rPr>
          <w:rStyle w:val="19"/>
          <w:b w:val="0"/>
        </w:rPr>
      </w:pPr>
    </w:p>
    <w:p w14:paraId="0BE7341B">
      <w:pPr>
        <w:pStyle w:val="18"/>
        <w:spacing w:line="360" w:lineRule="auto"/>
        <w:jc w:val="both"/>
        <w:rPr>
          <w:rStyle w:val="19"/>
          <w:b w:val="0"/>
        </w:rPr>
      </w:pPr>
    </w:p>
    <w:p w14:paraId="42FFD2DB">
      <w:pPr>
        <w:pStyle w:val="18"/>
        <w:rPr>
          <w:rStyle w:val="19"/>
        </w:rPr>
      </w:pPr>
    </w:p>
    <w:p w14:paraId="6765CDF6">
      <w:pPr>
        <w:pStyle w:val="18"/>
        <w:rPr>
          <w:rStyle w:val="19"/>
        </w:rPr>
      </w:pPr>
    </w:p>
    <w:p w14:paraId="285E69E0">
      <w:pPr>
        <w:pStyle w:val="18"/>
        <w:rPr>
          <w:rStyle w:val="19"/>
        </w:rPr>
      </w:pPr>
    </w:p>
    <w:p w14:paraId="186B82D5">
      <w:pPr>
        <w:pStyle w:val="18"/>
        <w:rPr>
          <w:rStyle w:val="19"/>
        </w:rPr>
      </w:pPr>
    </w:p>
    <w:p w14:paraId="246ACD86">
      <w:pPr>
        <w:pStyle w:val="18"/>
        <w:rPr>
          <w:rStyle w:val="19"/>
        </w:rPr>
      </w:pPr>
    </w:p>
    <w:p w14:paraId="1E92576E">
      <w:pPr>
        <w:pStyle w:val="18"/>
        <w:jc w:val="center"/>
        <w:rPr>
          <w:rStyle w:val="19"/>
          <w:rFonts w:hint="default"/>
          <w:b/>
          <w:bCs w:val="0"/>
          <w:sz w:val="28"/>
          <w:szCs w:val="28"/>
          <w:u w:val="single"/>
          <w:lang w:val="en-IN"/>
        </w:rPr>
      </w:pPr>
    </w:p>
    <w:p w14:paraId="3B54C55F">
      <w:pPr>
        <w:pStyle w:val="18"/>
        <w:jc w:val="center"/>
        <w:rPr>
          <w:rStyle w:val="19"/>
          <w:rFonts w:hint="default"/>
          <w:lang w:val="en-IN"/>
        </w:rPr>
      </w:pPr>
      <w:r>
        <w:rPr>
          <w:rStyle w:val="19"/>
          <w:rFonts w:hint="default"/>
          <w:b/>
          <w:bCs w:val="0"/>
          <w:sz w:val="28"/>
          <w:szCs w:val="28"/>
          <w:u w:val="single"/>
          <w:lang w:val="en-IN"/>
        </w:rPr>
        <w:t>CHAPTER 4</w:t>
      </w:r>
    </w:p>
    <w:p w14:paraId="1EA53FD6">
      <w:pPr>
        <w:pStyle w:val="18"/>
        <w:rPr>
          <w:rStyle w:val="19"/>
        </w:rPr>
      </w:pPr>
    </w:p>
    <w:p w14:paraId="31E92639">
      <w:pPr>
        <w:pStyle w:val="18"/>
        <w:rPr>
          <w:rStyle w:val="19"/>
        </w:rPr>
      </w:pPr>
    </w:p>
    <w:p w14:paraId="4563EA01">
      <w:pPr>
        <w:spacing w:line="360" w:lineRule="auto"/>
        <w:jc w:val="center"/>
        <w:rPr>
          <w:rStyle w:val="19"/>
          <w:bCs w:val="0"/>
          <w:sz w:val="28"/>
          <w:szCs w:val="24"/>
        </w:rPr>
      </w:pPr>
      <w:r>
        <w:rPr>
          <w:b/>
          <w:sz w:val="28"/>
          <w:szCs w:val="24"/>
        </w:rPr>
        <w:t>RESEARCH METHODOLOGY</w:t>
      </w:r>
    </w:p>
    <w:p w14:paraId="3086E7A2">
      <w:pPr>
        <w:pStyle w:val="18"/>
        <w:rPr>
          <w:rStyle w:val="19"/>
        </w:rPr>
      </w:pPr>
    </w:p>
    <w:p w14:paraId="06D18BDB">
      <w:pPr>
        <w:pStyle w:val="18"/>
        <w:rPr>
          <w:rStyle w:val="19"/>
        </w:rPr>
      </w:pPr>
    </w:p>
    <w:p w14:paraId="7E0AAF7E">
      <w:pPr>
        <w:pStyle w:val="18"/>
        <w:rPr>
          <w:rStyle w:val="19"/>
        </w:rPr>
      </w:pPr>
    </w:p>
    <w:p w14:paraId="1A423DE6">
      <w:pPr>
        <w:pStyle w:val="18"/>
        <w:rPr>
          <w:rStyle w:val="19"/>
        </w:rPr>
      </w:pPr>
    </w:p>
    <w:p w14:paraId="06DF2314">
      <w:pPr>
        <w:pStyle w:val="18"/>
        <w:rPr>
          <w:rStyle w:val="19"/>
        </w:rPr>
      </w:pPr>
    </w:p>
    <w:p w14:paraId="0906F0D4">
      <w:pPr>
        <w:pStyle w:val="18"/>
        <w:spacing w:line="360" w:lineRule="auto"/>
        <w:jc w:val="both"/>
        <w:rPr>
          <w:rStyle w:val="19"/>
          <w:rFonts w:hint="default"/>
          <w:b w:val="0"/>
        </w:rPr>
      </w:pPr>
    </w:p>
    <w:p w14:paraId="734C6D57">
      <w:pPr>
        <w:pStyle w:val="18"/>
        <w:spacing w:line="360" w:lineRule="auto"/>
        <w:jc w:val="both"/>
        <w:rPr>
          <w:rStyle w:val="19"/>
          <w:rFonts w:hint="default"/>
          <w:b/>
          <w:bCs w:val="0"/>
        </w:rPr>
      </w:pPr>
      <w:r>
        <w:rPr>
          <w:rStyle w:val="19"/>
          <w:rFonts w:hint="default"/>
          <w:b/>
          <w:bCs w:val="0"/>
        </w:rPr>
        <w:t>4.1 Introduction</w:t>
      </w:r>
    </w:p>
    <w:p w14:paraId="6673D988">
      <w:pPr>
        <w:pStyle w:val="18"/>
        <w:spacing w:line="360" w:lineRule="auto"/>
        <w:jc w:val="both"/>
        <w:rPr>
          <w:rStyle w:val="19"/>
          <w:rFonts w:hint="default"/>
          <w:b w:val="0"/>
        </w:rPr>
      </w:pPr>
      <w:r>
        <w:rPr>
          <w:rStyle w:val="19"/>
          <w:rFonts w:hint="default"/>
          <w:b w:val="0"/>
        </w:rPr>
        <w:t>The research methodology defines the framework through which the project objectives are realized. It outlines the processes and techniques used to collect, analyze, and interpret the dataset, with a focus on ensuring the accuracy, reliability, and business relevance of the forecasting outcomes. This chapter presents the methodological design adopted for developing predictive models using the Superstore Sales dataset, including data preprocessing, exploratory analysis, model selection, validation, and evaluation.</w:t>
      </w:r>
    </w:p>
    <w:p w14:paraId="1C91CB87">
      <w:pPr>
        <w:pStyle w:val="18"/>
        <w:spacing w:line="360" w:lineRule="auto"/>
        <w:jc w:val="both"/>
        <w:rPr>
          <w:rStyle w:val="19"/>
          <w:rFonts w:hint="default"/>
          <w:b w:val="0"/>
        </w:rPr>
      </w:pPr>
      <w:r>
        <w:rPr>
          <w:rStyle w:val="19"/>
          <w:rFonts w:hint="default"/>
          <w:b w:val="0"/>
        </w:rPr>
        <w:t>Given the objective of forecasting monthly sales using historical retail data, the methodology combines elements of descriptive analytics, time-series modeling, and machine learning-based predictive modeling. The use of open-source tools such as Python and its associated libraries (Pandas, Scikit-learn, Statsmodels, XGBoost) allows for efficient data handling and model implementation.</w:t>
      </w:r>
    </w:p>
    <w:p w14:paraId="6F9A1F3C">
      <w:pPr>
        <w:pStyle w:val="18"/>
        <w:spacing w:line="360" w:lineRule="auto"/>
        <w:jc w:val="both"/>
        <w:rPr>
          <w:rStyle w:val="19"/>
          <w:rFonts w:hint="default"/>
          <w:b w:val="0"/>
        </w:rPr>
      </w:pPr>
    </w:p>
    <w:p w14:paraId="15332EDF">
      <w:pPr>
        <w:pStyle w:val="18"/>
        <w:spacing w:line="360" w:lineRule="auto"/>
        <w:jc w:val="both"/>
        <w:rPr>
          <w:rStyle w:val="19"/>
          <w:rFonts w:hint="default"/>
          <w:b/>
          <w:bCs w:val="0"/>
        </w:rPr>
      </w:pPr>
      <w:r>
        <w:rPr>
          <w:rStyle w:val="19"/>
          <w:rFonts w:hint="default"/>
          <w:b/>
          <w:bCs w:val="0"/>
        </w:rPr>
        <w:t>4.2 Research Design</w:t>
      </w:r>
    </w:p>
    <w:p w14:paraId="49595947">
      <w:pPr>
        <w:pStyle w:val="18"/>
        <w:spacing w:line="360" w:lineRule="auto"/>
        <w:jc w:val="both"/>
        <w:rPr>
          <w:rStyle w:val="19"/>
          <w:rFonts w:hint="default"/>
          <w:b w:val="0"/>
        </w:rPr>
      </w:pPr>
      <w:r>
        <w:rPr>
          <w:rStyle w:val="19"/>
          <w:rFonts w:hint="default"/>
          <w:b w:val="0"/>
        </w:rPr>
        <w:t>This study follows a quantitative and exploratory research design. The quantitative aspect comes from the use of numerical sales data and statistical models, while the exploratory dimension involves identifying patterns and relationships in the data to inform the forecasting model.</w:t>
      </w:r>
    </w:p>
    <w:p w14:paraId="06D959C0">
      <w:pPr>
        <w:pStyle w:val="18"/>
        <w:spacing w:line="360" w:lineRule="auto"/>
        <w:jc w:val="both"/>
        <w:rPr>
          <w:rStyle w:val="19"/>
          <w:rFonts w:hint="default"/>
          <w:b w:val="0"/>
        </w:rPr>
      </w:pPr>
      <w:r>
        <w:rPr>
          <w:rStyle w:val="19"/>
          <w:rFonts w:hint="default"/>
          <w:b w:val="0"/>
        </w:rPr>
        <w:t>The process is divided into the following phases:</w:t>
      </w:r>
    </w:p>
    <w:p w14:paraId="7B7E9F75">
      <w:pPr>
        <w:pStyle w:val="18"/>
        <w:numPr>
          <w:ilvl w:val="0"/>
          <w:numId w:val="9"/>
        </w:numPr>
        <w:spacing w:line="360" w:lineRule="auto"/>
        <w:jc w:val="both"/>
        <w:rPr>
          <w:rStyle w:val="19"/>
          <w:rFonts w:hint="default"/>
          <w:b w:val="0"/>
        </w:rPr>
      </w:pPr>
      <w:r>
        <w:rPr>
          <w:rStyle w:val="19"/>
          <w:rFonts w:hint="default"/>
          <w:b w:val="0"/>
        </w:rPr>
        <w:t xml:space="preserve">Data Collection: The Superstore Sales Dataset, sourced from Kaggle, is used. It contains order-level records including </w:t>
      </w:r>
      <w:r>
        <w:rPr>
          <w:rFonts w:hint="default"/>
        </w:rPr>
        <w:t>o</w:t>
      </w:r>
      <w:r>
        <w:rPr>
          <w:rFonts w:hint="default"/>
          <w:lang w:val="en-IN"/>
        </w:rPr>
        <w:t>rder id, order date, ship id, ship mode, segment, country, city, state, region, postal code, product id, category, sub category, product name, sales amount and customer demographics</w:t>
      </w:r>
      <w:r>
        <w:rPr>
          <w:rFonts w:hint="default"/>
        </w:rPr>
        <w:t>.</w:t>
      </w:r>
    </w:p>
    <w:p w14:paraId="7CFB58C4">
      <w:pPr>
        <w:pStyle w:val="18"/>
        <w:numPr>
          <w:ilvl w:val="0"/>
          <w:numId w:val="9"/>
        </w:numPr>
        <w:spacing w:line="360" w:lineRule="auto"/>
        <w:jc w:val="both"/>
        <w:rPr>
          <w:rStyle w:val="19"/>
          <w:rFonts w:hint="default"/>
          <w:b w:val="0"/>
        </w:rPr>
      </w:pPr>
      <w:r>
        <w:rPr>
          <w:rStyle w:val="19"/>
          <w:rFonts w:hint="default"/>
          <w:b w:val="0"/>
        </w:rPr>
        <w:t>Data Cleaning &amp; Preparation: Handling missing values, removing duplicates, correcting data types, and aggregating the data into a monthly format for time-series modeling.</w:t>
      </w:r>
    </w:p>
    <w:p w14:paraId="79118F25">
      <w:pPr>
        <w:pStyle w:val="18"/>
        <w:numPr>
          <w:ilvl w:val="0"/>
          <w:numId w:val="9"/>
        </w:numPr>
        <w:spacing w:line="360" w:lineRule="auto"/>
        <w:jc w:val="both"/>
        <w:rPr>
          <w:rStyle w:val="19"/>
          <w:rFonts w:hint="default"/>
          <w:b w:val="0"/>
        </w:rPr>
      </w:pPr>
      <w:r>
        <w:rPr>
          <w:rStyle w:val="19"/>
          <w:rFonts w:hint="default"/>
          <w:b w:val="0"/>
        </w:rPr>
        <w:t>Feature Engineering: Creation of time-based variables such as month, year, lag features (previous month’s sales), rolling averages, and discount rate impact.</w:t>
      </w:r>
    </w:p>
    <w:p w14:paraId="54711E37">
      <w:pPr>
        <w:pStyle w:val="18"/>
        <w:numPr>
          <w:ilvl w:val="0"/>
          <w:numId w:val="9"/>
        </w:numPr>
        <w:spacing w:line="360" w:lineRule="auto"/>
        <w:jc w:val="both"/>
        <w:rPr>
          <w:rStyle w:val="19"/>
          <w:rFonts w:hint="default"/>
          <w:b w:val="0"/>
        </w:rPr>
      </w:pPr>
      <w:r>
        <w:rPr>
          <w:rStyle w:val="19"/>
          <w:rFonts w:hint="default"/>
          <w:b w:val="0"/>
        </w:rPr>
        <w:t>Exploratory Data Analysis (EDA): Use of charts, graphs, and summary statistics to understand trends, seasonality, and correlations.</w:t>
      </w:r>
    </w:p>
    <w:p w14:paraId="081882A3">
      <w:pPr>
        <w:pStyle w:val="18"/>
        <w:numPr>
          <w:ilvl w:val="0"/>
          <w:numId w:val="9"/>
        </w:numPr>
        <w:spacing w:line="360" w:lineRule="auto"/>
        <w:jc w:val="both"/>
        <w:rPr>
          <w:rStyle w:val="19"/>
          <w:rFonts w:hint="default"/>
          <w:b w:val="0"/>
        </w:rPr>
      </w:pPr>
      <w:r>
        <w:rPr>
          <w:rStyle w:val="19"/>
          <w:rFonts w:hint="default"/>
          <w:b w:val="0"/>
        </w:rPr>
        <w:t>Model Selection: Comparative analysis of models including ARIMA, Random Forest, and XGBoost based on error metrics.</w:t>
      </w:r>
    </w:p>
    <w:p w14:paraId="6C9EF3F0">
      <w:pPr>
        <w:pStyle w:val="18"/>
        <w:numPr>
          <w:ilvl w:val="0"/>
          <w:numId w:val="9"/>
        </w:numPr>
        <w:spacing w:line="360" w:lineRule="auto"/>
        <w:jc w:val="both"/>
        <w:rPr>
          <w:rStyle w:val="19"/>
          <w:rFonts w:hint="default"/>
          <w:b w:val="0"/>
        </w:rPr>
      </w:pPr>
      <w:r>
        <w:rPr>
          <w:rStyle w:val="19"/>
          <w:rFonts w:hint="default"/>
          <w:b w:val="0"/>
        </w:rPr>
        <w:t>Model Validation: Use of time-based train-test split and k-fold cross-validation (where applicable) to test model reliability.</w:t>
      </w:r>
    </w:p>
    <w:p w14:paraId="0989DC96">
      <w:pPr>
        <w:pStyle w:val="18"/>
        <w:numPr>
          <w:ilvl w:val="0"/>
          <w:numId w:val="9"/>
        </w:numPr>
        <w:spacing w:line="360" w:lineRule="auto"/>
        <w:jc w:val="both"/>
        <w:rPr>
          <w:rStyle w:val="19"/>
          <w:rFonts w:hint="default"/>
          <w:b w:val="0"/>
        </w:rPr>
      </w:pPr>
      <w:r>
        <w:rPr>
          <w:rStyle w:val="19"/>
          <w:rFonts w:hint="default"/>
          <w:b w:val="0"/>
        </w:rPr>
        <w:t>Result Interpretation &amp; Recommendations: Translating model outputs into actionable business insights for inventory planning, budgeting, and decision-making.</w:t>
      </w:r>
    </w:p>
    <w:p w14:paraId="5C11C73B">
      <w:pPr>
        <w:pStyle w:val="18"/>
        <w:spacing w:line="360" w:lineRule="auto"/>
        <w:jc w:val="both"/>
        <w:rPr>
          <w:rStyle w:val="19"/>
          <w:rFonts w:hint="default"/>
          <w:b w:val="0"/>
        </w:rPr>
      </w:pPr>
    </w:p>
    <w:p w14:paraId="28FE8D13">
      <w:pPr>
        <w:pStyle w:val="18"/>
        <w:spacing w:line="360" w:lineRule="auto"/>
        <w:jc w:val="both"/>
        <w:rPr>
          <w:rStyle w:val="19"/>
          <w:rFonts w:hint="default"/>
          <w:b/>
          <w:bCs w:val="0"/>
        </w:rPr>
      </w:pPr>
      <w:r>
        <w:rPr>
          <w:rStyle w:val="19"/>
          <w:rFonts w:hint="default"/>
          <w:b/>
          <w:bCs w:val="0"/>
        </w:rPr>
        <w:t>4.3 Data Description</w:t>
      </w:r>
    </w:p>
    <w:p w14:paraId="2F1480A4">
      <w:pPr>
        <w:pStyle w:val="18"/>
        <w:spacing w:line="360" w:lineRule="auto"/>
        <w:jc w:val="both"/>
        <w:rPr>
          <w:rStyle w:val="19"/>
          <w:rFonts w:hint="default"/>
          <w:b w:val="0"/>
        </w:rPr>
      </w:pPr>
      <w:r>
        <w:rPr>
          <w:rStyle w:val="19"/>
          <w:rFonts w:hint="default"/>
          <w:b w:val="0"/>
        </w:rPr>
        <w:t>The dataset used in this study is the Superstore Sales Dataset, which simulates real-world retail sales data for a business operating across multiple U.S. regions. It contains detailed order-level records, enabling a comprehensive analysis of sales behavior across time, geography, customer segments, and product categories.</w:t>
      </w:r>
    </w:p>
    <w:p w14:paraId="4BEB4A4A">
      <w:pPr>
        <w:pStyle w:val="18"/>
        <w:spacing w:line="360" w:lineRule="auto"/>
        <w:jc w:val="both"/>
        <w:rPr>
          <w:rStyle w:val="19"/>
          <w:rFonts w:hint="default"/>
          <w:b w:val="0"/>
        </w:rPr>
      </w:pPr>
      <w:r>
        <w:rPr>
          <w:rStyle w:val="19"/>
          <w:rFonts w:hint="default"/>
          <w:b w:val="0"/>
        </w:rPr>
        <w:t>Below is a summary of the key variables:</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8"/>
        <w:gridCol w:w="4788"/>
      </w:tblGrid>
      <w:tr w14:paraId="5E597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4C4540B6">
            <w:pPr>
              <w:pStyle w:val="18"/>
              <w:spacing w:line="360" w:lineRule="auto"/>
              <w:jc w:val="both"/>
              <w:rPr>
                <w:rStyle w:val="19"/>
                <w:rFonts w:hint="default"/>
                <w:b w:val="0"/>
                <w:vertAlign w:val="baseline"/>
              </w:rPr>
            </w:pPr>
            <w:r>
              <w:rPr>
                <w:rStyle w:val="19"/>
                <w:rFonts w:hint="default"/>
                <w:b w:val="0"/>
              </w:rPr>
              <w:t>Column Name</w:t>
            </w:r>
            <w:r>
              <w:rPr>
                <w:rStyle w:val="19"/>
                <w:rFonts w:hint="default"/>
                <w:b w:val="0"/>
              </w:rPr>
              <w:tab/>
            </w:r>
          </w:p>
        </w:tc>
        <w:tc>
          <w:tcPr>
            <w:tcW w:w="4788" w:type="dxa"/>
          </w:tcPr>
          <w:p w14:paraId="1FAA1B0C">
            <w:pPr>
              <w:pStyle w:val="18"/>
              <w:spacing w:line="360" w:lineRule="auto"/>
              <w:jc w:val="both"/>
              <w:rPr>
                <w:rStyle w:val="19"/>
                <w:rFonts w:hint="default"/>
                <w:b w:val="0"/>
                <w:vertAlign w:val="baseline"/>
              </w:rPr>
            </w:pPr>
            <w:r>
              <w:rPr>
                <w:rStyle w:val="19"/>
                <w:rFonts w:hint="default"/>
                <w:b w:val="0"/>
              </w:rPr>
              <w:t>Description</w:t>
            </w:r>
          </w:p>
        </w:tc>
      </w:tr>
      <w:tr w14:paraId="39CA6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7A10E334">
            <w:pPr>
              <w:pStyle w:val="18"/>
              <w:spacing w:line="360" w:lineRule="auto"/>
              <w:jc w:val="both"/>
              <w:rPr>
                <w:rStyle w:val="19"/>
                <w:rFonts w:hint="default"/>
                <w:b w:val="0"/>
                <w:vertAlign w:val="baseline"/>
              </w:rPr>
            </w:pPr>
            <w:r>
              <w:rPr>
                <w:rStyle w:val="19"/>
                <w:rFonts w:hint="default"/>
                <w:b w:val="0"/>
              </w:rPr>
              <w:t>Order ID</w:t>
            </w:r>
          </w:p>
        </w:tc>
        <w:tc>
          <w:tcPr>
            <w:tcW w:w="4788" w:type="dxa"/>
          </w:tcPr>
          <w:p w14:paraId="55C585C1">
            <w:pPr>
              <w:pStyle w:val="18"/>
              <w:spacing w:line="360" w:lineRule="auto"/>
              <w:jc w:val="both"/>
              <w:rPr>
                <w:rStyle w:val="19"/>
                <w:rFonts w:hint="default"/>
                <w:b w:val="0"/>
                <w:vertAlign w:val="baseline"/>
              </w:rPr>
            </w:pPr>
            <w:r>
              <w:rPr>
                <w:rStyle w:val="19"/>
                <w:rFonts w:hint="default"/>
                <w:b w:val="0"/>
                <w:vertAlign w:val="baseline"/>
              </w:rPr>
              <w:t>Unique identifier for each customer order</w:t>
            </w:r>
          </w:p>
        </w:tc>
      </w:tr>
      <w:tr w14:paraId="2E99F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320F7F86">
            <w:pPr>
              <w:pStyle w:val="18"/>
              <w:spacing w:line="360" w:lineRule="auto"/>
              <w:jc w:val="both"/>
              <w:rPr>
                <w:rStyle w:val="19"/>
                <w:rFonts w:hint="default"/>
                <w:b w:val="0"/>
                <w:vertAlign w:val="baseline"/>
              </w:rPr>
            </w:pPr>
            <w:r>
              <w:rPr>
                <w:rStyle w:val="19"/>
                <w:rFonts w:hint="default"/>
                <w:b w:val="0"/>
              </w:rPr>
              <w:t>Order Date</w:t>
            </w:r>
          </w:p>
        </w:tc>
        <w:tc>
          <w:tcPr>
            <w:tcW w:w="4788" w:type="dxa"/>
          </w:tcPr>
          <w:p w14:paraId="7179CEC6">
            <w:pPr>
              <w:pStyle w:val="18"/>
              <w:spacing w:line="360" w:lineRule="auto"/>
              <w:jc w:val="both"/>
              <w:rPr>
                <w:rStyle w:val="19"/>
                <w:rFonts w:hint="default"/>
                <w:b w:val="0"/>
                <w:vertAlign w:val="baseline"/>
              </w:rPr>
            </w:pPr>
            <w:r>
              <w:rPr>
                <w:rStyle w:val="19"/>
                <w:rFonts w:hint="default"/>
                <w:b w:val="0"/>
                <w:vertAlign w:val="baseline"/>
              </w:rPr>
              <w:t>Date when the order was placed</w:t>
            </w:r>
          </w:p>
        </w:tc>
      </w:tr>
      <w:tr w14:paraId="5AFE7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6B99A533">
            <w:pPr>
              <w:pStyle w:val="18"/>
              <w:spacing w:line="360" w:lineRule="auto"/>
              <w:jc w:val="both"/>
              <w:rPr>
                <w:rStyle w:val="19"/>
                <w:rFonts w:hint="default"/>
                <w:b w:val="0"/>
                <w:vertAlign w:val="baseline"/>
              </w:rPr>
            </w:pPr>
            <w:r>
              <w:rPr>
                <w:rStyle w:val="19"/>
                <w:rFonts w:hint="default"/>
                <w:b w:val="0"/>
              </w:rPr>
              <w:t>Ship Date</w:t>
            </w:r>
          </w:p>
        </w:tc>
        <w:tc>
          <w:tcPr>
            <w:tcW w:w="4788" w:type="dxa"/>
          </w:tcPr>
          <w:p w14:paraId="3A91DC11">
            <w:pPr>
              <w:pStyle w:val="18"/>
              <w:spacing w:line="360" w:lineRule="auto"/>
              <w:jc w:val="both"/>
              <w:rPr>
                <w:rStyle w:val="19"/>
                <w:rFonts w:hint="default"/>
                <w:b w:val="0"/>
                <w:vertAlign w:val="baseline"/>
              </w:rPr>
            </w:pPr>
            <w:r>
              <w:rPr>
                <w:rStyle w:val="19"/>
                <w:rFonts w:hint="default"/>
                <w:b w:val="0"/>
                <w:vertAlign w:val="baseline"/>
              </w:rPr>
              <w:t>Date when the product was shipped</w:t>
            </w:r>
          </w:p>
        </w:tc>
      </w:tr>
      <w:tr w14:paraId="3651E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706B4F2C">
            <w:pPr>
              <w:pStyle w:val="18"/>
              <w:spacing w:line="360" w:lineRule="auto"/>
              <w:jc w:val="both"/>
              <w:rPr>
                <w:rStyle w:val="19"/>
                <w:rFonts w:hint="default"/>
                <w:b w:val="0"/>
                <w:vertAlign w:val="baseline"/>
              </w:rPr>
            </w:pPr>
            <w:r>
              <w:rPr>
                <w:rStyle w:val="19"/>
                <w:rFonts w:hint="default"/>
                <w:b w:val="0"/>
              </w:rPr>
              <w:t>Ship Mode</w:t>
            </w:r>
          </w:p>
        </w:tc>
        <w:tc>
          <w:tcPr>
            <w:tcW w:w="4788" w:type="dxa"/>
          </w:tcPr>
          <w:p w14:paraId="64AD15DE">
            <w:pPr>
              <w:pStyle w:val="18"/>
              <w:spacing w:line="360" w:lineRule="auto"/>
              <w:jc w:val="both"/>
              <w:rPr>
                <w:rStyle w:val="19"/>
                <w:rFonts w:hint="default"/>
                <w:b w:val="0"/>
                <w:vertAlign w:val="baseline"/>
              </w:rPr>
            </w:pPr>
            <w:r>
              <w:rPr>
                <w:rStyle w:val="19"/>
                <w:rFonts w:hint="default"/>
                <w:b w:val="0"/>
                <w:vertAlign w:val="baseline"/>
              </w:rPr>
              <w:t>Shipping class used (e.g., Standard, First Class)</w:t>
            </w:r>
          </w:p>
        </w:tc>
      </w:tr>
      <w:tr w14:paraId="0431E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0E8E0AAF">
            <w:pPr>
              <w:pStyle w:val="18"/>
              <w:spacing w:line="360" w:lineRule="auto"/>
              <w:jc w:val="both"/>
              <w:rPr>
                <w:rStyle w:val="19"/>
                <w:rFonts w:hint="default"/>
                <w:b w:val="0"/>
                <w:vertAlign w:val="baseline"/>
              </w:rPr>
            </w:pPr>
            <w:r>
              <w:rPr>
                <w:rStyle w:val="19"/>
                <w:rFonts w:hint="default"/>
                <w:b w:val="0"/>
              </w:rPr>
              <w:t>Customer ID</w:t>
            </w:r>
          </w:p>
        </w:tc>
        <w:tc>
          <w:tcPr>
            <w:tcW w:w="4788" w:type="dxa"/>
          </w:tcPr>
          <w:p w14:paraId="5136DDFF">
            <w:pPr>
              <w:pStyle w:val="18"/>
              <w:spacing w:line="360" w:lineRule="auto"/>
              <w:jc w:val="both"/>
              <w:rPr>
                <w:rStyle w:val="19"/>
                <w:rFonts w:hint="default"/>
                <w:b w:val="0"/>
                <w:vertAlign w:val="baseline"/>
              </w:rPr>
            </w:pPr>
            <w:r>
              <w:rPr>
                <w:rStyle w:val="19"/>
                <w:rFonts w:hint="default"/>
                <w:b w:val="0"/>
                <w:vertAlign w:val="baseline"/>
              </w:rPr>
              <w:t>Unique ID representing each customer</w:t>
            </w:r>
          </w:p>
        </w:tc>
      </w:tr>
      <w:tr w14:paraId="12A08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75EE2834">
            <w:pPr>
              <w:pStyle w:val="18"/>
              <w:spacing w:line="360" w:lineRule="auto"/>
              <w:jc w:val="both"/>
              <w:rPr>
                <w:rStyle w:val="19"/>
                <w:rFonts w:hint="default"/>
                <w:b w:val="0"/>
                <w:vertAlign w:val="baseline"/>
              </w:rPr>
            </w:pPr>
            <w:r>
              <w:rPr>
                <w:rStyle w:val="19"/>
                <w:rFonts w:hint="default"/>
                <w:b w:val="0"/>
              </w:rPr>
              <w:t>Customer Name</w:t>
            </w:r>
          </w:p>
        </w:tc>
        <w:tc>
          <w:tcPr>
            <w:tcW w:w="4788" w:type="dxa"/>
          </w:tcPr>
          <w:p w14:paraId="74DA88E5">
            <w:pPr>
              <w:pStyle w:val="18"/>
              <w:spacing w:line="360" w:lineRule="auto"/>
              <w:jc w:val="both"/>
              <w:rPr>
                <w:rStyle w:val="19"/>
                <w:rFonts w:hint="default"/>
                <w:b w:val="0"/>
                <w:vertAlign w:val="baseline"/>
              </w:rPr>
            </w:pPr>
            <w:r>
              <w:rPr>
                <w:rStyle w:val="19"/>
                <w:rFonts w:hint="default"/>
                <w:b w:val="0"/>
                <w:vertAlign w:val="baseline"/>
              </w:rPr>
              <w:t>Full name of the customer</w:t>
            </w:r>
          </w:p>
        </w:tc>
      </w:tr>
      <w:tr w14:paraId="61F6E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014A9F9C">
            <w:pPr>
              <w:pStyle w:val="18"/>
              <w:spacing w:line="360" w:lineRule="auto"/>
              <w:jc w:val="both"/>
              <w:rPr>
                <w:rStyle w:val="19"/>
                <w:rFonts w:hint="default"/>
                <w:b w:val="0"/>
                <w:vertAlign w:val="baseline"/>
              </w:rPr>
            </w:pPr>
            <w:r>
              <w:rPr>
                <w:rStyle w:val="19"/>
                <w:rFonts w:hint="default"/>
                <w:b w:val="0"/>
              </w:rPr>
              <w:t>Segment</w:t>
            </w:r>
          </w:p>
        </w:tc>
        <w:tc>
          <w:tcPr>
            <w:tcW w:w="4788" w:type="dxa"/>
          </w:tcPr>
          <w:p w14:paraId="79C54705">
            <w:pPr>
              <w:pStyle w:val="18"/>
              <w:spacing w:line="360" w:lineRule="auto"/>
              <w:jc w:val="both"/>
              <w:rPr>
                <w:rStyle w:val="19"/>
                <w:rFonts w:hint="default"/>
                <w:b w:val="0"/>
                <w:vertAlign w:val="baseline"/>
                <w:lang w:val="en-IN"/>
              </w:rPr>
            </w:pPr>
            <w:r>
              <w:rPr>
                <w:rStyle w:val="19"/>
                <w:rFonts w:hint="default"/>
                <w:b w:val="0"/>
                <w:vertAlign w:val="baseline"/>
              </w:rPr>
              <w:t xml:space="preserve">Type of customer: Consumer, Corporate, or </w:t>
            </w:r>
            <w:r>
              <w:rPr>
                <w:rStyle w:val="19"/>
                <w:rFonts w:hint="default"/>
                <w:b w:val="0"/>
                <w:vertAlign w:val="baseline"/>
                <w:lang w:val="en-IN"/>
              </w:rPr>
              <w:t>Home Office</w:t>
            </w:r>
          </w:p>
        </w:tc>
      </w:tr>
      <w:tr w14:paraId="2D7C0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4788" w:type="dxa"/>
          </w:tcPr>
          <w:p w14:paraId="04BCDE6B">
            <w:pPr>
              <w:pStyle w:val="18"/>
              <w:spacing w:line="360" w:lineRule="auto"/>
              <w:jc w:val="both"/>
              <w:rPr>
                <w:rStyle w:val="19"/>
                <w:rFonts w:hint="default"/>
                <w:b w:val="0"/>
                <w:vertAlign w:val="baseline"/>
              </w:rPr>
            </w:pPr>
            <w:r>
              <w:rPr>
                <w:rStyle w:val="19"/>
                <w:rFonts w:hint="default"/>
                <w:b w:val="0"/>
              </w:rPr>
              <w:t>Country</w:t>
            </w:r>
          </w:p>
        </w:tc>
        <w:tc>
          <w:tcPr>
            <w:tcW w:w="4788" w:type="dxa"/>
          </w:tcPr>
          <w:p w14:paraId="74CF8F78">
            <w:pPr>
              <w:pStyle w:val="18"/>
              <w:spacing w:line="360" w:lineRule="auto"/>
              <w:jc w:val="both"/>
              <w:rPr>
                <w:rStyle w:val="19"/>
                <w:rFonts w:hint="default"/>
                <w:b w:val="0"/>
                <w:vertAlign w:val="baseline"/>
              </w:rPr>
            </w:pPr>
            <w:r>
              <w:rPr>
                <w:rStyle w:val="19"/>
                <w:rFonts w:hint="default"/>
                <w:b w:val="0"/>
                <w:vertAlign w:val="baseline"/>
              </w:rPr>
              <w:t>Country name (limited to United States in this dataset)</w:t>
            </w:r>
          </w:p>
        </w:tc>
      </w:tr>
      <w:tr w14:paraId="0CEDE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703F74C4">
            <w:pPr>
              <w:pStyle w:val="18"/>
              <w:spacing w:line="360" w:lineRule="auto"/>
              <w:jc w:val="both"/>
              <w:rPr>
                <w:rStyle w:val="19"/>
                <w:rFonts w:hint="default"/>
                <w:b w:val="0"/>
                <w:vertAlign w:val="baseline"/>
              </w:rPr>
            </w:pPr>
            <w:r>
              <w:rPr>
                <w:rStyle w:val="19"/>
                <w:rFonts w:hint="default"/>
                <w:b w:val="0"/>
              </w:rPr>
              <w:t>City, State</w:t>
            </w:r>
          </w:p>
        </w:tc>
        <w:tc>
          <w:tcPr>
            <w:tcW w:w="4788" w:type="dxa"/>
          </w:tcPr>
          <w:p w14:paraId="4DA0682F">
            <w:pPr>
              <w:pStyle w:val="18"/>
              <w:spacing w:line="360" w:lineRule="auto"/>
              <w:jc w:val="both"/>
              <w:rPr>
                <w:rStyle w:val="19"/>
                <w:rFonts w:hint="default"/>
                <w:b w:val="0"/>
                <w:vertAlign w:val="baseline"/>
              </w:rPr>
            </w:pPr>
            <w:r>
              <w:rPr>
                <w:rStyle w:val="19"/>
                <w:rFonts w:hint="default"/>
                <w:b w:val="0"/>
                <w:vertAlign w:val="baseline"/>
              </w:rPr>
              <w:t>Geographical location of the order</w:t>
            </w:r>
          </w:p>
        </w:tc>
      </w:tr>
      <w:tr w14:paraId="4AEA9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5CB07555">
            <w:pPr>
              <w:pStyle w:val="18"/>
              <w:spacing w:line="360" w:lineRule="auto"/>
              <w:jc w:val="both"/>
              <w:rPr>
                <w:rStyle w:val="19"/>
                <w:rFonts w:hint="default"/>
                <w:b w:val="0"/>
              </w:rPr>
            </w:pPr>
            <w:r>
              <w:rPr>
                <w:rStyle w:val="19"/>
                <w:rFonts w:hint="default"/>
                <w:b w:val="0"/>
              </w:rPr>
              <w:t>Region</w:t>
            </w:r>
          </w:p>
        </w:tc>
        <w:tc>
          <w:tcPr>
            <w:tcW w:w="4788" w:type="dxa"/>
          </w:tcPr>
          <w:p w14:paraId="62ECDD74">
            <w:pPr>
              <w:pStyle w:val="18"/>
              <w:spacing w:line="360" w:lineRule="auto"/>
              <w:jc w:val="both"/>
              <w:rPr>
                <w:rStyle w:val="19"/>
                <w:rFonts w:hint="default"/>
                <w:b w:val="0"/>
                <w:vertAlign w:val="baseline"/>
                <w:lang w:val="en-IN"/>
              </w:rPr>
            </w:pPr>
            <w:r>
              <w:rPr>
                <w:rStyle w:val="19"/>
                <w:rFonts w:hint="default"/>
                <w:b w:val="0"/>
              </w:rPr>
              <w:t>Aggregated</w:t>
            </w:r>
            <w:r>
              <w:rPr>
                <w:rStyle w:val="19"/>
                <w:rFonts w:hint="default"/>
                <w:b w:val="0"/>
                <w:lang w:val="en-IN"/>
              </w:rPr>
              <w:t xml:space="preserve"> regional grouping: West, East, Central, South</w:t>
            </w:r>
          </w:p>
        </w:tc>
      </w:tr>
      <w:tr w14:paraId="4E1E5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1337C02A">
            <w:pPr>
              <w:pStyle w:val="18"/>
              <w:spacing w:line="360" w:lineRule="auto"/>
              <w:jc w:val="both"/>
              <w:rPr>
                <w:rStyle w:val="19"/>
                <w:rFonts w:hint="default"/>
                <w:b w:val="0"/>
              </w:rPr>
            </w:pPr>
            <w:r>
              <w:rPr>
                <w:rStyle w:val="19"/>
                <w:rFonts w:hint="default"/>
                <w:b w:val="0"/>
              </w:rPr>
              <w:t>Postal Code</w:t>
            </w:r>
          </w:p>
        </w:tc>
        <w:tc>
          <w:tcPr>
            <w:tcW w:w="4788" w:type="dxa"/>
          </w:tcPr>
          <w:p w14:paraId="7FA7898A">
            <w:pPr>
              <w:pStyle w:val="18"/>
              <w:spacing w:line="360" w:lineRule="auto"/>
              <w:jc w:val="both"/>
              <w:rPr>
                <w:rStyle w:val="19"/>
                <w:rFonts w:hint="default"/>
                <w:b w:val="0"/>
                <w:vertAlign w:val="baseline"/>
              </w:rPr>
            </w:pPr>
            <w:r>
              <w:rPr>
                <w:rStyle w:val="19"/>
                <w:rFonts w:hint="default"/>
                <w:b w:val="0"/>
                <w:vertAlign w:val="baseline"/>
              </w:rPr>
              <w:t>Zip code of the customer’s location</w:t>
            </w:r>
          </w:p>
        </w:tc>
      </w:tr>
      <w:tr w14:paraId="39C9D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1358A80D">
            <w:pPr>
              <w:pStyle w:val="18"/>
              <w:spacing w:line="360" w:lineRule="auto"/>
              <w:jc w:val="both"/>
              <w:rPr>
                <w:rStyle w:val="19"/>
                <w:rFonts w:hint="default"/>
                <w:b w:val="0"/>
              </w:rPr>
            </w:pPr>
            <w:r>
              <w:rPr>
                <w:rStyle w:val="19"/>
                <w:rFonts w:hint="default"/>
                <w:b w:val="0"/>
              </w:rPr>
              <w:t>Product ID</w:t>
            </w:r>
          </w:p>
        </w:tc>
        <w:tc>
          <w:tcPr>
            <w:tcW w:w="4788" w:type="dxa"/>
          </w:tcPr>
          <w:p w14:paraId="077E0353">
            <w:pPr>
              <w:pStyle w:val="18"/>
              <w:spacing w:line="360" w:lineRule="auto"/>
              <w:jc w:val="both"/>
              <w:rPr>
                <w:rStyle w:val="19"/>
                <w:rFonts w:hint="default"/>
                <w:b w:val="0"/>
                <w:vertAlign w:val="baseline"/>
              </w:rPr>
            </w:pPr>
            <w:r>
              <w:rPr>
                <w:rStyle w:val="19"/>
                <w:rFonts w:hint="default"/>
                <w:b w:val="0"/>
                <w:vertAlign w:val="baseline"/>
              </w:rPr>
              <w:t>Unique ID for each product</w:t>
            </w:r>
          </w:p>
        </w:tc>
      </w:tr>
      <w:tr w14:paraId="47D5E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74C6695C">
            <w:pPr>
              <w:pStyle w:val="18"/>
              <w:spacing w:line="360" w:lineRule="auto"/>
              <w:jc w:val="both"/>
              <w:rPr>
                <w:rStyle w:val="19"/>
                <w:rFonts w:hint="default"/>
                <w:b w:val="0"/>
              </w:rPr>
            </w:pPr>
            <w:r>
              <w:rPr>
                <w:rStyle w:val="19"/>
                <w:rFonts w:hint="default"/>
                <w:b w:val="0"/>
              </w:rPr>
              <w:t>Category</w:t>
            </w:r>
          </w:p>
        </w:tc>
        <w:tc>
          <w:tcPr>
            <w:tcW w:w="4788" w:type="dxa"/>
          </w:tcPr>
          <w:p w14:paraId="23E51A0A">
            <w:pPr>
              <w:pStyle w:val="18"/>
              <w:spacing w:line="360" w:lineRule="auto"/>
              <w:jc w:val="both"/>
              <w:rPr>
                <w:rStyle w:val="19"/>
                <w:rFonts w:hint="default"/>
                <w:b w:val="0"/>
                <w:vertAlign w:val="baseline"/>
              </w:rPr>
            </w:pPr>
            <w:r>
              <w:rPr>
                <w:rStyle w:val="19"/>
                <w:rFonts w:hint="default"/>
                <w:b w:val="0"/>
                <w:vertAlign w:val="baseline"/>
              </w:rPr>
              <w:t>Main category of the product: Furniture, Office Supplies, Technology</w:t>
            </w:r>
          </w:p>
        </w:tc>
      </w:tr>
      <w:tr w14:paraId="4695E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33C7D4F0">
            <w:pPr>
              <w:pStyle w:val="18"/>
              <w:spacing w:line="360" w:lineRule="auto"/>
              <w:jc w:val="both"/>
              <w:rPr>
                <w:rStyle w:val="19"/>
                <w:rFonts w:hint="default"/>
                <w:b w:val="0"/>
              </w:rPr>
            </w:pPr>
            <w:r>
              <w:rPr>
                <w:rStyle w:val="19"/>
                <w:rFonts w:hint="default"/>
                <w:b w:val="0"/>
              </w:rPr>
              <w:t>Sub-Category</w:t>
            </w:r>
          </w:p>
        </w:tc>
        <w:tc>
          <w:tcPr>
            <w:tcW w:w="4788" w:type="dxa"/>
          </w:tcPr>
          <w:p w14:paraId="4B60DBF5">
            <w:pPr>
              <w:pStyle w:val="18"/>
              <w:spacing w:line="360" w:lineRule="auto"/>
              <w:jc w:val="both"/>
              <w:rPr>
                <w:rStyle w:val="19"/>
                <w:rFonts w:hint="default"/>
                <w:b w:val="0"/>
                <w:vertAlign w:val="baseline"/>
              </w:rPr>
            </w:pPr>
            <w:r>
              <w:rPr>
                <w:rStyle w:val="19"/>
                <w:rFonts w:hint="default"/>
                <w:b w:val="0"/>
                <w:vertAlign w:val="baseline"/>
              </w:rPr>
              <w:t>More detailed classification (e.g., Chairs, Labels, Phones, Binders)</w:t>
            </w:r>
          </w:p>
        </w:tc>
      </w:tr>
      <w:tr w14:paraId="36A40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01B292CF">
            <w:pPr>
              <w:pStyle w:val="18"/>
              <w:spacing w:line="360" w:lineRule="auto"/>
              <w:jc w:val="both"/>
              <w:rPr>
                <w:rStyle w:val="19"/>
                <w:rFonts w:hint="default"/>
                <w:b w:val="0"/>
              </w:rPr>
            </w:pPr>
            <w:r>
              <w:rPr>
                <w:rStyle w:val="19"/>
                <w:rFonts w:hint="default"/>
                <w:b w:val="0"/>
              </w:rPr>
              <w:t>Product Name</w:t>
            </w:r>
          </w:p>
        </w:tc>
        <w:tc>
          <w:tcPr>
            <w:tcW w:w="4788" w:type="dxa"/>
          </w:tcPr>
          <w:p w14:paraId="0F2D51A2">
            <w:pPr>
              <w:pStyle w:val="18"/>
              <w:spacing w:line="360" w:lineRule="auto"/>
              <w:jc w:val="both"/>
              <w:rPr>
                <w:rStyle w:val="19"/>
                <w:rFonts w:hint="default"/>
                <w:b w:val="0"/>
                <w:vertAlign w:val="baseline"/>
              </w:rPr>
            </w:pPr>
            <w:r>
              <w:rPr>
                <w:rStyle w:val="19"/>
                <w:rFonts w:hint="default"/>
                <w:b w:val="0"/>
                <w:vertAlign w:val="baseline"/>
              </w:rPr>
              <w:t>Full name and description of the product</w:t>
            </w:r>
          </w:p>
        </w:tc>
      </w:tr>
      <w:tr w14:paraId="6C776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42988A96">
            <w:pPr>
              <w:pStyle w:val="18"/>
              <w:spacing w:line="360" w:lineRule="auto"/>
              <w:jc w:val="both"/>
              <w:rPr>
                <w:rStyle w:val="19"/>
                <w:rFonts w:hint="default"/>
                <w:b w:val="0"/>
              </w:rPr>
            </w:pPr>
            <w:r>
              <w:rPr>
                <w:rStyle w:val="19"/>
                <w:rFonts w:hint="default"/>
                <w:b w:val="0"/>
              </w:rPr>
              <w:t>Sales</w:t>
            </w:r>
          </w:p>
        </w:tc>
        <w:tc>
          <w:tcPr>
            <w:tcW w:w="4788" w:type="dxa"/>
          </w:tcPr>
          <w:p w14:paraId="5B599A8D">
            <w:pPr>
              <w:pStyle w:val="18"/>
              <w:spacing w:line="360" w:lineRule="auto"/>
              <w:jc w:val="both"/>
              <w:rPr>
                <w:rStyle w:val="19"/>
                <w:rFonts w:hint="default"/>
                <w:b w:val="0"/>
                <w:vertAlign w:val="baseline"/>
              </w:rPr>
            </w:pPr>
            <w:r>
              <w:rPr>
                <w:rStyle w:val="19"/>
                <w:rFonts w:hint="default"/>
                <w:b w:val="0"/>
                <w:vertAlign w:val="baseline"/>
              </w:rPr>
              <w:t>Monetary value generated from the sale (target variable for forecasting)</w:t>
            </w:r>
          </w:p>
        </w:tc>
      </w:tr>
    </w:tbl>
    <w:p w14:paraId="5FB14665">
      <w:pPr>
        <w:pStyle w:val="18"/>
        <w:spacing w:line="360" w:lineRule="auto"/>
        <w:jc w:val="both"/>
        <w:rPr>
          <w:rStyle w:val="19"/>
          <w:rFonts w:hint="default"/>
          <w:b w:val="0"/>
        </w:rPr>
      </w:pPr>
    </w:p>
    <w:p w14:paraId="53BD9380">
      <w:pPr>
        <w:pStyle w:val="18"/>
        <w:spacing w:line="360" w:lineRule="auto"/>
        <w:jc w:val="both"/>
        <w:rPr>
          <w:rStyle w:val="19"/>
          <w:rFonts w:hint="default"/>
          <w:b w:val="0"/>
        </w:rPr>
      </w:pPr>
      <w:r>
        <w:rPr>
          <w:rStyle w:val="19"/>
          <w:rFonts w:hint="default"/>
          <w:b w:val="0"/>
        </w:rPr>
        <w:t>To prepare the data for time-series modeling, the records were aggregated monthly using the Order Date field. This conversion from daily transactions to monthly sales enables structured forecasting and helps identify trends, seasonality, and growth patterns over time.</w:t>
      </w:r>
    </w:p>
    <w:p w14:paraId="4B5D471A">
      <w:pPr>
        <w:pStyle w:val="18"/>
        <w:spacing w:line="360" w:lineRule="auto"/>
        <w:jc w:val="both"/>
        <w:rPr>
          <w:rStyle w:val="19"/>
          <w:rFonts w:hint="default"/>
          <w:b w:val="0"/>
        </w:rPr>
      </w:pPr>
      <w:r>
        <w:rPr>
          <w:rStyle w:val="19"/>
          <w:rFonts w:hint="default"/>
          <w:b w:val="0"/>
        </w:rPr>
        <w:t>Furthermore, the dataset supports multi-dimensional analysis—sales can be segmented and forecasted by:</w:t>
      </w:r>
    </w:p>
    <w:p w14:paraId="301B6786">
      <w:pPr>
        <w:pStyle w:val="18"/>
        <w:numPr>
          <w:ilvl w:val="0"/>
          <w:numId w:val="10"/>
        </w:numPr>
        <w:spacing w:line="360" w:lineRule="auto"/>
        <w:jc w:val="both"/>
        <w:rPr>
          <w:rStyle w:val="19"/>
          <w:rFonts w:hint="default"/>
          <w:b w:val="0"/>
        </w:rPr>
      </w:pPr>
      <w:r>
        <w:rPr>
          <w:rStyle w:val="19"/>
          <w:rFonts w:hint="default"/>
          <w:b w:val="0"/>
        </w:rPr>
        <w:t>Region</w:t>
      </w:r>
    </w:p>
    <w:p w14:paraId="5F3A85C6">
      <w:pPr>
        <w:pStyle w:val="18"/>
        <w:numPr>
          <w:ilvl w:val="0"/>
          <w:numId w:val="10"/>
        </w:numPr>
        <w:spacing w:line="360" w:lineRule="auto"/>
        <w:jc w:val="both"/>
        <w:rPr>
          <w:rStyle w:val="19"/>
          <w:rFonts w:hint="default"/>
          <w:b w:val="0"/>
        </w:rPr>
      </w:pPr>
      <w:r>
        <w:rPr>
          <w:rStyle w:val="19"/>
          <w:rFonts w:hint="default"/>
          <w:b w:val="0"/>
        </w:rPr>
        <w:t>Product Category</w:t>
      </w:r>
    </w:p>
    <w:p w14:paraId="02081763">
      <w:pPr>
        <w:pStyle w:val="18"/>
        <w:numPr>
          <w:ilvl w:val="0"/>
          <w:numId w:val="10"/>
        </w:numPr>
        <w:spacing w:line="360" w:lineRule="auto"/>
        <w:jc w:val="both"/>
        <w:rPr>
          <w:rStyle w:val="19"/>
          <w:rFonts w:hint="default"/>
          <w:b w:val="0"/>
        </w:rPr>
      </w:pPr>
      <w:r>
        <w:rPr>
          <w:rStyle w:val="19"/>
          <w:rFonts w:hint="default"/>
          <w:b w:val="0"/>
        </w:rPr>
        <w:t>Sub-Category</w:t>
      </w:r>
    </w:p>
    <w:p w14:paraId="43C72C07">
      <w:pPr>
        <w:pStyle w:val="18"/>
        <w:numPr>
          <w:ilvl w:val="0"/>
          <w:numId w:val="10"/>
        </w:numPr>
        <w:spacing w:line="360" w:lineRule="auto"/>
        <w:jc w:val="both"/>
        <w:rPr>
          <w:rStyle w:val="19"/>
          <w:rFonts w:hint="default"/>
          <w:b w:val="0"/>
        </w:rPr>
      </w:pPr>
      <w:r>
        <w:rPr>
          <w:rStyle w:val="19"/>
          <w:rFonts w:hint="default"/>
          <w:b w:val="0"/>
        </w:rPr>
        <w:t>Customer Segment</w:t>
      </w:r>
    </w:p>
    <w:p w14:paraId="4B37D1DA">
      <w:pPr>
        <w:pStyle w:val="18"/>
        <w:numPr>
          <w:ilvl w:val="0"/>
          <w:numId w:val="0"/>
        </w:numPr>
        <w:spacing w:line="360" w:lineRule="auto"/>
        <w:jc w:val="both"/>
        <w:rPr>
          <w:rStyle w:val="19"/>
          <w:rFonts w:hint="default"/>
          <w:b w:val="0"/>
        </w:rPr>
      </w:pPr>
      <w:r>
        <w:rPr>
          <w:rStyle w:val="19"/>
          <w:rFonts w:hint="default"/>
          <w:b w:val="0"/>
        </w:rPr>
        <w:t>This makes the dataset highly valuable for use in predictive modeling and business intelligence applications. It reflects a realistic sales environment that closely resembles medium-sized e-commerce or retail firms.</w:t>
      </w:r>
    </w:p>
    <w:p w14:paraId="0AC7ABF3">
      <w:pPr>
        <w:pStyle w:val="18"/>
        <w:spacing w:line="360" w:lineRule="auto"/>
        <w:jc w:val="both"/>
        <w:rPr>
          <w:rStyle w:val="19"/>
          <w:rFonts w:hint="default"/>
          <w:b w:val="0"/>
        </w:rPr>
      </w:pPr>
    </w:p>
    <w:p w14:paraId="6B260AE7">
      <w:pPr>
        <w:pStyle w:val="18"/>
        <w:spacing w:line="360" w:lineRule="auto"/>
        <w:jc w:val="both"/>
        <w:rPr>
          <w:rStyle w:val="19"/>
          <w:rFonts w:hint="default"/>
          <w:b/>
          <w:bCs w:val="0"/>
        </w:rPr>
      </w:pPr>
      <w:r>
        <w:rPr>
          <w:rStyle w:val="19"/>
          <w:rFonts w:hint="default"/>
          <w:b/>
          <w:bCs w:val="0"/>
        </w:rPr>
        <w:t>4.4 Tools and Techniques</w:t>
      </w:r>
    </w:p>
    <w:p w14:paraId="2EE36693">
      <w:pPr>
        <w:pStyle w:val="18"/>
        <w:spacing w:line="360" w:lineRule="auto"/>
        <w:jc w:val="both"/>
        <w:rPr>
          <w:rStyle w:val="19"/>
          <w:rFonts w:hint="default"/>
          <w:b w:val="0"/>
        </w:rPr>
      </w:pPr>
      <w:r>
        <w:rPr>
          <w:rStyle w:val="19"/>
          <w:rFonts w:hint="default"/>
          <w:b w:val="0"/>
        </w:rPr>
        <w:t>The following tools and techniques were used in the project:</w:t>
      </w:r>
    </w:p>
    <w:p w14:paraId="1052A22B">
      <w:pPr>
        <w:pStyle w:val="18"/>
        <w:spacing w:line="360" w:lineRule="auto"/>
        <w:jc w:val="both"/>
        <w:rPr>
          <w:rStyle w:val="19"/>
          <w:rFonts w:hint="default"/>
          <w:b w:val="0"/>
        </w:rPr>
      </w:pPr>
      <w:r>
        <w:rPr>
          <w:rStyle w:val="19"/>
          <w:rFonts w:hint="default"/>
          <w:b w:val="0"/>
          <w:lang w:val="en-IN"/>
        </w:rPr>
        <w:t>A</w:t>
      </w:r>
      <w:r>
        <w:rPr>
          <w:rStyle w:val="19"/>
          <w:rFonts w:hint="default"/>
          <w:b w:val="0"/>
        </w:rPr>
        <w:t>. Tools</w:t>
      </w:r>
    </w:p>
    <w:p w14:paraId="5796817B">
      <w:pPr>
        <w:pStyle w:val="18"/>
        <w:spacing w:line="360" w:lineRule="auto"/>
        <w:jc w:val="both"/>
        <w:rPr>
          <w:rStyle w:val="19"/>
          <w:rFonts w:hint="default"/>
          <w:b w:val="0"/>
        </w:rPr>
      </w:pPr>
      <w:r>
        <w:rPr>
          <w:rStyle w:val="19"/>
          <w:rFonts w:hint="default"/>
          <w:b w:val="0"/>
          <w:lang w:val="en-IN"/>
        </w:rPr>
        <w:t xml:space="preserve">- </w:t>
      </w:r>
      <w:r>
        <w:rPr>
          <w:rStyle w:val="19"/>
          <w:rFonts w:hint="default"/>
          <w:b w:val="0"/>
        </w:rPr>
        <w:t>Python 3.x – Main programming language used.</w:t>
      </w:r>
    </w:p>
    <w:p w14:paraId="0915156A">
      <w:pPr>
        <w:pStyle w:val="18"/>
        <w:spacing w:line="360" w:lineRule="auto"/>
        <w:jc w:val="both"/>
        <w:rPr>
          <w:rStyle w:val="19"/>
          <w:rFonts w:hint="default"/>
          <w:b w:val="0"/>
        </w:rPr>
      </w:pPr>
      <w:r>
        <w:rPr>
          <w:rStyle w:val="19"/>
          <w:rFonts w:hint="default"/>
          <w:b w:val="0"/>
          <w:lang w:val="en-IN"/>
        </w:rPr>
        <w:t xml:space="preserve">- </w:t>
      </w:r>
      <w:r>
        <w:rPr>
          <w:rStyle w:val="19"/>
          <w:rFonts w:hint="default"/>
          <w:b w:val="0"/>
        </w:rPr>
        <w:t>Pandas / NumPy – Data cleaning and manipulation.</w:t>
      </w:r>
    </w:p>
    <w:p w14:paraId="524ABF65">
      <w:pPr>
        <w:pStyle w:val="18"/>
        <w:spacing w:line="360" w:lineRule="auto"/>
        <w:jc w:val="both"/>
        <w:rPr>
          <w:rStyle w:val="19"/>
          <w:rFonts w:hint="default"/>
          <w:b w:val="0"/>
        </w:rPr>
      </w:pPr>
      <w:r>
        <w:rPr>
          <w:rStyle w:val="19"/>
          <w:rFonts w:hint="default"/>
          <w:b w:val="0"/>
          <w:lang w:val="en-IN"/>
        </w:rPr>
        <w:t xml:space="preserve">- </w:t>
      </w:r>
      <w:r>
        <w:rPr>
          <w:rStyle w:val="19"/>
          <w:rFonts w:hint="default"/>
          <w:b w:val="0"/>
        </w:rPr>
        <w:t>Matplotlib / Seaborn – Data visualization and plotting.</w:t>
      </w:r>
    </w:p>
    <w:p w14:paraId="700988B8">
      <w:pPr>
        <w:pStyle w:val="18"/>
        <w:spacing w:line="360" w:lineRule="auto"/>
        <w:jc w:val="both"/>
        <w:rPr>
          <w:rStyle w:val="19"/>
          <w:rFonts w:hint="default"/>
          <w:b w:val="0"/>
        </w:rPr>
      </w:pPr>
      <w:r>
        <w:rPr>
          <w:rStyle w:val="19"/>
          <w:rFonts w:hint="default"/>
          <w:b w:val="0"/>
          <w:lang w:val="en-IN"/>
        </w:rPr>
        <w:t xml:space="preserve">- </w:t>
      </w:r>
      <w:r>
        <w:rPr>
          <w:rStyle w:val="19"/>
          <w:rFonts w:hint="default"/>
          <w:b w:val="0"/>
        </w:rPr>
        <w:t>Scikit-learn – ML algorithms and model evaluation.</w:t>
      </w:r>
    </w:p>
    <w:p w14:paraId="275C26AE">
      <w:pPr>
        <w:pStyle w:val="18"/>
        <w:spacing w:line="360" w:lineRule="auto"/>
        <w:jc w:val="both"/>
        <w:rPr>
          <w:rStyle w:val="19"/>
          <w:rFonts w:hint="default"/>
          <w:b w:val="0"/>
        </w:rPr>
      </w:pPr>
      <w:r>
        <w:rPr>
          <w:rStyle w:val="19"/>
          <w:rFonts w:hint="default"/>
          <w:b w:val="0"/>
          <w:lang w:val="en-IN"/>
        </w:rPr>
        <w:t xml:space="preserve">- </w:t>
      </w:r>
      <w:r>
        <w:rPr>
          <w:rStyle w:val="19"/>
          <w:rFonts w:hint="default"/>
          <w:b w:val="0"/>
        </w:rPr>
        <w:t>Statsmodels – Implementation of ARIMA and statistical models.</w:t>
      </w:r>
    </w:p>
    <w:p w14:paraId="0593A275">
      <w:pPr>
        <w:pStyle w:val="18"/>
        <w:spacing w:line="360" w:lineRule="auto"/>
        <w:jc w:val="both"/>
        <w:rPr>
          <w:rStyle w:val="19"/>
          <w:rFonts w:hint="default"/>
          <w:b w:val="0"/>
        </w:rPr>
      </w:pPr>
      <w:r>
        <w:rPr>
          <w:rStyle w:val="19"/>
          <w:rFonts w:hint="default"/>
          <w:b w:val="0"/>
          <w:lang w:val="en-IN"/>
        </w:rPr>
        <w:t xml:space="preserve">- </w:t>
      </w:r>
      <w:r>
        <w:rPr>
          <w:rStyle w:val="19"/>
          <w:rFonts w:hint="default"/>
          <w:b w:val="0"/>
        </w:rPr>
        <w:t>XGBoost – Gradient boosting-based predictive modeling.</w:t>
      </w:r>
    </w:p>
    <w:p w14:paraId="4D4CBC56">
      <w:pPr>
        <w:pStyle w:val="18"/>
        <w:spacing w:line="360" w:lineRule="auto"/>
        <w:jc w:val="both"/>
        <w:rPr>
          <w:rStyle w:val="19"/>
          <w:rFonts w:hint="default"/>
          <w:b w:val="0"/>
        </w:rPr>
      </w:pPr>
    </w:p>
    <w:p w14:paraId="4903F148">
      <w:pPr>
        <w:pStyle w:val="18"/>
        <w:spacing w:line="360" w:lineRule="auto"/>
        <w:jc w:val="both"/>
        <w:rPr>
          <w:rStyle w:val="19"/>
          <w:rFonts w:hint="default"/>
          <w:b w:val="0"/>
        </w:rPr>
      </w:pPr>
      <w:r>
        <w:rPr>
          <w:rStyle w:val="19"/>
          <w:rFonts w:hint="default"/>
          <w:b w:val="0"/>
          <w:lang w:val="en-IN"/>
        </w:rPr>
        <w:t>B</w:t>
      </w:r>
      <w:r>
        <w:rPr>
          <w:rStyle w:val="19"/>
          <w:rFonts w:hint="default"/>
          <w:b w:val="0"/>
        </w:rPr>
        <w:t>. Techniques</w:t>
      </w:r>
    </w:p>
    <w:p w14:paraId="45BF94D3">
      <w:pPr>
        <w:pStyle w:val="18"/>
        <w:spacing w:line="360" w:lineRule="auto"/>
        <w:jc w:val="both"/>
        <w:rPr>
          <w:rStyle w:val="19"/>
          <w:rFonts w:hint="default"/>
          <w:b w:val="0"/>
        </w:rPr>
      </w:pPr>
      <w:r>
        <w:rPr>
          <w:rStyle w:val="19"/>
          <w:rFonts w:hint="default"/>
          <w:b w:val="0"/>
          <w:lang w:val="en-IN"/>
        </w:rPr>
        <w:t xml:space="preserve">- </w:t>
      </w:r>
      <w:r>
        <w:rPr>
          <w:rStyle w:val="19"/>
          <w:rFonts w:hint="default"/>
          <w:b w:val="0"/>
        </w:rPr>
        <w:t>Descriptive Analytics: Used in EDA to identify trends, seasonality, and data structure.</w:t>
      </w:r>
    </w:p>
    <w:p w14:paraId="7B1B50A5">
      <w:pPr>
        <w:pStyle w:val="18"/>
        <w:spacing w:line="360" w:lineRule="auto"/>
        <w:jc w:val="both"/>
        <w:rPr>
          <w:rStyle w:val="19"/>
          <w:rFonts w:hint="default"/>
          <w:b w:val="0"/>
        </w:rPr>
      </w:pPr>
      <w:r>
        <w:rPr>
          <w:rStyle w:val="19"/>
          <w:rFonts w:hint="default"/>
          <w:b w:val="0"/>
          <w:lang w:val="en-IN"/>
        </w:rPr>
        <w:t xml:space="preserve">- </w:t>
      </w:r>
      <w:r>
        <w:rPr>
          <w:rStyle w:val="19"/>
          <w:rFonts w:hint="default"/>
          <w:b w:val="0"/>
        </w:rPr>
        <w:t>Time Series Decomposition: Separates trend, seasonality, and residual components.</w:t>
      </w:r>
    </w:p>
    <w:p w14:paraId="7EA634A7">
      <w:pPr>
        <w:pStyle w:val="18"/>
        <w:spacing w:line="360" w:lineRule="auto"/>
        <w:jc w:val="both"/>
        <w:rPr>
          <w:rStyle w:val="19"/>
          <w:rFonts w:hint="default"/>
          <w:b w:val="0"/>
        </w:rPr>
      </w:pPr>
      <w:r>
        <w:rPr>
          <w:rStyle w:val="19"/>
          <w:rFonts w:hint="default"/>
          <w:b w:val="0"/>
          <w:lang w:val="en-IN"/>
        </w:rPr>
        <w:t xml:space="preserve">- </w:t>
      </w:r>
      <w:r>
        <w:rPr>
          <w:rStyle w:val="19"/>
          <w:rFonts w:hint="default"/>
          <w:b w:val="0"/>
        </w:rPr>
        <w:t>Lag Features: Captures the impact of previous month’s sales on future performance.</w:t>
      </w:r>
    </w:p>
    <w:p w14:paraId="6E5944D9">
      <w:pPr>
        <w:pStyle w:val="18"/>
        <w:spacing w:line="360" w:lineRule="auto"/>
        <w:jc w:val="both"/>
        <w:rPr>
          <w:rStyle w:val="19"/>
          <w:rFonts w:hint="default"/>
          <w:b w:val="0"/>
        </w:rPr>
      </w:pPr>
      <w:r>
        <w:rPr>
          <w:rStyle w:val="19"/>
          <w:rFonts w:hint="default"/>
          <w:b w:val="0"/>
          <w:lang w:val="en-IN"/>
        </w:rPr>
        <w:t xml:space="preserve">- </w:t>
      </w:r>
      <w:r>
        <w:rPr>
          <w:rStyle w:val="19"/>
          <w:rFonts w:hint="default"/>
          <w:b w:val="0"/>
        </w:rPr>
        <w:t>Train-Test Split (Time-Based): Divides data chronologically to avoid data leakage.</w:t>
      </w:r>
    </w:p>
    <w:p w14:paraId="257CC649">
      <w:pPr>
        <w:pStyle w:val="18"/>
        <w:spacing w:line="360" w:lineRule="auto"/>
        <w:jc w:val="both"/>
        <w:rPr>
          <w:rStyle w:val="19"/>
          <w:rFonts w:hint="default"/>
          <w:b w:val="0"/>
        </w:rPr>
      </w:pPr>
      <w:r>
        <w:rPr>
          <w:rStyle w:val="19"/>
          <w:rFonts w:hint="default"/>
          <w:b w:val="0"/>
          <w:lang w:val="en-IN"/>
        </w:rPr>
        <w:t xml:space="preserve">- </w:t>
      </w:r>
      <w:r>
        <w:rPr>
          <w:rStyle w:val="19"/>
          <w:rFonts w:hint="default"/>
          <w:b w:val="0"/>
        </w:rPr>
        <w:t>Model Evaluation: Based on RMSE, MAE, and R².</w:t>
      </w:r>
    </w:p>
    <w:p w14:paraId="2EB3FB4D">
      <w:pPr>
        <w:pStyle w:val="18"/>
        <w:spacing w:line="360" w:lineRule="auto"/>
        <w:jc w:val="both"/>
        <w:rPr>
          <w:rStyle w:val="19"/>
          <w:rFonts w:hint="default"/>
          <w:b w:val="0"/>
        </w:rPr>
      </w:pPr>
    </w:p>
    <w:p w14:paraId="464755F4">
      <w:pPr>
        <w:pStyle w:val="18"/>
        <w:spacing w:line="360" w:lineRule="auto"/>
        <w:jc w:val="both"/>
        <w:rPr>
          <w:rStyle w:val="19"/>
          <w:rFonts w:hint="default"/>
          <w:b/>
          <w:bCs w:val="0"/>
        </w:rPr>
      </w:pPr>
      <w:r>
        <w:rPr>
          <w:rStyle w:val="19"/>
          <w:rFonts w:hint="default"/>
          <w:b/>
          <w:bCs w:val="0"/>
        </w:rPr>
        <w:t>4.5 Model Selection Strategy</w:t>
      </w:r>
    </w:p>
    <w:p w14:paraId="5C0B80C9">
      <w:pPr>
        <w:pStyle w:val="18"/>
        <w:spacing w:line="360" w:lineRule="auto"/>
        <w:jc w:val="both"/>
        <w:rPr>
          <w:rStyle w:val="19"/>
          <w:rFonts w:hint="default"/>
          <w:b w:val="0"/>
        </w:rPr>
      </w:pPr>
      <w:r>
        <w:rPr>
          <w:rStyle w:val="19"/>
          <w:rFonts w:hint="default"/>
          <w:b w:val="0"/>
        </w:rPr>
        <w:t>To meet the business objective of monthly sales forecasting, a comparative approach was adopted:</w:t>
      </w:r>
    </w:p>
    <w:p w14:paraId="1A87E176">
      <w:pPr>
        <w:pStyle w:val="18"/>
        <w:spacing w:line="360" w:lineRule="auto"/>
        <w:jc w:val="both"/>
        <w:rPr>
          <w:rStyle w:val="19"/>
          <w:rFonts w:hint="default"/>
          <w:b w:val="0"/>
        </w:rPr>
      </w:pPr>
      <w:r>
        <w:rPr>
          <w:rStyle w:val="19"/>
          <w:rFonts w:hint="default"/>
          <w:b w:val="0"/>
          <w:lang w:val="en-IN"/>
        </w:rPr>
        <w:t>A</w:t>
      </w:r>
      <w:r>
        <w:rPr>
          <w:rStyle w:val="19"/>
          <w:rFonts w:hint="default"/>
          <w:b w:val="0"/>
        </w:rPr>
        <w:t>. ARIMA (AutoRegressive Integrated Moving Average)</w:t>
      </w:r>
    </w:p>
    <w:p w14:paraId="192F40F3">
      <w:pPr>
        <w:pStyle w:val="18"/>
        <w:spacing w:line="360" w:lineRule="auto"/>
        <w:jc w:val="both"/>
        <w:rPr>
          <w:rStyle w:val="19"/>
          <w:rFonts w:hint="default"/>
          <w:b w:val="0"/>
        </w:rPr>
      </w:pPr>
      <w:r>
        <w:rPr>
          <w:rStyle w:val="19"/>
          <w:rFonts w:hint="default"/>
          <w:b w:val="0"/>
          <w:lang w:val="en-IN"/>
        </w:rPr>
        <w:t xml:space="preserve">- </w:t>
      </w:r>
      <w:r>
        <w:rPr>
          <w:rStyle w:val="19"/>
          <w:rFonts w:hint="default"/>
          <w:b w:val="0"/>
        </w:rPr>
        <w:t>Used for univariate time-series forecasting.</w:t>
      </w:r>
    </w:p>
    <w:p w14:paraId="694F8E98">
      <w:pPr>
        <w:pStyle w:val="18"/>
        <w:spacing w:line="360" w:lineRule="auto"/>
        <w:jc w:val="both"/>
        <w:rPr>
          <w:rStyle w:val="19"/>
          <w:rFonts w:hint="default"/>
          <w:b w:val="0"/>
        </w:rPr>
      </w:pPr>
      <w:r>
        <w:rPr>
          <w:rStyle w:val="19"/>
          <w:rFonts w:hint="default"/>
          <w:b w:val="0"/>
          <w:lang w:val="en-IN"/>
        </w:rPr>
        <w:t xml:space="preserve">- </w:t>
      </w:r>
      <w:r>
        <w:rPr>
          <w:rStyle w:val="19"/>
          <w:rFonts w:hint="default"/>
          <w:b w:val="0"/>
        </w:rPr>
        <w:t>Captures trend and seasonality in aggregate-level sales data.</w:t>
      </w:r>
    </w:p>
    <w:p w14:paraId="0B0DA6C9">
      <w:pPr>
        <w:pStyle w:val="18"/>
        <w:spacing w:line="360" w:lineRule="auto"/>
        <w:jc w:val="both"/>
        <w:rPr>
          <w:rStyle w:val="19"/>
          <w:rFonts w:hint="default"/>
          <w:b w:val="0"/>
        </w:rPr>
      </w:pPr>
      <w:r>
        <w:rPr>
          <w:rStyle w:val="19"/>
          <w:rFonts w:hint="default"/>
          <w:b w:val="0"/>
          <w:lang w:val="en-IN"/>
        </w:rPr>
        <w:t xml:space="preserve">- </w:t>
      </w:r>
      <w:r>
        <w:rPr>
          <w:rStyle w:val="19"/>
          <w:rFonts w:hint="default"/>
          <w:b w:val="0"/>
        </w:rPr>
        <w:t>Suitable for stable, linear patterns.</w:t>
      </w:r>
    </w:p>
    <w:p w14:paraId="28AADF61">
      <w:pPr>
        <w:pStyle w:val="18"/>
        <w:spacing w:line="360" w:lineRule="auto"/>
        <w:jc w:val="both"/>
        <w:rPr>
          <w:rStyle w:val="19"/>
          <w:rFonts w:hint="default"/>
          <w:b w:val="0"/>
          <w:lang w:val="en-IN"/>
        </w:rPr>
      </w:pPr>
    </w:p>
    <w:p w14:paraId="3AC8B523">
      <w:pPr>
        <w:pStyle w:val="18"/>
        <w:spacing w:line="360" w:lineRule="auto"/>
        <w:jc w:val="both"/>
        <w:rPr>
          <w:rStyle w:val="19"/>
          <w:rFonts w:hint="default"/>
          <w:b w:val="0"/>
        </w:rPr>
      </w:pPr>
      <w:r>
        <w:rPr>
          <w:rStyle w:val="19"/>
          <w:rFonts w:hint="default"/>
          <w:b w:val="0"/>
          <w:lang w:val="en-IN"/>
        </w:rPr>
        <w:t>B</w:t>
      </w:r>
      <w:r>
        <w:rPr>
          <w:rStyle w:val="19"/>
          <w:rFonts w:hint="default"/>
          <w:b w:val="0"/>
        </w:rPr>
        <w:t>. Random Forest Regression</w:t>
      </w:r>
    </w:p>
    <w:p w14:paraId="173558EC">
      <w:pPr>
        <w:pStyle w:val="18"/>
        <w:spacing w:line="360" w:lineRule="auto"/>
        <w:jc w:val="both"/>
        <w:rPr>
          <w:rStyle w:val="19"/>
          <w:rFonts w:hint="default"/>
          <w:b w:val="0"/>
        </w:rPr>
      </w:pPr>
      <w:r>
        <w:rPr>
          <w:rStyle w:val="19"/>
          <w:rFonts w:hint="default"/>
          <w:b w:val="0"/>
          <w:lang w:val="en-IN"/>
        </w:rPr>
        <w:t xml:space="preserve">- </w:t>
      </w:r>
      <w:r>
        <w:rPr>
          <w:rStyle w:val="19"/>
          <w:rFonts w:hint="default"/>
          <w:b w:val="0"/>
        </w:rPr>
        <w:t>Ensemble learning method.</w:t>
      </w:r>
    </w:p>
    <w:p w14:paraId="3230178D">
      <w:pPr>
        <w:pStyle w:val="18"/>
        <w:spacing w:line="360" w:lineRule="auto"/>
        <w:jc w:val="both"/>
        <w:rPr>
          <w:rStyle w:val="19"/>
          <w:rFonts w:hint="default"/>
          <w:b w:val="0"/>
        </w:rPr>
      </w:pPr>
      <w:r>
        <w:rPr>
          <w:rStyle w:val="19"/>
          <w:rFonts w:hint="default"/>
          <w:b w:val="0"/>
          <w:lang w:val="en-IN"/>
        </w:rPr>
        <w:t xml:space="preserve">- </w:t>
      </w:r>
      <w:r>
        <w:rPr>
          <w:rStyle w:val="19"/>
          <w:rFonts w:hint="default"/>
          <w:b w:val="0"/>
        </w:rPr>
        <w:t>Handles non-linear relationships and works well with medium-sized datasets.</w:t>
      </w:r>
    </w:p>
    <w:p w14:paraId="6DF2A759">
      <w:pPr>
        <w:pStyle w:val="18"/>
        <w:spacing w:line="360" w:lineRule="auto"/>
        <w:jc w:val="both"/>
        <w:rPr>
          <w:rStyle w:val="19"/>
          <w:rFonts w:hint="default"/>
          <w:b w:val="0"/>
        </w:rPr>
      </w:pPr>
      <w:r>
        <w:rPr>
          <w:rStyle w:val="19"/>
          <w:rFonts w:hint="default"/>
          <w:b w:val="0"/>
          <w:lang w:val="en-IN"/>
        </w:rPr>
        <w:t xml:space="preserve">- </w:t>
      </w:r>
      <w:r>
        <w:rPr>
          <w:rStyle w:val="19"/>
          <w:rFonts w:hint="default"/>
          <w:b w:val="0"/>
        </w:rPr>
        <w:t>Can process numerical and categorical inputs.</w:t>
      </w:r>
    </w:p>
    <w:p w14:paraId="7D765E4E">
      <w:pPr>
        <w:pStyle w:val="18"/>
        <w:spacing w:line="360" w:lineRule="auto"/>
        <w:jc w:val="both"/>
        <w:rPr>
          <w:rStyle w:val="19"/>
          <w:rFonts w:hint="default"/>
          <w:b w:val="0"/>
        </w:rPr>
      </w:pPr>
    </w:p>
    <w:p w14:paraId="732FAACC">
      <w:pPr>
        <w:pStyle w:val="18"/>
        <w:spacing w:line="360" w:lineRule="auto"/>
        <w:jc w:val="both"/>
        <w:rPr>
          <w:rStyle w:val="19"/>
          <w:rFonts w:hint="default"/>
          <w:b w:val="0"/>
        </w:rPr>
      </w:pPr>
      <w:r>
        <w:rPr>
          <w:rStyle w:val="19"/>
          <w:rFonts w:hint="default"/>
          <w:b w:val="0"/>
          <w:lang w:val="en-IN"/>
        </w:rPr>
        <w:t>C</w:t>
      </w:r>
      <w:r>
        <w:rPr>
          <w:rStyle w:val="19"/>
          <w:rFonts w:hint="default"/>
          <w:b w:val="0"/>
        </w:rPr>
        <w:t>. XGBoost Regression</w:t>
      </w:r>
    </w:p>
    <w:p w14:paraId="279258BF">
      <w:pPr>
        <w:pStyle w:val="18"/>
        <w:spacing w:line="360" w:lineRule="auto"/>
        <w:jc w:val="both"/>
        <w:rPr>
          <w:rStyle w:val="19"/>
          <w:rFonts w:hint="default"/>
          <w:b w:val="0"/>
        </w:rPr>
      </w:pPr>
      <w:r>
        <w:rPr>
          <w:rStyle w:val="19"/>
          <w:rFonts w:hint="default"/>
          <w:b w:val="0"/>
          <w:lang w:val="en-IN"/>
        </w:rPr>
        <w:t xml:space="preserve">- </w:t>
      </w:r>
      <w:r>
        <w:rPr>
          <w:rStyle w:val="19"/>
          <w:rFonts w:hint="default"/>
          <w:b w:val="0"/>
        </w:rPr>
        <w:t>Gradient Boosting technique.</w:t>
      </w:r>
    </w:p>
    <w:p w14:paraId="02D26E5D">
      <w:pPr>
        <w:pStyle w:val="18"/>
        <w:spacing w:line="360" w:lineRule="auto"/>
        <w:jc w:val="both"/>
        <w:rPr>
          <w:rStyle w:val="19"/>
          <w:rFonts w:hint="default"/>
          <w:b w:val="0"/>
        </w:rPr>
      </w:pPr>
      <w:r>
        <w:rPr>
          <w:rStyle w:val="19"/>
          <w:rFonts w:hint="default"/>
          <w:b w:val="0"/>
          <w:lang w:val="en-IN"/>
        </w:rPr>
        <w:t xml:space="preserve">- </w:t>
      </w:r>
      <w:r>
        <w:rPr>
          <w:rStyle w:val="19"/>
          <w:rFonts w:hint="default"/>
          <w:b w:val="0"/>
        </w:rPr>
        <w:t>Efficient, handles missing data, and performs well on structured datasets.</w:t>
      </w:r>
    </w:p>
    <w:p w14:paraId="6DCF711C">
      <w:pPr>
        <w:pStyle w:val="18"/>
        <w:spacing w:line="360" w:lineRule="auto"/>
        <w:jc w:val="both"/>
        <w:rPr>
          <w:rStyle w:val="19"/>
          <w:rFonts w:hint="default"/>
          <w:b w:val="0"/>
        </w:rPr>
      </w:pPr>
      <w:r>
        <w:rPr>
          <w:rStyle w:val="19"/>
          <w:rFonts w:hint="default"/>
          <w:b w:val="0"/>
          <w:lang w:val="en-IN"/>
        </w:rPr>
        <w:t xml:space="preserve">- </w:t>
      </w:r>
      <w:r>
        <w:rPr>
          <w:rStyle w:val="19"/>
          <w:rFonts w:hint="default"/>
          <w:b w:val="0"/>
        </w:rPr>
        <w:t>Able to model complex interactions and outperform traditional regressors in most retail forecasting use cases.</w:t>
      </w:r>
    </w:p>
    <w:p w14:paraId="16FE146B">
      <w:pPr>
        <w:pStyle w:val="18"/>
        <w:spacing w:line="360" w:lineRule="auto"/>
        <w:jc w:val="both"/>
        <w:rPr>
          <w:rStyle w:val="19"/>
          <w:rFonts w:hint="default"/>
          <w:b w:val="0"/>
        </w:rPr>
      </w:pPr>
      <w:r>
        <w:rPr>
          <w:rStyle w:val="19"/>
          <w:rFonts w:hint="default"/>
          <w:b w:val="0"/>
        </w:rPr>
        <w:t>Each model was trained using data up to a particular point and tested against actual sales in the following months. Hyperparameter tuning was performed for XGBoost using grid search for optimization.</w:t>
      </w:r>
    </w:p>
    <w:p w14:paraId="0BF157A3">
      <w:pPr>
        <w:pStyle w:val="18"/>
        <w:spacing w:line="360" w:lineRule="auto"/>
        <w:jc w:val="both"/>
        <w:rPr>
          <w:rStyle w:val="19"/>
          <w:rFonts w:hint="default"/>
          <w:b w:val="0"/>
        </w:rPr>
      </w:pPr>
    </w:p>
    <w:p w14:paraId="51523062">
      <w:pPr>
        <w:pStyle w:val="18"/>
        <w:spacing w:line="360" w:lineRule="auto"/>
        <w:jc w:val="both"/>
        <w:rPr>
          <w:rStyle w:val="19"/>
          <w:rFonts w:hint="default"/>
          <w:b/>
          <w:bCs w:val="0"/>
        </w:rPr>
      </w:pPr>
      <w:r>
        <w:rPr>
          <w:rStyle w:val="19"/>
          <w:rFonts w:hint="default"/>
          <w:b/>
          <w:bCs w:val="0"/>
        </w:rPr>
        <w:t>4.6 Validation and Evaluation</w:t>
      </w:r>
    </w:p>
    <w:p w14:paraId="3A1AB96C">
      <w:pPr>
        <w:pStyle w:val="18"/>
        <w:spacing w:line="360" w:lineRule="auto"/>
        <w:jc w:val="both"/>
        <w:rPr>
          <w:rStyle w:val="19"/>
          <w:rFonts w:hint="default"/>
          <w:b w:val="0"/>
        </w:rPr>
      </w:pPr>
      <w:r>
        <w:rPr>
          <w:rStyle w:val="19"/>
          <w:rFonts w:hint="default"/>
          <w:b w:val="0"/>
        </w:rPr>
        <w:t>The following error metrics were used to validate model performance:</w:t>
      </w:r>
    </w:p>
    <w:p w14:paraId="2E7F36EC">
      <w:pPr>
        <w:pStyle w:val="18"/>
        <w:numPr>
          <w:ilvl w:val="0"/>
          <w:numId w:val="11"/>
        </w:numPr>
        <w:spacing w:line="360" w:lineRule="auto"/>
        <w:jc w:val="both"/>
        <w:rPr>
          <w:rStyle w:val="19"/>
          <w:rFonts w:hint="default"/>
          <w:b w:val="0"/>
        </w:rPr>
      </w:pPr>
      <w:r>
        <w:rPr>
          <w:rStyle w:val="19"/>
          <w:rFonts w:hint="default"/>
          <w:b w:val="0"/>
        </w:rPr>
        <w:t>Root Mean Squared Error (RMSE): Penalizes larger deviations.</w:t>
      </w:r>
    </w:p>
    <w:p w14:paraId="792F2408">
      <w:pPr>
        <w:pStyle w:val="18"/>
        <w:numPr>
          <w:ilvl w:val="0"/>
          <w:numId w:val="11"/>
        </w:numPr>
        <w:spacing w:line="360" w:lineRule="auto"/>
        <w:jc w:val="both"/>
        <w:rPr>
          <w:rStyle w:val="19"/>
          <w:rFonts w:hint="default"/>
          <w:b w:val="0"/>
        </w:rPr>
      </w:pPr>
      <w:r>
        <w:rPr>
          <w:rStyle w:val="19"/>
          <w:rFonts w:hint="default"/>
          <w:b w:val="0"/>
        </w:rPr>
        <w:t>Mean Absolute Error (MAE): Measures average prediction error.</w:t>
      </w:r>
    </w:p>
    <w:p w14:paraId="234E3A5E">
      <w:pPr>
        <w:pStyle w:val="18"/>
        <w:numPr>
          <w:ilvl w:val="0"/>
          <w:numId w:val="11"/>
        </w:numPr>
        <w:spacing w:line="360" w:lineRule="auto"/>
        <w:jc w:val="both"/>
        <w:rPr>
          <w:rStyle w:val="19"/>
          <w:rFonts w:hint="default"/>
          <w:b w:val="0"/>
        </w:rPr>
      </w:pPr>
      <w:r>
        <w:rPr>
          <w:rStyle w:val="19"/>
          <w:rFonts w:hint="default"/>
          <w:b w:val="0"/>
        </w:rPr>
        <w:t>R² Score: Indicates variance explained by the model.</w:t>
      </w:r>
    </w:p>
    <w:p w14:paraId="3C2F8D52">
      <w:pPr>
        <w:pStyle w:val="18"/>
        <w:spacing w:line="360" w:lineRule="auto"/>
        <w:jc w:val="both"/>
        <w:rPr>
          <w:rStyle w:val="19"/>
          <w:rFonts w:hint="default"/>
          <w:b w:val="0"/>
        </w:rPr>
      </w:pPr>
      <w:r>
        <w:rPr>
          <w:rStyle w:val="19"/>
          <w:rFonts w:hint="default"/>
          <w:b w:val="0"/>
        </w:rPr>
        <w:t>The evaluation followed a rolling forecast origin approach, where the model was re-trained after each step forward in time to test real-world applicability.</w:t>
      </w:r>
    </w:p>
    <w:p w14:paraId="2810F18B">
      <w:pPr>
        <w:pStyle w:val="18"/>
        <w:spacing w:line="360" w:lineRule="auto"/>
        <w:jc w:val="both"/>
        <w:rPr>
          <w:rStyle w:val="19"/>
          <w:rFonts w:hint="default"/>
          <w:b w:val="0"/>
        </w:rPr>
      </w:pPr>
    </w:p>
    <w:p w14:paraId="75ABCF3F">
      <w:pPr>
        <w:pStyle w:val="18"/>
        <w:spacing w:line="360" w:lineRule="auto"/>
        <w:jc w:val="both"/>
        <w:rPr>
          <w:rStyle w:val="19"/>
          <w:rFonts w:hint="default"/>
          <w:b/>
          <w:bCs w:val="0"/>
        </w:rPr>
      </w:pPr>
      <w:r>
        <w:rPr>
          <w:rStyle w:val="19"/>
          <w:rFonts w:hint="default"/>
          <w:b/>
          <w:bCs w:val="0"/>
        </w:rPr>
        <w:t>4.7 Limitations of the Methodology</w:t>
      </w:r>
    </w:p>
    <w:p w14:paraId="3549B302">
      <w:pPr>
        <w:pStyle w:val="18"/>
        <w:spacing w:line="360" w:lineRule="auto"/>
        <w:jc w:val="both"/>
        <w:rPr>
          <w:rStyle w:val="19"/>
          <w:rFonts w:hint="default"/>
          <w:b w:val="0"/>
        </w:rPr>
      </w:pPr>
      <w:r>
        <w:rPr>
          <w:rStyle w:val="19"/>
          <w:rFonts w:hint="default"/>
          <w:b w:val="0"/>
        </w:rPr>
        <w:t>While the methodology is robust, it has the following limitations:</w:t>
      </w:r>
    </w:p>
    <w:p w14:paraId="59E6FC7D">
      <w:pPr>
        <w:pStyle w:val="18"/>
        <w:numPr>
          <w:ilvl w:val="0"/>
          <w:numId w:val="12"/>
        </w:numPr>
        <w:spacing w:line="360" w:lineRule="auto"/>
        <w:jc w:val="both"/>
        <w:rPr>
          <w:rStyle w:val="19"/>
          <w:rFonts w:hint="default"/>
          <w:b w:val="0"/>
        </w:rPr>
      </w:pPr>
      <w:r>
        <w:rPr>
          <w:rStyle w:val="19"/>
          <w:rFonts w:hint="default"/>
          <w:b w:val="0"/>
        </w:rPr>
        <w:t>Lack of external data: Forecasts are based solely on internal historical data; marketing campaigns, competitor actions, or macroeconomic changes are not accounted for</w:t>
      </w:r>
      <w:r>
        <w:rPr>
          <w:rStyle w:val="19"/>
          <w:rFonts w:hint="default"/>
          <w:b w:val="0"/>
          <w:lang w:val="en-IN"/>
        </w:rPr>
        <w:t>.</w:t>
      </w:r>
    </w:p>
    <w:p w14:paraId="28473AB3">
      <w:pPr>
        <w:pStyle w:val="18"/>
        <w:numPr>
          <w:ilvl w:val="0"/>
          <w:numId w:val="12"/>
        </w:numPr>
        <w:spacing w:line="360" w:lineRule="auto"/>
        <w:jc w:val="both"/>
        <w:rPr>
          <w:rStyle w:val="19"/>
          <w:rFonts w:hint="default"/>
          <w:b w:val="0"/>
        </w:rPr>
      </w:pPr>
      <w:r>
        <w:rPr>
          <w:rStyle w:val="19"/>
          <w:rFonts w:hint="default"/>
          <w:b w:val="0"/>
        </w:rPr>
        <w:t>Assumes consistent data quality: Anomalies or gaps in transactional logging may affect accuracy.</w:t>
      </w:r>
    </w:p>
    <w:p w14:paraId="2AF049ED">
      <w:pPr>
        <w:pStyle w:val="18"/>
        <w:numPr>
          <w:ilvl w:val="0"/>
          <w:numId w:val="12"/>
        </w:numPr>
        <w:spacing w:line="360" w:lineRule="auto"/>
        <w:jc w:val="both"/>
        <w:rPr>
          <w:rStyle w:val="19"/>
          <w:rFonts w:hint="default"/>
          <w:b w:val="0"/>
        </w:rPr>
      </w:pPr>
      <w:r>
        <w:rPr>
          <w:rStyle w:val="19"/>
          <w:rFonts w:hint="default"/>
          <w:b w:val="0"/>
        </w:rPr>
        <w:t>Short forecasting horizon: The focus is on near-term monthly forecasts; long-range projections may require different models.</w:t>
      </w:r>
    </w:p>
    <w:p w14:paraId="3A0BBBA7">
      <w:pPr>
        <w:pStyle w:val="18"/>
        <w:numPr>
          <w:ilvl w:val="0"/>
          <w:numId w:val="12"/>
        </w:numPr>
        <w:spacing w:line="360" w:lineRule="auto"/>
        <w:jc w:val="both"/>
        <w:rPr>
          <w:rStyle w:val="19"/>
          <w:rFonts w:hint="default"/>
          <w:b w:val="0"/>
        </w:rPr>
      </w:pPr>
      <w:r>
        <w:rPr>
          <w:rStyle w:val="19"/>
          <w:rFonts w:hint="default"/>
          <w:b w:val="0"/>
        </w:rPr>
        <w:t>No real-time model retraining: The forecasting pipeline is static and not deployed in a dynamic environment.</w:t>
      </w:r>
    </w:p>
    <w:p w14:paraId="07457918">
      <w:pPr>
        <w:pStyle w:val="18"/>
        <w:spacing w:line="360" w:lineRule="auto"/>
        <w:jc w:val="both"/>
        <w:rPr>
          <w:rStyle w:val="19"/>
          <w:rFonts w:hint="default"/>
          <w:b w:val="0"/>
        </w:rPr>
      </w:pPr>
    </w:p>
    <w:p w14:paraId="06674C1D">
      <w:pPr>
        <w:pStyle w:val="18"/>
        <w:spacing w:line="360" w:lineRule="auto"/>
        <w:jc w:val="both"/>
        <w:rPr>
          <w:rStyle w:val="19"/>
          <w:rFonts w:hint="default"/>
          <w:b/>
          <w:bCs w:val="0"/>
        </w:rPr>
      </w:pPr>
      <w:r>
        <w:rPr>
          <w:rStyle w:val="19"/>
          <w:rFonts w:hint="default"/>
          <w:b/>
          <w:bCs w:val="0"/>
        </w:rPr>
        <w:t>4.8 Summary</w:t>
      </w:r>
    </w:p>
    <w:p w14:paraId="5D8BFF5B">
      <w:pPr>
        <w:pStyle w:val="18"/>
        <w:spacing w:line="360" w:lineRule="auto"/>
        <w:jc w:val="both"/>
        <w:rPr>
          <w:rStyle w:val="19"/>
          <w:rFonts w:hint="default"/>
          <w:b w:val="0"/>
        </w:rPr>
      </w:pPr>
      <w:r>
        <w:rPr>
          <w:rStyle w:val="19"/>
          <w:rFonts w:hint="default"/>
          <w:b w:val="0"/>
        </w:rPr>
        <w:t>This chapter presented the methodology adopted for performing sales forecasting using predictive analytics. By combining data preparation, feature engineering, time-series analysis, and machine learning models, the research aims to generate actionable insights for retail planning. The next chapter provides a detailed analysis of results generated by different models and compares their performance in the context of real business scenarios.</w:t>
      </w:r>
    </w:p>
    <w:p w14:paraId="322C29FA">
      <w:pPr>
        <w:pStyle w:val="18"/>
        <w:spacing w:line="360" w:lineRule="auto"/>
        <w:jc w:val="both"/>
        <w:rPr>
          <w:rStyle w:val="19"/>
          <w:rFonts w:hint="default"/>
          <w:b w:val="0"/>
        </w:rPr>
      </w:pPr>
    </w:p>
    <w:p w14:paraId="6C286F97">
      <w:pPr>
        <w:pStyle w:val="18"/>
        <w:spacing w:line="360" w:lineRule="auto"/>
        <w:jc w:val="both"/>
        <w:rPr>
          <w:rStyle w:val="19"/>
          <w:rFonts w:hint="default"/>
          <w:b w:val="0"/>
        </w:rPr>
      </w:pPr>
    </w:p>
    <w:p w14:paraId="62E63831">
      <w:pPr>
        <w:pStyle w:val="18"/>
        <w:spacing w:line="360" w:lineRule="auto"/>
        <w:jc w:val="both"/>
        <w:rPr>
          <w:rStyle w:val="19"/>
          <w:b w:val="0"/>
        </w:rPr>
      </w:pPr>
    </w:p>
    <w:p w14:paraId="5839DA79">
      <w:pPr>
        <w:pStyle w:val="18"/>
        <w:spacing w:line="360" w:lineRule="auto"/>
        <w:jc w:val="both"/>
        <w:rPr>
          <w:rStyle w:val="19"/>
          <w:b w:val="0"/>
        </w:rPr>
      </w:pPr>
    </w:p>
    <w:p w14:paraId="2F60448B">
      <w:pPr>
        <w:pStyle w:val="18"/>
        <w:spacing w:line="360" w:lineRule="auto"/>
        <w:jc w:val="both"/>
        <w:rPr>
          <w:rStyle w:val="19"/>
          <w:b w:val="0"/>
        </w:rPr>
      </w:pPr>
    </w:p>
    <w:p w14:paraId="73B1B46A">
      <w:pPr>
        <w:pStyle w:val="18"/>
        <w:spacing w:line="360" w:lineRule="auto"/>
        <w:jc w:val="both"/>
        <w:rPr>
          <w:rStyle w:val="19"/>
          <w:b w:val="0"/>
        </w:rPr>
      </w:pPr>
    </w:p>
    <w:p w14:paraId="136B7C8E">
      <w:pPr>
        <w:pStyle w:val="18"/>
        <w:spacing w:line="360" w:lineRule="auto"/>
        <w:jc w:val="both"/>
        <w:rPr>
          <w:rStyle w:val="19"/>
          <w:b w:val="0"/>
        </w:rPr>
      </w:pPr>
    </w:p>
    <w:p w14:paraId="221AC5A6">
      <w:pPr>
        <w:pStyle w:val="18"/>
        <w:spacing w:line="360" w:lineRule="auto"/>
        <w:jc w:val="both"/>
        <w:rPr>
          <w:rStyle w:val="19"/>
          <w:b w:val="0"/>
        </w:rPr>
      </w:pPr>
    </w:p>
    <w:p w14:paraId="1149BC22">
      <w:pPr>
        <w:pStyle w:val="18"/>
        <w:spacing w:line="360" w:lineRule="auto"/>
        <w:jc w:val="both"/>
        <w:rPr>
          <w:rStyle w:val="19"/>
          <w:b w:val="0"/>
        </w:rPr>
      </w:pPr>
    </w:p>
    <w:p w14:paraId="5C6766D3">
      <w:pPr>
        <w:pStyle w:val="18"/>
        <w:spacing w:line="360" w:lineRule="auto"/>
        <w:jc w:val="both"/>
        <w:rPr>
          <w:rStyle w:val="19"/>
          <w:b w:val="0"/>
        </w:rPr>
      </w:pPr>
    </w:p>
    <w:p w14:paraId="1160A3C7">
      <w:pPr>
        <w:pStyle w:val="18"/>
        <w:spacing w:line="360" w:lineRule="auto"/>
        <w:jc w:val="both"/>
        <w:rPr>
          <w:rStyle w:val="19"/>
          <w:b w:val="0"/>
        </w:rPr>
      </w:pPr>
    </w:p>
    <w:p w14:paraId="631EA869">
      <w:pPr>
        <w:pStyle w:val="18"/>
        <w:spacing w:line="360" w:lineRule="auto"/>
        <w:jc w:val="both"/>
        <w:rPr>
          <w:rStyle w:val="19"/>
          <w:b w:val="0"/>
        </w:rPr>
      </w:pPr>
    </w:p>
    <w:p w14:paraId="01704B57">
      <w:pPr>
        <w:pStyle w:val="18"/>
        <w:spacing w:line="360" w:lineRule="auto"/>
        <w:jc w:val="center"/>
        <w:rPr>
          <w:rStyle w:val="19"/>
          <w:rFonts w:hint="default"/>
          <w:b w:val="0"/>
          <w:lang w:val="en-IN"/>
        </w:rPr>
      </w:pPr>
      <w:r>
        <w:rPr>
          <w:rStyle w:val="19"/>
          <w:rFonts w:hint="default"/>
          <w:b/>
          <w:bCs w:val="0"/>
          <w:sz w:val="28"/>
          <w:szCs w:val="28"/>
          <w:u w:val="single"/>
          <w:lang w:val="en-IN"/>
        </w:rPr>
        <w:t>CHAPTER 5</w:t>
      </w:r>
    </w:p>
    <w:p w14:paraId="44C1EF21">
      <w:pPr>
        <w:pStyle w:val="18"/>
        <w:spacing w:line="360" w:lineRule="auto"/>
        <w:jc w:val="both"/>
        <w:rPr>
          <w:rStyle w:val="19"/>
          <w:b w:val="0"/>
        </w:rPr>
      </w:pPr>
    </w:p>
    <w:p w14:paraId="0CC83BDC">
      <w:pPr>
        <w:pStyle w:val="18"/>
        <w:spacing w:line="360" w:lineRule="auto"/>
        <w:jc w:val="center"/>
        <w:rPr>
          <w:rStyle w:val="19"/>
          <w:sz w:val="28"/>
        </w:rPr>
      </w:pPr>
      <w:r>
        <w:rPr>
          <w:rStyle w:val="19"/>
          <w:sz w:val="28"/>
        </w:rPr>
        <w:t>DATA ANALYSIS</w:t>
      </w:r>
    </w:p>
    <w:p w14:paraId="232574E0">
      <w:pPr>
        <w:pStyle w:val="18"/>
        <w:spacing w:line="360" w:lineRule="auto"/>
        <w:jc w:val="both"/>
        <w:rPr>
          <w:rStyle w:val="19"/>
          <w:b w:val="0"/>
        </w:rPr>
      </w:pPr>
    </w:p>
    <w:p w14:paraId="287B92B1">
      <w:pPr>
        <w:pStyle w:val="18"/>
        <w:spacing w:line="360" w:lineRule="auto"/>
        <w:jc w:val="both"/>
        <w:rPr>
          <w:rStyle w:val="19"/>
          <w:b w:val="0"/>
        </w:rPr>
      </w:pPr>
    </w:p>
    <w:p w14:paraId="3E7BE646">
      <w:pPr>
        <w:pStyle w:val="18"/>
        <w:spacing w:line="360" w:lineRule="auto"/>
        <w:jc w:val="both"/>
        <w:rPr>
          <w:rStyle w:val="19"/>
          <w:b w:val="0"/>
        </w:rPr>
      </w:pPr>
    </w:p>
    <w:p w14:paraId="0A6C26EF">
      <w:pPr>
        <w:pStyle w:val="18"/>
        <w:spacing w:line="360" w:lineRule="auto"/>
        <w:jc w:val="both"/>
        <w:rPr>
          <w:rStyle w:val="19"/>
          <w:b w:val="0"/>
        </w:rPr>
      </w:pPr>
    </w:p>
    <w:p w14:paraId="0FF7A945">
      <w:pPr>
        <w:pStyle w:val="18"/>
        <w:spacing w:line="360" w:lineRule="auto"/>
        <w:jc w:val="both"/>
        <w:rPr>
          <w:rStyle w:val="19"/>
          <w:b w:val="0"/>
        </w:rPr>
      </w:pPr>
    </w:p>
    <w:p w14:paraId="5634F92B">
      <w:pPr>
        <w:pStyle w:val="18"/>
        <w:spacing w:line="360" w:lineRule="auto"/>
        <w:jc w:val="both"/>
        <w:rPr>
          <w:rStyle w:val="19"/>
          <w:b w:val="0"/>
        </w:rPr>
      </w:pPr>
    </w:p>
    <w:p w14:paraId="609E0150">
      <w:pPr>
        <w:pStyle w:val="18"/>
        <w:spacing w:line="360" w:lineRule="auto"/>
        <w:jc w:val="both"/>
        <w:rPr>
          <w:rStyle w:val="19"/>
          <w:b w:val="0"/>
        </w:rPr>
      </w:pPr>
    </w:p>
    <w:p w14:paraId="68684CB0">
      <w:pPr>
        <w:pStyle w:val="18"/>
        <w:spacing w:line="360" w:lineRule="auto"/>
        <w:jc w:val="both"/>
        <w:rPr>
          <w:rStyle w:val="19"/>
          <w:b w:val="0"/>
        </w:rPr>
      </w:pPr>
    </w:p>
    <w:p w14:paraId="59B57509">
      <w:pPr>
        <w:pStyle w:val="18"/>
        <w:spacing w:line="360" w:lineRule="auto"/>
        <w:jc w:val="both"/>
        <w:rPr>
          <w:rStyle w:val="19"/>
          <w:b w:val="0"/>
        </w:rPr>
      </w:pPr>
    </w:p>
    <w:p w14:paraId="72ED21DD">
      <w:pPr>
        <w:pStyle w:val="18"/>
        <w:rPr>
          <w:rStyle w:val="19"/>
          <w:rFonts w:hint="default"/>
          <w:b/>
          <w:bCs/>
        </w:rPr>
      </w:pPr>
      <w:r>
        <w:rPr>
          <w:rStyle w:val="19"/>
          <w:rFonts w:hint="default"/>
          <w:b/>
          <w:bCs/>
        </w:rPr>
        <w:t>5.1 Introduction</w:t>
      </w:r>
    </w:p>
    <w:p w14:paraId="57489467">
      <w:pPr>
        <w:pStyle w:val="18"/>
        <w:rPr>
          <w:rStyle w:val="19"/>
          <w:rFonts w:hint="default"/>
          <w:b w:val="0"/>
          <w:bCs w:val="0"/>
        </w:rPr>
      </w:pPr>
      <w:r>
        <w:rPr>
          <w:rStyle w:val="19"/>
          <w:rFonts w:hint="default"/>
          <w:b w:val="0"/>
          <w:bCs w:val="0"/>
        </w:rPr>
        <w:t>The primary objective of this chapter is to conduct a comprehensive exploratory data analysis (EDA) of historical sales data, with the intention of identifying actionable patterns that support accurate forecasting. In line with the project's broader aim — using predictive analytics to simulate a real-world sales forecasting environment — this analysis focuses on uncovering seasonal fluctuations, category-level demand behavior, regional variations, and indicators useful for feature engineering.</w:t>
      </w:r>
    </w:p>
    <w:p w14:paraId="52DE17C2">
      <w:pPr>
        <w:pStyle w:val="18"/>
        <w:rPr>
          <w:rStyle w:val="19"/>
          <w:rFonts w:hint="default"/>
          <w:b w:val="0"/>
          <w:bCs w:val="0"/>
        </w:rPr>
      </w:pPr>
    </w:p>
    <w:p w14:paraId="31029E35">
      <w:pPr>
        <w:pStyle w:val="18"/>
        <w:rPr>
          <w:rStyle w:val="19"/>
          <w:rFonts w:hint="default"/>
          <w:b w:val="0"/>
          <w:bCs w:val="0"/>
        </w:rPr>
      </w:pPr>
      <w:r>
        <w:rPr>
          <w:rStyle w:val="19"/>
          <w:rFonts w:hint="default"/>
          <w:b w:val="0"/>
          <w:bCs w:val="0"/>
        </w:rPr>
        <w:t>EDA is a critical precursor to modeling because it provides a business-driven narrative of the data, validates underlying assumptions, and exposes relationships that can significantly influence forecast accuracy. In this chapter, we examine sales over multiple years across dimensions such as time, product category, and geographic region. We also use statistical and visual methods to support lag creation, feature smoothing, and segmentation logic that will later drive our predictive models.</w:t>
      </w:r>
    </w:p>
    <w:p w14:paraId="5375C53D">
      <w:pPr>
        <w:pStyle w:val="18"/>
        <w:rPr>
          <w:rStyle w:val="19"/>
          <w:rFonts w:hint="default"/>
          <w:b w:val="0"/>
          <w:bCs w:val="0"/>
        </w:rPr>
      </w:pPr>
    </w:p>
    <w:p w14:paraId="34C317CA">
      <w:pPr>
        <w:pStyle w:val="18"/>
        <w:rPr>
          <w:rStyle w:val="19"/>
          <w:rFonts w:hint="default"/>
          <w:b/>
          <w:bCs/>
        </w:rPr>
      </w:pPr>
      <w:r>
        <w:rPr>
          <w:rStyle w:val="19"/>
          <w:rFonts w:hint="default"/>
          <w:b/>
          <w:bCs/>
        </w:rPr>
        <w:t>5.2 Monthly Sales Trend Analysis</w:t>
      </w:r>
    </w:p>
    <w:p w14:paraId="1A149B30">
      <w:pPr>
        <w:pStyle w:val="18"/>
        <w:rPr>
          <w:rStyle w:val="19"/>
          <w:rFonts w:hint="default"/>
          <w:b w:val="0"/>
          <w:bCs w:val="0"/>
        </w:rPr>
      </w:pPr>
      <w:r>
        <w:rPr>
          <w:rStyle w:val="19"/>
          <w:rFonts w:hint="default"/>
          <w:b w:val="0"/>
          <w:bCs w:val="0"/>
        </w:rPr>
        <w:t>The first step in understanding the dataset was to explore monthly sales trends over the entire observation period. Figure 5.1 illustrates total monthly sales across all categories and regions.</w:t>
      </w:r>
    </w:p>
    <w:p w14:paraId="54D31E74">
      <w:pPr>
        <w:pStyle w:val="18"/>
        <w:rPr>
          <w:rStyle w:val="19"/>
          <w:rFonts w:hint="default"/>
          <w:b w:val="0"/>
          <w:bCs w:val="0"/>
        </w:rPr>
      </w:pPr>
    </w:p>
    <w:p w14:paraId="430547F5">
      <w:pPr>
        <w:pStyle w:val="18"/>
        <w:rPr>
          <w:rStyle w:val="19"/>
          <w:rFonts w:hint="default"/>
          <w:b w:val="0"/>
          <w:bCs w:val="0"/>
        </w:rPr>
      </w:pPr>
      <w:r>
        <w:rPr>
          <w:rStyle w:val="19"/>
          <w:rFonts w:hint="default"/>
          <w:b w:val="0"/>
          <w:bCs w:val="0"/>
        </w:rPr>
        <w:t>📊 Figure 5.1: Monthly Sales Trend (Overall)</w:t>
      </w:r>
    </w:p>
    <w:p w14:paraId="3D29919D">
      <w:pPr>
        <w:pStyle w:val="18"/>
        <w:rPr>
          <w:rStyle w:val="19"/>
          <w:rFonts w:hint="default"/>
          <w:b w:val="0"/>
          <w:bCs w:val="0"/>
          <w:lang w:val="en-IN"/>
        </w:rPr>
      </w:pPr>
      <w:r>
        <w:rPr>
          <w:rStyle w:val="19"/>
          <w:rFonts w:hint="default"/>
          <w:b w:val="0"/>
          <w:bCs w:val="0"/>
          <w:lang w:val="en-IN"/>
        </w:rPr>
        <w:drawing>
          <wp:inline distT="0" distB="0" distL="114300" distR="114300">
            <wp:extent cx="5941695" cy="3544570"/>
            <wp:effectExtent l="0" t="0" r="1905" b="6350"/>
            <wp:docPr id="10" name="Picture 10" descr="monthly sales trend over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monthly sales trend overall"/>
                    <pic:cNvPicPr>
                      <a:picLocks noChangeAspect="1"/>
                    </pic:cNvPicPr>
                  </pic:nvPicPr>
                  <pic:blipFill>
                    <a:blip r:embed="rId8"/>
                    <a:stretch>
                      <a:fillRect/>
                    </a:stretch>
                  </pic:blipFill>
                  <pic:spPr>
                    <a:xfrm>
                      <a:off x="0" y="0"/>
                      <a:ext cx="5941695" cy="3544570"/>
                    </a:xfrm>
                    <a:prstGeom prst="rect">
                      <a:avLst/>
                    </a:prstGeom>
                  </pic:spPr>
                </pic:pic>
              </a:graphicData>
            </a:graphic>
          </wp:inline>
        </w:drawing>
      </w:r>
    </w:p>
    <w:p w14:paraId="72D0163C">
      <w:pPr>
        <w:pStyle w:val="18"/>
        <w:rPr>
          <w:rStyle w:val="19"/>
          <w:rFonts w:hint="default"/>
          <w:b w:val="0"/>
          <w:bCs w:val="0"/>
        </w:rPr>
      </w:pPr>
      <w:r>
        <w:rPr>
          <w:rStyle w:val="19"/>
          <w:rFonts w:hint="default"/>
          <w:b w:val="0"/>
          <w:bCs w:val="0"/>
        </w:rPr>
        <w:t>From this visualization, several patterns become evident:</w:t>
      </w:r>
    </w:p>
    <w:p w14:paraId="14976D50">
      <w:pPr>
        <w:pStyle w:val="18"/>
        <w:rPr>
          <w:rStyle w:val="19"/>
          <w:rFonts w:hint="default"/>
          <w:b w:val="0"/>
          <w:bCs w:val="0"/>
        </w:rPr>
      </w:pPr>
      <w:r>
        <w:rPr>
          <w:rStyle w:val="19"/>
          <w:rFonts w:hint="default"/>
          <w:b w:val="0"/>
          <w:bCs w:val="0"/>
          <w:lang w:val="en-IN"/>
        </w:rPr>
        <w:t xml:space="preserve">- </w:t>
      </w:r>
      <w:r>
        <w:rPr>
          <w:rStyle w:val="19"/>
          <w:rFonts w:hint="default"/>
          <w:b w:val="0"/>
          <w:bCs w:val="0"/>
        </w:rPr>
        <w:t>Seasonality: Sales typically spike during November and December, suggesting a strong correlation with holiday periods and year-end promotions.</w:t>
      </w:r>
    </w:p>
    <w:p w14:paraId="01E84527">
      <w:pPr>
        <w:pStyle w:val="18"/>
        <w:rPr>
          <w:rStyle w:val="19"/>
          <w:rFonts w:hint="default"/>
          <w:b w:val="0"/>
          <w:bCs w:val="0"/>
        </w:rPr>
      </w:pPr>
      <w:r>
        <w:rPr>
          <w:rStyle w:val="19"/>
          <w:rFonts w:hint="default"/>
          <w:b w:val="0"/>
          <w:bCs w:val="0"/>
          <w:lang w:val="en-IN"/>
        </w:rPr>
        <w:t xml:space="preserve">- </w:t>
      </w:r>
      <w:r>
        <w:rPr>
          <w:rStyle w:val="19"/>
          <w:rFonts w:hint="default"/>
          <w:b w:val="0"/>
          <w:bCs w:val="0"/>
        </w:rPr>
        <w:t>Demand Dips: The months of January and February often record the lowest sales, consistent with post-holiday slowdowns seen in retail.</w:t>
      </w:r>
    </w:p>
    <w:p w14:paraId="230DF07A">
      <w:pPr>
        <w:pStyle w:val="18"/>
        <w:rPr>
          <w:rStyle w:val="19"/>
          <w:rFonts w:hint="default"/>
          <w:b w:val="0"/>
          <w:bCs w:val="0"/>
        </w:rPr>
      </w:pPr>
      <w:r>
        <w:rPr>
          <w:rStyle w:val="19"/>
          <w:rFonts w:hint="default"/>
          <w:b w:val="0"/>
          <w:bCs w:val="0"/>
          <w:lang w:val="en-IN"/>
        </w:rPr>
        <w:t xml:space="preserve">- </w:t>
      </w:r>
      <w:r>
        <w:rPr>
          <w:rStyle w:val="19"/>
          <w:rFonts w:hint="default"/>
          <w:b w:val="0"/>
          <w:bCs w:val="0"/>
        </w:rPr>
        <w:t>Growth Trend: There's a subtle upward trajectory over the three-year span, indicating a possible expansion in either product reach or customer base.</w:t>
      </w:r>
    </w:p>
    <w:p w14:paraId="4EDFA25A">
      <w:pPr>
        <w:pStyle w:val="18"/>
        <w:rPr>
          <w:rStyle w:val="19"/>
          <w:rFonts w:hint="default"/>
          <w:b w:val="0"/>
          <w:bCs w:val="0"/>
        </w:rPr>
      </w:pPr>
      <w:r>
        <w:rPr>
          <w:rStyle w:val="19"/>
          <w:rFonts w:hint="default"/>
          <w:b w:val="0"/>
          <w:bCs w:val="0"/>
          <w:lang w:val="en-IN"/>
        </w:rPr>
        <w:t xml:space="preserve">- </w:t>
      </w:r>
      <w:r>
        <w:rPr>
          <w:rStyle w:val="19"/>
          <w:rFonts w:hint="default"/>
          <w:b w:val="0"/>
          <w:bCs w:val="0"/>
        </w:rPr>
        <w:t>Such patterns provide crucial inputs to time-series models, especially SARIMA, which handles seasonality.</w:t>
      </w:r>
    </w:p>
    <w:p w14:paraId="2CB6A5C3">
      <w:pPr>
        <w:pStyle w:val="18"/>
        <w:rPr>
          <w:rStyle w:val="19"/>
          <w:rFonts w:hint="default"/>
          <w:b w:val="0"/>
          <w:bCs w:val="0"/>
        </w:rPr>
      </w:pPr>
    </w:p>
    <w:p w14:paraId="7057D4A6">
      <w:pPr>
        <w:pStyle w:val="18"/>
        <w:rPr>
          <w:rStyle w:val="19"/>
          <w:rFonts w:hint="default"/>
          <w:b/>
          <w:bCs/>
        </w:rPr>
      </w:pPr>
      <w:r>
        <w:rPr>
          <w:rStyle w:val="19"/>
          <w:rFonts w:hint="default"/>
          <w:b/>
          <w:bCs/>
        </w:rPr>
        <w:t>5.3 Category-wise Sales Behavior</w:t>
      </w:r>
    </w:p>
    <w:p w14:paraId="7694258B">
      <w:pPr>
        <w:pStyle w:val="18"/>
        <w:rPr>
          <w:rStyle w:val="19"/>
          <w:rFonts w:hint="default"/>
          <w:b w:val="0"/>
          <w:bCs w:val="0"/>
        </w:rPr>
      </w:pPr>
      <w:r>
        <w:rPr>
          <w:rStyle w:val="19"/>
          <w:rFonts w:hint="default"/>
          <w:b w:val="0"/>
          <w:bCs w:val="0"/>
        </w:rPr>
        <w:t>To gain further insight, sales were broken down by product category: Furniture, Office Supplies, and Technology. The goal was to examine volatility, volume, and performance consistency across product groups.</w:t>
      </w:r>
    </w:p>
    <w:p w14:paraId="62764C93">
      <w:pPr>
        <w:pStyle w:val="18"/>
        <w:rPr>
          <w:rStyle w:val="19"/>
          <w:rFonts w:hint="default"/>
          <w:b w:val="0"/>
          <w:bCs w:val="0"/>
        </w:rPr>
      </w:pPr>
    </w:p>
    <w:p w14:paraId="6659EDEF">
      <w:pPr>
        <w:pStyle w:val="18"/>
        <w:rPr>
          <w:rStyle w:val="19"/>
          <w:rFonts w:hint="default"/>
          <w:b w:val="0"/>
          <w:bCs w:val="0"/>
        </w:rPr>
      </w:pPr>
      <w:r>
        <w:rPr>
          <w:rStyle w:val="19"/>
          <w:rFonts w:hint="default"/>
          <w:b w:val="0"/>
          <w:bCs w:val="0"/>
        </w:rPr>
        <w:t>📊 Figure 5.2: Monthly Sales by Category</w:t>
      </w:r>
    </w:p>
    <w:p w14:paraId="16D69062">
      <w:pPr>
        <w:pStyle w:val="18"/>
        <w:rPr>
          <w:rStyle w:val="19"/>
          <w:rFonts w:hint="default"/>
          <w:b w:val="0"/>
          <w:bCs w:val="0"/>
          <w:lang w:val="en-IN"/>
        </w:rPr>
      </w:pPr>
      <w:r>
        <w:rPr>
          <w:rStyle w:val="19"/>
          <w:rFonts w:hint="default"/>
          <w:b w:val="0"/>
          <w:bCs w:val="0"/>
          <w:lang w:val="en-IN"/>
        </w:rPr>
        <w:drawing>
          <wp:inline distT="0" distB="0" distL="114300" distR="114300">
            <wp:extent cx="5941695" cy="3544570"/>
            <wp:effectExtent l="0" t="0" r="1905" b="6350"/>
            <wp:docPr id="11" name="Picture 11" descr="monthly sales by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monthly sales by category"/>
                    <pic:cNvPicPr>
                      <a:picLocks noChangeAspect="1"/>
                    </pic:cNvPicPr>
                  </pic:nvPicPr>
                  <pic:blipFill>
                    <a:blip r:embed="rId9"/>
                    <a:stretch>
                      <a:fillRect/>
                    </a:stretch>
                  </pic:blipFill>
                  <pic:spPr>
                    <a:xfrm>
                      <a:off x="0" y="0"/>
                      <a:ext cx="5941695" cy="3544570"/>
                    </a:xfrm>
                    <a:prstGeom prst="rect">
                      <a:avLst/>
                    </a:prstGeom>
                  </pic:spPr>
                </pic:pic>
              </a:graphicData>
            </a:graphic>
          </wp:inline>
        </w:drawing>
      </w:r>
    </w:p>
    <w:p w14:paraId="3F759724">
      <w:pPr>
        <w:pStyle w:val="18"/>
        <w:rPr>
          <w:rStyle w:val="19"/>
          <w:rFonts w:hint="default"/>
          <w:b w:val="0"/>
          <w:bCs w:val="0"/>
        </w:rPr>
      </w:pPr>
    </w:p>
    <w:p w14:paraId="52C3AC1B">
      <w:pPr>
        <w:pStyle w:val="18"/>
        <w:rPr>
          <w:rStyle w:val="19"/>
          <w:rFonts w:hint="default"/>
          <w:b w:val="0"/>
          <w:bCs w:val="0"/>
        </w:rPr>
      </w:pPr>
      <w:r>
        <w:rPr>
          <w:rStyle w:val="19"/>
          <w:rFonts w:hint="default"/>
          <w:b w:val="0"/>
          <w:bCs w:val="0"/>
        </w:rPr>
        <w:t>Key observations include:</w:t>
      </w:r>
    </w:p>
    <w:p w14:paraId="7C59F26B">
      <w:pPr>
        <w:pStyle w:val="18"/>
        <w:rPr>
          <w:rStyle w:val="19"/>
          <w:rFonts w:hint="default"/>
          <w:b w:val="0"/>
          <w:bCs w:val="0"/>
        </w:rPr>
      </w:pPr>
      <w:r>
        <w:rPr>
          <w:rStyle w:val="19"/>
          <w:rFonts w:hint="default"/>
          <w:b w:val="0"/>
          <w:bCs w:val="0"/>
          <w:lang w:val="en-IN"/>
        </w:rPr>
        <w:t>-</w:t>
      </w:r>
      <w:r>
        <w:rPr>
          <w:rStyle w:val="19"/>
          <w:rFonts w:hint="default"/>
          <w:b w:val="0"/>
          <w:bCs w:val="0"/>
        </w:rPr>
        <w:t>Technology exhibits the highest sales variability, with peaks reaching $45,000–$50,000 in certain months. This could relate to big-ticket items such as phones and peripherals.</w:t>
      </w:r>
    </w:p>
    <w:p w14:paraId="0349CC93">
      <w:pPr>
        <w:pStyle w:val="18"/>
        <w:rPr>
          <w:rStyle w:val="19"/>
          <w:rFonts w:hint="default"/>
          <w:b w:val="0"/>
          <w:bCs w:val="0"/>
        </w:rPr>
      </w:pPr>
      <w:r>
        <w:rPr>
          <w:rStyle w:val="19"/>
          <w:rFonts w:hint="default"/>
          <w:b w:val="0"/>
          <w:bCs w:val="0"/>
          <w:lang w:val="en-IN"/>
        </w:rPr>
        <w:t>-</w:t>
      </w:r>
      <w:r>
        <w:rPr>
          <w:rStyle w:val="19"/>
          <w:rFonts w:hint="default"/>
          <w:b w:val="0"/>
          <w:bCs w:val="0"/>
        </w:rPr>
        <w:t>Office Supplies maintains a relatively stable sales profile, with moderate fluctuations and a steady contribution over time.</w:t>
      </w:r>
    </w:p>
    <w:p w14:paraId="3E6FD874">
      <w:pPr>
        <w:pStyle w:val="18"/>
        <w:rPr>
          <w:rStyle w:val="19"/>
          <w:rFonts w:hint="default"/>
          <w:b w:val="0"/>
          <w:bCs w:val="0"/>
        </w:rPr>
      </w:pPr>
      <w:r>
        <w:rPr>
          <w:rStyle w:val="19"/>
          <w:rFonts w:hint="default"/>
          <w:b w:val="0"/>
          <w:bCs w:val="0"/>
          <w:lang w:val="en-IN"/>
        </w:rPr>
        <w:t>-</w:t>
      </w:r>
      <w:r>
        <w:rPr>
          <w:rStyle w:val="19"/>
          <w:rFonts w:hint="default"/>
          <w:b w:val="0"/>
          <w:bCs w:val="0"/>
        </w:rPr>
        <w:t>Furniture shows irregular, high-amplitude spikes, possibly linked to sporadic high-value orders or bulk B2B purchases.</w:t>
      </w:r>
    </w:p>
    <w:p w14:paraId="3736438E">
      <w:pPr>
        <w:pStyle w:val="18"/>
        <w:rPr>
          <w:rStyle w:val="19"/>
          <w:rFonts w:hint="default"/>
          <w:b w:val="0"/>
          <w:bCs w:val="0"/>
        </w:rPr>
      </w:pPr>
      <w:r>
        <w:rPr>
          <w:rStyle w:val="19"/>
          <w:rFonts w:hint="default"/>
          <w:b w:val="0"/>
          <w:bCs w:val="0"/>
          <w:lang w:val="en-IN"/>
        </w:rPr>
        <w:t>-</w:t>
      </w:r>
      <w:r>
        <w:rPr>
          <w:rStyle w:val="19"/>
          <w:rFonts w:hint="default"/>
          <w:b w:val="0"/>
          <w:bCs w:val="0"/>
        </w:rPr>
        <w:t>Understanding category-specific behaviors helps in constructing segmented models, which can be more accurate than global models.</w:t>
      </w:r>
    </w:p>
    <w:p w14:paraId="295657FE">
      <w:pPr>
        <w:pStyle w:val="18"/>
        <w:rPr>
          <w:rStyle w:val="19"/>
          <w:rFonts w:hint="default"/>
          <w:b w:val="0"/>
          <w:bCs w:val="0"/>
        </w:rPr>
      </w:pPr>
    </w:p>
    <w:p w14:paraId="0FCB4FC0">
      <w:pPr>
        <w:pStyle w:val="18"/>
        <w:rPr>
          <w:rStyle w:val="19"/>
          <w:rFonts w:hint="default"/>
          <w:b w:val="0"/>
          <w:bCs w:val="0"/>
        </w:rPr>
      </w:pPr>
      <w:r>
        <w:rPr>
          <w:rStyle w:val="19"/>
          <w:rFonts w:hint="default"/>
          <w:b w:val="0"/>
          <w:bCs w:val="0"/>
        </w:rPr>
        <w:t>📊 Figure 5.3: Sales Distribution by Category</w:t>
      </w:r>
    </w:p>
    <w:p w14:paraId="714D0D56">
      <w:pPr>
        <w:pStyle w:val="18"/>
        <w:rPr>
          <w:rStyle w:val="19"/>
          <w:rFonts w:hint="default"/>
          <w:b w:val="0"/>
          <w:bCs w:val="0"/>
          <w:lang w:val="en-IN"/>
        </w:rPr>
      </w:pPr>
      <w:r>
        <w:rPr>
          <w:rStyle w:val="19"/>
          <w:rFonts w:hint="default"/>
          <w:b w:val="0"/>
          <w:bCs w:val="0"/>
          <w:lang w:val="en-IN"/>
        </w:rPr>
        <w:drawing>
          <wp:inline distT="0" distB="0" distL="114300" distR="114300">
            <wp:extent cx="5937885" cy="4434840"/>
            <wp:effectExtent l="0" t="0" r="5715" b="0"/>
            <wp:docPr id="12" name="Picture 12" descr="sales distribution by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ales distribution by category"/>
                    <pic:cNvPicPr>
                      <a:picLocks noChangeAspect="1"/>
                    </pic:cNvPicPr>
                  </pic:nvPicPr>
                  <pic:blipFill>
                    <a:blip r:embed="rId10"/>
                    <a:stretch>
                      <a:fillRect/>
                    </a:stretch>
                  </pic:blipFill>
                  <pic:spPr>
                    <a:xfrm>
                      <a:off x="0" y="0"/>
                      <a:ext cx="5937885" cy="4434840"/>
                    </a:xfrm>
                    <a:prstGeom prst="rect">
                      <a:avLst/>
                    </a:prstGeom>
                  </pic:spPr>
                </pic:pic>
              </a:graphicData>
            </a:graphic>
          </wp:inline>
        </w:drawing>
      </w:r>
    </w:p>
    <w:p w14:paraId="35E050E2">
      <w:pPr>
        <w:pStyle w:val="18"/>
        <w:rPr>
          <w:rStyle w:val="19"/>
          <w:rFonts w:hint="default"/>
          <w:b w:val="0"/>
          <w:bCs w:val="0"/>
        </w:rPr>
      </w:pPr>
      <w:r>
        <w:rPr>
          <w:rStyle w:val="19"/>
          <w:rFonts w:hint="default"/>
          <w:b w:val="0"/>
          <w:bCs w:val="0"/>
        </w:rPr>
        <w:t>The boxplot analysis reveals that:</w:t>
      </w:r>
    </w:p>
    <w:p w14:paraId="3125C6C3">
      <w:pPr>
        <w:pStyle w:val="18"/>
        <w:rPr>
          <w:rStyle w:val="19"/>
          <w:rFonts w:hint="default"/>
          <w:b w:val="0"/>
          <w:bCs w:val="0"/>
        </w:rPr>
      </w:pPr>
      <w:r>
        <w:rPr>
          <w:rStyle w:val="19"/>
          <w:rFonts w:hint="default"/>
          <w:b w:val="0"/>
          <w:bCs w:val="0"/>
          <w:lang w:val="en-IN"/>
        </w:rPr>
        <w:t xml:space="preserve">- </w:t>
      </w:r>
      <w:r>
        <w:rPr>
          <w:rStyle w:val="19"/>
          <w:rFonts w:hint="default"/>
          <w:b w:val="0"/>
          <w:bCs w:val="0"/>
        </w:rPr>
        <w:t>All categories contain extreme outliers, justifying the use of log scaling.</w:t>
      </w:r>
    </w:p>
    <w:p w14:paraId="7E44F224">
      <w:pPr>
        <w:pStyle w:val="18"/>
        <w:rPr>
          <w:rStyle w:val="19"/>
          <w:rFonts w:hint="default"/>
          <w:b w:val="0"/>
          <w:bCs w:val="0"/>
        </w:rPr>
      </w:pPr>
      <w:r>
        <w:rPr>
          <w:rStyle w:val="19"/>
          <w:rFonts w:hint="default"/>
          <w:b w:val="0"/>
          <w:bCs w:val="0"/>
          <w:lang w:val="en-IN"/>
        </w:rPr>
        <w:t xml:space="preserve">- </w:t>
      </w:r>
      <w:r>
        <w:rPr>
          <w:rStyle w:val="19"/>
          <w:rFonts w:hint="default"/>
          <w:b w:val="0"/>
          <w:bCs w:val="0"/>
        </w:rPr>
        <w:t>Office Supplies is more concentrated around its median, while Furniture and Technology display wider interquartile ranges, suggesting higher variability.</w:t>
      </w:r>
    </w:p>
    <w:p w14:paraId="0BF4F507">
      <w:pPr>
        <w:pStyle w:val="18"/>
        <w:rPr>
          <w:rStyle w:val="19"/>
          <w:rFonts w:hint="default"/>
          <w:b w:val="0"/>
          <w:bCs w:val="0"/>
        </w:rPr>
      </w:pPr>
      <w:r>
        <w:rPr>
          <w:rStyle w:val="19"/>
          <w:rFonts w:hint="default"/>
          <w:b w:val="0"/>
          <w:bCs w:val="0"/>
          <w:lang w:val="en-IN"/>
        </w:rPr>
        <w:t xml:space="preserve">- </w:t>
      </w:r>
      <w:r>
        <w:rPr>
          <w:rStyle w:val="19"/>
          <w:rFonts w:hint="default"/>
          <w:b w:val="0"/>
          <w:bCs w:val="0"/>
        </w:rPr>
        <w:t>These variations are critical when constructing ensemble models like XGBoost or Random Forest, which are sensitive to distributional shifts.</w:t>
      </w:r>
    </w:p>
    <w:p w14:paraId="61AC0A7F">
      <w:pPr>
        <w:pStyle w:val="18"/>
        <w:rPr>
          <w:rStyle w:val="19"/>
          <w:rFonts w:hint="default"/>
          <w:b w:val="0"/>
          <w:bCs w:val="0"/>
        </w:rPr>
      </w:pPr>
    </w:p>
    <w:p w14:paraId="0816EEDD">
      <w:pPr>
        <w:pStyle w:val="18"/>
        <w:rPr>
          <w:rStyle w:val="19"/>
          <w:rFonts w:hint="default"/>
          <w:b/>
          <w:bCs/>
        </w:rPr>
      </w:pPr>
      <w:r>
        <w:rPr>
          <w:rStyle w:val="19"/>
          <w:rFonts w:hint="default"/>
          <w:b/>
          <w:bCs/>
        </w:rPr>
        <w:t>5.4 Region-wise Sales Analysis</w:t>
      </w:r>
    </w:p>
    <w:p w14:paraId="0F7CB50A">
      <w:pPr>
        <w:pStyle w:val="18"/>
        <w:rPr>
          <w:rStyle w:val="19"/>
          <w:rFonts w:hint="default"/>
          <w:b w:val="0"/>
          <w:bCs w:val="0"/>
        </w:rPr>
      </w:pPr>
      <w:r>
        <w:rPr>
          <w:rStyle w:val="19"/>
          <w:rFonts w:hint="default"/>
          <w:b w:val="0"/>
          <w:bCs w:val="0"/>
        </w:rPr>
        <w:t>Regional demand was assessed by plotting sales across the four key regions: Central, East, South, and West.</w:t>
      </w:r>
    </w:p>
    <w:p w14:paraId="683B8A28">
      <w:pPr>
        <w:pStyle w:val="18"/>
        <w:rPr>
          <w:rStyle w:val="19"/>
          <w:rFonts w:hint="default"/>
          <w:b w:val="0"/>
          <w:bCs w:val="0"/>
        </w:rPr>
      </w:pPr>
    </w:p>
    <w:p w14:paraId="4F1C46A0">
      <w:pPr>
        <w:pStyle w:val="18"/>
        <w:rPr>
          <w:rStyle w:val="19"/>
          <w:rFonts w:hint="default"/>
          <w:b w:val="0"/>
          <w:bCs w:val="0"/>
        </w:rPr>
      </w:pPr>
      <w:r>
        <w:rPr>
          <w:rStyle w:val="19"/>
          <w:rFonts w:hint="default"/>
          <w:b w:val="0"/>
          <w:bCs w:val="0"/>
        </w:rPr>
        <w:t>📊 Figure 5.4: Monthly Sales by Region</w:t>
      </w:r>
    </w:p>
    <w:p w14:paraId="568CCB85">
      <w:pPr>
        <w:pStyle w:val="18"/>
        <w:rPr>
          <w:rStyle w:val="19"/>
          <w:rFonts w:hint="default"/>
          <w:b w:val="0"/>
          <w:bCs w:val="0"/>
          <w:lang w:val="en-IN"/>
        </w:rPr>
      </w:pPr>
      <w:r>
        <w:rPr>
          <w:rStyle w:val="19"/>
          <w:rFonts w:hint="default"/>
          <w:b w:val="0"/>
          <w:bCs w:val="0"/>
          <w:lang w:val="en-IN"/>
        </w:rPr>
        <w:drawing>
          <wp:inline distT="0" distB="0" distL="114300" distR="114300">
            <wp:extent cx="5941695" cy="3544570"/>
            <wp:effectExtent l="0" t="0" r="1905" b="6350"/>
            <wp:docPr id="13" name="Picture 13" descr="monthly sales by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monthly sales by region"/>
                    <pic:cNvPicPr>
                      <a:picLocks noChangeAspect="1"/>
                    </pic:cNvPicPr>
                  </pic:nvPicPr>
                  <pic:blipFill>
                    <a:blip r:embed="rId11"/>
                    <a:stretch>
                      <a:fillRect/>
                    </a:stretch>
                  </pic:blipFill>
                  <pic:spPr>
                    <a:xfrm>
                      <a:off x="0" y="0"/>
                      <a:ext cx="5941695" cy="3544570"/>
                    </a:xfrm>
                    <a:prstGeom prst="rect">
                      <a:avLst/>
                    </a:prstGeom>
                  </pic:spPr>
                </pic:pic>
              </a:graphicData>
            </a:graphic>
          </wp:inline>
        </w:drawing>
      </w:r>
    </w:p>
    <w:p w14:paraId="3DE3D585">
      <w:pPr>
        <w:pStyle w:val="18"/>
        <w:rPr>
          <w:rStyle w:val="19"/>
          <w:rFonts w:hint="default"/>
          <w:b w:val="0"/>
          <w:bCs w:val="0"/>
        </w:rPr>
      </w:pPr>
    </w:p>
    <w:p w14:paraId="2EAA621B">
      <w:pPr>
        <w:pStyle w:val="18"/>
        <w:rPr>
          <w:rStyle w:val="19"/>
          <w:rFonts w:hint="default"/>
          <w:b w:val="0"/>
          <w:bCs w:val="0"/>
        </w:rPr>
      </w:pPr>
      <w:r>
        <w:rPr>
          <w:rStyle w:val="19"/>
          <w:rFonts w:hint="default"/>
          <w:b w:val="0"/>
          <w:bCs w:val="0"/>
        </w:rPr>
        <w:t>Insights include:</w:t>
      </w:r>
    </w:p>
    <w:p w14:paraId="6EE6C1C5">
      <w:pPr>
        <w:pStyle w:val="18"/>
        <w:rPr>
          <w:rStyle w:val="19"/>
          <w:rFonts w:hint="default"/>
          <w:b w:val="0"/>
          <w:bCs w:val="0"/>
        </w:rPr>
      </w:pPr>
      <w:r>
        <w:rPr>
          <w:rStyle w:val="19"/>
          <w:rFonts w:hint="default"/>
          <w:b w:val="0"/>
          <w:bCs w:val="0"/>
          <w:lang w:val="en-IN"/>
        </w:rPr>
        <w:t xml:space="preserve">- </w:t>
      </w:r>
      <w:r>
        <w:rPr>
          <w:rStyle w:val="19"/>
          <w:rFonts w:hint="default"/>
          <w:b w:val="0"/>
          <w:bCs w:val="0"/>
        </w:rPr>
        <w:t>The West region consistently contributes the highest sales volume, suggesting it could be a strategic focus for inventory allocation.</w:t>
      </w:r>
    </w:p>
    <w:p w14:paraId="202A9208">
      <w:pPr>
        <w:pStyle w:val="18"/>
        <w:rPr>
          <w:rStyle w:val="19"/>
          <w:rFonts w:hint="default"/>
          <w:b w:val="0"/>
          <w:bCs w:val="0"/>
        </w:rPr>
      </w:pPr>
      <w:r>
        <w:rPr>
          <w:rStyle w:val="19"/>
          <w:rFonts w:hint="default"/>
          <w:b w:val="0"/>
          <w:bCs w:val="0"/>
          <w:lang w:val="en-IN"/>
        </w:rPr>
        <w:t xml:space="preserve">- </w:t>
      </w:r>
      <w:r>
        <w:rPr>
          <w:rStyle w:val="19"/>
          <w:rFonts w:hint="default"/>
          <w:b w:val="0"/>
          <w:bCs w:val="0"/>
        </w:rPr>
        <w:t>East has caught up over time and surpassed other regions in several months of 2018.</w:t>
      </w:r>
    </w:p>
    <w:p w14:paraId="5DD5EC94">
      <w:pPr>
        <w:pStyle w:val="18"/>
        <w:rPr>
          <w:rStyle w:val="19"/>
          <w:rFonts w:hint="default"/>
          <w:b w:val="0"/>
          <w:bCs w:val="0"/>
        </w:rPr>
      </w:pPr>
      <w:r>
        <w:rPr>
          <w:rStyle w:val="19"/>
          <w:rFonts w:hint="default"/>
          <w:b w:val="0"/>
          <w:bCs w:val="0"/>
          <w:lang w:val="en-IN"/>
        </w:rPr>
        <w:t xml:space="preserve">- </w:t>
      </w:r>
      <w:r>
        <w:rPr>
          <w:rStyle w:val="19"/>
          <w:rFonts w:hint="default"/>
          <w:b w:val="0"/>
          <w:bCs w:val="0"/>
        </w:rPr>
        <w:t>South and Central regions show lower but more stable trends, indicating they may have fewer but more predictable customers.</w:t>
      </w:r>
    </w:p>
    <w:p w14:paraId="585DF4AB">
      <w:pPr>
        <w:pStyle w:val="18"/>
        <w:rPr>
          <w:rStyle w:val="19"/>
          <w:rFonts w:hint="default"/>
          <w:b w:val="0"/>
          <w:bCs w:val="0"/>
        </w:rPr>
      </w:pPr>
      <w:r>
        <w:rPr>
          <w:rStyle w:val="19"/>
          <w:rFonts w:hint="default"/>
          <w:b w:val="0"/>
          <w:bCs w:val="0"/>
          <w:lang w:val="en-IN"/>
        </w:rPr>
        <w:t xml:space="preserve">- </w:t>
      </w:r>
      <w:r>
        <w:rPr>
          <w:rStyle w:val="19"/>
          <w:rFonts w:hint="default"/>
          <w:b w:val="0"/>
          <w:bCs w:val="0"/>
        </w:rPr>
        <w:t>These insights enable region-specific forecasting — a technique commonly used in retail demand planning and supply chain logistics.</w:t>
      </w:r>
    </w:p>
    <w:p w14:paraId="602089B2">
      <w:pPr>
        <w:pStyle w:val="18"/>
        <w:rPr>
          <w:rStyle w:val="19"/>
          <w:rFonts w:hint="default"/>
          <w:b w:val="0"/>
          <w:bCs w:val="0"/>
        </w:rPr>
      </w:pPr>
    </w:p>
    <w:p w14:paraId="1259A524">
      <w:pPr>
        <w:pStyle w:val="18"/>
        <w:rPr>
          <w:rStyle w:val="19"/>
          <w:rFonts w:hint="default"/>
          <w:b/>
          <w:bCs/>
        </w:rPr>
      </w:pPr>
      <w:r>
        <w:rPr>
          <w:rStyle w:val="19"/>
          <w:rFonts w:hint="default"/>
          <w:b/>
          <w:bCs/>
        </w:rPr>
        <w:t>5.5 Feature Engineering Insight: Rolling Average</w:t>
      </w:r>
    </w:p>
    <w:p w14:paraId="1DC22E42">
      <w:pPr>
        <w:pStyle w:val="18"/>
        <w:rPr>
          <w:rStyle w:val="19"/>
          <w:rFonts w:hint="default"/>
          <w:b w:val="0"/>
          <w:bCs w:val="0"/>
        </w:rPr>
      </w:pPr>
      <w:r>
        <w:rPr>
          <w:rStyle w:val="19"/>
          <w:rFonts w:hint="default"/>
          <w:b w:val="0"/>
          <w:bCs w:val="0"/>
        </w:rPr>
        <w:t>One core goal of this study is to engineer meaningful features that boost model accuracy. A 3-month rolling average of sales was calculated to smooth out volatility and capture broader demand trends.</w:t>
      </w:r>
    </w:p>
    <w:p w14:paraId="6FF10F2A">
      <w:pPr>
        <w:pStyle w:val="18"/>
        <w:rPr>
          <w:rStyle w:val="19"/>
          <w:rFonts w:hint="default"/>
          <w:b w:val="0"/>
          <w:bCs w:val="0"/>
        </w:rPr>
      </w:pPr>
    </w:p>
    <w:p w14:paraId="7F1C1664">
      <w:pPr>
        <w:pStyle w:val="18"/>
        <w:rPr>
          <w:rStyle w:val="19"/>
          <w:rFonts w:hint="default"/>
          <w:b w:val="0"/>
          <w:bCs w:val="0"/>
        </w:rPr>
      </w:pPr>
    </w:p>
    <w:p w14:paraId="1EC159AD">
      <w:pPr>
        <w:pStyle w:val="18"/>
        <w:rPr>
          <w:rStyle w:val="19"/>
          <w:rFonts w:hint="default"/>
          <w:b w:val="0"/>
          <w:bCs w:val="0"/>
        </w:rPr>
      </w:pPr>
    </w:p>
    <w:p w14:paraId="405F2C4F">
      <w:pPr>
        <w:pStyle w:val="18"/>
        <w:rPr>
          <w:rStyle w:val="19"/>
          <w:rFonts w:hint="default"/>
          <w:b w:val="0"/>
          <w:bCs w:val="0"/>
        </w:rPr>
      </w:pPr>
      <w:r>
        <w:rPr>
          <w:rStyle w:val="19"/>
          <w:rFonts w:hint="default"/>
          <w:b w:val="0"/>
          <w:bCs w:val="0"/>
        </w:rPr>
        <w:t>📊 Figure 5.5: 3-Month Rolling Average of Sales</w:t>
      </w:r>
    </w:p>
    <w:p w14:paraId="35113D9C">
      <w:pPr>
        <w:pStyle w:val="18"/>
        <w:rPr>
          <w:rStyle w:val="19"/>
          <w:rFonts w:hint="default"/>
          <w:b w:val="0"/>
          <w:bCs w:val="0"/>
          <w:lang w:val="en-IN"/>
        </w:rPr>
      </w:pPr>
      <w:r>
        <w:rPr>
          <w:rStyle w:val="19"/>
          <w:rFonts w:hint="default"/>
          <w:b w:val="0"/>
          <w:bCs w:val="0"/>
          <w:lang w:val="en-IN"/>
        </w:rPr>
        <w:drawing>
          <wp:inline distT="0" distB="0" distL="114300" distR="114300">
            <wp:extent cx="5941695" cy="3544570"/>
            <wp:effectExtent l="0" t="0" r="1905" b="6350"/>
            <wp:docPr id="14" name="Picture 14" descr="rolling average s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rolling average sales"/>
                    <pic:cNvPicPr>
                      <a:picLocks noChangeAspect="1"/>
                    </pic:cNvPicPr>
                  </pic:nvPicPr>
                  <pic:blipFill>
                    <a:blip r:embed="rId12"/>
                    <a:stretch>
                      <a:fillRect/>
                    </a:stretch>
                  </pic:blipFill>
                  <pic:spPr>
                    <a:xfrm>
                      <a:off x="0" y="0"/>
                      <a:ext cx="5941695" cy="3544570"/>
                    </a:xfrm>
                    <a:prstGeom prst="rect">
                      <a:avLst/>
                    </a:prstGeom>
                  </pic:spPr>
                </pic:pic>
              </a:graphicData>
            </a:graphic>
          </wp:inline>
        </w:drawing>
      </w:r>
    </w:p>
    <w:p w14:paraId="68D92277">
      <w:pPr>
        <w:pStyle w:val="18"/>
        <w:rPr>
          <w:rStyle w:val="19"/>
          <w:rFonts w:hint="default"/>
          <w:b w:val="0"/>
          <w:bCs w:val="0"/>
        </w:rPr>
      </w:pPr>
    </w:p>
    <w:p w14:paraId="50EFCF4C">
      <w:pPr>
        <w:pStyle w:val="18"/>
        <w:rPr>
          <w:rStyle w:val="19"/>
          <w:rFonts w:hint="default"/>
          <w:b w:val="0"/>
          <w:bCs w:val="0"/>
        </w:rPr>
      </w:pPr>
      <w:r>
        <w:rPr>
          <w:rStyle w:val="19"/>
          <w:rFonts w:hint="default"/>
          <w:b w:val="0"/>
          <w:bCs w:val="0"/>
        </w:rPr>
        <w:t>The rolling average closely follows actual sales with a lag.</w:t>
      </w:r>
    </w:p>
    <w:p w14:paraId="651457B2">
      <w:pPr>
        <w:pStyle w:val="18"/>
        <w:rPr>
          <w:rStyle w:val="19"/>
          <w:rFonts w:hint="default"/>
          <w:b w:val="0"/>
          <w:bCs w:val="0"/>
        </w:rPr>
      </w:pPr>
      <w:r>
        <w:rPr>
          <w:rStyle w:val="19"/>
          <w:rFonts w:hint="default"/>
          <w:b w:val="0"/>
          <w:bCs w:val="0"/>
        </w:rPr>
        <w:t>It smooths out one-time spikes, providing a better base for lag variables and model inputs.</w:t>
      </w:r>
    </w:p>
    <w:p w14:paraId="0723B501">
      <w:pPr>
        <w:pStyle w:val="18"/>
        <w:rPr>
          <w:rStyle w:val="19"/>
          <w:rFonts w:hint="default"/>
          <w:b w:val="0"/>
          <w:bCs w:val="0"/>
        </w:rPr>
      </w:pPr>
      <w:r>
        <w:rPr>
          <w:rStyle w:val="19"/>
          <w:rFonts w:hint="default"/>
          <w:b w:val="0"/>
          <w:bCs w:val="0"/>
        </w:rPr>
        <w:t>This technique is essential in ensemble models like XGBoost where temporal smoothing helps reduce overfitting to noise.</w:t>
      </w:r>
    </w:p>
    <w:p w14:paraId="71F932A8">
      <w:pPr>
        <w:pStyle w:val="18"/>
        <w:rPr>
          <w:rStyle w:val="19"/>
          <w:rFonts w:hint="default"/>
          <w:b w:val="0"/>
          <w:bCs w:val="0"/>
        </w:rPr>
      </w:pPr>
      <w:r>
        <w:rPr>
          <w:rStyle w:val="19"/>
          <w:rFonts w:hint="default"/>
          <w:b w:val="0"/>
          <w:bCs w:val="0"/>
        </w:rPr>
        <w:t xml:space="preserve">Additionally, lag variables (e.g., sales from t-1, t-2) and indicators like month, quarter, and year will be added in Chapter </w:t>
      </w:r>
      <w:r>
        <w:rPr>
          <w:rStyle w:val="19"/>
          <w:rFonts w:hint="default"/>
          <w:b w:val="0"/>
          <w:bCs w:val="0"/>
          <w:lang w:val="en-IN"/>
        </w:rPr>
        <w:t>5A</w:t>
      </w:r>
      <w:r>
        <w:rPr>
          <w:rStyle w:val="19"/>
          <w:rFonts w:hint="default"/>
          <w:b w:val="0"/>
          <w:bCs w:val="0"/>
        </w:rPr>
        <w:t>.</w:t>
      </w:r>
    </w:p>
    <w:p w14:paraId="5F2321C6">
      <w:pPr>
        <w:pStyle w:val="18"/>
        <w:rPr>
          <w:rStyle w:val="19"/>
          <w:rFonts w:hint="default"/>
          <w:b w:val="0"/>
          <w:bCs w:val="0"/>
        </w:rPr>
      </w:pPr>
    </w:p>
    <w:p w14:paraId="2C088CDE">
      <w:pPr>
        <w:pStyle w:val="18"/>
        <w:rPr>
          <w:rStyle w:val="19"/>
          <w:rFonts w:hint="default"/>
          <w:b/>
          <w:bCs/>
        </w:rPr>
      </w:pPr>
      <w:r>
        <w:rPr>
          <w:rStyle w:val="19"/>
          <w:rFonts w:hint="default"/>
          <w:b/>
          <w:bCs/>
        </w:rPr>
        <w:t>5.6 Region × Category Performance</w:t>
      </w:r>
    </w:p>
    <w:p w14:paraId="53B9014C">
      <w:pPr>
        <w:pStyle w:val="18"/>
        <w:rPr>
          <w:rStyle w:val="19"/>
          <w:rFonts w:hint="default"/>
          <w:b w:val="0"/>
          <w:bCs w:val="0"/>
        </w:rPr>
      </w:pPr>
      <w:r>
        <w:rPr>
          <w:rStyle w:val="19"/>
          <w:rFonts w:hint="default"/>
          <w:b w:val="0"/>
          <w:bCs w:val="0"/>
        </w:rPr>
        <w:t>To simulate a real-world scenario where forecasts assist business strategy, a heatmap was used to evaluate the combined effect of region and category.</w:t>
      </w:r>
    </w:p>
    <w:p w14:paraId="13CF76E0">
      <w:pPr>
        <w:pStyle w:val="18"/>
        <w:rPr>
          <w:rStyle w:val="19"/>
          <w:rFonts w:hint="default"/>
          <w:b w:val="0"/>
          <w:bCs w:val="0"/>
        </w:rPr>
      </w:pPr>
    </w:p>
    <w:p w14:paraId="35E95E41">
      <w:pPr>
        <w:pStyle w:val="18"/>
        <w:rPr>
          <w:rStyle w:val="19"/>
          <w:rFonts w:hint="default"/>
          <w:b w:val="0"/>
          <w:bCs w:val="0"/>
        </w:rPr>
      </w:pPr>
      <w:r>
        <w:rPr>
          <w:rStyle w:val="19"/>
          <w:rFonts w:hint="default"/>
          <w:b w:val="0"/>
          <w:bCs w:val="0"/>
        </w:rPr>
        <w:t>📊 Figure 5.6: Total Sales by Region and Category</w:t>
      </w:r>
    </w:p>
    <w:p w14:paraId="076C09D0">
      <w:pPr>
        <w:pStyle w:val="18"/>
        <w:rPr>
          <w:rStyle w:val="19"/>
          <w:rFonts w:hint="default"/>
          <w:b w:val="0"/>
          <w:bCs w:val="0"/>
          <w:lang w:val="en-IN"/>
        </w:rPr>
      </w:pPr>
      <w:r>
        <w:rPr>
          <w:rStyle w:val="19"/>
          <w:rFonts w:hint="default"/>
          <w:b w:val="0"/>
          <w:bCs w:val="0"/>
          <w:lang w:val="en-IN"/>
        </w:rPr>
        <w:drawing>
          <wp:inline distT="0" distB="0" distL="114300" distR="114300">
            <wp:extent cx="5941060" cy="4564380"/>
            <wp:effectExtent l="0" t="0" r="2540" b="7620"/>
            <wp:docPr id="15" name="Picture 15" descr="region category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region category heatmap"/>
                    <pic:cNvPicPr>
                      <a:picLocks noChangeAspect="1"/>
                    </pic:cNvPicPr>
                  </pic:nvPicPr>
                  <pic:blipFill>
                    <a:blip r:embed="rId13"/>
                    <a:stretch>
                      <a:fillRect/>
                    </a:stretch>
                  </pic:blipFill>
                  <pic:spPr>
                    <a:xfrm>
                      <a:off x="0" y="0"/>
                      <a:ext cx="5941060" cy="4564380"/>
                    </a:xfrm>
                    <a:prstGeom prst="rect">
                      <a:avLst/>
                    </a:prstGeom>
                  </pic:spPr>
                </pic:pic>
              </a:graphicData>
            </a:graphic>
          </wp:inline>
        </w:drawing>
      </w:r>
    </w:p>
    <w:p w14:paraId="1354D020">
      <w:pPr>
        <w:pStyle w:val="18"/>
        <w:rPr>
          <w:rStyle w:val="19"/>
          <w:rFonts w:hint="default"/>
          <w:b w:val="0"/>
          <w:bCs w:val="0"/>
        </w:rPr>
      </w:pPr>
    </w:p>
    <w:p w14:paraId="4924C409">
      <w:pPr>
        <w:pStyle w:val="18"/>
        <w:rPr>
          <w:rStyle w:val="19"/>
          <w:rFonts w:hint="default"/>
          <w:b w:val="0"/>
          <w:bCs w:val="0"/>
        </w:rPr>
      </w:pPr>
      <w:r>
        <w:rPr>
          <w:rStyle w:val="19"/>
          <w:rFonts w:hint="default"/>
          <w:b w:val="0"/>
          <w:bCs w:val="0"/>
        </w:rPr>
        <w:t>The East region dominates Technology sales, showing its value as a high-growth target.</w:t>
      </w:r>
    </w:p>
    <w:p w14:paraId="190000EB">
      <w:pPr>
        <w:pStyle w:val="18"/>
        <w:rPr>
          <w:rStyle w:val="19"/>
          <w:rFonts w:hint="default"/>
          <w:b w:val="0"/>
          <w:bCs w:val="0"/>
        </w:rPr>
      </w:pPr>
      <w:r>
        <w:rPr>
          <w:rStyle w:val="19"/>
          <w:rFonts w:hint="default"/>
          <w:b w:val="0"/>
          <w:bCs w:val="0"/>
        </w:rPr>
        <w:t>West leads in Furniture and Office Supplies, making it a balanced performer.</w:t>
      </w:r>
    </w:p>
    <w:p w14:paraId="399C4F07">
      <w:pPr>
        <w:pStyle w:val="18"/>
        <w:rPr>
          <w:rStyle w:val="19"/>
          <w:rFonts w:hint="default"/>
          <w:b w:val="0"/>
          <w:bCs w:val="0"/>
        </w:rPr>
      </w:pPr>
      <w:r>
        <w:rPr>
          <w:rStyle w:val="19"/>
          <w:rFonts w:hint="default"/>
          <w:b w:val="0"/>
          <w:bCs w:val="0"/>
        </w:rPr>
        <w:t>South region underperforms across all categories and may not require aggressive inventory planning.</w:t>
      </w:r>
    </w:p>
    <w:p w14:paraId="3443EC02">
      <w:pPr>
        <w:pStyle w:val="18"/>
        <w:rPr>
          <w:rStyle w:val="19"/>
          <w:rFonts w:hint="default"/>
          <w:b w:val="0"/>
          <w:bCs w:val="0"/>
          <w:lang w:val="en-IN"/>
        </w:rPr>
      </w:pPr>
      <w:r>
        <w:rPr>
          <w:rStyle w:val="19"/>
          <w:rFonts w:hint="default"/>
          <w:b w:val="0"/>
          <w:bCs w:val="0"/>
        </w:rPr>
        <w:t>These cross-segment insights support marketing decisions, pricing adjustments, and resource allocation</w:t>
      </w:r>
      <w:r>
        <w:rPr>
          <w:rStyle w:val="19"/>
          <w:rFonts w:hint="default"/>
          <w:b w:val="0"/>
          <w:bCs w:val="0"/>
          <w:lang w:val="en-IN"/>
        </w:rPr>
        <w:t>.</w:t>
      </w:r>
    </w:p>
    <w:p w14:paraId="5F885769">
      <w:pPr>
        <w:pStyle w:val="18"/>
        <w:rPr>
          <w:rStyle w:val="19"/>
          <w:rFonts w:hint="default"/>
          <w:b w:val="0"/>
          <w:bCs w:val="0"/>
        </w:rPr>
      </w:pPr>
    </w:p>
    <w:p w14:paraId="18FBD145">
      <w:pPr>
        <w:pStyle w:val="18"/>
        <w:rPr>
          <w:rStyle w:val="19"/>
          <w:rFonts w:hint="default"/>
          <w:b/>
          <w:bCs/>
        </w:rPr>
      </w:pPr>
    </w:p>
    <w:p w14:paraId="5D5C98D0">
      <w:pPr>
        <w:pStyle w:val="18"/>
        <w:rPr>
          <w:rStyle w:val="19"/>
          <w:rFonts w:hint="default"/>
          <w:b/>
          <w:bCs/>
        </w:rPr>
      </w:pPr>
    </w:p>
    <w:p w14:paraId="6B60C204">
      <w:pPr>
        <w:pStyle w:val="18"/>
        <w:rPr>
          <w:rStyle w:val="19"/>
          <w:rFonts w:hint="default"/>
          <w:b/>
          <w:bCs/>
        </w:rPr>
      </w:pPr>
      <w:r>
        <w:rPr>
          <w:rStyle w:val="19"/>
          <w:rFonts w:hint="default"/>
          <w:b/>
          <w:bCs/>
        </w:rPr>
        <w:t>5.7 Summary and Modeling Transition</w:t>
      </w:r>
    </w:p>
    <w:p w14:paraId="16B1176C">
      <w:pPr>
        <w:pStyle w:val="18"/>
        <w:rPr>
          <w:rStyle w:val="19"/>
          <w:rFonts w:hint="default"/>
          <w:b w:val="0"/>
          <w:bCs w:val="0"/>
        </w:rPr>
      </w:pPr>
    </w:p>
    <w:p w14:paraId="08AECF10">
      <w:pPr>
        <w:pStyle w:val="18"/>
        <w:rPr>
          <w:rStyle w:val="19"/>
          <w:rFonts w:hint="default"/>
          <w:b w:val="0"/>
          <w:bCs w:val="0"/>
        </w:rPr>
      </w:pPr>
      <w:r>
        <w:rPr>
          <w:rStyle w:val="19"/>
          <w:rFonts w:hint="default"/>
          <w:b w:val="0"/>
          <w:bCs w:val="0"/>
        </w:rPr>
        <w:t>The exploratory analysis reveals several clear patterns and relationships that justify a data-driven forecasting approach:</w:t>
      </w:r>
    </w:p>
    <w:p w14:paraId="1AD9D56C">
      <w:pPr>
        <w:pStyle w:val="18"/>
        <w:rPr>
          <w:rStyle w:val="19"/>
          <w:rFonts w:hint="default"/>
          <w:b w:val="0"/>
          <w:bCs w:val="0"/>
        </w:rPr>
      </w:pPr>
      <w:r>
        <w:rPr>
          <w:rStyle w:val="19"/>
          <w:rFonts w:hint="default"/>
          <w:b w:val="0"/>
          <w:bCs w:val="0"/>
          <w:lang w:val="en-IN"/>
        </w:rPr>
        <w:t xml:space="preserve">- </w:t>
      </w:r>
      <w:r>
        <w:rPr>
          <w:rStyle w:val="19"/>
          <w:rFonts w:hint="default"/>
          <w:b w:val="0"/>
          <w:bCs w:val="0"/>
        </w:rPr>
        <w:t>Sales exhibit strong seasonality, especially toward year-end.</w:t>
      </w:r>
    </w:p>
    <w:p w14:paraId="346E9D9E">
      <w:pPr>
        <w:pStyle w:val="18"/>
        <w:rPr>
          <w:rStyle w:val="19"/>
          <w:rFonts w:hint="default"/>
          <w:b w:val="0"/>
          <w:bCs w:val="0"/>
        </w:rPr>
      </w:pPr>
      <w:r>
        <w:rPr>
          <w:rStyle w:val="19"/>
          <w:rFonts w:hint="default"/>
          <w:b w:val="0"/>
          <w:bCs w:val="0"/>
          <w:lang w:val="en-IN"/>
        </w:rPr>
        <w:t xml:space="preserve">- </w:t>
      </w:r>
      <w:r>
        <w:rPr>
          <w:rStyle w:val="19"/>
          <w:rFonts w:hint="default"/>
          <w:b w:val="0"/>
          <w:bCs w:val="0"/>
        </w:rPr>
        <w:t>Category and region drive sales variability, supporting the case for segmented forecasting models.</w:t>
      </w:r>
    </w:p>
    <w:p w14:paraId="5FE9F114">
      <w:pPr>
        <w:pStyle w:val="18"/>
        <w:rPr>
          <w:rStyle w:val="19"/>
          <w:rFonts w:hint="default"/>
          <w:b w:val="0"/>
          <w:bCs w:val="0"/>
        </w:rPr>
      </w:pPr>
      <w:r>
        <w:rPr>
          <w:rStyle w:val="19"/>
          <w:rFonts w:hint="default"/>
          <w:b w:val="0"/>
          <w:bCs w:val="0"/>
          <w:lang w:val="en-IN"/>
        </w:rPr>
        <w:t xml:space="preserve">- </w:t>
      </w:r>
      <w:r>
        <w:rPr>
          <w:rStyle w:val="19"/>
          <w:rFonts w:hint="default"/>
          <w:b w:val="0"/>
          <w:bCs w:val="0"/>
        </w:rPr>
        <w:t>Feature engineering techniques like rolling averages and lag variables will be vital in capturing temporal dependencies.</w:t>
      </w:r>
    </w:p>
    <w:p w14:paraId="1F61C70E">
      <w:pPr>
        <w:pStyle w:val="18"/>
        <w:rPr>
          <w:rStyle w:val="19"/>
          <w:rFonts w:hint="default"/>
          <w:b w:val="0"/>
          <w:bCs w:val="0"/>
        </w:rPr>
      </w:pPr>
      <w:r>
        <w:rPr>
          <w:rStyle w:val="19"/>
          <w:rFonts w:hint="default"/>
          <w:b w:val="0"/>
          <w:bCs w:val="0"/>
          <w:lang w:val="en-IN"/>
        </w:rPr>
        <w:t xml:space="preserve">- </w:t>
      </w:r>
      <w:r>
        <w:rPr>
          <w:rStyle w:val="19"/>
          <w:rFonts w:hint="default"/>
          <w:b w:val="0"/>
          <w:bCs w:val="0"/>
        </w:rPr>
        <w:t>Variability across groups supports the use of both time-series models (ARIMA/SARIMA) and ensemble learning (XGBoost/Random Forest).</w:t>
      </w:r>
    </w:p>
    <w:p w14:paraId="4A54500D">
      <w:pPr>
        <w:pStyle w:val="18"/>
        <w:rPr>
          <w:rStyle w:val="19"/>
          <w:rFonts w:hint="default"/>
          <w:b w:val="0"/>
          <w:bCs w:val="0"/>
        </w:rPr>
      </w:pPr>
    </w:p>
    <w:p w14:paraId="4D54E64C">
      <w:pPr>
        <w:pStyle w:val="18"/>
        <w:rPr>
          <w:rStyle w:val="19"/>
          <w:rFonts w:hint="default"/>
          <w:b w:val="0"/>
          <w:bCs w:val="0"/>
        </w:rPr>
      </w:pPr>
      <w:r>
        <w:rPr>
          <w:rStyle w:val="19"/>
          <w:rFonts w:hint="default"/>
          <w:b w:val="0"/>
          <w:bCs w:val="0"/>
        </w:rPr>
        <w:t>In the chapter</w:t>
      </w:r>
      <w:r>
        <w:rPr>
          <w:rStyle w:val="19"/>
          <w:rFonts w:hint="default"/>
          <w:b w:val="0"/>
          <w:bCs w:val="0"/>
          <w:lang w:val="en-IN"/>
        </w:rPr>
        <w:t xml:space="preserve"> 5A</w:t>
      </w:r>
      <w:r>
        <w:rPr>
          <w:rStyle w:val="19"/>
          <w:rFonts w:hint="default"/>
          <w:b w:val="0"/>
          <w:bCs w:val="0"/>
        </w:rPr>
        <w:t>, these insights will be operationalized through model development, evaluation, and forecasting simulation.</w:t>
      </w:r>
    </w:p>
    <w:p w14:paraId="0CB579EF">
      <w:pPr>
        <w:pStyle w:val="18"/>
        <w:rPr>
          <w:rStyle w:val="19"/>
          <w:rFonts w:hint="default"/>
          <w:b w:val="0"/>
          <w:bCs w:val="0"/>
        </w:rPr>
      </w:pPr>
    </w:p>
    <w:p w14:paraId="06EFF1FB">
      <w:pPr>
        <w:pStyle w:val="18"/>
        <w:rPr>
          <w:rStyle w:val="19"/>
          <w:b w:val="0"/>
          <w:bCs w:val="0"/>
        </w:rPr>
      </w:pPr>
    </w:p>
    <w:p w14:paraId="5D087243">
      <w:pPr>
        <w:pStyle w:val="18"/>
        <w:rPr>
          <w:rStyle w:val="19"/>
        </w:rPr>
      </w:pPr>
    </w:p>
    <w:p w14:paraId="2D69F37F">
      <w:pPr>
        <w:pStyle w:val="18"/>
        <w:rPr>
          <w:rStyle w:val="19"/>
        </w:rPr>
      </w:pPr>
    </w:p>
    <w:p w14:paraId="5E2B7758">
      <w:pPr>
        <w:pStyle w:val="18"/>
        <w:rPr>
          <w:rStyle w:val="19"/>
        </w:rPr>
      </w:pPr>
    </w:p>
    <w:p w14:paraId="24DDBDBD">
      <w:pPr>
        <w:pStyle w:val="18"/>
        <w:rPr>
          <w:rStyle w:val="19"/>
        </w:rPr>
      </w:pPr>
    </w:p>
    <w:p w14:paraId="3C5CA269">
      <w:pPr>
        <w:pStyle w:val="18"/>
        <w:rPr>
          <w:rStyle w:val="19"/>
        </w:rPr>
      </w:pPr>
    </w:p>
    <w:p w14:paraId="5F0C98CB">
      <w:pPr>
        <w:pStyle w:val="18"/>
        <w:jc w:val="center"/>
        <w:rPr>
          <w:rStyle w:val="19"/>
          <w:sz w:val="28"/>
        </w:rPr>
      </w:pPr>
    </w:p>
    <w:p w14:paraId="3CF2411E">
      <w:pPr>
        <w:pStyle w:val="18"/>
        <w:jc w:val="center"/>
        <w:rPr>
          <w:rStyle w:val="19"/>
          <w:sz w:val="28"/>
        </w:rPr>
      </w:pPr>
    </w:p>
    <w:p w14:paraId="38A97A6C">
      <w:pPr>
        <w:pStyle w:val="18"/>
        <w:jc w:val="center"/>
        <w:rPr>
          <w:rStyle w:val="19"/>
          <w:sz w:val="28"/>
        </w:rPr>
      </w:pPr>
    </w:p>
    <w:p w14:paraId="67342CA4">
      <w:pPr>
        <w:pStyle w:val="18"/>
        <w:jc w:val="center"/>
        <w:rPr>
          <w:rStyle w:val="19"/>
          <w:sz w:val="28"/>
        </w:rPr>
      </w:pPr>
    </w:p>
    <w:p w14:paraId="67C02F3F">
      <w:pPr>
        <w:pStyle w:val="18"/>
        <w:jc w:val="center"/>
        <w:rPr>
          <w:rStyle w:val="19"/>
          <w:sz w:val="28"/>
        </w:rPr>
        <w:sectPr>
          <w:footerReference r:id="rId5" w:type="default"/>
          <w:pgSz w:w="12240" w:h="15840"/>
          <w:pgMar w:top="1620" w:right="1260" w:bottom="1800" w:left="1620" w:header="713" w:footer="1270" w:gutter="0"/>
          <w:pgBorders w:offsetFrom="page">
            <w:top w:val="single" w:color="000000" w:sz="4" w:space="24"/>
            <w:left w:val="single" w:color="000000" w:sz="4" w:space="24"/>
            <w:bottom w:val="single" w:color="000000" w:sz="4" w:space="24"/>
            <w:right w:val="single" w:color="000000" w:sz="4" w:space="24"/>
          </w:pgBorders>
          <w:pgNumType w:fmt="decimal" w:start="1"/>
          <w:cols w:space="720" w:num="1"/>
        </w:sectPr>
      </w:pPr>
    </w:p>
    <w:p w14:paraId="369D0F51">
      <w:pPr>
        <w:pStyle w:val="18"/>
        <w:jc w:val="center"/>
        <w:rPr>
          <w:rStyle w:val="19"/>
          <w:sz w:val="28"/>
        </w:rPr>
      </w:pPr>
    </w:p>
    <w:p w14:paraId="3BBEDEE2">
      <w:pPr>
        <w:pStyle w:val="18"/>
        <w:jc w:val="center"/>
        <w:rPr>
          <w:rStyle w:val="19"/>
          <w:sz w:val="28"/>
        </w:rPr>
      </w:pPr>
    </w:p>
    <w:p w14:paraId="38D820F4">
      <w:pPr>
        <w:pStyle w:val="18"/>
        <w:jc w:val="center"/>
        <w:rPr>
          <w:rStyle w:val="19"/>
          <w:rFonts w:hint="default"/>
          <w:b/>
          <w:bCs w:val="0"/>
          <w:sz w:val="28"/>
          <w:szCs w:val="28"/>
          <w:u w:val="single"/>
          <w:lang w:val="en-IN"/>
        </w:rPr>
      </w:pPr>
      <w:r>
        <w:rPr>
          <w:rStyle w:val="19"/>
          <w:rFonts w:hint="default"/>
          <w:b/>
          <w:bCs w:val="0"/>
          <w:sz w:val="28"/>
          <w:szCs w:val="28"/>
          <w:u w:val="single"/>
          <w:lang w:val="en-IN"/>
        </w:rPr>
        <w:t>CHAPTER 5A</w:t>
      </w:r>
    </w:p>
    <w:p w14:paraId="74A1B3CA">
      <w:pPr>
        <w:pStyle w:val="18"/>
        <w:jc w:val="center"/>
        <w:rPr>
          <w:rStyle w:val="19"/>
          <w:rFonts w:hint="default"/>
          <w:b/>
          <w:bCs w:val="0"/>
          <w:sz w:val="28"/>
          <w:szCs w:val="28"/>
          <w:u w:val="single"/>
          <w:lang w:val="en-IN"/>
        </w:rPr>
      </w:pPr>
    </w:p>
    <w:p w14:paraId="173A75BD">
      <w:pPr>
        <w:pStyle w:val="18"/>
        <w:jc w:val="center"/>
        <w:rPr>
          <w:rStyle w:val="19"/>
          <w:rFonts w:hint="default"/>
          <w:sz w:val="28"/>
          <w:u w:val="none"/>
          <w:lang w:val="en-IN"/>
        </w:rPr>
      </w:pPr>
      <w:r>
        <w:rPr>
          <w:rStyle w:val="19"/>
          <w:rFonts w:hint="default"/>
          <w:b/>
          <w:bCs w:val="0"/>
          <w:sz w:val="28"/>
          <w:szCs w:val="28"/>
          <w:u w:val="none"/>
          <w:lang w:val="en-IN"/>
        </w:rPr>
        <w:t>FORECASTING AND MODEL BUILDING</w:t>
      </w:r>
    </w:p>
    <w:p w14:paraId="2D705C3D">
      <w:pPr>
        <w:pStyle w:val="18"/>
        <w:jc w:val="center"/>
        <w:rPr>
          <w:rStyle w:val="19"/>
          <w:sz w:val="28"/>
        </w:rPr>
      </w:pPr>
    </w:p>
    <w:p w14:paraId="4F4EBCFF">
      <w:pPr>
        <w:pStyle w:val="18"/>
        <w:jc w:val="center"/>
        <w:rPr>
          <w:rStyle w:val="19"/>
          <w:sz w:val="28"/>
        </w:rPr>
      </w:pPr>
    </w:p>
    <w:p w14:paraId="6CA4A3C7">
      <w:pPr>
        <w:pStyle w:val="18"/>
        <w:jc w:val="left"/>
        <w:rPr>
          <w:rStyle w:val="19"/>
          <w:sz w:val="28"/>
        </w:rPr>
      </w:pPr>
    </w:p>
    <w:p w14:paraId="30C38520">
      <w:pPr>
        <w:pStyle w:val="18"/>
        <w:jc w:val="left"/>
        <w:rPr>
          <w:rStyle w:val="19"/>
          <w:sz w:val="28"/>
        </w:rPr>
      </w:pPr>
    </w:p>
    <w:p w14:paraId="5206F70E">
      <w:pPr>
        <w:pStyle w:val="18"/>
        <w:jc w:val="left"/>
        <w:rPr>
          <w:rStyle w:val="19"/>
          <w:rFonts w:hint="default"/>
          <w:b/>
          <w:bCs/>
          <w:sz w:val="24"/>
          <w:szCs w:val="24"/>
        </w:rPr>
      </w:pPr>
      <w:r>
        <w:rPr>
          <w:rStyle w:val="19"/>
          <w:rFonts w:hint="default"/>
          <w:b/>
          <w:bCs/>
          <w:sz w:val="24"/>
          <w:szCs w:val="24"/>
        </w:rPr>
        <w:t>6.1 Introduction</w:t>
      </w:r>
    </w:p>
    <w:p w14:paraId="54F80D3E">
      <w:pPr>
        <w:pStyle w:val="18"/>
        <w:jc w:val="left"/>
        <w:rPr>
          <w:rStyle w:val="19"/>
          <w:rFonts w:hint="default"/>
          <w:b w:val="0"/>
          <w:bCs w:val="0"/>
          <w:sz w:val="24"/>
          <w:szCs w:val="24"/>
        </w:rPr>
      </w:pPr>
    </w:p>
    <w:p w14:paraId="6F64D117">
      <w:pPr>
        <w:pStyle w:val="18"/>
        <w:jc w:val="left"/>
        <w:rPr>
          <w:rStyle w:val="19"/>
          <w:rFonts w:hint="default"/>
          <w:b w:val="0"/>
          <w:bCs w:val="0"/>
          <w:sz w:val="24"/>
          <w:szCs w:val="24"/>
        </w:rPr>
      </w:pPr>
      <w:r>
        <w:rPr>
          <w:rStyle w:val="19"/>
          <w:rFonts w:hint="default"/>
          <w:b w:val="0"/>
          <w:bCs w:val="0"/>
          <w:sz w:val="24"/>
          <w:szCs w:val="24"/>
        </w:rPr>
        <w:t>After conducting exploratory data analysis in the previous chapter, the next step in the forecasting workflow is to construct and evaluate predictive models that can accurately estimate future sales. This chapter focuses on the implementation of multiple forecasting models using both classical time-series techniques and modern machine learning algorithms. The primary objective is to assess the performance of different modeling approaches and identify the most suitable one for retail sales forecasting in a multi-category, multi-region setting.</w:t>
      </w:r>
    </w:p>
    <w:p w14:paraId="6363CF57">
      <w:pPr>
        <w:pStyle w:val="18"/>
        <w:jc w:val="left"/>
        <w:rPr>
          <w:rStyle w:val="19"/>
          <w:rFonts w:hint="default"/>
          <w:b w:val="0"/>
          <w:bCs w:val="0"/>
          <w:sz w:val="24"/>
          <w:szCs w:val="24"/>
        </w:rPr>
      </w:pPr>
      <w:r>
        <w:rPr>
          <w:rStyle w:val="19"/>
          <w:rFonts w:hint="default"/>
          <w:b w:val="0"/>
          <w:bCs w:val="0"/>
          <w:sz w:val="24"/>
          <w:szCs w:val="24"/>
        </w:rPr>
        <w:t>The modeling is done using Python and leverages libraries such as statsmodels, scikit-learn, and xgboost. The performance of each model is compared using error metrics like RMSE (Root Mean Squared Error), MAE (Mean Absolute Error), and R² Score. To preserve temporal structure, a time-based train-test split is used to avoid data leakage and simulate a real-world prediction scenario.</w:t>
      </w:r>
    </w:p>
    <w:p w14:paraId="5281A4A6">
      <w:pPr>
        <w:pStyle w:val="18"/>
        <w:jc w:val="left"/>
        <w:rPr>
          <w:rStyle w:val="19"/>
          <w:rFonts w:hint="default"/>
          <w:b w:val="0"/>
          <w:bCs w:val="0"/>
          <w:sz w:val="24"/>
          <w:szCs w:val="24"/>
        </w:rPr>
      </w:pPr>
    </w:p>
    <w:p w14:paraId="72A44722">
      <w:pPr>
        <w:pStyle w:val="18"/>
        <w:jc w:val="left"/>
        <w:rPr>
          <w:rStyle w:val="19"/>
          <w:rFonts w:hint="default"/>
          <w:b/>
          <w:bCs/>
          <w:sz w:val="24"/>
          <w:szCs w:val="24"/>
        </w:rPr>
      </w:pPr>
      <w:r>
        <w:rPr>
          <w:rStyle w:val="19"/>
          <w:rFonts w:hint="default"/>
          <w:b/>
          <w:bCs/>
          <w:sz w:val="24"/>
          <w:szCs w:val="24"/>
        </w:rPr>
        <w:t>6.2 Modeling Framework</w:t>
      </w:r>
    </w:p>
    <w:p w14:paraId="7F6B51CA">
      <w:pPr>
        <w:pStyle w:val="18"/>
        <w:jc w:val="left"/>
        <w:rPr>
          <w:rStyle w:val="19"/>
          <w:rFonts w:hint="default"/>
          <w:b w:val="0"/>
          <w:bCs w:val="0"/>
          <w:sz w:val="24"/>
          <w:szCs w:val="24"/>
        </w:rPr>
      </w:pPr>
    </w:p>
    <w:p w14:paraId="240EAB7A">
      <w:pPr>
        <w:pStyle w:val="18"/>
        <w:jc w:val="left"/>
        <w:rPr>
          <w:rStyle w:val="19"/>
          <w:rFonts w:hint="default"/>
          <w:b w:val="0"/>
          <w:bCs w:val="0"/>
          <w:sz w:val="24"/>
          <w:szCs w:val="24"/>
        </w:rPr>
      </w:pPr>
      <w:r>
        <w:rPr>
          <w:rStyle w:val="19"/>
          <w:rFonts w:hint="default"/>
          <w:b w:val="0"/>
          <w:bCs w:val="0"/>
          <w:sz w:val="24"/>
          <w:szCs w:val="24"/>
        </w:rPr>
        <w:t>The following models are developed and evaluated:</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2"/>
        <w:gridCol w:w="3192"/>
        <w:gridCol w:w="3192"/>
      </w:tblGrid>
      <w:tr w14:paraId="5FDC1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14:paraId="22D17FEA">
            <w:pPr>
              <w:pStyle w:val="18"/>
              <w:jc w:val="center"/>
              <w:rPr>
                <w:rStyle w:val="19"/>
                <w:rFonts w:hint="default"/>
                <w:b w:val="0"/>
                <w:bCs w:val="0"/>
                <w:sz w:val="24"/>
                <w:szCs w:val="24"/>
                <w:vertAlign w:val="baseline"/>
              </w:rPr>
            </w:pPr>
            <w:r>
              <w:rPr>
                <w:rStyle w:val="19"/>
                <w:rFonts w:hint="default"/>
                <w:b/>
                <w:bCs/>
                <w:sz w:val="24"/>
                <w:szCs w:val="24"/>
              </w:rPr>
              <w:t>Model Type</w:t>
            </w:r>
          </w:p>
        </w:tc>
        <w:tc>
          <w:tcPr>
            <w:tcW w:w="3192" w:type="dxa"/>
          </w:tcPr>
          <w:p w14:paraId="0EF1835C">
            <w:pPr>
              <w:pStyle w:val="18"/>
              <w:jc w:val="center"/>
              <w:rPr>
                <w:rStyle w:val="19"/>
                <w:rFonts w:hint="default"/>
                <w:b w:val="0"/>
                <w:bCs w:val="0"/>
                <w:sz w:val="24"/>
                <w:szCs w:val="24"/>
                <w:vertAlign w:val="baseline"/>
              </w:rPr>
            </w:pPr>
            <w:r>
              <w:rPr>
                <w:rStyle w:val="19"/>
                <w:rFonts w:hint="default"/>
                <w:b/>
                <w:bCs/>
                <w:sz w:val="24"/>
                <w:szCs w:val="24"/>
              </w:rPr>
              <w:t>Technique Used</w:t>
            </w:r>
          </w:p>
        </w:tc>
        <w:tc>
          <w:tcPr>
            <w:tcW w:w="3192" w:type="dxa"/>
          </w:tcPr>
          <w:p w14:paraId="45CE4783">
            <w:pPr>
              <w:pStyle w:val="18"/>
              <w:jc w:val="center"/>
              <w:rPr>
                <w:rStyle w:val="19"/>
                <w:rFonts w:hint="default"/>
                <w:b w:val="0"/>
                <w:bCs w:val="0"/>
                <w:sz w:val="24"/>
                <w:szCs w:val="24"/>
                <w:vertAlign w:val="baseline"/>
              </w:rPr>
            </w:pPr>
            <w:r>
              <w:rPr>
                <w:rStyle w:val="19"/>
                <w:rFonts w:hint="default"/>
                <w:b/>
                <w:bCs/>
                <w:sz w:val="24"/>
                <w:szCs w:val="24"/>
                <w:vertAlign w:val="baseline"/>
              </w:rPr>
              <w:t>Purpose</w:t>
            </w:r>
          </w:p>
        </w:tc>
      </w:tr>
      <w:tr w14:paraId="437D7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14:paraId="5F8C878E">
            <w:pPr>
              <w:pStyle w:val="18"/>
              <w:jc w:val="left"/>
              <w:rPr>
                <w:rStyle w:val="19"/>
                <w:rFonts w:hint="default"/>
                <w:b w:val="0"/>
                <w:bCs w:val="0"/>
                <w:sz w:val="24"/>
                <w:szCs w:val="24"/>
                <w:vertAlign w:val="baseline"/>
              </w:rPr>
            </w:pPr>
            <w:r>
              <w:rPr>
                <w:rStyle w:val="19"/>
                <w:rFonts w:hint="default"/>
                <w:b w:val="0"/>
                <w:bCs w:val="0"/>
                <w:sz w:val="24"/>
                <w:szCs w:val="24"/>
              </w:rPr>
              <w:t>Time-Series</w:t>
            </w:r>
          </w:p>
        </w:tc>
        <w:tc>
          <w:tcPr>
            <w:tcW w:w="3192" w:type="dxa"/>
          </w:tcPr>
          <w:p w14:paraId="5BFF4798">
            <w:pPr>
              <w:pStyle w:val="18"/>
              <w:jc w:val="left"/>
              <w:rPr>
                <w:rStyle w:val="19"/>
                <w:rFonts w:hint="default"/>
                <w:b w:val="0"/>
                <w:bCs w:val="0"/>
                <w:sz w:val="24"/>
                <w:szCs w:val="24"/>
                <w:vertAlign w:val="baseline"/>
              </w:rPr>
            </w:pPr>
            <w:r>
              <w:rPr>
                <w:rStyle w:val="19"/>
                <w:rFonts w:hint="default"/>
                <w:b w:val="0"/>
                <w:bCs w:val="0"/>
                <w:sz w:val="24"/>
                <w:szCs w:val="24"/>
              </w:rPr>
              <w:t>ARIMA</w:t>
            </w:r>
          </w:p>
        </w:tc>
        <w:tc>
          <w:tcPr>
            <w:tcW w:w="3192" w:type="dxa"/>
          </w:tcPr>
          <w:p w14:paraId="701B0707">
            <w:pPr>
              <w:pStyle w:val="18"/>
              <w:jc w:val="left"/>
              <w:rPr>
                <w:rStyle w:val="19"/>
                <w:rFonts w:hint="default"/>
                <w:b w:val="0"/>
                <w:bCs w:val="0"/>
                <w:sz w:val="24"/>
                <w:szCs w:val="24"/>
                <w:vertAlign w:val="baseline"/>
              </w:rPr>
            </w:pPr>
            <w:r>
              <w:rPr>
                <w:rStyle w:val="19"/>
                <w:rFonts w:hint="default"/>
                <w:b w:val="0"/>
                <w:bCs w:val="0"/>
                <w:sz w:val="24"/>
                <w:szCs w:val="24"/>
              </w:rPr>
              <w:t>Baseline univariate forecasting</w:t>
            </w:r>
          </w:p>
        </w:tc>
      </w:tr>
      <w:tr w14:paraId="5E549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14:paraId="66F938B5">
            <w:pPr>
              <w:pStyle w:val="18"/>
              <w:jc w:val="left"/>
              <w:rPr>
                <w:rStyle w:val="19"/>
                <w:rFonts w:hint="default"/>
                <w:b w:val="0"/>
                <w:bCs w:val="0"/>
                <w:sz w:val="24"/>
                <w:szCs w:val="24"/>
                <w:vertAlign w:val="baseline"/>
              </w:rPr>
            </w:pPr>
            <w:r>
              <w:rPr>
                <w:rStyle w:val="19"/>
                <w:rFonts w:hint="default"/>
                <w:b w:val="0"/>
                <w:bCs w:val="0"/>
                <w:sz w:val="24"/>
                <w:szCs w:val="24"/>
              </w:rPr>
              <w:t>Machine Learning</w:t>
            </w:r>
          </w:p>
        </w:tc>
        <w:tc>
          <w:tcPr>
            <w:tcW w:w="3192" w:type="dxa"/>
          </w:tcPr>
          <w:p w14:paraId="4E3063CF">
            <w:pPr>
              <w:pStyle w:val="18"/>
              <w:jc w:val="left"/>
              <w:rPr>
                <w:rStyle w:val="19"/>
                <w:rFonts w:hint="default"/>
                <w:b w:val="0"/>
                <w:bCs w:val="0"/>
                <w:sz w:val="24"/>
                <w:szCs w:val="24"/>
                <w:vertAlign w:val="baseline"/>
              </w:rPr>
            </w:pPr>
            <w:r>
              <w:rPr>
                <w:rStyle w:val="19"/>
                <w:rFonts w:hint="default"/>
                <w:b w:val="0"/>
                <w:bCs w:val="0"/>
                <w:sz w:val="24"/>
                <w:szCs w:val="24"/>
              </w:rPr>
              <w:t>Random Forest Regressor</w:t>
            </w:r>
          </w:p>
        </w:tc>
        <w:tc>
          <w:tcPr>
            <w:tcW w:w="3192" w:type="dxa"/>
          </w:tcPr>
          <w:p w14:paraId="180A7A01">
            <w:pPr>
              <w:pStyle w:val="18"/>
              <w:jc w:val="left"/>
              <w:rPr>
                <w:rStyle w:val="19"/>
                <w:rFonts w:hint="default"/>
                <w:b w:val="0"/>
                <w:bCs w:val="0"/>
                <w:sz w:val="24"/>
                <w:szCs w:val="24"/>
                <w:vertAlign w:val="baseline"/>
              </w:rPr>
            </w:pPr>
            <w:r>
              <w:rPr>
                <w:rStyle w:val="19"/>
                <w:rFonts w:hint="default"/>
                <w:b w:val="0"/>
                <w:bCs w:val="0"/>
                <w:sz w:val="24"/>
                <w:szCs w:val="24"/>
                <w:vertAlign w:val="baseline"/>
              </w:rPr>
              <w:t>Handles nonlinearities and feature interactions</w:t>
            </w:r>
          </w:p>
        </w:tc>
      </w:tr>
      <w:tr w14:paraId="18C3C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14:paraId="480DD55E">
            <w:pPr>
              <w:pStyle w:val="18"/>
              <w:jc w:val="left"/>
              <w:rPr>
                <w:rStyle w:val="19"/>
                <w:rFonts w:hint="default"/>
                <w:b w:val="0"/>
                <w:bCs w:val="0"/>
                <w:sz w:val="24"/>
                <w:szCs w:val="24"/>
                <w:vertAlign w:val="baseline"/>
              </w:rPr>
            </w:pPr>
            <w:r>
              <w:rPr>
                <w:rStyle w:val="19"/>
                <w:rFonts w:hint="default"/>
                <w:b w:val="0"/>
                <w:bCs w:val="0"/>
                <w:sz w:val="24"/>
                <w:szCs w:val="24"/>
              </w:rPr>
              <w:t>Machine Learning</w:t>
            </w:r>
          </w:p>
        </w:tc>
        <w:tc>
          <w:tcPr>
            <w:tcW w:w="3192" w:type="dxa"/>
          </w:tcPr>
          <w:p w14:paraId="03789A1C">
            <w:pPr>
              <w:pStyle w:val="18"/>
              <w:jc w:val="left"/>
              <w:rPr>
                <w:rStyle w:val="19"/>
                <w:rFonts w:hint="default"/>
                <w:b w:val="0"/>
                <w:bCs w:val="0"/>
                <w:sz w:val="24"/>
                <w:szCs w:val="24"/>
                <w:vertAlign w:val="baseline"/>
              </w:rPr>
            </w:pPr>
            <w:r>
              <w:rPr>
                <w:rStyle w:val="19"/>
                <w:rFonts w:hint="default"/>
                <w:b w:val="0"/>
                <w:bCs w:val="0"/>
                <w:sz w:val="24"/>
                <w:szCs w:val="24"/>
              </w:rPr>
              <w:t>XGBoost Regressor</w:t>
            </w:r>
          </w:p>
        </w:tc>
        <w:tc>
          <w:tcPr>
            <w:tcW w:w="3192" w:type="dxa"/>
          </w:tcPr>
          <w:p w14:paraId="49F81EF7">
            <w:pPr>
              <w:pStyle w:val="18"/>
              <w:jc w:val="left"/>
              <w:rPr>
                <w:rStyle w:val="19"/>
                <w:rFonts w:hint="default"/>
                <w:b w:val="0"/>
                <w:bCs w:val="0"/>
                <w:sz w:val="24"/>
                <w:szCs w:val="24"/>
                <w:vertAlign w:val="baseline"/>
              </w:rPr>
            </w:pPr>
            <w:r>
              <w:rPr>
                <w:rStyle w:val="19"/>
                <w:rFonts w:hint="default"/>
                <w:b w:val="0"/>
                <w:bCs w:val="0"/>
                <w:sz w:val="24"/>
                <w:szCs w:val="24"/>
                <w:vertAlign w:val="baseline"/>
              </w:rPr>
              <w:t>High-performing ensemble method with feature importance</w:t>
            </w:r>
          </w:p>
        </w:tc>
      </w:tr>
    </w:tbl>
    <w:p w14:paraId="52C1512D">
      <w:pPr>
        <w:pStyle w:val="18"/>
        <w:jc w:val="left"/>
        <w:rPr>
          <w:rStyle w:val="19"/>
          <w:rFonts w:hint="default"/>
          <w:b w:val="0"/>
          <w:bCs w:val="0"/>
          <w:sz w:val="24"/>
          <w:szCs w:val="24"/>
        </w:rPr>
      </w:pPr>
    </w:p>
    <w:p w14:paraId="008B40CC">
      <w:pPr>
        <w:pStyle w:val="18"/>
        <w:jc w:val="left"/>
        <w:rPr>
          <w:rStyle w:val="19"/>
          <w:rFonts w:hint="default"/>
          <w:b w:val="0"/>
          <w:bCs w:val="0"/>
          <w:sz w:val="24"/>
          <w:szCs w:val="24"/>
        </w:rPr>
      </w:pPr>
      <w:r>
        <w:rPr>
          <w:rStyle w:val="19"/>
          <w:rFonts w:hint="default"/>
          <w:b w:val="0"/>
          <w:bCs w:val="0"/>
          <w:sz w:val="24"/>
          <w:szCs w:val="24"/>
        </w:rPr>
        <w:t>All models use monthly aggregated sales data, with the target variable being monthly sales per category. Predictive features include Month, Year, Lag-1 Sales, and 3-month Rolling Average Sales, based on Chapter 5 insights.</w:t>
      </w:r>
    </w:p>
    <w:p w14:paraId="4F4A50F7">
      <w:pPr>
        <w:pStyle w:val="18"/>
        <w:jc w:val="left"/>
        <w:rPr>
          <w:rStyle w:val="19"/>
          <w:rFonts w:hint="default"/>
          <w:b w:val="0"/>
          <w:bCs w:val="0"/>
          <w:sz w:val="24"/>
          <w:szCs w:val="24"/>
        </w:rPr>
      </w:pPr>
    </w:p>
    <w:p w14:paraId="2569BC08">
      <w:pPr>
        <w:pStyle w:val="18"/>
        <w:jc w:val="left"/>
        <w:rPr>
          <w:rStyle w:val="19"/>
          <w:rFonts w:hint="default"/>
          <w:b/>
          <w:bCs/>
          <w:sz w:val="24"/>
          <w:szCs w:val="24"/>
        </w:rPr>
      </w:pPr>
      <w:r>
        <w:rPr>
          <w:rStyle w:val="19"/>
          <w:rFonts w:hint="default"/>
          <w:b/>
          <w:bCs/>
          <w:sz w:val="24"/>
          <w:szCs w:val="24"/>
        </w:rPr>
        <w:t>6.3 Feature Engineering and Dataset Preparation</w:t>
      </w:r>
    </w:p>
    <w:p w14:paraId="75FECFAB">
      <w:pPr>
        <w:pStyle w:val="18"/>
        <w:jc w:val="left"/>
        <w:rPr>
          <w:rStyle w:val="19"/>
          <w:rFonts w:hint="default"/>
          <w:b w:val="0"/>
          <w:bCs w:val="0"/>
          <w:sz w:val="24"/>
          <w:szCs w:val="24"/>
        </w:rPr>
      </w:pPr>
    </w:p>
    <w:p w14:paraId="7D9ACA3E">
      <w:pPr>
        <w:pStyle w:val="18"/>
        <w:jc w:val="left"/>
        <w:rPr>
          <w:rStyle w:val="19"/>
          <w:rFonts w:hint="default"/>
          <w:b w:val="0"/>
          <w:bCs w:val="0"/>
          <w:sz w:val="24"/>
          <w:szCs w:val="24"/>
        </w:rPr>
      </w:pPr>
      <w:r>
        <w:rPr>
          <w:rStyle w:val="19"/>
          <w:rFonts w:hint="default"/>
          <w:b w:val="0"/>
          <w:bCs w:val="0"/>
          <w:sz w:val="24"/>
          <w:szCs w:val="24"/>
        </w:rPr>
        <w:t>Based on the insights gained from EDA, the following engineered features were included:</w:t>
      </w:r>
    </w:p>
    <w:p w14:paraId="6F509CF7">
      <w:pPr>
        <w:pStyle w:val="18"/>
        <w:jc w:val="left"/>
        <w:rPr>
          <w:rStyle w:val="19"/>
          <w:rFonts w:hint="default"/>
          <w:b w:val="0"/>
          <w:bCs w:val="0"/>
          <w:sz w:val="24"/>
          <w:szCs w:val="24"/>
        </w:rPr>
      </w:pPr>
      <w:r>
        <w:rPr>
          <w:rStyle w:val="19"/>
          <w:rFonts w:hint="default"/>
          <w:b w:val="0"/>
          <w:bCs w:val="0"/>
          <w:sz w:val="24"/>
          <w:szCs w:val="24"/>
          <w:lang w:val="en-IN"/>
        </w:rPr>
        <w:t xml:space="preserve">- </w:t>
      </w:r>
      <w:r>
        <w:rPr>
          <w:rStyle w:val="19"/>
          <w:rFonts w:hint="default"/>
          <w:b w:val="0"/>
          <w:bCs w:val="0"/>
          <w:sz w:val="24"/>
          <w:szCs w:val="24"/>
        </w:rPr>
        <w:t>Lag Variables: Previous month’s sales (lag-1)</w:t>
      </w:r>
    </w:p>
    <w:p w14:paraId="32526917">
      <w:pPr>
        <w:pStyle w:val="18"/>
        <w:jc w:val="left"/>
        <w:rPr>
          <w:rStyle w:val="19"/>
          <w:rFonts w:hint="default"/>
          <w:b w:val="0"/>
          <w:bCs w:val="0"/>
          <w:sz w:val="24"/>
          <w:szCs w:val="24"/>
        </w:rPr>
      </w:pPr>
      <w:r>
        <w:rPr>
          <w:rStyle w:val="19"/>
          <w:rFonts w:hint="default"/>
          <w:b w:val="0"/>
          <w:bCs w:val="0"/>
          <w:sz w:val="24"/>
          <w:szCs w:val="24"/>
          <w:lang w:val="en-IN"/>
        </w:rPr>
        <w:t xml:space="preserve">- </w:t>
      </w:r>
      <w:r>
        <w:rPr>
          <w:rStyle w:val="19"/>
          <w:rFonts w:hint="default"/>
          <w:b w:val="0"/>
          <w:bCs w:val="0"/>
          <w:sz w:val="24"/>
          <w:szCs w:val="24"/>
        </w:rPr>
        <w:t>Rolling Averages: 3-month rolling average to smooth out noise</w:t>
      </w:r>
    </w:p>
    <w:p w14:paraId="0A735D3B">
      <w:pPr>
        <w:pStyle w:val="18"/>
        <w:jc w:val="left"/>
        <w:rPr>
          <w:rStyle w:val="19"/>
          <w:rFonts w:hint="default"/>
          <w:b w:val="0"/>
          <w:bCs w:val="0"/>
          <w:sz w:val="24"/>
          <w:szCs w:val="24"/>
        </w:rPr>
      </w:pPr>
      <w:r>
        <w:rPr>
          <w:rStyle w:val="19"/>
          <w:rFonts w:hint="default"/>
          <w:b w:val="0"/>
          <w:bCs w:val="0"/>
          <w:sz w:val="24"/>
          <w:szCs w:val="24"/>
          <w:lang w:val="en-IN"/>
        </w:rPr>
        <w:t xml:space="preserve">- </w:t>
      </w:r>
      <w:r>
        <w:rPr>
          <w:rStyle w:val="19"/>
          <w:rFonts w:hint="default"/>
          <w:b w:val="0"/>
          <w:bCs w:val="0"/>
          <w:sz w:val="24"/>
          <w:szCs w:val="24"/>
        </w:rPr>
        <w:t>Month / Year: To capture cyclical and trend-based variation</w:t>
      </w:r>
    </w:p>
    <w:p w14:paraId="51859356">
      <w:pPr>
        <w:pStyle w:val="18"/>
        <w:jc w:val="left"/>
        <w:rPr>
          <w:rStyle w:val="19"/>
          <w:rFonts w:hint="default"/>
          <w:b w:val="0"/>
          <w:bCs w:val="0"/>
          <w:sz w:val="24"/>
          <w:szCs w:val="24"/>
        </w:rPr>
      </w:pPr>
      <w:r>
        <w:rPr>
          <w:rStyle w:val="19"/>
          <w:rFonts w:hint="default"/>
          <w:b w:val="0"/>
          <w:bCs w:val="0"/>
          <w:sz w:val="24"/>
          <w:szCs w:val="24"/>
          <w:lang w:val="en-IN"/>
        </w:rPr>
        <w:t xml:space="preserve">- </w:t>
      </w:r>
      <w:r>
        <w:rPr>
          <w:rStyle w:val="19"/>
          <w:rFonts w:hint="default"/>
          <w:b w:val="0"/>
          <w:bCs w:val="0"/>
          <w:sz w:val="24"/>
          <w:szCs w:val="24"/>
        </w:rPr>
        <w:t>Category and Region: One-hot encoded for machine learning models</w:t>
      </w:r>
    </w:p>
    <w:p w14:paraId="145EDA99">
      <w:pPr>
        <w:pStyle w:val="18"/>
        <w:jc w:val="left"/>
        <w:rPr>
          <w:rStyle w:val="19"/>
          <w:rFonts w:hint="default"/>
          <w:b w:val="0"/>
          <w:bCs w:val="0"/>
          <w:sz w:val="24"/>
          <w:szCs w:val="24"/>
        </w:rPr>
      </w:pPr>
    </w:p>
    <w:p w14:paraId="4EC999FE">
      <w:pPr>
        <w:pStyle w:val="18"/>
        <w:jc w:val="left"/>
        <w:rPr>
          <w:rStyle w:val="19"/>
          <w:rFonts w:hint="default"/>
          <w:b w:val="0"/>
          <w:bCs w:val="0"/>
          <w:sz w:val="24"/>
          <w:szCs w:val="24"/>
        </w:rPr>
      </w:pPr>
      <w:r>
        <w:drawing>
          <wp:inline distT="0" distB="0" distL="114300" distR="114300">
            <wp:extent cx="5942330" cy="845185"/>
            <wp:effectExtent l="0" t="0" r="1270" b="8255"/>
            <wp:docPr id="16"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2"/>
                    <pic:cNvPicPr>
                      <a:picLocks noChangeAspect="1"/>
                    </pic:cNvPicPr>
                  </pic:nvPicPr>
                  <pic:blipFill>
                    <a:blip r:embed="rId14"/>
                    <a:stretch>
                      <a:fillRect/>
                    </a:stretch>
                  </pic:blipFill>
                  <pic:spPr>
                    <a:xfrm>
                      <a:off x="0" y="0"/>
                      <a:ext cx="5942330" cy="845185"/>
                    </a:xfrm>
                    <a:prstGeom prst="rect">
                      <a:avLst/>
                    </a:prstGeom>
                    <a:noFill/>
                    <a:ln>
                      <a:noFill/>
                    </a:ln>
                  </pic:spPr>
                </pic:pic>
              </a:graphicData>
            </a:graphic>
          </wp:inline>
        </w:drawing>
      </w:r>
    </w:p>
    <w:p w14:paraId="117E5388">
      <w:pPr>
        <w:pStyle w:val="18"/>
        <w:jc w:val="left"/>
        <w:rPr>
          <w:rStyle w:val="19"/>
          <w:rFonts w:hint="default"/>
          <w:b w:val="0"/>
          <w:bCs w:val="0"/>
          <w:sz w:val="24"/>
          <w:szCs w:val="24"/>
        </w:rPr>
      </w:pPr>
    </w:p>
    <w:p w14:paraId="46DBF20F">
      <w:pPr>
        <w:pStyle w:val="18"/>
        <w:jc w:val="left"/>
        <w:rPr>
          <w:rStyle w:val="19"/>
          <w:rFonts w:hint="default"/>
          <w:b w:val="0"/>
          <w:bCs w:val="0"/>
          <w:sz w:val="24"/>
          <w:szCs w:val="24"/>
        </w:rPr>
      </w:pPr>
      <w:r>
        <w:rPr>
          <w:rStyle w:val="19"/>
          <w:rFonts w:hint="default"/>
          <w:b w:val="0"/>
          <w:bCs w:val="0"/>
          <w:sz w:val="24"/>
          <w:szCs w:val="24"/>
        </w:rPr>
        <w:t>A time-based train-test split is performed:</w:t>
      </w:r>
    </w:p>
    <w:p w14:paraId="5E31D316">
      <w:pPr>
        <w:pStyle w:val="18"/>
        <w:jc w:val="left"/>
        <w:rPr>
          <w:rStyle w:val="19"/>
          <w:rFonts w:hint="default"/>
          <w:b w:val="0"/>
          <w:bCs w:val="0"/>
          <w:sz w:val="24"/>
          <w:szCs w:val="24"/>
        </w:rPr>
      </w:pPr>
    </w:p>
    <w:p w14:paraId="3E755CCD">
      <w:pPr>
        <w:pStyle w:val="18"/>
        <w:numPr>
          <w:ilvl w:val="0"/>
          <w:numId w:val="13"/>
        </w:numPr>
        <w:ind w:left="420" w:leftChars="0" w:hanging="420" w:firstLineChars="0"/>
        <w:jc w:val="left"/>
        <w:rPr>
          <w:rStyle w:val="19"/>
          <w:rFonts w:hint="default"/>
          <w:b w:val="0"/>
          <w:bCs w:val="0"/>
          <w:sz w:val="24"/>
          <w:szCs w:val="24"/>
        </w:rPr>
      </w:pPr>
      <w:r>
        <w:rPr>
          <w:rStyle w:val="19"/>
          <w:rFonts w:hint="default"/>
          <w:b w:val="0"/>
          <w:bCs w:val="0"/>
          <w:sz w:val="24"/>
          <w:szCs w:val="24"/>
        </w:rPr>
        <w:t>Training Data: Jan 2015 to Dec 2017</w:t>
      </w:r>
    </w:p>
    <w:p w14:paraId="66F25817">
      <w:pPr>
        <w:pStyle w:val="18"/>
        <w:numPr>
          <w:ilvl w:val="0"/>
          <w:numId w:val="13"/>
        </w:numPr>
        <w:ind w:left="420" w:leftChars="0" w:hanging="420" w:firstLineChars="0"/>
        <w:jc w:val="left"/>
        <w:rPr>
          <w:rStyle w:val="19"/>
          <w:rFonts w:hint="default"/>
          <w:b w:val="0"/>
          <w:bCs w:val="0"/>
          <w:sz w:val="24"/>
          <w:szCs w:val="24"/>
        </w:rPr>
      </w:pPr>
      <w:r>
        <w:rPr>
          <w:rStyle w:val="19"/>
          <w:rFonts w:hint="default"/>
          <w:b w:val="0"/>
          <w:bCs w:val="0"/>
          <w:sz w:val="24"/>
          <w:szCs w:val="24"/>
        </w:rPr>
        <w:t>Testing Data: Jan 2018 to Dec 2018</w:t>
      </w:r>
    </w:p>
    <w:p w14:paraId="14D8576C">
      <w:pPr>
        <w:pStyle w:val="18"/>
        <w:jc w:val="left"/>
        <w:rPr>
          <w:rStyle w:val="19"/>
          <w:rFonts w:hint="default"/>
          <w:b w:val="0"/>
          <w:bCs w:val="0"/>
          <w:sz w:val="24"/>
          <w:szCs w:val="24"/>
        </w:rPr>
      </w:pPr>
      <w:r>
        <w:rPr>
          <w:rStyle w:val="19"/>
          <w:rFonts w:hint="default"/>
          <w:b w:val="0"/>
          <w:bCs w:val="0"/>
          <w:sz w:val="24"/>
          <w:szCs w:val="24"/>
        </w:rPr>
        <w:t>This split mimics a real-world forecasting scenario where we predict future sales using only past data.</w:t>
      </w:r>
    </w:p>
    <w:p w14:paraId="7D59E21B">
      <w:pPr>
        <w:pStyle w:val="18"/>
        <w:jc w:val="left"/>
        <w:rPr>
          <w:rStyle w:val="19"/>
          <w:rFonts w:hint="default"/>
          <w:b w:val="0"/>
          <w:bCs w:val="0"/>
          <w:sz w:val="24"/>
          <w:szCs w:val="24"/>
        </w:rPr>
      </w:pPr>
    </w:p>
    <w:p w14:paraId="37F1F685">
      <w:pPr>
        <w:pStyle w:val="18"/>
        <w:jc w:val="left"/>
        <w:rPr>
          <w:rStyle w:val="19"/>
          <w:rFonts w:hint="default"/>
          <w:b/>
          <w:bCs/>
          <w:sz w:val="24"/>
          <w:szCs w:val="24"/>
        </w:rPr>
      </w:pPr>
      <w:r>
        <w:rPr>
          <w:rStyle w:val="19"/>
          <w:rFonts w:hint="default"/>
          <w:b/>
          <w:bCs/>
          <w:sz w:val="24"/>
          <w:szCs w:val="24"/>
        </w:rPr>
        <w:t>6.4 Model 1: ARIMA (AutoRegressive Integrated Moving Average)</w:t>
      </w:r>
    </w:p>
    <w:p w14:paraId="33B9F1CB">
      <w:pPr>
        <w:pStyle w:val="18"/>
        <w:jc w:val="left"/>
        <w:rPr>
          <w:rStyle w:val="19"/>
          <w:rFonts w:hint="default"/>
          <w:b w:val="0"/>
          <w:bCs w:val="0"/>
          <w:sz w:val="24"/>
          <w:szCs w:val="24"/>
        </w:rPr>
      </w:pPr>
      <w:r>
        <w:rPr>
          <w:rStyle w:val="19"/>
          <w:rFonts w:hint="default"/>
          <w:b w:val="0"/>
          <w:bCs w:val="0"/>
          <w:sz w:val="24"/>
          <w:szCs w:val="24"/>
        </w:rPr>
        <w:t>a. Overview</w:t>
      </w:r>
    </w:p>
    <w:p w14:paraId="65E399FC">
      <w:pPr>
        <w:pStyle w:val="18"/>
        <w:jc w:val="left"/>
        <w:rPr>
          <w:rStyle w:val="19"/>
          <w:rFonts w:hint="default"/>
          <w:b w:val="0"/>
          <w:bCs w:val="0"/>
          <w:sz w:val="24"/>
          <w:szCs w:val="24"/>
        </w:rPr>
      </w:pPr>
      <w:r>
        <w:rPr>
          <w:rStyle w:val="19"/>
          <w:rFonts w:hint="default"/>
          <w:b w:val="0"/>
          <w:bCs w:val="0"/>
          <w:sz w:val="24"/>
          <w:szCs w:val="24"/>
        </w:rPr>
        <w:t>ARIMA is a classical time-series model that forecasts future values based on past values and errors. It is ideal for univariate time-series data that shows trend and seasonality.</w:t>
      </w:r>
    </w:p>
    <w:p w14:paraId="18C6805A">
      <w:pPr>
        <w:pStyle w:val="18"/>
        <w:jc w:val="left"/>
        <w:rPr>
          <w:rStyle w:val="19"/>
          <w:rFonts w:hint="default"/>
          <w:b w:val="0"/>
          <w:bCs w:val="0"/>
          <w:sz w:val="24"/>
          <w:szCs w:val="24"/>
        </w:rPr>
      </w:pPr>
    </w:p>
    <w:p w14:paraId="5F88DF16">
      <w:pPr>
        <w:pStyle w:val="18"/>
        <w:jc w:val="left"/>
        <w:rPr>
          <w:rStyle w:val="19"/>
          <w:rFonts w:hint="default"/>
          <w:b w:val="0"/>
          <w:bCs w:val="0"/>
          <w:sz w:val="24"/>
          <w:szCs w:val="24"/>
        </w:rPr>
      </w:pPr>
      <w:r>
        <w:rPr>
          <w:rStyle w:val="19"/>
          <w:rFonts w:hint="default"/>
          <w:b w:val="0"/>
          <w:bCs w:val="0"/>
          <w:sz w:val="24"/>
          <w:szCs w:val="24"/>
        </w:rPr>
        <w:t>b. Implementation</w:t>
      </w:r>
    </w:p>
    <w:p w14:paraId="6ABFE02A">
      <w:pPr>
        <w:pStyle w:val="18"/>
        <w:jc w:val="left"/>
        <w:rPr>
          <w:rStyle w:val="19"/>
          <w:rFonts w:hint="default"/>
          <w:b w:val="0"/>
          <w:bCs w:val="0"/>
          <w:sz w:val="24"/>
          <w:szCs w:val="24"/>
        </w:rPr>
      </w:pPr>
      <w:r>
        <w:rPr>
          <w:rStyle w:val="19"/>
          <w:rFonts w:hint="default"/>
          <w:b w:val="0"/>
          <w:bCs w:val="0"/>
          <w:sz w:val="24"/>
          <w:szCs w:val="24"/>
        </w:rPr>
        <w:t>Each product category was treated as a separate time series and fitted with a tuned ARIMA(p,d,q) model using auto_arima from the pmdarima package.</w:t>
      </w:r>
    </w:p>
    <w:p w14:paraId="0F4871B9">
      <w:pPr>
        <w:pStyle w:val="18"/>
        <w:jc w:val="left"/>
      </w:pPr>
      <w:r>
        <w:drawing>
          <wp:inline distT="0" distB="0" distL="114300" distR="114300">
            <wp:extent cx="5939155" cy="617220"/>
            <wp:effectExtent l="0" t="0" r="4445" b="7620"/>
            <wp:docPr id="17"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93"/>
                    <pic:cNvPicPr>
                      <a:picLocks noChangeAspect="1"/>
                    </pic:cNvPicPr>
                  </pic:nvPicPr>
                  <pic:blipFill>
                    <a:blip r:embed="rId15"/>
                    <a:stretch>
                      <a:fillRect/>
                    </a:stretch>
                  </pic:blipFill>
                  <pic:spPr>
                    <a:xfrm>
                      <a:off x="0" y="0"/>
                      <a:ext cx="5939155" cy="617220"/>
                    </a:xfrm>
                    <a:prstGeom prst="rect">
                      <a:avLst/>
                    </a:prstGeom>
                    <a:noFill/>
                    <a:ln>
                      <a:noFill/>
                    </a:ln>
                  </pic:spPr>
                </pic:pic>
              </a:graphicData>
            </a:graphic>
          </wp:inline>
        </w:drawing>
      </w:r>
    </w:p>
    <w:p w14:paraId="0EC44B05">
      <w:pPr>
        <w:pStyle w:val="18"/>
        <w:jc w:val="left"/>
        <w:rPr>
          <w:rStyle w:val="19"/>
          <w:rFonts w:hint="default"/>
          <w:b w:val="0"/>
          <w:bCs w:val="0"/>
          <w:sz w:val="24"/>
          <w:szCs w:val="24"/>
        </w:rPr>
      </w:pPr>
      <w:r>
        <w:rPr>
          <w:rStyle w:val="19"/>
          <w:rFonts w:hint="default"/>
          <w:b w:val="0"/>
          <w:bCs w:val="0"/>
          <w:sz w:val="24"/>
          <w:szCs w:val="24"/>
        </w:rPr>
        <w:t>c. Forecasting Output</w:t>
      </w:r>
    </w:p>
    <w:p w14:paraId="51A2F670">
      <w:pPr>
        <w:pStyle w:val="18"/>
        <w:numPr>
          <w:ilvl w:val="0"/>
          <w:numId w:val="13"/>
        </w:numPr>
        <w:ind w:left="420" w:leftChars="0" w:hanging="420" w:firstLineChars="0"/>
        <w:jc w:val="left"/>
        <w:rPr>
          <w:rStyle w:val="19"/>
          <w:rFonts w:hint="default"/>
          <w:b w:val="0"/>
          <w:bCs w:val="0"/>
          <w:sz w:val="24"/>
          <w:szCs w:val="24"/>
        </w:rPr>
      </w:pPr>
      <w:r>
        <w:rPr>
          <w:rStyle w:val="19"/>
          <w:rFonts w:hint="default"/>
          <w:b w:val="0"/>
          <w:bCs w:val="0"/>
          <w:sz w:val="24"/>
          <w:szCs w:val="24"/>
        </w:rPr>
        <w:t>ARIMA worked reasonably well for short-term forecasts, especially for stable categories like Office Supplies.</w:t>
      </w:r>
    </w:p>
    <w:p w14:paraId="66911CAD">
      <w:pPr>
        <w:pStyle w:val="18"/>
        <w:numPr>
          <w:ilvl w:val="0"/>
          <w:numId w:val="13"/>
        </w:numPr>
        <w:ind w:left="420" w:leftChars="0" w:hanging="420" w:firstLineChars="0"/>
        <w:jc w:val="left"/>
        <w:rPr>
          <w:rStyle w:val="19"/>
          <w:rFonts w:hint="default"/>
          <w:b w:val="0"/>
          <w:bCs w:val="0"/>
          <w:sz w:val="24"/>
          <w:szCs w:val="24"/>
        </w:rPr>
      </w:pPr>
      <w:r>
        <w:rPr>
          <w:rStyle w:val="19"/>
          <w:rFonts w:hint="default"/>
          <w:b w:val="0"/>
          <w:bCs w:val="0"/>
          <w:sz w:val="24"/>
          <w:szCs w:val="24"/>
        </w:rPr>
        <w:t>However, its performance deteriorated with highly volatile categories such as Technology.</w:t>
      </w:r>
    </w:p>
    <w:p w14:paraId="00F0B7D9">
      <w:pPr>
        <w:pStyle w:val="18"/>
        <w:jc w:val="left"/>
        <w:rPr>
          <w:rStyle w:val="19"/>
          <w:rFonts w:hint="default"/>
          <w:b w:val="0"/>
          <w:bCs w:val="0"/>
          <w:sz w:val="24"/>
          <w:szCs w:val="24"/>
        </w:rPr>
      </w:pPr>
    </w:p>
    <w:p w14:paraId="6D859E40">
      <w:pPr>
        <w:pStyle w:val="18"/>
        <w:jc w:val="left"/>
        <w:rPr>
          <w:rStyle w:val="19"/>
          <w:rFonts w:hint="default"/>
          <w:b w:val="0"/>
          <w:bCs w:val="0"/>
          <w:sz w:val="24"/>
          <w:szCs w:val="24"/>
        </w:rPr>
      </w:pPr>
      <w:r>
        <w:rPr>
          <w:rStyle w:val="19"/>
          <w:rFonts w:hint="default"/>
          <w:b w:val="0"/>
          <w:bCs w:val="0"/>
          <w:sz w:val="24"/>
          <w:szCs w:val="24"/>
        </w:rPr>
        <w:t>d. Performance</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4"/>
        <w:gridCol w:w="2394"/>
        <w:gridCol w:w="2394"/>
        <w:gridCol w:w="2394"/>
      </w:tblGrid>
      <w:tr w14:paraId="4BA99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tcPr>
          <w:p w14:paraId="7D38F39B">
            <w:pPr>
              <w:pStyle w:val="18"/>
              <w:jc w:val="center"/>
              <w:rPr>
                <w:rStyle w:val="19"/>
                <w:rFonts w:hint="default"/>
                <w:b w:val="0"/>
                <w:bCs w:val="0"/>
                <w:sz w:val="24"/>
                <w:szCs w:val="24"/>
                <w:vertAlign w:val="baseline"/>
              </w:rPr>
            </w:pPr>
            <w:r>
              <w:rPr>
                <w:rStyle w:val="19"/>
                <w:rFonts w:hint="default"/>
                <w:b/>
                <w:bCs/>
                <w:sz w:val="24"/>
                <w:szCs w:val="24"/>
              </w:rPr>
              <w:t>Category</w:t>
            </w:r>
          </w:p>
        </w:tc>
        <w:tc>
          <w:tcPr>
            <w:tcW w:w="2394" w:type="dxa"/>
          </w:tcPr>
          <w:p w14:paraId="489AB8A2">
            <w:pPr>
              <w:pStyle w:val="18"/>
              <w:jc w:val="center"/>
              <w:rPr>
                <w:rStyle w:val="19"/>
                <w:rFonts w:hint="default"/>
                <w:b w:val="0"/>
                <w:bCs w:val="0"/>
                <w:sz w:val="24"/>
                <w:szCs w:val="24"/>
                <w:vertAlign w:val="baseline"/>
              </w:rPr>
            </w:pPr>
            <w:r>
              <w:rPr>
                <w:rStyle w:val="19"/>
                <w:rFonts w:hint="default"/>
                <w:b/>
                <w:bCs/>
                <w:sz w:val="24"/>
                <w:szCs w:val="24"/>
              </w:rPr>
              <w:t>RMSE</w:t>
            </w:r>
          </w:p>
        </w:tc>
        <w:tc>
          <w:tcPr>
            <w:tcW w:w="2394" w:type="dxa"/>
          </w:tcPr>
          <w:p w14:paraId="3CAAEAB2">
            <w:pPr>
              <w:pStyle w:val="18"/>
              <w:jc w:val="center"/>
              <w:rPr>
                <w:rStyle w:val="19"/>
                <w:rFonts w:hint="default"/>
                <w:b w:val="0"/>
                <w:bCs w:val="0"/>
                <w:sz w:val="24"/>
                <w:szCs w:val="24"/>
                <w:vertAlign w:val="baseline"/>
              </w:rPr>
            </w:pPr>
            <w:r>
              <w:rPr>
                <w:rStyle w:val="19"/>
                <w:rFonts w:hint="default"/>
                <w:b/>
                <w:bCs/>
                <w:sz w:val="24"/>
                <w:szCs w:val="24"/>
              </w:rPr>
              <w:t>MAE</w:t>
            </w:r>
          </w:p>
        </w:tc>
        <w:tc>
          <w:tcPr>
            <w:tcW w:w="2394" w:type="dxa"/>
          </w:tcPr>
          <w:p w14:paraId="75D17AA6">
            <w:pPr>
              <w:pStyle w:val="18"/>
              <w:jc w:val="center"/>
              <w:rPr>
                <w:rStyle w:val="19"/>
                <w:rFonts w:hint="default"/>
                <w:b w:val="0"/>
                <w:bCs w:val="0"/>
                <w:sz w:val="24"/>
                <w:szCs w:val="24"/>
                <w:vertAlign w:val="baseline"/>
              </w:rPr>
            </w:pPr>
            <w:r>
              <w:rPr>
                <w:rStyle w:val="19"/>
                <w:rFonts w:hint="default"/>
                <w:b/>
                <w:bCs/>
                <w:sz w:val="24"/>
                <w:szCs w:val="24"/>
                <w:vertAlign w:val="baseline"/>
              </w:rPr>
              <w:t>R²</w:t>
            </w:r>
          </w:p>
        </w:tc>
      </w:tr>
      <w:tr w14:paraId="6867A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tcPr>
          <w:p w14:paraId="0B5A597F">
            <w:pPr>
              <w:pStyle w:val="18"/>
              <w:jc w:val="left"/>
              <w:rPr>
                <w:rStyle w:val="19"/>
                <w:rFonts w:hint="default"/>
                <w:b w:val="0"/>
                <w:bCs w:val="0"/>
                <w:sz w:val="24"/>
                <w:szCs w:val="24"/>
                <w:vertAlign w:val="baseline"/>
              </w:rPr>
            </w:pPr>
            <w:r>
              <w:rPr>
                <w:rStyle w:val="19"/>
                <w:rFonts w:hint="default"/>
                <w:b w:val="0"/>
                <w:bCs w:val="0"/>
                <w:sz w:val="24"/>
                <w:szCs w:val="24"/>
              </w:rPr>
              <w:t>Furniture</w:t>
            </w:r>
          </w:p>
        </w:tc>
        <w:tc>
          <w:tcPr>
            <w:tcW w:w="2394" w:type="dxa"/>
          </w:tcPr>
          <w:p w14:paraId="0DA09003">
            <w:pPr>
              <w:pStyle w:val="18"/>
              <w:jc w:val="left"/>
              <w:rPr>
                <w:rStyle w:val="19"/>
                <w:rFonts w:hint="default"/>
                <w:b w:val="0"/>
                <w:bCs w:val="0"/>
                <w:sz w:val="24"/>
                <w:szCs w:val="24"/>
                <w:vertAlign w:val="baseline"/>
              </w:rPr>
            </w:pPr>
            <w:r>
              <w:rPr>
                <w:rStyle w:val="19"/>
                <w:rFonts w:hint="default"/>
                <w:b w:val="0"/>
                <w:bCs w:val="0"/>
                <w:sz w:val="24"/>
                <w:szCs w:val="24"/>
              </w:rPr>
              <w:t>4210.3</w:t>
            </w:r>
          </w:p>
        </w:tc>
        <w:tc>
          <w:tcPr>
            <w:tcW w:w="2394" w:type="dxa"/>
          </w:tcPr>
          <w:p w14:paraId="63478B20">
            <w:pPr>
              <w:pStyle w:val="18"/>
              <w:jc w:val="left"/>
              <w:rPr>
                <w:rStyle w:val="19"/>
                <w:rFonts w:hint="default"/>
                <w:b w:val="0"/>
                <w:bCs w:val="0"/>
                <w:sz w:val="24"/>
                <w:szCs w:val="24"/>
                <w:vertAlign w:val="baseline"/>
              </w:rPr>
            </w:pPr>
            <w:r>
              <w:rPr>
                <w:rStyle w:val="19"/>
                <w:rFonts w:hint="default"/>
                <w:b w:val="0"/>
                <w:bCs w:val="0"/>
                <w:sz w:val="24"/>
                <w:szCs w:val="24"/>
              </w:rPr>
              <w:t>3142.8</w:t>
            </w:r>
          </w:p>
        </w:tc>
        <w:tc>
          <w:tcPr>
            <w:tcW w:w="2394" w:type="dxa"/>
          </w:tcPr>
          <w:p w14:paraId="06CA173C">
            <w:pPr>
              <w:pStyle w:val="18"/>
              <w:jc w:val="left"/>
              <w:rPr>
                <w:rStyle w:val="19"/>
                <w:rFonts w:hint="default"/>
                <w:b w:val="0"/>
                <w:bCs w:val="0"/>
                <w:sz w:val="24"/>
                <w:szCs w:val="24"/>
                <w:vertAlign w:val="baseline"/>
              </w:rPr>
            </w:pPr>
            <w:r>
              <w:rPr>
                <w:rStyle w:val="19"/>
                <w:rFonts w:hint="default"/>
                <w:b w:val="0"/>
                <w:bCs w:val="0"/>
                <w:sz w:val="24"/>
                <w:szCs w:val="24"/>
                <w:vertAlign w:val="baseline"/>
              </w:rPr>
              <w:t>0.71</w:t>
            </w:r>
          </w:p>
        </w:tc>
      </w:tr>
      <w:tr w14:paraId="30CD6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tcPr>
          <w:p w14:paraId="490EE27D">
            <w:pPr>
              <w:pStyle w:val="18"/>
              <w:jc w:val="left"/>
              <w:rPr>
                <w:rStyle w:val="19"/>
                <w:rFonts w:hint="default"/>
                <w:b w:val="0"/>
                <w:bCs w:val="0"/>
                <w:sz w:val="24"/>
                <w:szCs w:val="24"/>
                <w:vertAlign w:val="baseline"/>
              </w:rPr>
            </w:pPr>
            <w:r>
              <w:rPr>
                <w:rStyle w:val="19"/>
                <w:rFonts w:hint="default"/>
                <w:b w:val="0"/>
                <w:bCs w:val="0"/>
                <w:sz w:val="24"/>
                <w:szCs w:val="24"/>
              </w:rPr>
              <w:t>Office Supplies</w:t>
            </w:r>
          </w:p>
        </w:tc>
        <w:tc>
          <w:tcPr>
            <w:tcW w:w="2394" w:type="dxa"/>
          </w:tcPr>
          <w:p w14:paraId="402C127C">
            <w:pPr>
              <w:pStyle w:val="18"/>
              <w:jc w:val="left"/>
              <w:rPr>
                <w:rStyle w:val="19"/>
                <w:rFonts w:hint="default"/>
                <w:b w:val="0"/>
                <w:bCs w:val="0"/>
                <w:sz w:val="24"/>
                <w:szCs w:val="24"/>
                <w:vertAlign w:val="baseline"/>
              </w:rPr>
            </w:pPr>
            <w:r>
              <w:rPr>
                <w:rStyle w:val="19"/>
                <w:rFonts w:hint="default"/>
                <w:b w:val="0"/>
                <w:bCs w:val="0"/>
                <w:sz w:val="24"/>
                <w:szCs w:val="24"/>
              </w:rPr>
              <w:t>2901.6</w:t>
            </w:r>
          </w:p>
        </w:tc>
        <w:tc>
          <w:tcPr>
            <w:tcW w:w="2394" w:type="dxa"/>
          </w:tcPr>
          <w:p w14:paraId="154DDDB0">
            <w:pPr>
              <w:pStyle w:val="18"/>
              <w:jc w:val="left"/>
              <w:rPr>
                <w:rStyle w:val="19"/>
                <w:rFonts w:hint="default"/>
                <w:b w:val="0"/>
                <w:bCs w:val="0"/>
                <w:sz w:val="24"/>
                <w:szCs w:val="24"/>
                <w:vertAlign w:val="baseline"/>
              </w:rPr>
            </w:pPr>
            <w:r>
              <w:rPr>
                <w:rStyle w:val="19"/>
                <w:rFonts w:hint="default"/>
                <w:b w:val="0"/>
                <w:bCs w:val="0"/>
                <w:sz w:val="24"/>
                <w:szCs w:val="24"/>
              </w:rPr>
              <w:t>2435.9</w:t>
            </w:r>
          </w:p>
        </w:tc>
        <w:tc>
          <w:tcPr>
            <w:tcW w:w="2394" w:type="dxa"/>
          </w:tcPr>
          <w:p w14:paraId="7C00A98D">
            <w:pPr>
              <w:pStyle w:val="18"/>
              <w:jc w:val="left"/>
              <w:rPr>
                <w:rStyle w:val="19"/>
                <w:rFonts w:hint="default"/>
                <w:b w:val="0"/>
                <w:bCs w:val="0"/>
                <w:sz w:val="24"/>
                <w:szCs w:val="24"/>
                <w:vertAlign w:val="baseline"/>
              </w:rPr>
            </w:pPr>
            <w:r>
              <w:rPr>
                <w:rStyle w:val="19"/>
                <w:rFonts w:hint="default"/>
                <w:b w:val="0"/>
                <w:bCs w:val="0"/>
                <w:sz w:val="24"/>
                <w:szCs w:val="24"/>
                <w:vertAlign w:val="baseline"/>
              </w:rPr>
              <w:t>0.82</w:t>
            </w:r>
          </w:p>
        </w:tc>
      </w:tr>
      <w:tr w14:paraId="3BD1E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tcPr>
          <w:p w14:paraId="5184AA51">
            <w:pPr>
              <w:pStyle w:val="18"/>
              <w:jc w:val="left"/>
              <w:rPr>
                <w:rStyle w:val="19"/>
                <w:rFonts w:hint="default"/>
                <w:b w:val="0"/>
                <w:bCs w:val="0"/>
                <w:sz w:val="24"/>
                <w:szCs w:val="24"/>
                <w:vertAlign w:val="baseline"/>
              </w:rPr>
            </w:pPr>
            <w:r>
              <w:rPr>
                <w:rStyle w:val="19"/>
                <w:rFonts w:hint="default"/>
                <w:b w:val="0"/>
                <w:bCs w:val="0"/>
                <w:sz w:val="24"/>
                <w:szCs w:val="24"/>
              </w:rPr>
              <w:t>Technology</w:t>
            </w:r>
          </w:p>
        </w:tc>
        <w:tc>
          <w:tcPr>
            <w:tcW w:w="2394" w:type="dxa"/>
          </w:tcPr>
          <w:p w14:paraId="36C83C25">
            <w:pPr>
              <w:pStyle w:val="18"/>
              <w:jc w:val="left"/>
              <w:rPr>
                <w:rStyle w:val="19"/>
                <w:rFonts w:hint="default"/>
                <w:b w:val="0"/>
                <w:bCs w:val="0"/>
                <w:sz w:val="24"/>
                <w:szCs w:val="24"/>
                <w:vertAlign w:val="baseline"/>
              </w:rPr>
            </w:pPr>
            <w:r>
              <w:rPr>
                <w:rStyle w:val="19"/>
                <w:rFonts w:hint="default"/>
                <w:b w:val="0"/>
                <w:bCs w:val="0"/>
                <w:sz w:val="24"/>
                <w:szCs w:val="24"/>
              </w:rPr>
              <w:t>5982.2</w:t>
            </w:r>
          </w:p>
        </w:tc>
        <w:tc>
          <w:tcPr>
            <w:tcW w:w="2394" w:type="dxa"/>
          </w:tcPr>
          <w:p w14:paraId="446C66FD">
            <w:pPr>
              <w:pStyle w:val="18"/>
              <w:jc w:val="left"/>
              <w:rPr>
                <w:rStyle w:val="19"/>
                <w:rFonts w:hint="default"/>
                <w:b w:val="0"/>
                <w:bCs w:val="0"/>
                <w:sz w:val="24"/>
                <w:szCs w:val="24"/>
                <w:vertAlign w:val="baseline"/>
              </w:rPr>
            </w:pPr>
            <w:r>
              <w:rPr>
                <w:rStyle w:val="19"/>
                <w:rFonts w:hint="default"/>
                <w:b w:val="0"/>
                <w:bCs w:val="0"/>
                <w:sz w:val="24"/>
                <w:szCs w:val="24"/>
              </w:rPr>
              <w:t>4681.5</w:t>
            </w:r>
          </w:p>
        </w:tc>
        <w:tc>
          <w:tcPr>
            <w:tcW w:w="2394" w:type="dxa"/>
          </w:tcPr>
          <w:p w14:paraId="1539EAC6">
            <w:pPr>
              <w:pStyle w:val="18"/>
              <w:jc w:val="left"/>
              <w:rPr>
                <w:rStyle w:val="19"/>
                <w:rFonts w:hint="default"/>
                <w:b w:val="0"/>
                <w:bCs w:val="0"/>
                <w:sz w:val="24"/>
                <w:szCs w:val="24"/>
                <w:vertAlign w:val="baseline"/>
              </w:rPr>
            </w:pPr>
            <w:r>
              <w:rPr>
                <w:rStyle w:val="19"/>
                <w:rFonts w:hint="default"/>
                <w:b w:val="0"/>
                <w:bCs w:val="0"/>
                <w:sz w:val="24"/>
                <w:szCs w:val="24"/>
              </w:rPr>
              <w:t>0.63</w:t>
            </w:r>
          </w:p>
        </w:tc>
      </w:tr>
    </w:tbl>
    <w:p w14:paraId="0C6D30D6">
      <w:pPr>
        <w:pStyle w:val="18"/>
        <w:jc w:val="left"/>
        <w:rPr>
          <w:rStyle w:val="19"/>
          <w:rFonts w:hint="default"/>
          <w:b w:val="0"/>
          <w:bCs w:val="0"/>
          <w:sz w:val="24"/>
          <w:szCs w:val="24"/>
        </w:rPr>
      </w:pPr>
    </w:p>
    <w:p w14:paraId="47DBDDD1">
      <w:pPr>
        <w:pStyle w:val="18"/>
        <w:jc w:val="left"/>
        <w:rPr>
          <w:rStyle w:val="19"/>
          <w:rFonts w:hint="default"/>
          <w:b w:val="0"/>
          <w:bCs w:val="0"/>
          <w:sz w:val="24"/>
          <w:szCs w:val="24"/>
        </w:rPr>
      </w:pPr>
      <w:r>
        <w:rPr>
          <w:rStyle w:val="19"/>
          <w:rFonts w:hint="default"/>
          <w:b w:val="0"/>
          <w:bCs w:val="0"/>
          <w:sz w:val="24"/>
          <w:szCs w:val="24"/>
        </w:rPr>
        <w:tab/>
      </w:r>
      <w:r>
        <w:rPr>
          <w:rStyle w:val="19"/>
          <w:rFonts w:hint="default"/>
          <w:b w:val="0"/>
          <w:bCs w:val="0"/>
          <w:sz w:val="24"/>
          <w:szCs w:val="24"/>
        </w:rPr>
        <w:tab/>
      </w:r>
      <w:r>
        <w:rPr>
          <w:rStyle w:val="19"/>
          <w:rFonts w:hint="default"/>
          <w:b w:val="0"/>
          <w:bCs w:val="0"/>
          <w:sz w:val="24"/>
          <w:szCs w:val="24"/>
        </w:rPr>
        <w:tab/>
      </w:r>
      <w:r>
        <w:rPr>
          <w:rStyle w:val="19"/>
          <w:rFonts w:hint="default"/>
          <w:b w:val="0"/>
          <w:bCs w:val="0"/>
          <w:sz w:val="24"/>
          <w:szCs w:val="24"/>
        </w:rPr>
        <w:tab/>
      </w:r>
      <w:r>
        <w:rPr>
          <w:rStyle w:val="19"/>
          <w:rFonts w:hint="default"/>
          <w:b w:val="0"/>
          <w:bCs w:val="0"/>
          <w:sz w:val="24"/>
          <w:szCs w:val="24"/>
        </w:rPr>
        <w:tab/>
      </w:r>
      <w:r>
        <w:rPr>
          <w:rStyle w:val="19"/>
          <w:rFonts w:hint="default"/>
          <w:b w:val="0"/>
          <w:bCs w:val="0"/>
          <w:sz w:val="24"/>
          <w:szCs w:val="24"/>
        </w:rPr>
        <w:tab/>
      </w:r>
      <w:r>
        <w:rPr>
          <w:rStyle w:val="19"/>
          <w:rFonts w:hint="default"/>
          <w:b w:val="0"/>
          <w:bCs w:val="0"/>
          <w:sz w:val="24"/>
          <w:szCs w:val="24"/>
        </w:rPr>
        <w:tab/>
      </w:r>
      <w:r>
        <w:rPr>
          <w:rStyle w:val="19"/>
          <w:rFonts w:hint="default"/>
          <w:b w:val="0"/>
          <w:bCs w:val="0"/>
          <w:sz w:val="24"/>
          <w:szCs w:val="24"/>
        </w:rPr>
        <w:tab/>
      </w:r>
      <w:r>
        <w:rPr>
          <w:rStyle w:val="19"/>
          <w:rFonts w:hint="default"/>
          <w:b w:val="0"/>
          <w:bCs w:val="0"/>
          <w:sz w:val="24"/>
          <w:szCs w:val="24"/>
        </w:rPr>
        <w:tab/>
      </w:r>
      <w:r>
        <w:rPr>
          <w:rStyle w:val="19"/>
          <w:rFonts w:hint="default"/>
          <w:b w:val="0"/>
          <w:bCs w:val="0"/>
          <w:sz w:val="24"/>
          <w:szCs w:val="24"/>
        </w:rPr>
        <w:tab/>
      </w:r>
      <w:r>
        <w:rPr>
          <w:rStyle w:val="19"/>
          <w:rFonts w:hint="default"/>
          <w:b w:val="0"/>
          <w:bCs w:val="0"/>
          <w:sz w:val="24"/>
          <w:szCs w:val="24"/>
        </w:rPr>
        <w:tab/>
      </w:r>
      <w:r>
        <w:rPr>
          <w:rStyle w:val="19"/>
          <w:rFonts w:hint="default"/>
          <w:b w:val="0"/>
          <w:bCs w:val="0"/>
          <w:sz w:val="24"/>
          <w:szCs w:val="24"/>
        </w:rPr>
        <w:tab/>
      </w:r>
    </w:p>
    <w:p w14:paraId="11B13EDE">
      <w:pPr>
        <w:pStyle w:val="18"/>
        <w:jc w:val="left"/>
        <w:rPr>
          <w:rStyle w:val="19"/>
          <w:rFonts w:hint="default"/>
          <w:b/>
          <w:bCs/>
          <w:sz w:val="24"/>
          <w:szCs w:val="24"/>
        </w:rPr>
      </w:pPr>
      <w:r>
        <w:rPr>
          <w:rStyle w:val="19"/>
          <w:rFonts w:hint="default"/>
          <w:b/>
          <w:bCs/>
          <w:sz w:val="24"/>
          <w:szCs w:val="24"/>
        </w:rPr>
        <w:t>6.5 Model 2: Random Forest Regressor</w:t>
      </w:r>
    </w:p>
    <w:p w14:paraId="16FDCD7C">
      <w:pPr>
        <w:pStyle w:val="18"/>
        <w:jc w:val="left"/>
        <w:rPr>
          <w:rStyle w:val="19"/>
          <w:rFonts w:hint="default"/>
          <w:b w:val="0"/>
          <w:bCs w:val="0"/>
          <w:sz w:val="24"/>
          <w:szCs w:val="24"/>
        </w:rPr>
      </w:pPr>
    </w:p>
    <w:p w14:paraId="485413FE">
      <w:pPr>
        <w:pStyle w:val="18"/>
        <w:jc w:val="left"/>
        <w:rPr>
          <w:rStyle w:val="19"/>
          <w:rFonts w:hint="default"/>
          <w:b w:val="0"/>
          <w:bCs w:val="0"/>
          <w:sz w:val="24"/>
          <w:szCs w:val="24"/>
        </w:rPr>
      </w:pPr>
      <w:r>
        <w:rPr>
          <w:rStyle w:val="19"/>
          <w:rFonts w:hint="default"/>
          <w:b w:val="0"/>
          <w:bCs w:val="0"/>
          <w:sz w:val="24"/>
          <w:szCs w:val="24"/>
        </w:rPr>
        <w:t>a. Overview</w:t>
      </w:r>
    </w:p>
    <w:p w14:paraId="4196D759">
      <w:pPr>
        <w:pStyle w:val="18"/>
        <w:jc w:val="left"/>
        <w:rPr>
          <w:rStyle w:val="19"/>
          <w:rFonts w:hint="default"/>
          <w:b w:val="0"/>
          <w:bCs w:val="0"/>
          <w:sz w:val="24"/>
          <w:szCs w:val="24"/>
        </w:rPr>
      </w:pPr>
      <w:r>
        <w:rPr>
          <w:rStyle w:val="19"/>
          <w:rFonts w:hint="default"/>
          <w:b w:val="0"/>
          <w:bCs w:val="0"/>
          <w:sz w:val="24"/>
          <w:szCs w:val="24"/>
        </w:rPr>
        <w:t>Random Forest is a tree-based ensemble algorithm that averages multiple decision trees to reduce overfitting. It works well with structured data and non-linear relationships.</w:t>
      </w:r>
    </w:p>
    <w:p w14:paraId="55D85105">
      <w:pPr>
        <w:pStyle w:val="18"/>
        <w:jc w:val="left"/>
        <w:rPr>
          <w:rStyle w:val="19"/>
          <w:rFonts w:hint="default"/>
          <w:b w:val="0"/>
          <w:bCs w:val="0"/>
          <w:sz w:val="24"/>
          <w:szCs w:val="24"/>
        </w:rPr>
      </w:pPr>
    </w:p>
    <w:p w14:paraId="06C5C0AD">
      <w:pPr>
        <w:pStyle w:val="18"/>
        <w:jc w:val="left"/>
        <w:rPr>
          <w:rStyle w:val="19"/>
          <w:rFonts w:hint="default"/>
          <w:b w:val="0"/>
          <w:bCs w:val="0"/>
          <w:sz w:val="24"/>
          <w:szCs w:val="24"/>
        </w:rPr>
      </w:pPr>
      <w:r>
        <w:rPr>
          <w:rStyle w:val="19"/>
          <w:rFonts w:hint="default"/>
          <w:b w:val="0"/>
          <w:bCs w:val="0"/>
          <w:sz w:val="24"/>
          <w:szCs w:val="24"/>
        </w:rPr>
        <w:t>b. Implementation</w:t>
      </w:r>
    </w:p>
    <w:p w14:paraId="0A5C5096">
      <w:pPr>
        <w:pStyle w:val="18"/>
        <w:jc w:val="left"/>
        <w:rPr>
          <w:rStyle w:val="19"/>
          <w:rFonts w:hint="default"/>
          <w:b w:val="0"/>
          <w:bCs w:val="0"/>
          <w:sz w:val="24"/>
          <w:szCs w:val="24"/>
        </w:rPr>
      </w:pPr>
      <w:r>
        <w:rPr>
          <w:rStyle w:val="19"/>
          <w:rFonts w:hint="default"/>
          <w:b w:val="0"/>
          <w:bCs w:val="0"/>
          <w:sz w:val="24"/>
          <w:szCs w:val="24"/>
        </w:rPr>
        <w:t>After aggregating sales data by Month, Category, and Region, the Random Forest model was trained using lag and rolling features.</w:t>
      </w:r>
    </w:p>
    <w:p w14:paraId="46164CD2">
      <w:pPr>
        <w:pStyle w:val="18"/>
        <w:jc w:val="left"/>
      </w:pPr>
      <w:r>
        <w:drawing>
          <wp:inline distT="0" distB="0" distL="114300" distR="114300">
            <wp:extent cx="5938520" cy="892810"/>
            <wp:effectExtent l="0" t="0" r="5080" b="6350"/>
            <wp:docPr id="18"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94"/>
                    <pic:cNvPicPr>
                      <a:picLocks noChangeAspect="1"/>
                    </pic:cNvPicPr>
                  </pic:nvPicPr>
                  <pic:blipFill>
                    <a:blip r:embed="rId16"/>
                    <a:stretch>
                      <a:fillRect/>
                    </a:stretch>
                  </pic:blipFill>
                  <pic:spPr>
                    <a:xfrm>
                      <a:off x="0" y="0"/>
                      <a:ext cx="5938520" cy="892810"/>
                    </a:xfrm>
                    <a:prstGeom prst="rect">
                      <a:avLst/>
                    </a:prstGeom>
                    <a:noFill/>
                    <a:ln>
                      <a:noFill/>
                    </a:ln>
                  </pic:spPr>
                </pic:pic>
              </a:graphicData>
            </a:graphic>
          </wp:inline>
        </w:drawing>
      </w:r>
    </w:p>
    <w:p w14:paraId="63F59D66">
      <w:pPr>
        <w:pStyle w:val="18"/>
        <w:jc w:val="left"/>
        <w:rPr>
          <w:rStyle w:val="19"/>
          <w:rFonts w:hint="default"/>
          <w:b w:val="0"/>
          <w:bCs w:val="0"/>
          <w:sz w:val="24"/>
          <w:szCs w:val="24"/>
        </w:rPr>
      </w:pPr>
      <w:r>
        <w:rPr>
          <w:rStyle w:val="19"/>
          <w:rFonts w:hint="default"/>
          <w:b w:val="0"/>
          <w:bCs w:val="0"/>
          <w:sz w:val="24"/>
          <w:szCs w:val="24"/>
        </w:rPr>
        <w:t>c. Forecasting Output</w:t>
      </w:r>
    </w:p>
    <w:p w14:paraId="78BF08EB">
      <w:pPr>
        <w:pStyle w:val="18"/>
        <w:numPr>
          <w:ilvl w:val="0"/>
          <w:numId w:val="13"/>
        </w:numPr>
        <w:ind w:left="420" w:leftChars="0" w:hanging="420" w:firstLineChars="0"/>
        <w:jc w:val="left"/>
        <w:rPr>
          <w:rStyle w:val="19"/>
          <w:rFonts w:hint="default"/>
          <w:b w:val="0"/>
          <w:bCs w:val="0"/>
          <w:sz w:val="24"/>
          <w:szCs w:val="24"/>
        </w:rPr>
      </w:pPr>
      <w:r>
        <w:rPr>
          <w:rStyle w:val="19"/>
          <w:rFonts w:hint="default"/>
          <w:b w:val="0"/>
          <w:bCs w:val="0"/>
          <w:sz w:val="24"/>
          <w:szCs w:val="24"/>
        </w:rPr>
        <w:t>Random Forest performed well in capturing interaction effects between Month, Category, and Region.</w:t>
      </w:r>
    </w:p>
    <w:p w14:paraId="38575190">
      <w:pPr>
        <w:pStyle w:val="18"/>
        <w:numPr>
          <w:ilvl w:val="0"/>
          <w:numId w:val="13"/>
        </w:numPr>
        <w:ind w:left="420" w:leftChars="0" w:hanging="420" w:firstLineChars="0"/>
        <w:jc w:val="left"/>
        <w:rPr>
          <w:rStyle w:val="19"/>
          <w:rFonts w:hint="default"/>
          <w:b w:val="0"/>
          <w:bCs w:val="0"/>
          <w:sz w:val="24"/>
          <w:szCs w:val="24"/>
        </w:rPr>
      </w:pPr>
      <w:r>
        <w:rPr>
          <w:rStyle w:val="19"/>
          <w:rFonts w:hint="default"/>
          <w:b w:val="0"/>
          <w:bCs w:val="0"/>
          <w:sz w:val="24"/>
          <w:szCs w:val="24"/>
        </w:rPr>
        <w:t>Less sensitive to outliers compared to ARIMA.</w:t>
      </w:r>
    </w:p>
    <w:p w14:paraId="0FB8645B">
      <w:pPr>
        <w:pStyle w:val="18"/>
        <w:jc w:val="left"/>
        <w:rPr>
          <w:rStyle w:val="19"/>
          <w:rFonts w:hint="default"/>
          <w:b w:val="0"/>
          <w:bCs w:val="0"/>
          <w:sz w:val="24"/>
          <w:szCs w:val="24"/>
        </w:rPr>
      </w:pPr>
    </w:p>
    <w:p w14:paraId="67AD61A7">
      <w:pPr>
        <w:pStyle w:val="18"/>
        <w:jc w:val="left"/>
        <w:rPr>
          <w:rStyle w:val="19"/>
          <w:rFonts w:hint="default"/>
          <w:b w:val="0"/>
          <w:bCs w:val="0"/>
          <w:sz w:val="24"/>
          <w:szCs w:val="24"/>
        </w:rPr>
      </w:pPr>
      <w:r>
        <w:rPr>
          <w:rStyle w:val="19"/>
          <w:rFonts w:hint="default"/>
          <w:b w:val="0"/>
          <w:bCs w:val="0"/>
          <w:sz w:val="24"/>
          <w:szCs w:val="24"/>
        </w:rPr>
        <w:t>d. Performance</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4"/>
        <w:gridCol w:w="2394"/>
        <w:gridCol w:w="2394"/>
        <w:gridCol w:w="2394"/>
      </w:tblGrid>
      <w:tr w14:paraId="4D397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tcPr>
          <w:p w14:paraId="7FF55817">
            <w:pPr>
              <w:pStyle w:val="18"/>
              <w:jc w:val="center"/>
              <w:rPr>
                <w:rStyle w:val="19"/>
                <w:rFonts w:hint="default"/>
                <w:b/>
                <w:bCs/>
                <w:sz w:val="24"/>
                <w:szCs w:val="24"/>
                <w:vertAlign w:val="baseline"/>
                <w:lang w:val="en-IN"/>
              </w:rPr>
            </w:pPr>
            <w:r>
              <w:rPr>
                <w:rStyle w:val="19"/>
                <w:rFonts w:hint="default"/>
                <w:b/>
                <w:bCs/>
                <w:sz w:val="24"/>
                <w:szCs w:val="24"/>
              </w:rPr>
              <w:t>Category</w:t>
            </w:r>
          </w:p>
        </w:tc>
        <w:tc>
          <w:tcPr>
            <w:tcW w:w="2394" w:type="dxa"/>
          </w:tcPr>
          <w:p w14:paraId="16E77318">
            <w:pPr>
              <w:pStyle w:val="18"/>
              <w:jc w:val="center"/>
              <w:rPr>
                <w:rStyle w:val="19"/>
                <w:rFonts w:hint="default"/>
                <w:b/>
                <w:bCs/>
                <w:sz w:val="24"/>
                <w:szCs w:val="24"/>
                <w:vertAlign w:val="baseline"/>
                <w:lang w:val="en-IN"/>
              </w:rPr>
            </w:pPr>
            <w:r>
              <w:rPr>
                <w:rStyle w:val="19"/>
                <w:rFonts w:hint="default"/>
                <w:b/>
                <w:bCs/>
                <w:sz w:val="24"/>
                <w:szCs w:val="24"/>
              </w:rPr>
              <w:t>RMSE</w:t>
            </w:r>
          </w:p>
        </w:tc>
        <w:tc>
          <w:tcPr>
            <w:tcW w:w="2394" w:type="dxa"/>
          </w:tcPr>
          <w:p w14:paraId="615E2AA3">
            <w:pPr>
              <w:pStyle w:val="18"/>
              <w:jc w:val="center"/>
              <w:rPr>
                <w:rStyle w:val="19"/>
                <w:rFonts w:hint="default"/>
                <w:b/>
                <w:bCs/>
                <w:sz w:val="24"/>
                <w:szCs w:val="24"/>
                <w:vertAlign w:val="baseline"/>
                <w:lang w:val="en-IN"/>
              </w:rPr>
            </w:pPr>
            <w:r>
              <w:rPr>
                <w:rStyle w:val="19"/>
                <w:rFonts w:hint="default"/>
                <w:b/>
                <w:bCs/>
                <w:sz w:val="24"/>
                <w:szCs w:val="24"/>
              </w:rPr>
              <w:t>MAE</w:t>
            </w:r>
          </w:p>
        </w:tc>
        <w:tc>
          <w:tcPr>
            <w:tcW w:w="2394" w:type="dxa"/>
          </w:tcPr>
          <w:p w14:paraId="4DD1C9DF">
            <w:pPr>
              <w:pStyle w:val="18"/>
              <w:jc w:val="center"/>
              <w:rPr>
                <w:rStyle w:val="19"/>
                <w:rFonts w:hint="default"/>
                <w:b/>
                <w:bCs/>
                <w:sz w:val="24"/>
                <w:szCs w:val="24"/>
                <w:vertAlign w:val="baseline"/>
                <w:lang w:val="en-IN"/>
              </w:rPr>
            </w:pPr>
            <w:r>
              <w:rPr>
                <w:rStyle w:val="19"/>
                <w:rFonts w:hint="default"/>
                <w:b/>
                <w:bCs/>
                <w:sz w:val="24"/>
                <w:szCs w:val="24"/>
              </w:rPr>
              <w:t>R²</w:t>
            </w:r>
          </w:p>
        </w:tc>
      </w:tr>
      <w:tr w14:paraId="69B1A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tcPr>
          <w:p w14:paraId="4BEA376E">
            <w:pPr>
              <w:pStyle w:val="18"/>
              <w:jc w:val="left"/>
              <w:rPr>
                <w:rStyle w:val="19"/>
                <w:rFonts w:hint="default"/>
                <w:b w:val="0"/>
                <w:bCs w:val="0"/>
                <w:sz w:val="24"/>
                <w:szCs w:val="24"/>
                <w:vertAlign w:val="baseline"/>
                <w:lang w:val="en-IN"/>
              </w:rPr>
            </w:pPr>
            <w:r>
              <w:rPr>
                <w:rStyle w:val="19"/>
                <w:rFonts w:hint="default"/>
                <w:b w:val="0"/>
                <w:bCs w:val="0"/>
                <w:sz w:val="24"/>
                <w:szCs w:val="24"/>
              </w:rPr>
              <w:t>Furniture</w:t>
            </w:r>
          </w:p>
        </w:tc>
        <w:tc>
          <w:tcPr>
            <w:tcW w:w="2394" w:type="dxa"/>
          </w:tcPr>
          <w:p w14:paraId="10103F79">
            <w:pPr>
              <w:pStyle w:val="18"/>
              <w:jc w:val="left"/>
              <w:rPr>
                <w:rStyle w:val="19"/>
                <w:rFonts w:hint="default"/>
                <w:b w:val="0"/>
                <w:bCs w:val="0"/>
                <w:sz w:val="24"/>
                <w:szCs w:val="24"/>
                <w:vertAlign w:val="baseline"/>
                <w:lang w:val="en-IN"/>
              </w:rPr>
            </w:pPr>
            <w:r>
              <w:rPr>
                <w:rStyle w:val="19"/>
                <w:rFonts w:hint="default"/>
                <w:b w:val="0"/>
                <w:bCs w:val="0"/>
                <w:sz w:val="24"/>
                <w:szCs w:val="24"/>
              </w:rPr>
              <w:t>3650.2</w:t>
            </w:r>
          </w:p>
        </w:tc>
        <w:tc>
          <w:tcPr>
            <w:tcW w:w="2394" w:type="dxa"/>
          </w:tcPr>
          <w:p w14:paraId="3B9523D0">
            <w:pPr>
              <w:pStyle w:val="18"/>
              <w:jc w:val="left"/>
              <w:rPr>
                <w:rStyle w:val="19"/>
                <w:rFonts w:hint="default"/>
                <w:b w:val="0"/>
                <w:bCs w:val="0"/>
                <w:sz w:val="24"/>
                <w:szCs w:val="24"/>
                <w:vertAlign w:val="baseline"/>
                <w:lang w:val="en-IN"/>
              </w:rPr>
            </w:pPr>
            <w:r>
              <w:rPr>
                <w:rStyle w:val="19"/>
                <w:rFonts w:hint="default"/>
                <w:b w:val="0"/>
                <w:bCs w:val="0"/>
                <w:sz w:val="24"/>
                <w:szCs w:val="24"/>
              </w:rPr>
              <w:t>2811.4</w:t>
            </w:r>
          </w:p>
        </w:tc>
        <w:tc>
          <w:tcPr>
            <w:tcW w:w="2394" w:type="dxa"/>
          </w:tcPr>
          <w:p w14:paraId="0F6112C8">
            <w:pPr>
              <w:pStyle w:val="18"/>
              <w:jc w:val="left"/>
              <w:rPr>
                <w:rStyle w:val="19"/>
                <w:rFonts w:hint="default"/>
                <w:b w:val="0"/>
                <w:bCs w:val="0"/>
                <w:sz w:val="24"/>
                <w:szCs w:val="24"/>
                <w:vertAlign w:val="baseline"/>
                <w:lang w:val="en-IN"/>
              </w:rPr>
            </w:pPr>
            <w:r>
              <w:rPr>
                <w:rStyle w:val="19"/>
                <w:rFonts w:hint="default"/>
                <w:b w:val="0"/>
                <w:bCs w:val="0"/>
                <w:sz w:val="24"/>
                <w:szCs w:val="24"/>
              </w:rPr>
              <w:t>0.78</w:t>
            </w:r>
          </w:p>
        </w:tc>
      </w:tr>
      <w:tr w14:paraId="31658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tcPr>
          <w:p w14:paraId="6A313EB6">
            <w:pPr>
              <w:pStyle w:val="18"/>
              <w:jc w:val="left"/>
              <w:rPr>
                <w:rStyle w:val="19"/>
                <w:rFonts w:hint="default"/>
                <w:b w:val="0"/>
                <w:bCs w:val="0"/>
                <w:sz w:val="24"/>
                <w:szCs w:val="24"/>
                <w:vertAlign w:val="baseline"/>
                <w:lang w:val="en-IN"/>
              </w:rPr>
            </w:pPr>
            <w:r>
              <w:rPr>
                <w:rStyle w:val="19"/>
                <w:rFonts w:hint="default"/>
                <w:b w:val="0"/>
                <w:bCs w:val="0"/>
                <w:sz w:val="24"/>
                <w:szCs w:val="24"/>
              </w:rPr>
              <w:t>Office Supplies</w:t>
            </w:r>
          </w:p>
        </w:tc>
        <w:tc>
          <w:tcPr>
            <w:tcW w:w="2394" w:type="dxa"/>
          </w:tcPr>
          <w:p w14:paraId="0B8E3120">
            <w:pPr>
              <w:pStyle w:val="18"/>
              <w:jc w:val="left"/>
              <w:rPr>
                <w:rStyle w:val="19"/>
                <w:rFonts w:hint="default"/>
                <w:b w:val="0"/>
                <w:bCs w:val="0"/>
                <w:sz w:val="24"/>
                <w:szCs w:val="24"/>
                <w:vertAlign w:val="baseline"/>
                <w:lang w:val="en-IN"/>
              </w:rPr>
            </w:pPr>
            <w:r>
              <w:rPr>
                <w:rStyle w:val="19"/>
                <w:rFonts w:hint="default"/>
                <w:b w:val="0"/>
                <w:bCs w:val="0"/>
                <w:sz w:val="24"/>
                <w:szCs w:val="24"/>
              </w:rPr>
              <w:t>2407.3</w:t>
            </w:r>
          </w:p>
        </w:tc>
        <w:tc>
          <w:tcPr>
            <w:tcW w:w="2394" w:type="dxa"/>
          </w:tcPr>
          <w:p w14:paraId="63448663">
            <w:pPr>
              <w:pStyle w:val="18"/>
              <w:jc w:val="left"/>
              <w:rPr>
                <w:rStyle w:val="19"/>
                <w:rFonts w:hint="default"/>
                <w:b w:val="0"/>
                <w:bCs w:val="0"/>
                <w:sz w:val="24"/>
                <w:szCs w:val="24"/>
                <w:vertAlign w:val="baseline"/>
                <w:lang w:val="en-IN"/>
              </w:rPr>
            </w:pPr>
            <w:r>
              <w:rPr>
                <w:rStyle w:val="19"/>
                <w:rFonts w:hint="default"/>
                <w:b w:val="0"/>
                <w:bCs w:val="0"/>
                <w:sz w:val="24"/>
                <w:szCs w:val="24"/>
              </w:rPr>
              <w:t>2101.7</w:t>
            </w:r>
          </w:p>
        </w:tc>
        <w:tc>
          <w:tcPr>
            <w:tcW w:w="2394" w:type="dxa"/>
          </w:tcPr>
          <w:p w14:paraId="659BC801">
            <w:pPr>
              <w:pStyle w:val="18"/>
              <w:jc w:val="left"/>
              <w:rPr>
                <w:rStyle w:val="19"/>
                <w:rFonts w:hint="default"/>
                <w:b w:val="0"/>
                <w:bCs w:val="0"/>
                <w:sz w:val="24"/>
                <w:szCs w:val="24"/>
                <w:vertAlign w:val="baseline"/>
                <w:lang w:val="en-IN"/>
              </w:rPr>
            </w:pPr>
            <w:r>
              <w:rPr>
                <w:rStyle w:val="19"/>
                <w:rFonts w:hint="default"/>
                <w:b w:val="0"/>
                <w:bCs w:val="0"/>
                <w:sz w:val="24"/>
                <w:szCs w:val="24"/>
                <w:vertAlign w:val="baseline"/>
                <w:lang w:val="en-IN"/>
              </w:rPr>
              <w:t>0.85</w:t>
            </w:r>
          </w:p>
        </w:tc>
      </w:tr>
      <w:tr w14:paraId="46D81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tcPr>
          <w:p w14:paraId="0A7EF52A">
            <w:pPr>
              <w:pStyle w:val="18"/>
              <w:jc w:val="left"/>
              <w:rPr>
                <w:rStyle w:val="19"/>
                <w:rFonts w:hint="default"/>
                <w:b w:val="0"/>
                <w:bCs w:val="0"/>
                <w:sz w:val="24"/>
                <w:szCs w:val="24"/>
                <w:vertAlign w:val="baseline"/>
                <w:lang w:val="en-IN"/>
              </w:rPr>
            </w:pPr>
            <w:r>
              <w:rPr>
                <w:rStyle w:val="19"/>
                <w:rFonts w:hint="default"/>
                <w:b w:val="0"/>
                <w:bCs w:val="0"/>
                <w:sz w:val="24"/>
                <w:szCs w:val="24"/>
              </w:rPr>
              <w:t>Technology</w:t>
            </w:r>
          </w:p>
        </w:tc>
        <w:tc>
          <w:tcPr>
            <w:tcW w:w="2394" w:type="dxa"/>
          </w:tcPr>
          <w:p w14:paraId="16D3DEF9">
            <w:pPr>
              <w:pStyle w:val="18"/>
              <w:jc w:val="left"/>
              <w:rPr>
                <w:rStyle w:val="19"/>
                <w:rFonts w:hint="default"/>
                <w:b w:val="0"/>
                <w:bCs w:val="0"/>
                <w:sz w:val="24"/>
                <w:szCs w:val="24"/>
                <w:vertAlign w:val="baseline"/>
                <w:lang w:val="en-IN"/>
              </w:rPr>
            </w:pPr>
            <w:r>
              <w:rPr>
                <w:rStyle w:val="19"/>
                <w:rFonts w:hint="default"/>
                <w:b w:val="0"/>
                <w:bCs w:val="0"/>
                <w:sz w:val="24"/>
                <w:szCs w:val="24"/>
              </w:rPr>
              <w:t>4934.8</w:t>
            </w:r>
          </w:p>
        </w:tc>
        <w:tc>
          <w:tcPr>
            <w:tcW w:w="2394" w:type="dxa"/>
          </w:tcPr>
          <w:p w14:paraId="221C6950">
            <w:pPr>
              <w:pStyle w:val="18"/>
              <w:jc w:val="left"/>
              <w:rPr>
                <w:rStyle w:val="19"/>
                <w:rFonts w:hint="default"/>
                <w:b w:val="0"/>
                <w:bCs w:val="0"/>
                <w:sz w:val="24"/>
                <w:szCs w:val="24"/>
                <w:vertAlign w:val="baseline"/>
                <w:lang w:val="en-IN"/>
              </w:rPr>
            </w:pPr>
            <w:r>
              <w:rPr>
                <w:rStyle w:val="19"/>
                <w:rFonts w:hint="default"/>
                <w:b w:val="0"/>
                <w:bCs w:val="0"/>
                <w:sz w:val="24"/>
                <w:szCs w:val="24"/>
              </w:rPr>
              <w:t>3972.1</w:t>
            </w:r>
          </w:p>
        </w:tc>
        <w:tc>
          <w:tcPr>
            <w:tcW w:w="2394" w:type="dxa"/>
          </w:tcPr>
          <w:p w14:paraId="3AE3156A">
            <w:pPr>
              <w:pStyle w:val="18"/>
              <w:jc w:val="left"/>
              <w:rPr>
                <w:rStyle w:val="19"/>
                <w:rFonts w:hint="default"/>
                <w:b w:val="0"/>
                <w:bCs w:val="0"/>
                <w:sz w:val="24"/>
                <w:szCs w:val="24"/>
                <w:vertAlign w:val="baseline"/>
                <w:lang w:val="en-IN"/>
              </w:rPr>
            </w:pPr>
            <w:r>
              <w:rPr>
                <w:rStyle w:val="19"/>
                <w:rFonts w:hint="default"/>
                <w:b w:val="0"/>
                <w:bCs w:val="0"/>
                <w:sz w:val="24"/>
                <w:szCs w:val="24"/>
                <w:vertAlign w:val="baseline"/>
                <w:lang w:val="en-IN"/>
              </w:rPr>
              <w:t>0.70</w:t>
            </w:r>
          </w:p>
        </w:tc>
      </w:tr>
    </w:tbl>
    <w:p w14:paraId="2807209A">
      <w:pPr>
        <w:pStyle w:val="18"/>
        <w:jc w:val="left"/>
        <w:rPr>
          <w:rStyle w:val="19"/>
          <w:rFonts w:hint="default"/>
          <w:b w:val="0"/>
          <w:bCs w:val="0"/>
          <w:sz w:val="24"/>
          <w:szCs w:val="24"/>
          <w:lang w:val="en-IN"/>
        </w:rPr>
      </w:pPr>
    </w:p>
    <w:p w14:paraId="0E9D9B69">
      <w:pPr>
        <w:pStyle w:val="18"/>
        <w:jc w:val="left"/>
        <w:rPr>
          <w:rStyle w:val="19"/>
          <w:rFonts w:hint="default"/>
          <w:b w:val="0"/>
          <w:bCs w:val="0"/>
          <w:sz w:val="24"/>
          <w:szCs w:val="24"/>
        </w:rPr>
      </w:pPr>
      <w:r>
        <w:rPr>
          <w:rStyle w:val="19"/>
          <w:rFonts w:hint="default"/>
          <w:b w:val="0"/>
          <w:bCs w:val="0"/>
          <w:sz w:val="24"/>
          <w:szCs w:val="24"/>
        </w:rPr>
        <w:tab/>
      </w:r>
      <w:r>
        <w:rPr>
          <w:rStyle w:val="19"/>
          <w:rFonts w:hint="default"/>
          <w:b w:val="0"/>
          <w:bCs w:val="0"/>
          <w:sz w:val="24"/>
          <w:szCs w:val="24"/>
        </w:rPr>
        <w:tab/>
      </w:r>
      <w:r>
        <w:rPr>
          <w:rStyle w:val="19"/>
          <w:rFonts w:hint="default"/>
          <w:b w:val="0"/>
          <w:bCs w:val="0"/>
          <w:sz w:val="24"/>
          <w:szCs w:val="24"/>
        </w:rPr>
        <w:tab/>
      </w:r>
    </w:p>
    <w:p w14:paraId="2C27A867">
      <w:pPr>
        <w:pStyle w:val="18"/>
        <w:jc w:val="left"/>
        <w:rPr>
          <w:rStyle w:val="19"/>
          <w:rFonts w:hint="default"/>
          <w:b w:val="0"/>
          <w:bCs w:val="0"/>
          <w:sz w:val="24"/>
          <w:szCs w:val="24"/>
        </w:rPr>
      </w:pPr>
      <w:r>
        <w:rPr>
          <w:rStyle w:val="19"/>
          <w:rFonts w:hint="default"/>
          <w:b w:val="0"/>
          <w:bCs w:val="0"/>
          <w:sz w:val="24"/>
          <w:szCs w:val="24"/>
        </w:rPr>
        <w:tab/>
      </w:r>
      <w:r>
        <w:rPr>
          <w:rStyle w:val="19"/>
          <w:rFonts w:hint="default"/>
          <w:b w:val="0"/>
          <w:bCs w:val="0"/>
          <w:sz w:val="24"/>
          <w:szCs w:val="24"/>
        </w:rPr>
        <w:tab/>
      </w:r>
      <w:r>
        <w:rPr>
          <w:rStyle w:val="19"/>
          <w:rFonts w:hint="default"/>
          <w:b w:val="0"/>
          <w:bCs w:val="0"/>
          <w:sz w:val="24"/>
          <w:szCs w:val="24"/>
        </w:rPr>
        <w:tab/>
      </w:r>
    </w:p>
    <w:p w14:paraId="0D421ED3">
      <w:pPr>
        <w:pStyle w:val="18"/>
        <w:jc w:val="left"/>
        <w:rPr>
          <w:rStyle w:val="19"/>
          <w:rFonts w:hint="default"/>
          <w:b w:val="0"/>
          <w:bCs w:val="0"/>
          <w:sz w:val="24"/>
          <w:szCs w:val="24"/>
        </w:rPr>
      </w:pPr>
      <w:r>
        <w:rPr>
          <w:rStyle w:val="19"/>
          <w:rFonts w:hint="default"/>
          <w:b w:val="0"/>
          <w:bCs w:val="0"/>
          <w:sz w:val="24"/>
          <w:szCs w:val="24"/>
        </w:rPr>
        <w:tab/>
      </w:r>
      <w:r>
        <w:rPr>
          <w:rStyle w:val="19"/>
          <w:rFonts w:hint="default"/>
          <w:b w:val="0"/>
          <w:bCs w:val="0"/>
          <w:sz w:val="24"/>
          <w:szCs w:val="24"/>
        </w:rPr>
        <w:tab/>
      </w:r>
      <w:r>
        <w:rPr>
          <w:rStyle w:val="19"/>
          <w:rFonts w:hint="default"/>
          <w:b w:val="0"/>
          <w:bCs w:val="0"/>
          <w:sz w:val="24"/>
          <w:szCs w:val="24"/>
        </w:rPr>
        <w:tab/>
      </w:r>
      <w:r>
        <w:rPr>
          <w:rStyle w:val="19"/>
          <w:rFonts w:hint="default"/>
          <w:b w:val="0"/>
          <w:bCs w:val="0"/>
          <w:sz w:val="24"/>
          <w:szCs w:val="24"/>
        </w:rPr>
        <w:tab/>
      </w:r>
      <w:r>
        <w:rPr>
          <w:rStyle w:val="19"/>
          <w:rFonts w:hint="default"/>
          <w:b w:val="0"/>
          <w:bCs w:val="0"/>
          <w:sz w:val="24"/>
          <w:szCs w:val="24"/>
        </w:rPr>
        <w:tab/>
      </w:r>
      <w:r>
        <w:rPr>
          <w:rStyle w:val="19"/>
          <w:rFonts w:hint="default"/>
          <w:b w:val="0"/>
          <w:bCs w:val="0"/>
          <w:sz w:val="24"/>
          <w:szCs w:val="24"/>
        </w:rPr>
        <w:tab/>
      </w:r>
    </w:p>
    <w:p w14:paraId="0DC9CF64">
      <w:pPr>
        <w:pStyle w:val="18"/>
        <w:jc w:val="left"/>
        <w:rPr>
          <w:rStyle w:val="19"/>
          <w:rFonts w:hint="default"/>
          <w:b/>
          <w:bCs/>
          <w:sz w:val="24"/>
          <w:szCs w:val="24"/>
        </w:rPr>
      </w:pPr>
      <w:r>
        <w:rPr>
          <w:rStyle w:val="19"/>
          <w:rFonts w:hint="default"/>
          <w:b/>
          <w:bCs/>
          <w:sz w:val="24"/>
          <w:szCs w:val="24"/>
        </w:rPr>
        <w:t>6.6 Model 3: XGBoost Regressor</w:t>
      </w:r>
    </w:p>
    <w:p w14:paraId="3E48CA9A">
      <w:pPr>
        <w:pStyle w:val="18"/>
        <w:jc w:val="left"/>
        <w:rPr>
          <w:rStyle w:val="19"/>
          <w:rFonts w:hint="default"/>
          <w:b w:val="0"/>
          <w:bCs w:val="0"/>
          <w:sz w:val="24"/>
          <w:szCs w:val="24"/>
        </w:rPr>
      </w:pPr>
    </w:p>
    <w:p w14:paraId="16F41FC5">
      <w:pPr>
        <w:pStyle w:val="18"/>
        <w:jc w:val="left"/>
        <w:rPr>
          <w:rStyle w:val="19"/>
          <w:rFonts w:hint="default"/>
          <w:b w:val="0"/>
          <w:bCs w:val="0"/>
          <w:sz w:val="24"/>
          <w:szCs w:val="24"/>
        </w:rPr>
      </w:pPr>
      <w:r>
        <w:rPr>
          <w:rStyle w:val="19"/>
          <w:rFonts w:hint="default"/>
          <w:b w:val="0"/>
          <w:bCs w:val="0"/>
          <w:sz w:val="24"/>
          <w:szCs w:val="24"/>
        </w:rPr>
        <w:t>a. Overview</w:t>
      </w:r>
    </w:p>
    <w:p w14:paraId="514D8A4B">
      <w:pPr>
        <w:pStyle w:val="18"/>
        <w:jc w:val="left"/>
        <w:rPr>
          <w:rStyle w:val="19"/>
          <w:rFonts w:hint="default"/>
          <w:b w:val="0"/>
          <w:bCs w:val="0"/>
          <w:sz w:val="24"/>
          <w:szCs w:val="24"/>
        </w:rPr>
      </w:pPr>
      <w:r>
        <w:rPr>
          <w:rStyle w:val="19"/>
          <w:rFonts w:hint="default"/>
          <w:b w:val="0"/>
          <w:bCs w:val="0"/>
          <w:sz w:val="24"/>
          <w:szCs w:val="24"/>
        </w:rPr>
        <w:t>XGBoost (Extreme Gradient Boosting) is a powerful machine learning algorithm that uses boosted trees to optimize predictive accuracy.</w:t>
      </w:r>
    </w:p>
    <w:p w14:paraId="1B3FE2EC">
      <w:pPr>
        <w:pStyle w:val="18"/>
        <w:jc w:val="left"/>
        <w:rPr>
          <w:rStyle w:val="19"/>
          <w:rFonts w:hint="default"/>
          <w:b w:val="0"/>
          <w:bCs w:val="0"/>
          <w:sz w:val="24"/>
          <w:szCs w:val="24"/>
        </w:rPr>
      </w:pPr>
    </w:p>
    <w:p w14:paraId="3AE878ED">
      <w:pPr>
        <w:pStyle w:val="18"/>
        <w:jc w:val="left"/>
        <w:rPr>
          <w:rStyle w:val="19"/>
          <w:rFonts w:hint="default"/>
          <w:b w:val="0"/>
          <w:bCs w:val="0"/>
          <w:sz w:val="24"/>
          <w:szCs w:val="24"/>
        </w:rPr>
      </w:pPr>
      <w:r>
        <w:rPr>
          <w:rStyle w:val="19"/>
          <w:rFonts w:hint="default"/>
          <w:b w:val="0"/>
          <w:bCs w:val="0"/>
          <w:sz w:val="24"/>
          <w:szCs w:val="24"/>
        </w:rPr>
        <w:t>b. Implementation</w:t>
      </w:r>
    </w:p>
    <w:p w14:paraId="4A8FA094">
      <w:pPr>
        <w:pStyle w:val="18"/>
        <w:jc w:val="left"/>
        <w:rPr>
          <w:rStyle w:val="19"/>
          <w:rFonts w:hint="default"/>
          <w:b w:val="0"/>
          <w:bCs w:val="0"/>
          <w:sz w:val="24"/>
          <w:szCs w:val="24"/>
        </w:rPr>
      </w:pPr>
      <w:r>
        <w:rPr>
          <w:rStyle w:val="19"/>
          <w:rFonts w:hint="default"/>
          <w:b w:val="0"/>
          <w:bCs w:val="0"/>
          <w:sz w:val="24"/>
          <w:szCs w:val="24"/>
        </w:rPr>
        <w:t>XGBoost was trained on the same feature set as Random Forest, with additional hyperparameter tuning using GridSearchCV.</w:t>
      </w:r>
    </w:p>
    <w:p w14:paraId="137AAD30">
      <w:pPr>
        <w:pStyle w:val="18"/>
        <w:jc w:val="left"/>
      </w:pPr>
      <w:r>
        <w:drawing>
          <wp:inline distT="0" distB="0" distL="114300" distR="114300">
            <wp:extent cx="5941695" cy="920750"/>
            <wp:effectExtent l="0" t="0" r="1905" b="8890"/>
            <wp:docPr id="19"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95"/>
                    <pic:cNvPicPr>
                      <a:picLocks noChangeAspect="1"/>
                    </pic:cNvPicPr>
                  </pic:nvPicPr>
                  <pic:blipFill>
                    <a:blip r:embed="rId17"/>
                    <a:stretch>
                      <a:fillRect/>
                    </a:stretch>
                  </pic:blipFill>
                  <pic:spPr>
                    <a:xfrm>
                      <a:off x="0" y="0"/>
                      <a:ext cx="5941695" cy="920750"/>
                    </a:xfrm>
                    <a:prstGeom prst="rect">
                      <a:avLst/>
                    </a:prstGeom>
                    <a:noFill/>
                    <a:ln>
                      <a:noFill/>
                    </a:ln>
                  </pic:spPr>
                </pic:pic>
              </a:graphicData>
            </a:graphic>
          </wp:inline>
        </w:drawing>
      </w:r>
    </w:p>
    <w:p w14:paraId="0C26DE08">
      <w:pPr>
        <w:pStyle w:val="18"/>
        <w:jc w:val="left"/>
        <w:rPr>
          <w:rStyle w:val="19"/>
          <w:rFonts w:hint="default"/>
          <w:b w:val="0"/>
          <w:bCs w:val="0"/>
          <w:sz w:val="24"/>
          <w:szCs w:val="24"/>
        </w:rPr>
      </w:pPr>
      <w:r>
        <w:rPr>
          <w:rStyle w:val="19"/>
          <w:rFonts w:hint="default"/>
          <w:b w:val="0"/>
          <w:bCs w:val="0"/>
          <w:sz w:val="24"/>
          <w:szCs w:val="24"/>
        </w:rPr>
        <w:t>c. Forecasting Output</w:t>
      </w:r>
    </w:p>
    <w:p w14:paraId="20F1CC16">
      <w:pPr>
        <w:pStyle w:val="18"/>
        <w:numPr>
          <w:ilvl w:val="0"/>
          <w:numId w:val="13"/>
        </w:numPr>
        <w:ind w:left="420" w:leftChars="0" w:hanging="420" w:firstLineChars="0"/>
        <w:jc w:val="left"/>
        <w:rPr>
          <w:rStyle w:val="19"/>
          <w:rFonts w:hint="default"/>
          <w:b w:val="0"/>
          <w:bCs w:val="0"/>
          <w:sz w:val="24"/>
          <w:szCs w:val="24"/>
        </w:rPr>
      </w:pPr>
      <w:r>
        <w:rPr>
          <w:rStyle w:val="19"/>
          <w:rFonts w:hint="default"/>
          <w:b w:val="0"/>
          <w:bCs w:val="0"/>
          <w:sz w:val="24"/>
          <w:szCs w:val="24"/>
        </w:rPr>
        <w:t>XGBoost achieved the best overall accuracy, especially for the Technology category.</w:t>
      </w:r>
    </w:p>
    <w:p w14:paraId="5C3D8C9D">
      <w:pPr>
        <w:pStyle w:val="18"/>
        <w:numPr>
          <w:ilvl w:val="0"/>
          <w:numId w:val="13"/>
        </w:numPr>
        <w:ind w:left="420" w:leftChars="0" w:hanging="420" w:firstLineChars="0"/>
        <w:jc w:val="left"/>
        <w:rPr>
          <w:rStyle w:val="19"/>
          <w:rFonts w:hint="default"/>
          <w:b w:val="0"/>
          <w:bCs w:val="0"/>
          <w:sz w:val="24"/>
          <w:szCs w:val="24"/>
        </w:rPr>
      </w:pPr>
      <w:r>
        <w:rPr>
          <w:rStyle w:val="19"/>
          <w:rFonts w:hint="default"/>
          <w:b w:val="0"/>
          <w:bCs w:val="0"/>
          <w:sz w:val="24"/>
          <w:szCs w:val="24"/>
        </w:rPr>
        <w:t>It also provided feature importance scores, helping interpret which variables drive predictions.</w:t>
      </w:r>
    </w:p>
    <w:p w14:paraId="4D0A6105">
      <w:pPr>
        <w:pStyle w:val="18"/>
        <w:jc w:val="left"/>
        <w:rPr>
          <w:rStyle w:val="19"/>
          <w:rFonts w:hint="default"/>
          <w:b w:val="0"/>
          <w:bCs w:val="0"/>
          <w:sz w:val="24"/>
          <w:szCs w:val="24"/>
        </w:rPr>
      </w:pPr>
    </w:p>
    <w:p w14:paraId="15F49BEC">
      <w:pPr>
        <w:pStyle w:val="18"/>
        <w:jc w:val="left"/>
        <w:rPr>
          <w:rStyle w:val="19"/>
          <w:rFonts w:hint="default"/>
          <w:b w:val="0"/>
          <w:bCs w:val="0"/>
          <w:sz w:val="24"/>
          <w:szCs w:val="24"/>
        </w:rPr>
      </w:pPr>
      <w:r>
        <w:rPr>
          <w:rStyle w:val="19"/>
          <w:rFonts w:hint="default"/>
          <w:b w:val="0"/>
          <w:bCs w:val="0"/>
          <w:sz w:val="24"/>
          <w:szCs w:val="24"/>
        </w:rPr>
        <w:t>d. Performance</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4"/>
        <w:gridCol w:w="2394"/>
        <w:gridCol w:w="2394"/>
        <w:gridCol w:w="2394"/>
      </w:tblGrid>
      <w:tr w14:paraId="67C4E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tcPr>
          <w:p w14:paraId="0BF20846">
            <w:pPr>
              <w:pStyle w:val="18"/>
              <w:numPr>
                <w:ilvl w:val="0"/>
                <w:numId w:val="0"/>
              </w:numPr>
              <w:jc w:val="center"/>
              <w:rPr>
                <w:rStyle w:val="19"/>
                <w:rFonts w:hint="default"/>
                <w:b/>
                <w:bCs/>
                <w:sz w:val="24"/>
                <w:szCs w:val="24"/>
                <w:vertAlign w:val="baseline"/>
              </w:rPr>
            </w:pPr>
            <w:r>
              <w:rPr>
                <w:rStyle w:val="19"/>
                <w:rFonts w:hint="default"/>
                <w:b/>
                <w:bCs/>
                <w:sz w:val="24"/>
                <w:szCs w:val="24"/>
              </w:rPr>
              <w:t>Category</w:t>
            </w:r>
          </w:p>
        </w:tc>
        <w:tc>
          <w:tcPr>
            <w:tcW w:w="2394" w:type="dxa"/>
          </w:tcPr>
          <w:p w14:paraId="7712722B">
            <w:pPr>
              <w:pStyle w:val="18"/>
              <w:numPr>
                <w:ilvl w:val="0"/>
                <w:numId w:val="0"/>
              </w:numPr>
              <w:jc w:val="center"/>
              <w:rPr>
                <w:rStyle w:val="19"/>
                <w:rFonts w:hint="default"/>
                <w:b/>
                <w:bCs/>
                <w:sz w:val="24"/>
                <w:szCs w:val="24"/>
                <w:vertAlign w:val="baseline"/>
              </w:rPr>
            </w:pPr>
            <w:r>
              <w:rPr>
                <w:rStyle w:val="19"/>
                <w:rFonts w:hint="default"/>
                <w:b/>
                <w:bCs/>
                <w:sz w:val="24"/>
                <w:szCs w:val="24"/>
              </w:rPr>
              <w:t>RMSE</w:t>
            </w:r>
          </w:p>
        </w:tc>
        <w:tc>
          <w:tcPr>
            <w:tcW w:w="2394" w:type="dxa"/>
          </w:tcPr>
          <w:p w14:paraId="75BCCE4C">
            <w:pPr>
              <w:pStyle w:val="18"/>
              <w:numPr>
                <w:ilvl w:val="0"/>
                <w:numId w:val="0"/>
              </w:numPr>
              <w:jc w:val="center"/>
              <w:rPr>
                <w:rStyle w:val="19"/>
                <w:rFonts w:hint="default"/>
                <w:b/>
                <w:bCs/>
                <w:sz w:val="24"/>
                <w:szCs w:val="24"/>
                <w:vertAlign w:val="baseline"/>
              </w:rPr>
            </w:pPr>
            <w:r>
              <w:rPr>
                <w:rStyle w:val="19"/>
                <w:rFonts w:hint="default"/>
                <w:b/>
                <w:bCs/>
                <w:sz w:val="24"/>
                <w:szCs w:val="24"/>
              </w:rPr>
              <w:t>MAE</w:t>
            </w:r>
          </w:p>
        </w:tc>
        <w:tc>
          <w:tcPr>
            <w:tcW w:w="2394" w:type="dxa"/>
          </w:tcPr>
          <w:p w14:paraId="3673B977">
            <w:pPr>
              <w:pStyle w:val="18"/>
              <w:numPr>
                <w:ilvl w:val="0"/>
                <w:numId w:val="0"/>
              </w:numPr>
              <w:jc w:val="center"/>
              <w:rPr>
                <w:rStyle w:val="19"/>
                <w:rFonts w:hint="default"/>
                <w:b/>
                <w:bCs/>
                <w:sz w:val="24"/>
                <w:szCs w:val="24"/>
                <w:vertAlign w:val="baseline"/>
              </w:rPr>
            </w:pPr>
            <w:r>
              <w:rPr>
                <w:rStyle w:val="19"/>
                <w:rFonts w:hint="default"/>
                <w:b/>
                <w:bCs/>
                <w:sz w:val="24"/>
                <w:szCs w:val="24"/>
              </w:rPr>
              <w:t>R²</w:t>
            </w:r>
          </w:p>
        </w:tc>
      </w:tr>
      <w:tr w14:paraId="6ECAB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tcPr>
          <w:p w14:paraId="02B4F490">
            <w:pPr>
              <w:pStyle w:val="18"/>
              <w:numPr>
                <w:ilvl w:val="0"/>
                <w:numId w:val="0"/>
              </w:numPr>
              <w:jc w:val="left"/>
              <w:rPr>
                <w:rStyle w:val="19"/>
                <w:rFonts w:hint="default"/>
                <w:b w:val="0"/>
                <w:bCs w:val="0"/>
                <w:sz w:val="24"/>
                <w:szCs w:val="24"/>
                <w:vertAlign w:val="baseline"/>
              </w:rPr>
            </w:pPr>
            <w:r>
              <w:rPr>
                <w:rStyle w:val="19"/>
                <w:rFonts w:hint="default"/>
                <w:b w:val="0"/>
                <w:bCs w:val="0"/>
                <w:sz w:val="24"/>
                <w:szCs w:val="24"/>
              </w:rPr>
              <w:t>Furniture</w:t>
            </w:r>
          </w:p>
        </w:tc>
        <w:tc>
          <w:tcPr>
            <w:tcW w:w="2394" w:type="dxa"/>
          </w:tcPr>
          <w:p w14:paraId="300C222F">
            <w:pPr>
              <w:pStyle w:val="18"/>
              <w:numPr>
                <w:ilvl w:val="0"/>
                <w:numId w:val="0"/>
              </w:numPr>
              <w:jc w:val="left"/>
              <w:rPr>
                <w:rStyle w:val="19"/>
                <w:rFonts w:hint="default"/>
                <w:b w:val="0"/>
                <w:bCs w:val="0"/>
                <w:sz w:val="24"/>
                <w:szCs w:val="24"/>
                <w:vertAlign w:val="baseline"/>
              </w:rPr>
            </w:pPr>
            <w:r>
              <w:rPr>
                <w:rStyle w:val="19"/>
                <w:rFonts w:hint="default"/>
                <w:b w:val="0"/>
                <w:bCs w:val="0"/>
                <w:sz w:val="24"/>
                <w:szCs w:val="24"/>
              </w:rPr>
              <w:t>3298.9</w:t>
            </w:r>
          </w:p>
        </w:tc>
        <w:tc>
          <w:tcPr>
            <w:tcW w:w="2394" w:type="dxa"/>
          </w:tcPr>
          <w:p w14:paraId="51E80F94">
            <w:pPr>
              <w:pStyle w:val="18"/>
              <w:numPr>
                <w:ilvl w:val="0"/>
                <w:numId w:val="0"/>
              </w:numPr>
              <w:jc w:val="left"/>
              <w:rPr>
                <w:rStyle w:val="19"/>
                <w:rFonts w:hint="default"/>
                <w:b w:val="0"/>
                <w:bCs w:val="0"/>
                <w:sz w:val="24"/>
                <w:szCs w:val="24"/>
                <w:vertAlign w:val="baseline"/>
              </w:rPr>
            </w:pPr>
            <w:r>
              <w:rPr>
                <w:rStyle w:val="19"/>
                <w:rFonts w:hint="default"/>
                <w:b w:val="0"/>
                <w:bCs w:val="0"/>
                <w:sz w:val="24"/>
                <w:szCs w:val="24"/>
              </w:rPr>
              <w:t>2650.1</w:t>
            </w:r>
          </w:p>
        </w:tc>
        <w:tc>
          <w:tcPr>
            <w:tcW w:w="2394" w:type="dxa"/>
          </w:tcPr>
          <w:p w14:paraId="468E3979">
            <w:pPr>
              <w:pStyle w:val="18"/>
              <w:numPr>
                <w:ilvl w:val="0"/>
                <w:numId w:val="0"/>
              </w:numPr>
              <w:jc w:val="left"/>
              <w:rPr>
                <w:rStyle w:val="19"/>
                <w:rFonts w:hint="default"/>
                <w:b w:val="0"/>
                <w:bCs w:val="0"/>
                <w:sz w:val="24"/>
                <w:szCs w:val="24"/>
                <w:vertAlign w:val="baseline"/>
              </w:rPr>
            </w:pPr>
            <w:r>
              <w:rPr>
                <w:rStyle w:val="19"/>
                <w:rFonts w:hint="default"/>
                <w:b w:val="0"/>
                <w:bCs w:val="0"/>
                <w:sz w:val="24"/>
                <w:szCs w:val="24"/>
                <w:vertAlign w:val="baseline"/>
              </w:rPr>
              <w:t>0.82</w:t>
            </w:r>
          </w:p>
        </w:tc>
      </w:tr>
      <w:tr w14:paraId="4DF44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tcPr>
          <w:p w14:paraId="3093E657">
            <w:pPr>
              <w:pStyle w:val="18"/>
              <w:numPr>
                <w:ilvl w:val="0"/>
                <w:numId w:val="0"/>
              </w:numPr>
              <w:jc w:val="left"/>
              <w:rPr>
                <w:rStyle w:val="19"/>
                <w:rFonts w:hint="default"/>
                <w:b w:val="0"/>
                <w:bCs w:val="0"/>
                <w:sz w:val="24"/>
                <w:szCs w:val="24"/>
                <w:vertAlign w:val="baseline"/>
              </w:rPr>
            </w:pPr>
            <w:r>
              <w:rPr>
                <w:rStyle w:val="19"/>
                <w:rFonts w:hint="default"/>
                <w:b w:val="0"/>
                <w:bCs w:val="0"/>
                <w:sz w:val="24"/>
                <w:szCs w:val="24"/>
              </w:rPr>
              <w:t>Office Supplies</w:t>
            </w:r>
          </w:p>
        </w:tc>
        <w:tc>
          <w:tcPr>
            <w:tcW w:w="2394" w:type="dxa"/>
          </w:tcPr>
          <w:p w14:paraId="6D2AE123">
            <w:pPr>
              <w:pStyle w:val="18"/>
              <w:numPr>
                <w:ilvl w:val="0"/>
                <w:numId w:val="0"/>
              </w:numPr>
              <w:jc w:val="left"/>
              <w:rPr>
                <w:rStyle w:val="19"/>
                <w:rFonts w:hint="default"/>
                <w:b w:val="0"/>
                <w:bCs w:val="0"/>
                <w:sz w:val="24"/>
                <w:szCs w:val="24"/>
                <w:vertAlign w:val="baseline"/>
              </w:rPr>
            </w:pPr>
            <w:r>
              <w:rPr>
                <w:rStyle w:val="19"/>
                <w:rFonts w:hint="default"/>
                <w:b w:val="0"/>
                <w:bCs w:val="0"/>
                <w:sz w:val="24"/>
                <w:szCs w:val="24"/>
              </w:rPr>
              <w:t>2163.5</w:t>
            </w:r>
          </w:p>
        </w:tc>
        <w:tc>
          <w:tcPr>
            <w:tcW w:w="2394" w:type="dxa"/>
          </w:tcPr>
          <w:p w14:paraId="0A388654">
            <w:pPr>
              <w:pStyle w:val="18"/>
              <w:numPr>
                <w:ilvl w:val="0"/>
                <w:numId w:val="0"/>
              </w:numPr>
              <w:jc w:val="left"/>
              <w:rPr>
                <w:rStyle w:val="19"/>
                <w:rFonts w:hint="default"/>
                <w:b w:val="0"/>
                <w:bCs w:val="0"/>
                <w:sz w:val="24"/>
                <w:szCs w:val="24"/>
                <w:vertAlign w:val="baseline"/>
              </w:rPr>
            </w:pPr>
            <w:r>
              <w:rPr>
                <w:rStyle w:val="19"/>
                <w:rFonts w:hint="default"/>
                <w:b w:val="0"/>
                <w:bCs w:val="0"/>
                <w:sz w:val="24"/>
                <w:szCs w:val="24"/>
              </w:rPr>
              <w:t>1923.7</w:t>
            </w:r>
          </w:p>
        </w:tc>
        <w:tc>
          <w:tcPr>
            <w:tcW w:w="2394" w:type="dxa"/>
          </w:tcPr>
          <w:p w14:paraId="0FB14797">
            <w:pPr>
              <w:pStyle w:val="18"/>
              <w:numPr>
                <w:ilvl w:val="0"/>
                <w:numId w:val="0"/>
              </w:numPr>
              <w:jc w:val="left"/>
              <w:rPr>
                <w:rStyle w:val="19"/>
                <w:rFonts w:hint="default"/>
                <w:b w:val="0"/>
                <w:bCs w:val="0"/>
                <w:sz w:val="24"/>
                <w:szCs w:val="24"/>
                <w:vertAlign w:val="baseline"/>
              </w:rPr>
            </w:pPr>
            <w:r>
              <w:rPr>
                <w:rStyle w:val="19"/>
                <w:rFonts w:hint="default"/>
                <w:b w:val="0"/>
                <w:bCs w:val="0"/>
                <w:sz w:val="24"/>
                <w:szCs w:val="24"/>
              </w:rPr>
              <w:t>0.87</w:t>
            </w:r>
          </w:p>
        </w:tc>
      </w:tr>
      <w:tr w14:paraId="646CC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tcPr>
          <w:p w14:paraId="39C8E8F2">
            <w:pPr>
              <w:pStyle w:val="18"/>
              <w:numPr>
                <w:ilvl w:val="0"/>
                <w:numId w:val="0"/>
              </w:numPr>
              <w:jc w:val="left"/>
              <w:rPr>
                <w:rStyle w:val="19"/>
                <w:rFonts w:hint="default"/>
                <w:b w:val="0"/>
                <w:bCs w:val="0"/>
                <w:sz w:val="24"/>
                <w:szCs w:val="24"/>
                <w:vertAlign w:val="baseline"/>
              </w:rPr>
            </w:pPr>
            <w:r>
              <w:rPr>
                <w:rStyle w:val="19"/>
                <w:rFonts w:hint="default"/>
                <w:b w:val="0"/>
                <w:bCs w:val="0"/>
                <w:sz w:val="24"/>
                <w:szCs w:val="24"/>
              </w:rPr>
              <w:t>Technology</w:t>
            </w:r>
          </w:p>
        </w:tc>
        <w:tc>
          <w:tcPr>
            <w:tcW w:w="2394" w:type="dxa"/>
          </w:tcPr>
          <w:p w14:paraId="55911004">
            <w:pPr>
              <w:pStyle w:val="18"/>
              <w:numPr>
                <w:ilvl w:val="0"/>
                <w:numId w:val="0"/>
              </w:numPr>
              <w:jc w:val="left"/>
              <w:rPr>
                <w:rStyle w:val="19"/>
                <w:rFonts w:hint="default"/>
                <w:b w:val="0"/>
                <w:bCs w:val="0"/>
                <w:sz w:val="24"/>
                <w:szCs w:val="24"/>
                <w:vertAlign w:val="baseline"/>
              </w:rPr>
            </w:pPr>
            <w:r>
              <w:rPr>
                <w:rStyle w:val="19"/>
                <w:rFonts w:hint="default"/>
                <w:b w:val="0"/>
                <w:bCs w:val="0"/>
                <w:sz w:val="24"/>
                <w:szCs w:val="24"/>
              </w:rPr>
              <w:t>4018.2</w:t>
            </w:r>
          </w:p>
        </w:tc>
        <w:tc>
          <w:tcPr>
            <w:tcW w:w="2394" w:type="dxa"/>
          </w:tcPr>
          <w:p w14:paraId="23DEF7B7">
            <w:pPr>
              <w:pStyle w:val="18"/>
              <w:numPr>
                <w:ilvl w:val="0"/>
                <w:numId w:val="0"/>
              </w:numPr>
              <w:jc w:val="left"/>
              <w:rPr>
                <w:rStyle w:val="19"/>
                <w:rFonts w:hint="default"/>
                <w:b w:val="0"/>
                <w:bCs w:val="0"/>
                <w:sz w:val="24"/>
                <w:szCs w:val="24"/>
                <w:vertAlign w:val="baseline"/>
              </w:rPr>
            </w:pPr>
            <w:r>
              <w:rPr>
                <w:rStyle w:val="19"/>
                <w:rFonts w:hint="default"/>
                <w:b w:val="0"/>
                <w:bCs w:val="0"/>
                <w:sz w:val="24"/>
                <w:szCs w:val="24"/>
              </w:rPr>
              <w:t>3331.9</w:t>
            </w:r>
          </w:p>
        </w:tc>
        <w:tc>
          <w:tcPr>
            <w:tcW w:w="2394" w:type="dxa"/>
          </w:tcPr>
          <w:p w14:paraId="6DBC5804">
            <w:pPr>
              <w:pStyle w:val="18"/>
              <w:numPr>
                <w:ilvl w:val="0"/>
                <w:numId w:val="0"/>
              </w:numPr>
              <w:jc w:val="left"/>
              <w:rPr>
                <w:rStyle w:val="19"/>
                <w:rFonts w:hint="default"/>
                <w:b w:val="0"/>
                <w:bCs w:val="0"/>
                <w:sz w:val="24"/>
                <w:szCs w:val="24"/>
                <w:vertAlign w:val="baseline"/>
              </w:rPr>
            </w:pPr>
            <w:r>
              <w:rPr>
                <w:rStyle w:val="19"/>
                <w:rFonts w:hint="default"/>
                <w:b w:val="0"/>
                <w:bCs w:val="0"/>
                <w:sz w:val="24"/>
                <w:szCs w:val="24"/>
                <w:vertAlign w:val="baseline"/>
              </w:rPr>
              <w:t>0.77</w:t>
            </w:r>
          </w:p>
        </w:tc>
      </w:tr>
    </w:tbl>
    <w:p w14:paraId="28B547FD">
      <w:pPr>
        <w:pStyle w:val="18"/>
        <w:numPr>
          <w:ilvl w:val="0"/>
          <w:numId w:val="0"/>
        </w:numPr>
        <w:ind w:leftChars="0"/>
        <w:jc w:val="left"/>
        <w:rPr>
          <w:rStyle w:val="19"/>
          <w:rFonts w:hint="default"/>
          <w:b w:val="0"/>
          <w:bCs w:val="0"/>
          <w:sz w:val="24"/>
          <w:szCs w:val="24"/>
        </w:rPr>
      </w:pPr>
      <w:r>
        <w:rPr>
          <w:rStyle w:val="19"/>
          <w:rFonts w:hint="default"/>
          <w:b w:val="0"/>
          <w:bCs w:val="0"/>
          <w:sz w:val="24"/>
          <w:szCs w:val="24"/>
        </w:rPr>
        <w:tab/>
      </w:r>
      <w:r>
        <w:rPr>
          <w:rStyle w:val="19"/>
          <w:rFonts w:hint="default"/>
          <w:b w:val="0"/>
          <w:bCs w:val="0"/>
          <w:sz w:val="24"/>
          <w:szCs w:val="24"/>
        </w:rPr>
        <w:tab/>
      </w:r>
      <w:r>
        <w:rPr>
          <w:rStyle w:val="19"/>
          <w:rFonts w:hint="default"/>
          <w:b w:val="0"/>
          <w:bCs w:val="0"/>
          <w:sz w:val="24"/>
          <w:szCs w:val="24"/>
        </w:rPr>
        <w:tab/>
      </w:r>
    </w:p>
    <w:p w14:paraId="26F2087D">
      <w:pPr>
        <w:pStyle w:val="18"/>
        <w:jc w:val="left"/>
        <w:rPr>
          <w:rStyle w:val="19"/>
          <w:rFonts w:hint="default"/>
          <w:b w:val="0"/>
          <w:bCs w:val="0"/>
          <w:sz w:val="24"/>
          <w:szCs w:val="24"/>
        </w:rPr>
      </w:pPr>
      <w:r>
        <w:rPr>
          <w:rStyle w:val="19"/>
          <w:rFonts w:hint="default"/>
          <w:b w:val="0"/>
          <w:bCs w:val="0"/>
          <w:sz w:val="24"/>
          <w:szCs w:val="24"/>
        </w:rPr>
        <w:tab/>
      </w:r>
      <w:r>
        <w:rPr>
          <w:rStyle w:val="19"/>
          <w:rFonts w:hint="default"/>
          <w:b w:val="0"/>
          <w:bCs w:val="0"/>
          <w:sz w:val="24"/>
          <w:szCs w:val="24"/>
        </w:rPr>
        <w:tab/>
      </w:r>
      <w:r>
        <w:rPr>
          <w:rStyle w:val="19"/>
          <w:rFonts w:hint="default"/>
          <w:b w:val="0"/>
          <w:bCs w:val="0"/>
          <w:sz w:val="24"/>
          <w:szCs w:val="24"/>
        </w:rPr>
        <w:tab/>
      </w:r>
      <w:r>
        <w:rPr>
          <w:rStyle w:val="19"/>
          <w:rFonts w:hint="default"/>
          <w:b w:val="0"/>
          <w:bCs w:val="0"/>
          <w:sz w:val="24"/>
          <w:szCs w:val="24"/>
        </w:rPr>
        <w:tab/>
      </w:r>
      <w:r>
        <w:rPr>
          <w:rStyle w:val="19"/>
          <w:rFonts w:hint="default"/>
          <w:b w:val="0"/>
          <w:bCs w:val="0"/>
          <w:sz w:val="24"/>
          <w:szCs w:val="24"/>
        </w:rPr>
        <w:tab/>
      </w:r>
      <w:r>
        <w:rPr>
          <w:rStyle w:val="19"/>
          <w:rFonts w:hint="default"/>
          <w:b w:val="0"/>
          <w:bCs w:val="0"/>
          <w:sz w:val="24"/>
          <w:szCs w:val="24"/>
        </w:rPr>
        <w:tab/>
      </w:r>
    </w:p>
    <w:p w14:paraId="08B20559">
      <w:pPr>
        <w:pStyle w:val="18"/>
        <w:jc w:val="left"/>
        <w:rPr>
          <w:rStyle w:val="19"/>
          <w:rFonts w:hint="default"/>
          <w:b w:val="0"/>
          <w:bCs w:val="0"/>
          <w:sz w:val="24"/>
          <w:szCs w:val="24"/>
        </w:rPr>
      </w:pPr>
      <w:r>
        <w:rPr>
          <w:rStyle w:val="19"/>
          <w:rFonts w:hint="default"/>
          <w:b w:val="0"/>
          <w:bCs w:val="0"/>
          <w:sz w:val="24"/>
          <w:szCs w:val="24"/>
        </w:rPr>
        <w:tab/>
      </w:r>
      <w:r>
        <w:rPr>
          <w:rStyle w:val="19"/>
          <w:rFonts w:hint="default"/>
          <w:b w:val="0"/>
          <w:bCs w:val="0"/>
          <w:sz w:val="24"/>
          <w:szCs w:val="24"/>
        </w:rPr>
        <w:tab/>
      </w:r>
      <w:r>
        <w:rPr>
          <w:rStyle w:val="19"/>
          <w:rFonts w:hint="default"/>
          <w:b w:val="0"/>
          <w:bCs w:val="0"/>
          <w:sz w:val="24"/>
          <w:szCs w:val="24"/>
        </w:rPr>
        <w:tab/>
      </w:r>
    </w:p>
    <w:p w14:paraId="541EDCF1">
      <w:pPr>
        <w:pStyle w:val="18"/>
        <w:jc w:val="left"/>
        <w:rPr>
          <w:rStyle w:val="19"/>
          <w:rFonts w:hint="default"/>
          <w:b/>
          <w:bCs/>
          <w:sz w:val="24"/>
          <w:szCs w:val="24"/>
        </w:rPr>
      </w:pPr>
      <w:r>
        <w:rPr>
          <w:rStyle w:val="19"/>
          <w:rFonts w:hint="default"/>
          <w:b/>
          <w:bCs/>
          <w:sz w:val="24"/>
          <w:szCs w:val="24"/>
        </w:rPr>
        <w:t>6.7 Model Comparison and Insights</w:t>
      </w:r>
    </w:p>
    <w:p w14:paraId="3BB4150A">
      <w:pPr>
        <w:pStyle w:val="18"/>
        <w:jc w:val="left"/>
        <w:rPr>
          <w:rStyle w:val="19"/>
          <w:rFonts w:hint="default"/>
          <w:b w:val="0"/>
          <w:bCs w:val="0"/>
          <w:sz w:val="24"/>
          <w:szCs w:val="24"/>
          <w:lang w:val="en-IN"/>
        </w:rPr>
      </w:pPr>
      <w:r>
        <w:rPr>
          <w:rStyle w:val="19"/>
          <w:rFonts w:hint="default"/>
          <w:b w:val="0"/>
          <w:bCs w:val="0"/>
          <w:sz w:val="24"/>
          <w:szCs w:val="24"/>
        </w:rPr>
        <w:t xml:space="preserve"> Model Accuracy Summary</w:t>
      </w:r>
      <w:r>
        <w:rPr>
          <w:rStyle w:val="19"/>
          <w:rFonts w:hint="default"/>
          <w:b w:val="0"/>
          <w:bCs w:val="0"/>
          <w:sz w:val="24"/>
          <w:szCs w:val="24"/>
          <w:lang w:val="en-IN"/>
        </w:rPr>
        <w:t>:</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4"/>
        <w:gridCol w:w="2394"/>
        <w:gridCol w:w="2394"/>
        <w:gridCol w:w="2394"/>
      </w:tblGrid>
      <w:tr w14:paraId="4FF8D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tcPr>
          <w:p w14:paraId="68D8DD2B">
            <w:pPr>
              <w:pStyle w:val="18"/>
              <w:jc w:val="center"/>
              <w:rPr>
                <w:rStyle w:val="19"/>
                <w:rFonts w:hint="default"/>
                <w:b/>
                <w:bCs/>
                <w:sz w:val="24"/>
                <w:szCs w:val="24"/>
                <w:vertAlign w:val="baseline"/>
              </w:rPr>
            </w:pPr>
            <w:r>
              <w:rPr>
                <w:rStyle w:val="19"/>
                <w:rFonts w:hint="default"/>
                <w:b/>
                <w:bCs/>
                <w:sz w:val="24"/>
                <w:szCs w:val="24"/>
              </w:rPr>
              <w:t>Model</w:t>
            </w:r>
          </w:p>
        </w:tc>
        <w:tc>
          <w:tcPr>
            <w:tcW w:w="2394" w:type="dxa"/>
          </w:tcPr>
          <w:p w14:paraId="0397B389">
            <w:pPr>
              <w:pStyle w:val="18"/>
              <w:jc w:val="center"/>
              <w:rPr>
                <w:rStyle w:val="19"/>
                <w:rFonts w:hint="default"/>
                <w:b/>
                <w:bCs/>
                <w:sz w:val="24"/>
                <w:szCs w:val="24"/>
                <w:vertAlign w:val="baseline"/>
              </w:rPr>
            </w:pPr>
            <w:r>
              <w:rPr>
                <w:rStyle w:val="19"/>
                <w:rFonts w:hint="default"/>
                <w:b/>
                <w:bCs/>
                <w:sz w:val="24"/>
                <w:szCs w:val="24"/>
              </w:rPr>
              <w:t>Avg. RMSE</w:t>
            </w:r>
          </w:p>
        </w:tc>
        <w:tc>
          <w:tcPr>
            <w:tcW w:w="2394" w:type="dxa"/>
          </w:tcPr>
          <w:p w14:paraId="3F74E721">
            <w:pPr>
              <w:pStyle w:val="18"/>
              <w:jc w:val="center"/>
              <w:rPr>
                <w:rStyle w:val="19"/>
                <w:rFonts w:hint="default"/>
                <w:b/>
                <w:bCs/>
                <w:sz w:val="24"/>
                <w:szCs w:val="24"/>
                <w:vertAlign w:val="baseline"/>
              </w:rPr>
            </w:pPr>
            <w:r>
              <w:rPr>
                <w:rStyle w:val="19"/>
                <w:rFonts w:hint="default"/>
                <w:b/>
                <w:bCs/>
                <w:sz w:val="24"/>
                <w:szCs w:val="24"/>
              </w:rPr>
              <w:t>Avg. MAE</w:t>
            </w:r>
          </w:p>
        </w:tc>
        <w:tc>
          <w:tcPr>
            <w:tcW w:w="2394" w:type="dxa"/>
          </w:tcPr>
          <w:p w14:paraId="3DF2ED2D">
            <w:pPr>
              <w:pStyle w:val="18"/>
              <w:jc w:val="center"/>
              <w:rPr>
                <w:rStyle w:val="19"/>
                <w:rFonts w:hint="default"/>
                <w:b/>
                <w:bCs/>
                <w:sz w:val="24"/>
                <w:szCs w:val="24"/>
                <w:vertAlign w:val="baseline"/>
              </w:rPr>
            </w:pPr>
            <w:r>
              <w:rPr>
                <w:rStyle w:val="19"/>
                <w:rFonts w:hint="default"/>
                <w:b/>
                <w:bCs/>
                <w:sz w:val="24"/>
                <w:szCs w:val="24"/>
              </w:rPr>
              <w:t>Avg. R²</w:t>
            </w:r>
          </w:p>
        </w:tc>
      </w:tr>
      <w:tr w14:paraId="582AD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tcPr>
          <w:p w14:paraId="1DDF6C59">
            <w:pPr>
              <w:pStyle w:val="18"/>
              <w:jc w:val="left"/>
              <w:rPr>
                <w:rStyle w:val="19"/>
                <w:rFonts w:hint="default"/>
                <w:b w:val="0"/>
                <w:bCs w:val="0"/>
                <w:sz w:val="24"/>
                <w:szCs w:val="24"/>
                <w:vertAlign w:val="baseline"/>
              </w:rPr>
            </w:pPr>
            <w:r>
              <w:rPr>
                <w:rStyle w:val="19"/>
                <w:rFonts w:hint="default"/>
                <w:b w:val="0"/>
                <w:bCs w:val="0"/>
                <w:sz w:val="24"/>
                <w:szCs w:val="24"/>
              </w:rPr>
              <w:t>ARIMA</w:t>
            </w:r>
          </w:p>
        </w:tc>
        <w:tc>
          <w:tcPr>
            <w:tcW w:w="2394" w:type="dxa"/>
          </w:tcPr>
          <w:p w14:paraId="4FD56473">
            <w:pPr>
              <w:pStyle w:val="18"/>
              <w:jc w:val="left"/>
              <w:rPr>
                <w:rStyle w:val="19"/>
                <w:rFonts w:hint="default"/>
                <w:b w:val="0"/>
                <w:bCs w:val="0"/>
                <w:sz w:val="24"/>
                <w:szCs w:val="24"/>
                <w:vertAlign w:val="baseline"/>
              </w:rPr>
            </w:pPr>
            <w:r>
              <w:rPr>
                <w:rStyle w:val="19"/>
                <w:rFonts w:hint="default"/>
                <w:b w:val="0"/>
                <w:bCs w:val="0"/>
                <w:sz w:val="24"/>
                <w:szCs w:val="24"/>
              </w:rPr>
              <w:t>4364.7</w:t>
            </w:r>
          </w:p>
        </w:tc>
        <w:tc>
          <w:tcPr>
            <w:tcW w:w="2394" w:type="dxa"/>
          </w:tcPr>
          <w:p w14:paraId="52787C0B">
            <w:pPr>
              <w:pStyle w:val="18"/>
              <w:jc w:val="left"/>
              <w:rPr>
                <w:rStyle w:val="19"/>
                <w:rFonts w:hint="default"/>
                <w:b w:val="0"/>
                <w:bCs w:val="0"/>
                <w:sz w:val="24"/>
                <w:szCs w:val="24"/>
                <w:vertAlign w:val="baseline"/>
              </w:rPr>
            </w:pPr>
            <w:r>
              <w:rPr>
                <w:rStyle w:val="19"/>
                <w:rFonts w:hint="default"/>
                <w:b w:val="0"/>
                <w:bCs w:val="0"/>
                <w:sz w:val="24"/>
                <w:szCs w:val="24"/>
              </w:rPr>
              <w:t>3420.0</w:t>
            </w:r>
          </w:p>
        </w:tc>
        <w:tc>
          <w:tcPr>
            <w:tcW w:w="2394" w:type="dxa"/>
          </w:tcPr>
          <w:p w14:paraId="58D04B9E">
            <w:pPr>
              <w:pStyle w:val="18"/>
              <w:jc w:val="left"/>
              <w:rPr>
                <w:rStyle w:val="19"/>
                <w:rFonts w:hint="default"/>
                <w:b w:val="0"/>
                <w:bCs w:val="0"/>
                <w:sz w:val="24"/>
                <w:szCs w:val="24"/>
                <w:vertAlign w:val="baseline"/>
              </w:rPr>
            </w:pPr>
            <w:r>
              <w:rPr>
                <w:rStyle w:val="19"/>
                <w:rFonts w:hint="default"/>
                <w:b w:val="0"/>
                <w:bCs w:val="0"/>
                <w:sz w:val="24"/>
                <w:szCs w:val="24"/>
              </w:rPr>
              <w:t>0.72</w:t>
            </w:r>
          </w:p>
        </w:tc>
      </w:tr>
      <w:tr w14:paraId="4A7BB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tcPr>
          <w:p w14:paraId="5F95EB80">
            <w:pPr>
              <w:pStyle w:val="18"/>
              <w:jc w:val="left"/>
              <w:rPr>
                <w:rStyle w:val="19"/>
                <w:rFonts w:hint="default"/>
                <w:b w:val="0"/>
                <w:bCs w:val="0"/>
                <w:sz w:val="24"/>
                <w:szCs w:val="24"/>
                <w:vertAlign w:val="baseline"/>
              </w:rPr>
            </w:pPr>
            <w:r>
              <w:rPr>
                <w:rStyle w:val="19"/>
                <w:rFonts w:hint="default"/>
                <w:b w:val="0"/>
                <w:bCs w:val="0"/>
                <w:sz w:val="24"/>
                <w:szCs w:val="24"/>
              </w:rPr>
              <w:t>RandomForest</w:t>
            </w:r>
          </w:p>
        </w:tc>
        <w:tc>
          <w:tcPr>
            <w:tcW w:w="2394" w:type="dxa"/>
          </w:tcPr>
          <w:p w14:paraId="3ECE9123">
            <w:pPr>
              <w:pStyle w:val="18"/>
              <w:jc w:val="left"/>
              <w:rPr>
                <w:rStyle w:val="19"/>
                <w:rFonts w:hint="default"/>
                <w:b w:val="0"/>
                <w:bCs w:val="0"/>
                <w:sz w:val="24"/>
                <w:szCs w:val="24"/>
                <w:vertAlign w:val="baseline"/>
                <w:lang w:val="en-IN"/>
              </w:rPr>
            </w:pPr>
            <w:r>
              <w:rPr>
                <w:rStyle w:val="19"/>
                <w:rFonts w:hint="default"/>
                <w:b w:val="0"/>
                <w:bCs w:val="0"/>
                <w:sz w:val="24"/>
                <w:szCs w:val="24"/>
              </w:rPr>
              <w:t>3664.</w:t>
            </w:r>
            <w:r>
              <w:rPr>
                <w:rStyle w:val="19"/>
                <w:rFonts w:hint="default"/>
                <w:b w:val="0"/>
                <w:bCs w:val="0"/>
                <w:sz w:val="24"/>
                <w:szCs w:val="24"/>
                <w:lang w:val="en-IN"/>
              </w:rPr>
              <w:t>1</w:t>
            </w:r>
          </w:p>
        </w:tc>
        <w:tc>
          <w:tcPr>
            <w:tcW w:w="2394" w:type="dxa"/>
          </w:tcPr>
          <w:p w14:paraId="4ED3ACBA">
            <w:pPr>
              <w:pStyle w:val="18"/>
              <w:jc w:val="left"/>
              <w:rPr>
                <w:rStyle w:val="19"/>
                <w:rFonts w:hint="default"/>
                <w:b w:val="0"/>
                <w:bCs w:val="0"/>
                <w:sz w:val="24"/>
                <w:szCs w:val="24"/>
                <w:vertAlign w:val="baseline"/>
              </w:rPr>
            </w:pPr>
            <w:r>
              <w:rPr>
                <w:rStyle w:val="19"/>
                <w:rFonts w:hint="default"/>
                <w:b w:val="0"/>
                <w:bCs w:val="0"/>
                <w:sz w:val="24"/>
                <w:szCs w:val="24"/>
              </w:rPr>
              <w:t>2961.7</w:t>
            </w:r>
          </w:p>
        </w:tc>
        <w:tc>
          <w:tcPr>
            <w:tcW w:w="2394" w:type="dxa"/>
          </w:tcPr>
          <w:p w14:paraId="71EE1EBA">
            <w:pPr>
              <w:pStyle w:val="18"/>
              <w:jc w:val="left"/>
              <w:rPr>
                <w:rStyle w:val="19"/>
                <w:rFonts w:hint="default"/>
                <w:b w:val="0"/>
                <w:bCs w:val="0"/>
                <w:sz w:val="24"/>
                <w:szCs w:val="24"/>
                <w:vertAlign w:val="baseline"/>
              </w:rPr>
            </w:pPr>
            <w:r>
              <w:rPr>
                <w:rStyle w:val="19"/>
                <w:rFonts w:hint="default"/>
                <w:b w:val="0"/>
                <w:bCs w:val="0"/>
                <w:sz w:val="24"/>
                <w:szCs w:val="24"/>
                <w:vertAlign w:val="baseline"/>
              </w:rPr>
              <w:t>0.78</w:t>
            </w:r>
          </w:p>
        </w:tc>
      </w:tr>
      <w:tr w14:paraId="3E85F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tcPr>
          <w:p w14:paraId="2AE6EAED">
            <w:pPr>
              <w:pStyle w:val="18"/>
              <w:jc w:val="left"/>
              <w:rPr>
                <w:rStyle w:val="19"/>
                <w:rFonts w:hint="default"/>
                <w:b w:val="0"/>
                <w:bCs w:val="0"/>
                <w:sz w:val="24"/>
                <w:szCs w:val="24"/>
                <w:vertAlign w:val="baseline"/>
              </w:rPr>
            </w:pPr>
            <w:r>
              <w:rPr>
                <w:rStyle w:val="19"/>
                <w:rFonts w:hint="default"/>
                <w:b w:val="0"/>
                <w:bCs w:val="0"/>
                <w:sz w:val="24"/>
                <w:szCs w:val="24"/>
              </w:rPr>
              <w:t>XGBoost</w:t>
            </w:r>
          </w:p>
        </w:tc>
        <w:tc>
          <w:tcPr>
            <w:tcW w:w="2394" w:type="dxa"/>
          </w:tcPr>
          <w:p w14:paraId="10F63100">
            <w:pPr>
              <w:pStyle w:val="18"/>
              <w:jc w:val="left"/>
              <w:rPr>
                <w:rStyle w:val="19"/>
                <w:rFonts w:hint="default"/>
                <w:b w:val="0"/>
                <w:bCs w:val="0"/>
                <w:sz w:val="24"/>
                <w:szCs w:val="24"/>
                <w:vertAlign w:val="baseline"/>
              </w:rPr>
            </w:pPr>
            <w:r>
              <w:rPr>
                <w:rStyle w:val="19"/>
                <w:rFonts w:hint="default"/>
                <w:b w:val="0"/>
                <w:bCs w:val="0"/>
                <w:sz w:val="24"/>
                <w:szCs w:val="24"/>
              </w:rPr>
              <w:t>3159.3</w:t>
            </w:r>
          </w:p>
        </w:tc>
        <w:tc>
          <w:tcPr>
            <w:tcW w:w="2394" w:type="dxa"/>
          </w:tcPr>
          <w:p w14:paraId="486A93DB">
            <w:pPr>
              <w:pStyle w:val="18"/>
              <w:jc w:val="left"/>
              <w:rPr>
                <w:rStyle w:val="19"/>
                <w:rFonts w:hint="default"/>
                <w:b w:val="0"/>
                <w:bCs w:val="0"/>
                <w:sz w:val="24"/>
                <w:szCs w:val="24"/>
                <w:vertAlign w:val="baseline"/>
              </w:rPr>
            </w:pPr>
            <w:r>
              <w:rPr>
                <w:rStyle w:val="19"/>
                <w:rFonts w:hint="default"/>
                <w:b w:val="0"/>
                <w:bCs w:val="0"/>
                <w:sz w:val="24"/>
                <w:szCs w:val="24"/>
              </w:rPr>
              <w:t>2635.2</w:t>
            </w:r>
          </w:p>
        </w:tc>
        <w:tc>
          <w:tcPr>
            <w:tcW w:w="2394" w:type="dxa"/>
          </w:tcPr>
          <w:p w14:paraId="3A9E8268">
            <w:pPr>
              <w:pStyle w:val="18"/>
              <w:jc w:val="left"/>
              <w:rPr>
                <w:rStyle w:val="19"/>
                <w:rFonts w:hint="default"/>
                <w:b w:val="0"/>
                <w:bCs w:val="0"/>
                <w:sz w:val="24"/>
                <w:szCs w:val="24"/>
                <w:vertAlign w:val="baseline"/>
              </w:rPr>
            </w:pPr>
            <w:r>
              <w:rPr>
                <w:rStyle w:val="19"/>
                <w:rFonts w:hint="default"/>
                <w:b w:val="0"/>
                <w:bCs w:val="0"/>
                <w:sz w:val="24"/>
                <w:szCs w:val="24"/>
                <w:vertAlign w:val="baseline"/>
              </w:rPr>
              <w:t>0.82</w:t>
            </w:r>
          </w:p>
        </w:tc>
      </w:tr>
    </w:tbl>
    <w:p w14:paraId="155326D0">
      <w:pPr>
        <w:pStyle w:val="18"/>
        <w:jc w:val="left"/>
        <w:rPr>
          <w:rStyle w:val="19"/>
          <w:rFonts w:hint="default"/>
          <w:b w:val="0"/>
          <w:bCs w:val="0"/>
          <w:sz w:val="24"/>
          <w:szCs w:val="24"/>
        </w:rPr>
      </w:pPr>
    </w:p>
    <w:p w14:paraId="5C1EC886">
      <w:pPr>
        <w:pStyle w:val="18"/>
        <w:jc w:val="left"/>
        <w:rPr>
          <w:rStyle w:val="19"/>
          <w:rFonts w:hint="default"/>
          <w:b w:val="0"/>
          <w:bCs w:val="0"/>
          <w:sz w:val="24"/>
          <w:szCs w:val="24"/>
        </w:rPr>
      </w:pPr>
      <w:r>
        <w:rPr>
          <w:rStyle w:val="19"/>
          <w:rFonts w:hint="default"/>
          <w:b w:val="0"/>
          <w:bCs w:val="0"/>
          <w:sz w:val="24"/>
          <w:szCs w:val="24"/>
        </w:rPr>
        <w:t xml:space="preserve"> Insights:</w:t>
      </w:r>
    </w:p>
    <w:p w14:paraId="62660170">
      <w:pPr>
        <w:pStyle w:val="18"/>
        <w:jc w:val="left"/>
        <w:rPr>
          <w:rStyle w:val="19"/>
          <w:rFonts w:hint="default"/>
          <w:b w:val="0"/>
          <w:bCs w:val="0"/>
          <w:sz w:val="24"/>
          <w:szCs w:val="24"/>
        </w:rPr>
      </w:pPr>
      <w:r>
        <w:rPr>
          <w:rStyle w:val="19"/>
          <w:rFonts w:hint="default"/>
          <w:b w:val="0"/>
          <w:bCs w:val="0"/>
          <w:sz w:val="24"/>
          <w:szCs w:val="24"/>
          <w:lang w:val="en-IN"/>
        </w:rPr>
        <w:t xml:space="preserve">- </w:t>
      </w:r>
      <w:r>
        <w:rPr>
          <w:rStyle w:val="19"/>
          <w:rFonts w:hint="default"/>
          <w:b w:val="0"/>
          <w:bCs w:val="0"/>
          <w:sz w:val="24"/>
          <w:szCs w:val="24"/>
        </w:rPr>
        <w:t>XGBoost consistently outperformed the other models across all metrics.</w:t>
      </w:r>
    </w:p>
    <w:p w14:paraId="4F7DFB66">
      <w:pPr>
        <w:pStyle w:val="18"/>
        <w:jc w:val="left"/>
        <w:rPr>
          <w:rStyle w:val="19"/>
          <w:rFonts w:hint="default"/>
          <w:b w:val="0"/>
          <w:bCs w:val="0"/>
          <w:sz w:val="24"/>
          <w:szCs w:val="24"/>
        </w:rPr>
      </w:pPr>
      <w:r>
        <w:rPr>
          <w:rStyle w:val="19"/>
          <w:rFonts w:hint="default"/>
          <w:b w:val="0"/>
          <w:bCs w:val="0"/>
          <w:sz w:val="24"/>
          <w:szCs w:val="24"/>
          <w:lang w:val="en-IN"/>
        </w:rPr>
        <w:t xml:space="preserve">- </w:t>
      </w:r>
      <w:r>
        <w:rPr>
          <w:rStyle w:val="19"/>
          <w:rFonts w:hint="default"/>
          <w:b w:val="0"/>
          <w:bCs w:val="0"/>
          <w:sz w:val="24"/>
          <w:szCs w:val="24"/>
        </w:rPr>
        <w:t>ARIMA is easier to interpret but lacks flexibility for multivariate, segmented forecasting.</w:t>
      </w:r>
    </w:p>
    <w:p w14:paraId="5BAC84F5">
      <w:pPr>
        <w:pStyle w:val="18"/>
        <w:jc w:val="left"/>
        <w:rPr>
          <w:rStyle w:val="19"/>
          <w:rFonts w:hint="default"/>
          <w:b w:val="0"/>
          <w:bCs w:val="0"/>
          <w:sz w:val="24"/>
          <w:szCs w:val="24"/>
        </w:rPr>
      </w:pPr>
      <w:r>
        <w:rPr>
          <w:rStyle w:val="19"/>
          <w:rFonts w:hint="default"/>
          <w:b w:val="0"/>
          <w:bCs w:val="0"/>
          <w:sz w:val="24"/>
          <w:szCs w:val="24"/>
          <w:lang w:val="en-IN"/>
        </w:rPr>
        <w:t xml:space="preserve">- </w:t>
      </w:r>
      <w:r>
        <w:rPr>
          <w:rStyle w:val="19"/>
          <w:rFonts w:hint="default"/>
          <w:b w:val="0"/>
          <w:bCs w:val="0"/>
          <w:sz w:val="24"/>
          <w:szCs w:val="24"/>
        </w:rPr>
        <w:t>Machine learning models are more suitable when we have access to engineered features and categorical variables like Region and Category.</w:t>
      </w:r>
    </w:p>
    <w:p w14:paraId="5DBDFDBE">
      <w:pPr>
        <w:pStyle w:val="18"/>
        <w:jc w:val="left"/>
        <w:rPr>
          <w:rStyle w:val="19"/>
          <w:rFonts w:hint="default"/>
          <w:b w:val="0"/>
          <w:bCs w:val="0"/>
          <w:sz w:val="24"/>
          <w:szCs w:val="24"/>
        </w:rPr>
      </w:pPr>
    </w:p>
    <w:p w14:paraId="3856AB8D">
      <w:pPr>
        <w:pStyle w:val="18"/>
        <w:jc w:val="left"/>
        <w:rPr>
          <w:rStyle w:val="19"/>
          <w:rFonts w:hint="default"/>
          <w:b/>
          <w:bCs/>
          <w:sz w:val="24"/>
          <w:szCs w:val="24"/>
        </w:rPr>
      </w:pPr>
      <w:r>
        <w:rPr>
          <w:rStyle w:val="19"/>
          <w:rFonts w:hint="default"/>
          <w:b/>
          <w:bCs/>
          <w:sz w:val="24"/>
          <w:szCs w:val="24"/>
        </w:rPr>
        <w:t>6.8 Summary and Business Implications</w:t>
      </w:r>
    </w:p>
    <w:p w14:paraId="7CB30242">
      <w:pPr>
        <w:pStyle w:val="18"/>
        <w:jc w:val="left"/>
        <w:rPr>
          <w:rStyle w:val="19"/>
          <w:rFonts w:hint="default"/>
          <w:b w:val="0"/>
          <w:bCs w:val="0"/>
          <w:sz w:val="24"/>
          <w:szCs w:val="24"/>
        </w:rPr>
      </w:pPr>
    </w:p>
    <w:p w14:paraId="5F326AB4">
      <w:pPr>
        <w:pStyle w:val="18"/>
        <w:jc w:val="left"/>
        <w:rPr>
          <w:rStyle w:val="19"/>
          <w:rFonts w:hint="default"/>
          <w:b w:val="0"/>
          <w:bCs w:val="0"/>
          <w:sz w:val="24"/>
          <w:szCs w:val="24"/>
        </w:rPr>
      </w:pPr>
      <w:r>
        <w:rPr>
          <w:rStyle w:val="19"/>
          <w:rFonts w:hint="default"/>
          <w:b w:val="0"/>
          <w:bCs w:val="0"/>
          <w:sz w:val="24"/>
          <w:szCs w:val="24"/>
        </w:rPr>
        <w:t>This chapter demonstrated the full modeling lifecycle, from feature engineering to evaluation, using real-world retail sales data. The results clearly support the use of ensemble-based predictive analytics, particularly XGBoost, for accurate and scalable sales forecasting.</w:t>
      </w:r>
    </w:p>
    <w:p w14:paraId="73BA583A">
      <w:pPr>
        <w:pStyle w:val="18"/>
        <w:jc w:val="left"/>
        <w:rPr>
          <w:rStyle w:val="19"/>
          <w:rFonts w:hint="default"/>
          <w:b w:val="0"/>
          <w:bCs w:val="0"/>
          <w:sz w:val="24"/>
          <w:szCs w:val="24"/>
        </w:rPr>
      </w:pPr>
      <w:r>
        <w:rPr>
          <w:rStyle w:val="19"/>
          <w:rFonts w:hint="default"/>
          <w:b w:val="0"/>
          <w:bCs w:val="0"/>
          <w:sz w:val="24"/>
          <w:szCs w:val="24"/>
        </w:rPr>
        <w:t>Business implications include:</w:t>
      </w:r>
    </w:p>
    <w:p w14:paraId="37F3466D">
      <w:pPr>
        <w:pStyle w:val="18"/>
        <w:jc w:val="left"/>
        <w:rPr>
          <w:rStyle w:val="19"/>
          <w:rFonts w:hint="default"/>
          <w:b w:val="0"/>
          <w:bCs w:val="0"/>
          <w:sz w:val="24"/>
          <w:szCs w:val="24"/>
        </w:rPr>
      </w:pPr>
      <w:r>
        <w:rPr>
          <w:rStyle w:val="19"/>
          <w:rFonts w:hint="default"/>
          <w:b w:val="0"/>
          <w:bCs w:val="0"/>
          <w:sz w:val="24"/>
          <w:szCs w:val="24"/>
          <w:lang w:val="en-IN"/>
        </w:rPr>
        <w:t xml:space="preserve">- </w:t>
      </w:r>
      <w:r>
        <w:rPr>
          <w:rStyle w:val="19"/>
          <w:rFonts w:hint="default"/>
          <w:b w:val="0"/>
          <w:bCs w:val="0"/>
          <w:sz w:val="24"/>
          <w:szCs w:val="24"/>
        </w:rPr>
        <w:t>Reliable forecasts enable inventory optimization and reduce overstocking/understocking.</w:t>
      </w:r>
    </w:p>
    <w:p w14:paraId="37D179C6">
      <w:pPr>
        <w:pStyle w:val="18"/>
        <w:jc w:val="left"/>
        <w:rPr>
          <w:rStyle w:val="19"/>
          <w:rFonts w:hint="default"/>
          <w:b w:val="0"/>
          <w:bCs w:val="0"/>
          <w:sz w:val="24"/>
          <w:szCs w:val="24"/>
        </w:rPr>
      </w:pPr>
      <w:r>
        <w:rPr>
          <w:rStyle w:val="19"/>
          <w:rFonts w:hint="default"/>
          <w:b w:val="0"/>
          <w:bCs w:val="0"/>
          <w:sz w:val="24"/>
          <w:szCs w:val="24"/>
          <w:lang w:val="en-IN"/>
        </w:rPr>
        <w:t xml:space="preserve">- </w:t>
      </w:r>
      <w:r>
        <w:rPr>
          <w:rStyle w:val="19"/>
          <w:rFonts w:hint="default"/>
          <w:b w:val="0"/>
          <w:bCs w:val="0"/>
          <w:sz w:val="24"/>
          <w:szCs w:val="24"/>
        </w:rPr>
        <w:t>Region-specific forecasting supports territory-level planning.</w:t>
      </w:r>
    </w:p>
    <w:p w14:paraId="4D7C1FAF">
      <w:pPr>
        <w:pStyle w:val="18"/>
        <w:jc w:val="left"/>
        <w:rPr>
          <w:rStyle w:val="19"/>
          <w:rFonts w:hint="default"/>
          <w:b w:val="0"/>
          <w:bCs w:val="0"/>
          <w:sz w:val="24"/>
          <w:szCs w:val="24"/>
        </w:rPr>
      </w:pPr>
      <w:r>
        <w:rPr>
          <w:rStyle w:val="19"/>
          <w:rFonts w:hint="default"/>
          <w:b w:val="0"/>
          <w:bCs w:val="0"/>
          <w:sz w:val="24"/>
          <w:szCs w:val="24"/>
          <w:lang w:val="en-IN"/>
        </w:rPr>
        <w:t xml:space="preserve">- </w:t>
      </w:r>
      <w:r>
        <w:rPr>
          <w:rStyle w:val="19"/>
          <w:rFonts w:hint="default"/>
          <w:b w:val="0"/>
          <w:bCs w:val="0"/>
          <w:sz w:val="24"/>
          <w:szCs w:val="24"/>
        </w:rPr>
        <w:t>Category-focused predictions assist with seasonal promotions and pricing strategies.</w:t>
      </w:r>
    </w:p>
    <w:p w14:paraId="63085AD3">
      <w:pPr>
        <w:pStyle w:val="18"/>
        <w:jc w:val="left"/>
        <w:rPr>
          <w:rStyle w:val="19"/>
          <w:b w:val="0"/>
          <w:bCs w:val="0"/>
          <w:sz w:val="24"/>
          <w:szCs w:val="24"/>
        </w:rPr>
      </w:pPr>
      <w:r>
        <w:rPr>
          <w:rStyle w:val="19"/>
          <w:rFonts w:hint="default"/>
          <w:b w:val="0"/>
          <w:bCs w:val="0"/>
          <w:sz w:val="24"/>
          <w:szCs w:val="24"/>
          <w:lang w:val="en-IN"/>
        </w:rPr>
        <w:t xml:space="preserve">- </w:t>
      </w:r>
      <w:r>
        <w:rPr>
          <w:rStyle w:val="19"/>
          <w:rFonts w:hint="default"/>
          <w:b w:val="0"/>
          <w:bCs w:val="0"/>
          <w:sz w:val="24"/>
          <w:szCs w:val="24"/>
        </w:rPr>
        <w:t>The same forecasting workflow can be adapted to SKUs, cities, or customer segments with minimal changes.</w:t>
      </w:r>
    </w:p>
    <w:p w14:paraId="737E7D2D">
      <w:pPr>
        <w:pStyle w:val="18"/>
        <w:jc w:val="left"/>
        <w:rPr>
          <w:rStyle w:val="19"/>
          <w:sz w:val="28"/>
        </w:rPr>
      </w:pPr>
    </w:p>
    <w:p w14:paraId="2F6D6550">
      <w:pPr>
        <w:pStyle w:val="18"/>
        <w:jc w:val="left"/>
        <w:rPr>
          <w:rStyle w:val="19"/>
          <w:sz w:val="28"/>
        </w:rPr>
      </w:pPr>
    </w:p>
    <w:p w14:paraId="3EDAFA78">
      <w:pPr>
        <w:pStyle w:val="18"/>
        <w:jc w:val="left"/>
        <w:rPr>
          <w:rStyle w:val="19"/>
          <w:sz w:val="28"/>
        </w:rPr>
      </w:pPr>
    </w:p>
    <w:p w14:paraId="24790B81">
      <w:pPr>
        <w:pStyle w:val="18"/>
        <w:jc w:val="left"/>
        <w:rPr>
          <w:rStyle w:val="19"/>
          <w:sz w:val="28"/>
        </w:rPr>
      </w:pPr>
    </w:p>
    <w:p w14:paraId="33E59F7D">
      <w:pPr>
        <w:pStyle w:val="18"/>
        <w:jc w:val="left"/>
        <w:rPr>
          <w:rStyle w:val="19"/>
          <w:sz w:val="28"/>
        </w:rPr>
      </w:pPr>
    </w:p>
    <w:p w14:paraId="01CBA4FE">
      <w:pPr>
        <w:pStyle w:val="18"/>
        <w:jc w:val="left"/>
        <w:rPr>
          <w:rStyle w:val="19"/>
          <w:sz w:val="28"/>
        </w:rPr>
      </w:pPr>
    </w:p>
    <w:p w14:paraId="7DD328BC">
      <w:pPr>
        <w:pStyle w:val="18"/>
        <w:jc w:val="left"/>
        <w:rPr>
          <w:rStyle w:val="19"/>
          <w:sz w:val="28"/>
        </w:rPr>
      </w:pPr>
    </w:p>
    <w:p w14:paraId="5F99548C">
      <w:pPr>
        <w:pStyle w:val="18"/>
        <w:jc w:val="left"/>
        <w:rPr>
          <w:rStyle w:val="19"/>
          <w:sz w:val="28"/>
        </w:rPr>
      </w:pPr>
    </w:p>
    <w:p w14:paraId="7B440F45">
      <w:pPr>
        <w:pStyle w:val="18"/>
        <w:jc w:val="center"/>
        <w:rPr>
          <w:rStyle w:val="19"/>
          <w:sz w:val="28"/>
        </w:rPr>
      </w:pPr>
    </w:p>
    <w:p w14:paraId="23ECF492">
      <w:pPr>
        <w:pStyle w:val="18"/>
        <w:jc w:val="center"/>
        <w:rPr>
          <w:rStyle w:val="19"/>
          <w:sz w:val="28"/>
        </w:rPr>
      </w:pPr>
    </w:p>
    <w:p w14:paraId="4DD74396">
      <w:pPr>
        <w:pStyle w:val="18"/>
        <w:jc w:val="center"/>
        <w:rPr>
          <w:rStyle w:val="19"/>
          <w:sz w:val="28"/>
        </w:rPr>
      </w:pPr>
    </w:p>
    <w:p w14:paraId="5BD19C3C">
      <w:pPr>
        <w:pStyle w:val="18"/>
        <w:jc w:val="center"/>
        <w:rPr>
          <w:rStyle w:val="19"/>
          <w:rFonts w:hint="default"/>
          <w:b/>
          <w:bCs w:val="0"/>
          <w:sz w:val="28"/>
          <w:szCs w:val="28"/>
          <w:u w:val="single"/>
          <w:lang w:val="en-IN"/>
        </w:rPr>
      </w:pPr>
      <w:r>
        <w:rPr>
          <w:rStyle w:val="19"/>
          <w:rFonts w:hint="default"/>
          <w:b/>
          <w:bCs w:val="0"/>
          <w:sz w:val="28"/>
          <w:szCs w:val="28"/>
          <w:u w:val="single"/>
          <w:lang w:val="en-IN"/>
        </w:rPr>
        <w:t>CHAPTER 6</w:t>
      </w:r>
    </w:p>
    <w:p w14:paraId="5992F431">
      <w:pPr>
        <w:pStyle w:val="18"/>
        <w:jc w:val="center"/>
        <w:rPr>
          <w:rStyle w:val="19"/>
          <w:sz w:val="28"/>
        </w:rPr>
      </w:pPr>
    </w:p>
    <w:p w14:paraId="56B4E2FD">
      <w:pPr>
        <w:pStyle w:val="18"/>
        <w:jc w:val="center"/>
        <w:rPr>
          <w:rStyle w:val="19"/>
          <w:sz w:val="28"/>
        </w:rPr>
      </w:pPr>
      <w:r>
        <w:rPr>
          <w:rStyle w:val="19"/>
          <w:sz w:val="28"/>
        </w:rPr>
        <w:t>FINDINGS, SUGGESTIONS AND RECOMMENDATIONS</w:t>
      </w:r>
    </w:p>
    <w:p w14:paraId="43B6718D">
      <w:pPr>
        <w:pStyle w:val="18"/>
        <w:rPr>
          <w:rStyle w:val="19"/>
        </w:rPr>
      </w:pPr>
    </w:p>
    <w:p w14:paraId="2A3E778A">
      <w:pPr>
        <w:pStyle w:val="18"/>
        <w:rPr>
          <w:rStyle w:val="19"/>
        </w:rPr>
      </w:pPr>
    </w:p>
    <w:p w14:paraId="02229E34">
      <w:pPr>
        <w:pStyle w:val="18"/>
        <w:rPr>
          <w:rStyle w:val="19"/>
        </w:rPr>
      </w:pPr>
    </w:p>
    <w:p w14:paraId="18658F39">
      <w:pPr>
        <w:pStyle w:val="18"/>
        <w:rPr>
          <w:rStyle w:val="19"/>
        </w:rPr>
      </w:pPr>
    </w:p>
    <w:p w14:paraId="70573F57">
      <w:pPr>
        <w:pStyle w:val="18"/>
        <w:rPr>
          <w:rStyle w:val="19"/>
        </w:rPr>
      </w:pPr>
    </w:p>
    <w:p w14:paraId="6FBFA5A2">
      <w:pPr>
        <w:pStyle w:val="18"/>
        <w:rPr>
          <w:rStyle w:val="19"/>
        </w:rPr>
      </w:pPr>
    </w:p>
    <w:p w14:paraId="5256C652">
      <w:pPr>
        <w:pStyle w:val="18"/>
        <w:rPr>
          <w:rStyle w:val="19"/>
        </w:rPr>
      </w:pPr>
    </w:p>
    <w:p w14:paraId="21D31C1D">
      <w:pPr>
        <w:pStyle w:val="18"/>
        <w:rPr>
          <w:rStyle w:val="19"/>
        </w:rPr>
      </w:pPr>
    </w:p>
    <w:p w14:paraId="4B7E42B2">
      <w:pPr>
        <w:pStyle w:val="18"/>
        <w:rPr>
          <w:rStyle w:val="19"/>
        </w:rPr>
      </w:pPr>
    </w:p>
    <w:p w14:paraId="0FD456B4">
      <w:pPr>
        <w:pStyle w:val="18"/>
        <w:rPr>
          <w:rStyle w:val="19"/>
        </w:rPr>
      </w:pPr>
    </w:p>
    <w:p w14:paraId="47597674">
      <w:pPr>
        <w:pStyle w:val="18"/>
        <w:spacing w:line="360" w:lineRule="auto"/>
        <w:jc w:val="both"/>
        <w:rPr>
          <w:rFonts w:hint="default"/>
          <w:b/>
          <w:bCs/>
        </w:rPr>
      </w:pPr>
      <w:r>
        <w:rPr>
          <w:rFonts w:hint="default"/>
          <w:b/>
          <w:bCs/>
        </w:rPr>
        <w:t>6.1 Introduction</w:t>
      </w:r>
    </w:p>
    <w:p w14:paraId="56D1C9A5">
      <w:pPr>
        <w:pStyle w:val="18"/>
        <w:spacing w:line="360" w:lineRule="auto"/>
        <w:jc w:val="both"/>
        <w:rPr>
          <w:rFonts w:hint="default"/>
        </w:rPr>
      </w:pPr>
      <w:r>
        <w:rPr>
          <w:rFonts w:hint="default"/>
        </w:rPr>
        <w:t>This chapter presents the key findings derived from the data analysis and predictive modeling conducted in earlier chapters. It also outlines practical business suggestions based on the insights obtained from the forecasting results. The goal is to bridge the gap between analytical output and actionable decision-making, simulating a real-world scenario where forecast models guide inventory, marketing, and operational planning.</w:t>
      </w:r>
    </w:p>
    <w:p w14:paraId="6E22435D">
      <w:pPr>
        <w:pStyle w:val="18"/>
        <w:spacing w:line="360" w:lineRule="auto"/>
        <w:jc w:val="both"/>
        <w:rPr>
          <w:rFonts w:hint="default"/>
        </w:rPr>
      </w:pPr>
      <w:r>
        <w:rPr>
          <w:rFonts w:hint="default"/>
        </w:rPr>
        <w:t>The findings and recommendations are grouped into thematic areas: temporal sales behavior, product category dynamics, regional performance, model-driven insights, and potential real-world applications. These conclusions are not just technical reflections but business-oriented interpretations tailored to the retail sales domain.</w:t>
      </w:r>
    </w:p>
    <w:p w14:paraId="03A2281C">
      <w:pPr>
        <w:pStyle w:val="18"/>
        <w:spacing w:line="360" w:lineRule="auto"/>
        <w:jc w:val="both"/>
        <w:rPr>
          <w:rFonts w:hint="default"/>
        </w:rPr>
      </w:pPr>
    </w:p>
    <w:p w14:paraId="29A49688">
      <w:pPr>
        <w:pStyle w:val="18"/>
        <w:spacing w:line="360" w:lineRule="auto"/>
        <w:jc w:val="both"/>
        <w:rPr>
          <w:rFonts w:hint="default"/>
          <w:b/>
          <w:bCs/>
        </w:rPr>
      </w:pPr>
      <w:r>
        <w:rPr>
          <w:rFonts w:hint="default"/>
          <w:b/>
          <w:bCs/>
        </w:rPr>
        <w:t>6.2 Key Findings from Exploratory and Statistical Analysis</w:t>
      </w:r>
    </w:p>
    <w:p w14:paraId="36538FCF">
      <w:pPr>
        <w:pStyle w:val="18"/>
        <w:spacing w:line="360" w:lineRule="auto"/>
        <w:jc w:val="both"/>
        <w:rPr>
          <w:rFonts w:hint="default"/>
        </w:rPr>
      </w:pPr>
      <w:r>
        <w:rPr>
          <w:rFonts w:hint="default"/>
        </w:rPr>
        <w:t>6.2.1 Temporal Trends and Seasonality</w:t>
      </w:r>
    </w:p>
    <w:p w14:paraId="10951042">
      <w:pPr>
        <w:pStyle w:val="18"/>
        <w:numPr>
          <w:ilvl w:val="0"/>
          <w:numId w:val="13"/>
        </w:numPr>
        <w:spacing w:line="360" w:lineRule="auto"/>
        <w:ind w:left="420" w:leftChars="0" w:hanging="420" w:firstLineChars="0"/>
        <w:jc w:val="both"/>
        <w:rPr>
          <w:rFonts w:hint="default"/>
        </w:rPr>
      </w:pPr>
      <w:r>
        <w:rPr>
          <w:rFonts w:hint="default"/>
          <w:lang w:val="en-IN"/>
        </w:rPr>
        <w:t xml:space="preserve"> </w:t>
      </w:r>
      <w:r>
        <w:rPr>
          <w:rFonts w:hint="default"/>
        </w:rPr>
        <w:t>Monthly sales exhibit strong seasonal fluctuations, with consistent peaks in November and December across all years.</w:t>
      </w:r>
    </w:p>
    <w:p w14:paraId="3BCBC01D">
      <w:pPr>
        <w:pStyle w:val="18"/>
        <w:numPr>
          <w:ilvl w:val="0"/>
          <w:numId w:val="13"/>
        </w:numPr>
        <w:spacing w:line="360" w:lineRule="auto"/>
        <w:ind w:left="420" w:leftChars="0" w:hanging="420" w:firstLineChars="0"/>
        <w:jc w:val="both"/>
        <w:rPr>
          <w:rFonts w:hint="default"/>
        </w:rPr>
      </w:pPr>
      <w:r>
        <w:rPr>
          <w:rFonts w:hint="default"/>
          <w:lang w:val="en-IN"/>
        </w:rPr>
        <w:t xml:space="preserve"> </w:t>
      </w:r>
      <w:r>
        <w:rPr>
          <w:rFonts w:hint="default"/>
        </w:rPr>
        <w:t>The lowest sales months were typically January and February, indicating post-holiday slowdowns.</w:t>
      </w:r>
    </w:p>
    <w:p w14:paraId="0115BB95">
      <w:pPr>
        <w:pStyle w:val="18"/>
        <w:numPr>
          <w:ilvl w:val="0"/>
          <w:numId w:val="13"/>
        </w:numPr>
        <w:spacing w:line="360" w:lineRule="auto"/>
        <w:ind w:left="420" w:leftChars="0" w:hanging="420" w:firstLineChars="0"/>
        <w:jc w:val="both"/>
        <w:rPr>
          <w:rFonts w:hint="default"/>
        </w:rPr>
      </w:pPr>
      <w:r>
        <w:rPr>
          <w:rFonts w:hint="default"/>
        </w:rPr>
        <w:t>Overall, a mild upward trend in monthly sales was observed from 2015 to 2018, suggesting either market growth or operational expansion.</w:t>
      </w:r>
    </w:p>
    <w:p w14:paraId="7F2B80AF">
      <w:pPr>
        <w:pStyle w:val="18"/>
        <w:spacing w:line="360" w:lineRule="auto"/>
        <w:jc w:val="both"/>
        <w:rPr>
          <w:rFonts w:hint="default"/>
        </w:rPr>
      </w:pPr>
      <w:r>
        <w:rPr>
          <w:rFonts w:hint="default"/>
        </w:rPr>
        <w:t>6.2.2 Category-wise Insights</w:t>
      </w:r>
    </w:p>
    <w:p w14:paraId="7DF6C487">
      <w:pPr>
        <w:pStyle w:val="18"/>
        <w:numPr>
          <w:ilvl w:val="0"/>
          <w:numId w:val="13"/>
        </w:numPr>
        <w:spacing w:line="360" w:lineRule="auto"/>
        <w:ind w:left="420" w:leftChars="0" w:hanging="420" w:firstLineChars="0"/>
        <w:jc w:val="both"/>
        <w:rPr>
          <w:rFonts w:hint="default"/>
        </w:rPr>
      </w:pPr>
      <w:r>
        <w:rPr>
          <w:rFonts w:hint="default"/>
        </w:rPr>
        <w:t>Technology showed the highest variability in sales, often spiking unpredictably. This suggests it may be influenced by external promotions or launch cycles.</w:t>
      </w:r>
    </w:p>
    <w:p w14:paraId="7BCC1918">
      <w:pPr>
        <w:pStyle w:val="18"/>
        <w:numPr>
          <w:ilvl w:val="0"/>
          <w:numId w:val="13"/>
        </w:numPr>
        <w:spacing w:line="360" w:lineRule="auto"/>
        <w:ind w:left="420" w:leftChars="0" w:hanging="420" w:firstLineChars="0"/>
        <w:jc w:val="both"/>
        <w:rPr>
          <w:rFonts w:hint="default"/>
        </w:rPr>
      </w:pPr>
      <w:r>
        <w:rPr>
          <w:rFonts w:hint="default"/>
        </w:rPr>
        <w:t>Office Supplies displayed consistent month-to-month behavior, ideal for reliable, short-term forecasting.</w:t>
      </w:r>
    </w:p>
    <w:p w14:paraId="0CBBE4AA">
      <w:pPr>
        <w:pStyle w:val="18"/>
        <w:numPr>
          <w:ilvl w:val="0"/>
          <w:numId w:val="13"/>
        </w:numPr>
        <w:spacing w:line="360" w:lineRule="auto"/>
        <w:ind w:left="420" w:leftChars="0" w:hanging="420" w:firstLineChars="0"/>
        <w:jc w:val="both"/>
        <w:rPr>
          <w:rFonts w:hint="default"/>
        </w:rPr>
      </w:pPr>
      <w:r>
        <w:rPr>
          <w:rFonts w:hint="default"/>
        </w:rPr>
        <w:t>Furniture showed irregular surges, likely linked to bulk corporate orders or periodic procurement.</w:t>
      </w:r>
    </w:p>
    <w:p w14:paraId="6A5D0A6B">
      <w:pPr>
        <w:pStyle w:val="18"/>
        <w:spacing w:line="360" w:lineRule="auto"/>
        <w:jc w:val="both"/>
        <w:rPr>
          <w:rFonts w:hint="default"/>
        </w:rPr>
      </w:pPr>
      <w:r>
        <w:rPr>
          <w:rFonts w:hint="default"/>
        </w:rPr>
        <w:t>6.2.3 Region-wise Insights</w:t>
      </w:r>
    </w:p>
    <w:p w14:paraId="7BE67634">
      <w:pPr>
        <w:pStyle w:val="18"/>
        <w:numPr>
          <w:ilvl w:val="0"/>
          <w:numId w:val="13"/>
        </w:numPr>
        <w:spacing w:line="360" w:lineRule="auto"/>
        <w:ind w:left="420" w:leftChars="0" w:hanging="420" w:firstLineChars="0"/>
        <w:jc w:val="both"/>
        <w:rPr>
          <w:rFonts w:hint="default"/>
        </w:rPr>
      </w:pPr>
      <w:r>
        <w:rPr>
          <w:rFonts w:hint="default"/>
        </w:rPr>
        <w:t>The West region consistently recorded the highest sales volumes across all product categories.</w:t>
      </w:r>
    </w:p>
    <w:p w14:paraId="1A9FF32D">
      <w:pPr>
        <w:pStyle w:val="18"/>
        <w:numPr>
          <w:ilvl w:val="0"/>
          <w:numId w:val="13"/>
        </w:numPr>
        <w:spacing w:line="360" w:lineRule="auto"/>
        <w:ind w:left="420" w:leftChars="0" w:hanging="420" w:firstLineChars="0"/>
        <w:jc w:val="both"/>
        <w:rPr>
          <w:rFonts w:hint="default"/>
        </w:rPr>
      </w:pPr>
      <w:r>
        <w:rPr>
          <w:rFonts w:hint="default"/>
        </w:rPr>
        <w:t>East followed closely and showed increasing contribution over time.</w:t>
      </w:r>
    </w:p>
    <w:p w14:paraId="300406F0">
      <w:pPr>
        <w:pStyle w:val="18"/>
        <w:numPr>
          <w:ilvl w:val="0"/>
          <w:numId w:val="13"/>
        </w:numPr>
        <w:spacing w:line="360" w:lineRule="auto"/>
        <w:ind w:left="420" w:leftChars="0" w:hanging="420" w:firstLineChars="0"/>
        <w:jc w:val="both"/>
        <w:rPr>
          <w:rFonts w:hint="default"/>
        </w:rPr>
      </w:pPr>
      <w:r>
        <w:rPr>
          <w:rFonts w:hint="default"/>
        </w:rPr>
        <w:t>South and Central had lower but more stable sales, offering potential for optimized stocking strategies with minimal disruption risk.</w:t>
      </w:r>
    </w:p>
    <w:p w14:paraId="13F38660">
      <w:pPr>
        <w:pStyle w:val="18"/>
        <w:spacing w:line="360" w:lineRule="auto"/>
        <w:jc w:val="both"/>
        <w:rPr>
          <w:rFonts w:hint="default"/>
        </w:rPr>
      </w:pPr>
      <w:r>
        <w:rPr>
          <w:rFonts w:hint="default"/>
        </w:rPr>
        <w:t>6.2.4 Volatility and Distribution</w:t>
      </w:r>
    </w:p>
    <w:p w14:paraId="2368277D">
      <w:pPr>
        <w:pStyle w:val="18"/>
        <w:numPr>
          <w:ilvl w:val="0"/>
          <w:numId w:val="13"/>
        </w:numPr>
        <w:spacing w:line="360" w:lineRule="auto"/>
        <w:ind w:left="420" w:leftChars="0" w:hanging="420" w:firstLineChars="0"/>
        <w:jc w:val="both"/>
        <w:rPr>
          <w:rFonts w:hint="default"/>
        </w:rPr>
      </w:pPr>
      <w:r>
        <w:rPr>
          <w:rFonts w:hint="default"/>
        </w:rPr>
        <w:t>A boxplot analysis confirmed that all categories have high outlier activity, particularly in Furniture and Technology.</w:t>
      </w:r>
    </w:p>
    <w:p w14:paraId="78B882CE">
      <w:pPr>
        <w:pStyle w:val="18"/>
        <w:numPr>
          <w:ilvl w:val="0"/>
          <w:numId w:val="13"/>
        </w:numPr>
        <w:spacing w:line="360" w:lineRule="auto"/>
        <w:ind w:left="420" w:leftChars="0" w:hanging="420" w:firstLineChars="0"/>
        <w:jc w:val="both"/>
        <w:rPr>
          <w:rFonts w:hint="default"/>
        </w:rPr>
      </w:pPr>
      <w:r>
        <w:rPr>
          <w:rFonts w:hint="default"/>
        </w:rPr>
        <w:t>This emphasizes the need for models that handle noise and non-normal distributions, such as Random Forest and XGBoost.</w:t>
      </w:r>
    </w:p>
    <w:p w14:paraId="7B5C173C">
      <w:pPr>
        <w:pStyle w:val="18"/>
        <w:spacing w:line="360" w:lineRule="auto"/>
        <w:jc w:val="both"/>
        <w:rPr>
          <w:rFonts w:hint="default"/>
        </w:rPr>
      </w:pPr>
      <w:r>
        <w:rPr>
          <w:rFonts w:hint="default"/>
        </w:rPr>
        <w:t>6.2.5 Rolling Averages and Lag Patterns</w:t>
      </w:r>
    </w:p>
    <w:p w14:paraId="4F6503B1">
      <w:pPr>
        <w:pStyle w:val="18"/>
        <w:numPr>
          <w:ilvl w:val="0"/>
          <w:numId w:val="13"/>
        </w:numPr>
        <w:spacing w:line="360" w:lineRule="auto"/>
        <w:ind w:left="420" w:leftChars="0" w:hanging="420" w:firstLineChars="0"/>
        <w:jc w:val="both"/>
        <w:rPr>
          <w:rFonts w:hint="default"/>
        </w:rPr>
      </w:pPr>
      <w:r>
        <w:rPr>
          <w:rFonts w:hint="default"/>
        </w:rPr>
        <w:t>A 3-month rolling average provided a smoothed and delayed reflection of sales activity, useful for creating lag features.</w:t>
      </w:r>
    </w:p>
    <w:p w14:paraId="0C596FD6">
      <w:pPr>
        <w:pStyle w:val="18"/>
        <w:numPr>
          <w:ilvl w:val="0"/>
          <w:numId w:val="13"/>
        </w:numPr>
        <w:spacing w:line="360" w:lineRule="auto"/>
        <w:ind w:left="420" w:leftChars="0" w:hanging="420" w:firstLineChars="0"/>
        <w:jc w:val="both"/>
        <w:rPr>
          <w:rFonts w:hint="default"/>
        </w:rPr>
      </w:pPr>
      <w:r>
        <w:rPr>
          <w:rFonts w:hint="default"/>
        </w:rPr>
        <w:t>Lag-1 sales and month-of-year indicators were observed to be strongly correlated with future sales, validating their inclusion in the models.</w:t>
      </w:r>
    </w:p>
    <w:p w14:paraId="5D7C61DC">
      <w:pPr>
        <w:pStyle w:val="18"/>
        <w:spacing w:line="360" w:lineRule="auto"/>
        <w:jc w:val="both"/>
        <w:rPr>
          <w:rFonts w:hint="default"/>
          <w:b/>
          <w:bCs/>
        </w:rPr>
      </w:pPr>
    </w:p>
    <w:p w14:paraId="2CEBB9F4">
      <w:pPr>
        <w:pStyle w:val="18"/>
        <w:spacing w:line="360" w:lineRule="auto"/>
        <w:jc w:val="both"/>
        <w:rPr>
          <w:rFonts w:hint="default"/>
          <w:b/>
          <w:bCs/>
        </w:rPr>
      </w:pPr>
      <w:r>
        <w:rPr>
          <w:rFonts w:hint="default"/>
          <w:b/>
          <w:bCs/>
        </w:rPr>
        <w:t>6.3 Findings from Predictive Modeling</w:t>
      </w:r>
    </w:p>
    <w:p w14:paraId="7D50C8AB">
      <w:pPr>
        <w:pStyle w:val="18"/>
        <w:spacing w:line="360" w:lineRule="auto"/>
        <w:jc w:val="both"/>
        <w:rPr>
          <w:rFonts w:hint="default"/>
        </w:rPr>
      </w:pPr>
      <w:r>
        <w:rPr>
          <w:rFonts w:hint="default"/>
        </w:rPr>
        <w:t>The performance of the three forecasting models — ARIMA, Random Forest, and XGBoost — was evaluated using RMSE, MAE, and R² across the three categories.</w:t>
      </w:r>
    </w:p>
    <w:p w14:paraId="02BDB17E">
      <w:pPr>
        <w:pStyle w:val="18"/>
        <w:spacing w:line="360" w:lineRule="auto"/>
        <w:jc w:val="both"/>
        <w:rPr>
          <w:rFonts w:hint="default"/>
        </w:rPr>
      </w:pPr>
    </w:p>
    <w:p w14:paraId="29FA2BC5">
      <w:pPr>
        <w:pStyle w:val="18"/>
        <w:spacing w:line="360" w:lineRule="auto"/>
        <w:jc w:val="both"/>
        <w:rPr>
          <w:rFonts w:hint="default"/>
        </w:rPr>
      </w:pPr>
      <w:r>
        <w:rPr>
          <w:rFonts w:hint="default"/>
        </w:rPr>
        <w:t>6.3.1 Model Performance Overview</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4"/>
        <w:gridCol w:w="2394"/>
        <w:gridCol w:w="2394"/>
        <w:gridCol w:w="2394"/>
      </w:tblGrid>
      <w:tr w14:paraId="39924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tcPr>
          <w:p w14:paraId="5F55C714">
            <w:pPr>
              <w:pStyle w:val="18"/>
              <w:spacing w:line="360" w:lineRule="auto"/>
              <w:jc w:val="center"/>
              <w:rPr>
                <w:rFonts w:hint="default"/>
                <w:b/>
                <w:bCs/>
                <w:vertAlign w:val="baseline"/>
              </w:rPr>
            </w:pPr>
            <w:r>
              <w:rPr>
                <w:rFonts w:hint="default"/>
                <w:b/>
                <w:bCs/>
              </w:rPr>
              <w:t>Model</w:t>
            </w:r>
          </w:p>
        </w:tc>
        <w:tc>
          <w:tcPr>
            <w:tcW w:w="2394" w:type="dxa"/>
          </w:tcPr>
          <w:p w14:paraId="73EFBD9E">
            <w:pPr>
              <w:pStyle w:val="18"/>
              <w:spacing w:line="360" w:lineRule="auto"/>
              <w:jc w:val="center"/>
              <w:rPr>
                <w:rFonts w:hint="default"/>
                <w:b/>
                <w:bCs/>
                <w:vertAlign w:val="baseline"/>
              </w:rPr>
            </w:pPr>
            <w:r>
              <w:rPr>
                <w:rFonts w:hint="default"/>
                <w:b/>
                <w:bCs/>
              </w:rPr>
              <w:t>Avg. RMSE</w:t>
            </w:r>
          </w:p>
        </w:tc>
        <w:tc>
          <w:tcPr>
            <w:tcW w:w="2394" w:type="dxa"/>
          </w:tcPr>
          <w:p w14:paraId="0F94EC8F">
            <w:pPr>
              <w:pStyle w:val="18"/>
              <w:spacing w:line="360" w:lineRule="auto"/>
              <w:jc w:val="center"/>
              <w:rPr>
                <w:rFonts w:hint="default"/>
                <w:b/>
                <w:bCs/>
                <w:vertAlign w:val="baseline"/>
              </w:rPr>
            </w:pPr>
            <w:r>
              <w:rPr>
                <w:rFonts w:hint="default"/>
                <w:b/>
                <w:bCs/>
              </w:rPr>
              <w:t>Avg. MAE</w:t>
            </w:r>
          </w:p>
        </w:tc>
        <w:tc>
          <w:tcPr>
            <w:tcW w:w="2394" w:type="dxa"/>
          </w:tcPr>
          <w:p w14:paraId="05538FB8">
            <w:pPr>
              <w:pStyle w:val="18"/>
              <w:spacing w:line="360" w:lineRule="auto"/>
              <w:jc w:val="center"/>
              <w:rPr>
                <w:rFonts w:hint="default"/>
                <w:b/>
                <w:bCs/>
                <w:vertAlign w:val="baseline"/>
              </w:rPr>
            </w:pPr>
            <w:r>
              <w:rPr>
                <w:rFonts w:hint="default"/>
                <w:b/>
                <w:bCs/>
                <w:vertAlign w:val="baseline"/>
              </w:rPr>
              <w:t>Avg. R²</w:t>
            </w:r>
          </w:p>
        </w:tc>
      </w:tr>
      <w:tr w14:paraId="33174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tcPr>
          <w:p w14:paraId="0D2AE867">
            <w:pPr>
              <w:pStyle w:val="18"/>
              <w:spacing w:line="360" w:lineRule="auto"/>
              <w:jc w:val="both"/>
              <w:rPr>
                <w:rFonts w:hint="default"/>
                <w:vertAlign w:val="baseline"/>
              </w:rPr>
            </w:pPr>
            <w:r>
              <w:rPr>
                <w:rFonts w:hint="default"/>
              </w:rPr>
              <w:t>ARIMA</w:t>
            </w:r>
          </w:p>
        </w:tc>
        <w:tc>
          <w:tcPr>
            <w:tcW w:w="2394" w:type="dxa"/>
          </w:tcPr>
          <w:p w14:paraId="717193E6">
            <w:pPr>
              <w:pStyle w:val="18"/>
              <w:spacing w:line="360" w:lineRule="auto"/>
              <w:jc w:val="both"/>
              <w:rPr>
                <w:rFonts w:hint="default"/>
                <w:vertAlign w:val="baseline"/>
              </w:rPr>
            </w:pPr>
            <w:r>
              <w:rPr>
                <w:rFonts w:hint="default"/>
              </w:rPr>
              <w:t>4364.7</w:t>
            </w:r>
          </w:p>
        </w:tc>
        <w:tc>
          <w:tcPr>
            <w:tcW w:w="2394" w:type="dxa"/>
          </w:tcPr>
          <w:p w14:paraId="55E70C10">
            <w:pPr>
              <w:pStyle w:val="18"/>
              <w:spacing w:line="360" w:lineRule="auto"/>
              <w:jc w:val="both"/>
              <w:rPr>
                <w:rFonts w:hint="default"/>
                <w:vertAlign w:val="baseline"/>
              </w:rPr>
            </w:pPr>
            <w:r>
              <w:rPr>
                <w:rFonts w:hint="default"/>
              </w:rPr>
              <w:t>3420.0</w:t>
            </w:r>
          </w:p>
        </w:tc>
        <w:tc>
          <w:tcPr>
            <w:tcW w:w="2394" w:type="dxa"/>
          </w:tcPr>
          <w:p w14:paraId="2DD44F74">
            <w:pPr>
              <w:pStyle w:val="18"/>
              <w:spacing w:line="360" w:lineRule="auto"/>
              <w:jc w:val="both"/>
              <w:rPr>
                <w:rFonts w:hint="default"/>
                <w:vertAlign w:val="baseline"/>
              </w:rPr>
            </w:pPr>
            <w:r>
              <w:rPr>
                <w:rFonts w:hint="default"/>
                <w:vertAlign w:val="baseline"/>
              </w:rPr>
              <w:t>0.72</w:t>
            </w:r>
          </w:p>
        </w:tc>
      </w:tr>
      <w:tr w14:paraId="2B850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tcPr>
          <w:p w14:paraId="08A3C955">
            <w:pPr>
              <w:pStyle w:val="18"/>
              <w:spacing w:line="360" w:lineRule="auto"/>
              <w:jc w:val="both"/>
              <w:rPr>
                <w:rFonts w:hint="default"/>
                <w:vertAlign w:val="baseline"/>
              </w:rPr>
            </w:pPr>
            <w:r>
              <w:rPr>
                <w:rFonts w:hint="default"/>
              </w:rPr>
              <w:t>Random Forest</w:t>
            </w:r>
          </w:p>
        </w:tc>
        <w:tc>
          <w:tcPr>
            <w:tcW w:w="2394" w:type="dxa"/>
          </w:tcPr>
          <w:p w14:paraId="41340D74">
            <w:pPr>
              <w:pStyle w:val="18"/>
              <w:spacing w:line="360" w:lineRule="auto"/>
              <w:jc w:val="both"/>
              <w:rPr>
                <w:rFonts w:hint="default"/>
                <w:vertAlign w:val="baseline"/>
              </w:rPr>
            </w:pPr>
            <w:r>
              <w:rPr>
                <w:rFonts w:hint="default"/>
              </w:rPr>
              <w:t>3664.1</w:t>
            </w:r>
          </w:p>
        </w:tc>
        <w:tc>
          <w:tcPr>
            <w:tcW w:w="2394" w:type="dxa"/>
          </w:tcPr>
          <w:p w14:paraId="569A5485">
            <w:pPr>
              <w:pStyle w:val="18"/>
              <w:spacing w:line="360" w:lineRule="auto"/>
              <w:jc w:val="both"/>
              <w:rPr>
                <w:rFonts w:hint="default"/>
                <w:vertAlign w:val="baseline"/>
              </w:rPr>
            </w:pPr>
            <w:r>
              <w:rPr>
                <w:rFonts w:hint="default"/>
              </w:rPr>
              <w:t>2961.7</w:t>
            </w:r>
          </w:p>
        </w:tc>
        <w:tc>
          <w:tcPr>
            <w:tcW w:w="2394" w:type="dxa"/>
          </w:tcPr>
          <w:p w14:paraId="5F181446">
            <w:pPr>
              <w:pStyle w:val="18"/>
              <w:spacing w:line="360" w:lineRule="auto"/>
              <w:jc w:val="both"/>
              <w:rPr>
                <w:rFonts w:hint="default"/>
                <w:vertAlign w:val="baseline"/>
              </w:rPr>
            </w:pPr>
            <w:r>
              <w:rPr>
                <w:rFonts w:hint="default"/>
              </w:rPr>
              <w:t>0.78</w:t>
            </w:r>
          </w:p>
        </w:tc>
      </w:tr>
      <w:tr w14:paraId="7CF42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tcPr>
          <w:p w14:paraId="43569075">
            <w:pPr>
              <w:pStyle w:val="18"/>
              <w:spacing w:line="360" w:lineRule="auto"/>
              <w:jc w:val="both"/>
              <w:rPr>
                <w:rFonts w:hint="default"/>
                <w:vertAlign w:val="baseline"/>
              </w:rPr>
            </w:pPr>
            <w:r>
              <w:rPr>
                <w:rFonts w:hint="default"/>
              </w:rPr>
              <w:t>XGBoost</w:t>
            </w:r>
          </w:p>
        </w:tc>
        <w:tc>
          <w:tcPr>
            <w:tcW w:w="2394" w:type="dxa"/>
          </w:tcPr>
          <w:p w14:paraId="69FF085C">
            <w:pPr>
              <w:pStyle w:val="18"/>
              <w:spacing w:line="360" w:lineRule="auto"/>
              <w:jc w:val="both"/>
              <w:rPr>
                <w:rFonts w:hint="default"/>
                <w:vertAlign w:val="baseline"/>
              </w:rPr>
            </w:pPr>
            <w:r>
              <w:rPr>
                <w:rFonts w:hint="default"/>
              </w:rPr>
              <w:t>3159.3</w:t>
            </w:r>
          </w:p>
        </w:tc>
        <w:tc>
          <w:tcPr>
            <w:tcW w:w="2394" w:type="dxa"/>
          </w:tcPr>
          <w:p w14:paraId="3A7D59F6">
            <w:pPr>
              <w:pStyle w:val="18"/>
              <w:spacing w:line="360" w:lineRule="auto"/>
              <w:jc w:val="both"/>
              <w:rPr>
                <w:rFonts w:hint="default"/>
                <w:vertAlign w:val="baseline"/>
              </w:rPr>
            </w:pPr>
            <w:r>
              <w:rPr>
                <w:rFonts w:hint="default"/>
              </w:rPr>
              <w:t>2635.2</w:t>
            </w:r>
          </w:p>
        </w:tc>
        <w:tc>
          <w:tcPr>
            <w:tcW w:w="2394" w:type="dxa"/>
          </w:tcPr>
          <w:p w14:paraId="2DC86B81">
            <w:pPr>
              <w:pStyle w:val="18"/>
              <w:spacing w:line="360" w:lineRule="auto"/>
              <w:jc w:val="both"/>
              <w:rPr>
                <w:rFonts w:hint="default"/>
                <w:vertAlign w:val="baseline"/>
              </w:rPr>
            </w:pPr>
            <w:r>
              <w:rPr>
                <w:rFonts w:hint="default"/>
              </w:rPr>
              <w:t>0.82</w:t>
            </w:r>
          </w:p>
        </w:tc>
      </w:tr>
    </w:tbl>
    <w:p w14:paraId="77037971">
      <w:pPr>
        <w:pStyle w:val="18"/>
        <w:spacing w:line="360" w:lineRule="auto"/>
        <w:jc w:val="both"/>
        <w:rPr>
          <w:rFonts w:hint="default"/>
        </w:rPr>
      </w:pPr>
    </w:p>
    <w:p w14:paraId="08679A43">
      <w:pPr>
        <w:pStyle w:val="18"/>
        <w:spacing w:line="360" w:lineRule="auto"/>
        <w:jc w:val="both"/>
        <w:rPr>
          <w:rFonts w:hint="default"/>
        </w:rPr>
      </w:pPr>
      <w:r>
        <w:rPr>
          <w:rFonts w:hint="default"/>
        </w:rPr>
        <w:t>6.3.2 Observations</w:t>
      </w:r>
    </w:p>
    <w:p w14:paraId="74573BC2">
      <w:pPr>
        <w:pStyle w:val="18"/>
        <w:numPr>
          <w:ilvl w:val="0"/>
          <w:numId w:val="13"/>
        </w:numPr>
        <w:spacing w:line="360" w:lineRule="auto"/>
        <w:ind w:left="420" w:leftChars="0" w:hanging="420" w:firstLineChars="0"/>
        <w:jc w:val="both"/>
        <w:rPr>
          <w:rFonts w:hint="default"/>
        </w:rPr>
      </w:pPr>
      <w:r>
        <w:rPr>
          <w:rFonts w:hint="default"/>
        </w:rPr>
        <w:t>XGBoost outperformed all other models in terms of both error reduction and explained variance.</w:t>
      </w:r>
    </w:p>
    <w:p w14:paraId="77427F04">
      <w:pPr>
        <w:pStyle w:val="18"/>
        <w:numPr>
          <w:ilvl w:val="0"/>
          <w:numId w:val="13"/>
        </w:numPr>
        <w:spacing w:line="360" w:lineRule="auto"/>
        <w:ind w:left="420" w:leftChars="0" w:hanging="420" w:firstLineChars="0"/>
        <w:jc w:val="both"/>
        <w:rPr>
          <w:rFonts w:hint="default"/>
        </w:rPr>
      </w:pPr>
      <w:r>
        <w:rPr>
          <w:rFonts w:hint="default"/>
        </w:rPr>
        <w:t>ARIMA, while easier to implement, lacked flexibility for handling category- and region-specific effects.</w:t>
      </w:r>
    </w:p>
    <w:p w14:paraId="08D919B3">
      <w:pPr>
        <w:pStyle w:val="18"/>
        <w:numPr>
          <w:ilvl w:val="0"/>
          <w:numId w:val="13"/>
        </w:numPr>
        <w:spacing w:line="360" w:lineRule="auto"/>
        <w:ind w:left="420" w:leftChars="0" w:hanging="420" w:firstLineChars="0"/>
        <w:jc w:val="both"/>
        <w:rPr>
          <w:rFonts w:hint="default"/>
        </w:rPr>
      </w:pPr>
      <w:r>
        <w:rPr>
          <w:rFonts w:hint="default"/>
        </w:rPr>
        <w:t>Random Forest showed good performance in stable categories like Office Supplies but struggled slightly with high-variance data.</w:t>
      </w:r>
    </w:p>
    <w:p w14:paraId="0CB63028">
      <w:pPr>
        <w:pStyle w:val="18"/>
        <w:spacing w:line="360" w:lineRule="auto"/>
        <w:jc w:val="both"/>
        <w:rPr>
          <w:rFonts w:hint="default"/>
        </w:rPr>
      </w:pPr>
      <w:r>
        <w:rPr>
          <w:rFonts w:hint="default"/>
        </w:rPr>
        <w:t>6.3.3 Feature Importance (XGBoost)</w:t>
      </w:r>
    </w:p>
    <w:p w14:paraId="5C70459A">
      <w:pPr>
        <w:pStyle w:val="18"/>
        <w:spacing w:line="360" w:lineRule="auto"/>
        <w:jc w:val="both"/>
        <w:rPr>
          <w:rFonts w:hint="default"/>
        </w:rPr>
      </w:pPr>
      <w:r>
        <w:rPr>
          <w:rFonts w:hint="default"/>
        </w:rPr>
        <w:t>The most predictive features were:</w:t>
      </w:r>
    </w:p>
    <w:p w14:paraId="65370EEC">
      <w:pPr>
        <w:pStyle w:val="18"/>
        <w:numPr>
          <w:ilvl w:val="0"/>
          <w:numId w:val="14"/>
        </w:numPr>
        <w:spacing w:line="360" w:lineRule="auto"/>
        <w:ind w:left="425" w:leftChars="0" w:hanging="425" w:firstLineChars="0"/>
        <w:jc w:val="both"/>
        <w:rPr>
          <w:rFonts w:hint="default"/>
        </w:rPr>
      </w:pPr>
      <w:r>
        <w:rPr>
          <w:rFonts w:hint="default"/>
        </w:rPr>
        <w:t>Lag-1 Sales</w:t>
      </w:r>
    </w:p>
    <w:p w14:paraId="34D0A851">
      <w:pPr>
        <w:pStyle w:val="18"/>
        <w:numPr>
          <w:ilvl w:val="0"/>
          <w:numId w:val="14"/>
        </w:numPr>
        <w:spacing w:line="360" w:lineRule="auto"/>
        <w:ind w:left="425" w:leftChars="0" w:hanging="425" w:firstLineChars="0"/>
        <w:jc w:val="both"/>
        <w:rPr>
          <w:rFonts w:hint="default"/>
        </w:rPr>
      </w:pPr>
      <w:r>
        <w:rPr>
          <w:rFonts w:hint="default"/>
        </w:rPr>
        <w:t>Rolling 3-Month Average</w:t>
      </w:r>
    </w:p>
    <w:p w14:paraId="283AAAC1">
      <w:pPr>
        <w:pStyle w:val="18"/>
        <w:numPr>
          <w:ilvl w:val="0"/>
          <w:numId w:val="14"/>
        </w:numPr>
        <w:spacing w:line="360" w:lineRule="auto"/>
        <w:ind w:left="425" w:leftChars="0" w:hanging="425" w:firstLineChars="0"/>
        <w:jc w:val="both"/>
        <w:rPr>
          <w:rFonts w:hint="default"/>
        </w:rPr>
      </w:pPr>
      <w:r>
        <w:rPr>
          <w:rFonts w:hint="default"/>
        </w:rPr>
        <w:t>Month of Year</w:t>
      </w:r>
    </w:p>
    <w:p w14:paraId="039A7BBF">
      <w:pPr>
        <w:pStyle w:val="18"/>
        <w:numPr>
          <w:ilvl w:val="0"/>
          <w:numId w:val="14"/>
        </w:numPr>
        <w:spacing w:line="360" w:lineRule="auto"/>
        <w:ind w:left="425" w:leftChars="0" w:hanging="425" w:firstLineChars="0"/>
        <w:jc w:val="both"/>
        <w:rPr>
          <w:rFonts w:hint="default"/>
        </w:rPr>
      </w:pPr>
      <w:r>
        <w:rPr>
          <w:rFonts w:hint="default"/>
        </w:rPr>
        <w:t>Category and Region</w:t>
      </w:r>
    </w:p>
    <w:p w14:paraId="1C9DE14A">
      <w:pPr>
        <w:pStyle w:val="18"/>
        <w:spacing w:line="360" w:lineRule="auto"/>
        <w:jc w:val="both"/>
        <w:rPr>
          <w:rFonts w:hint="default"/>
        </w:rPr>
      </w:pPr>
      <w:r>
        <w:rPr>
          <w:rFonts w:hint="default"/>
        </w:rPr>
        <w:t>These inputs offer a mix of temporal continuity and business context — a combination that enhances generalization to unseen data.</w:t>
      </w:r>
    </w:p>
    <w:p w14:paraId="1BA3001E">
      <w:pPr>
        <w:pStyle w:val="18"/>
        <w:spacing w:line="360" w:lineRule="auto"/>
        <w:jc w:val="both"/>
        <w:rPr>
          <w:rFonts w:hint="default"/>
        </w:rPr>
      </w:pPr>
    </w:p>
    <w:p w14:paraId="7FA00DED">
      <w:pPr>
        <w:pStyle w:val="18"/>
        <w:spacing w:line="360" w:lineRule="auto"/>
        <w:jc w:val="both"/>
        <w:rPr>
          <w:rFonts w:hint="default"/>
        </w:rPr>
      </w:pPr>
    </w:p>
    <w:p w14:paraId="53C5E745">
      <w:pPr>
        <w:pStyle w:val="18"/>
        <w:spacing w:line="360" w:lineRule="auto"/>
        <w:jc w:val="both"/>
        <w:rPr>
          <w:rFonts w:hint="default"/>
          <w:b/>
          <w:bCs/>
        </w:rPr>
      </w:pPr>
      <w:r>
        <w:rPr>
          <w:rFonts w:hint="default"/>
          <w:b/>
          <w:bCs/>
        </w:rPr>
        <w:t>6.4 Suggestions</w:t>
      </w:r>
    </w:p>
    <w:p w14:paraId="0C2675B9">
      <w:pPr>
        <w:pStyle w:val="18"/>
        <w:spacing w:line="360" w:lineRule="auto"/>
        <w:jc w:val="both"/>
        <w:rPr>
          <w:rFonts w:hint="default"/>
        </w:rPr>
      </w:pPr>
      <w:r>
        <w:rPr>
          <w:rFonts w:hint="default"/>
        </w:rPr>
        <w:t>Based on the above findings, the following suggestions can be made for similar retail businesses or decision-makers seeking to implement predictive sales forecasting:</w:t>
      </w:r>
    </w:p>
    <w:p w14:paraId="499B603C">
      <w:pPr>
        <w:pStyle w:val="18"/>
        <w:spacing w:line="360" w:lineRule="auto"/>
        <w:jc w:val="both"/>
        <w:rPr>
          <w:rFonts w:hint="default"/>
        </w:rPr>
      </w:pPr>
      <w:r>
        <w:rPr>
          <w:rFonts w:hint="default"/>
        </w:rPr>
        <w:t>6.4.1 Segment-Specific Forecasting</w:t>
      </w:r>
    </w:p>
    <w:p w14:paraId="22AAD998">
      <w:pPr>
        <w:pStyle w:val="18"/>
        <w:numPr>
          <w:ilvl w:val="0"/>
          <w:numId w:val="15"/>
        </w:numPr>
        <w:spacing w:line="360" w:lineRule="auto"/>
        <w:ind w:left="420" w:leftChars="0" w:hanging="420" w:firstLineChars="0"/>
        <w:jc w:val="both"/>
        <w:rPr>
          <w:rFonts w:hint="default"/>
        </w:rPr>
      </w:pPr>
      <w:r>
        <w:rPr>
          <w:rFonts w:hint="default"/>
        </w:rPr>
        <w:t>Use separate models for each category to account for different demand behaviors.</w:t>
      </w:r>
    </w:p>
    <w:p w14:paraId="04C1D196">
      <w:pPr>
        <w:pStyle w:val="18"/>
        <w:numPr>
          <w:ilvl w:val="0"/>
          <w:numId w:val="15"/>
        </w:numPr>
        <w:spacing w:line="360" w:lineRule="auto"/>
        <w:ind w:left="420" w:leftChars="0" w:hanging="420" w:firstLineChars="0"/>
        <w:jc w:val="both"/>
        <w:rPr>
          <w:rFonts w:hint="default"/>
        </w:rPr>
      </w:pPr>
      <w:r>
        <w:rPr>
          <w:rFonts w:hint="default"/>
        </w:rPr>
        <w:t>Technology requires more flexible, nonlinear models due to irregular spikes.</w:t>
      </w:r>
    </w:p>
    <w:p w14:paraId="5CADD128">
      <w:pPr>
        <w:pStyle w:val="18"/>
        <w:numPr>
          <w:ilvl w:val="0"/>
          <w:numId w:val="15"/>
        </w:numPr>
        <w:spacing w:line="360" w:lineRule="auto"/>
        <w:ind w:left="420" w:leftChars="0" w:hanging="420" w:firstLineChars="0"/>
        <w:jc w:val="both"/>
        <w:rPr>
          <w:rFonts w:hint="default"/>
        </w:rPr>
      </w:pPr>
      <w:r>
        <w:rPr>
          <w:rFonts w:hint="default"/>
        </w:rPr>
        <w:t>Office Supplies can rely on simpler time-series models for short-term forecasting.</w:t>
      </w:r>
    </w:p>
    <w:p w14:paraId="65B3AA3D">
      <w:pPr>
        <w:pStyle w:val="18"/>
        <w:spacing w:line="360" w:lineRule="auto"/>
        <w:jc w:val="both"/>
        <w:rPr>
          <w:rFonts w:hint="default"/>
        </w:rPr>
      </w:pPr>
      <w:r>
        <w:rPr>
          <w:rFonts w:hint="default"/>
        </w:rPr>
        <w:t>6.4.2 Forecast-Aided Inventory Management</w:t>
      </w:r>
    </w:p>
    <w:p w14:paraId="68F19E64">
      <w:pPr>
        <w:pStyle w:val="18"/>
        <w:numPr>
          <w:ilvl w:val="0"/>
          <w:numId w:val="15"/>
        </w:numPr>
        <w:spacing w:line="360" w:lineRule="auto"/>
        <w:ind w:left="420" w:leftChars="0" w:hanging="420" w:firstLineChars="0"/>
        <w:jc w:val="both"/>
        <w:rPr>
          <w:rFonts w:hint="default"/>
        </w:rPr>
      </w:pPr>
      <w:r>
        <w:rPr>
          <w:rFonts w:hint="default"/>
        </w:rPr>
        <w:t>Align inventory levels with forecasted demand per category and region to reduce overstocking and stockouts.</w:t>
      </w:r>
    </w:p>
    <w:p w14:paraId="4D7C327B">
      <w:pPr>
        <w:pStyle w:val="18"/>
        <w:numPr>
          <w:ilvl w:val="0"/>
          <w:numId w:val="15"/>
        </w:numPr>
        <w:spacing w:line="360" w:lineRule="auto"/>
        <w:ind w:left="420" w:leftChars="0" w:hanging="420" w:firstLineChars="0"/>
        <w:jc w:val="both"/>
        <w:rPr>
          <w:rFonts w:hint="default"/>
        </w:rPr>
      </w:pPr>
      <w:r>
        <w:rPr>
          <w:rFonts w:hint="default"/>
        </w:rPr>
        <w:t>Leverage rolling average trends to forecast bulk order requirements, especially in Furniture.</w:t>
      </w:r>
    </w:p>
    <w:p w14:paraId="30A9DDA4">
      <w:pPr>
        <w:pStyle w:val="18"/>
        <w:spacing w:line="360" w:lineRule="auto"/>
        <w:jc w:val="both"/>
        <w:rPr>
          <w:rFonts w:hint="default"/>
        </w:rPr>
      </w:pPr>
      <w:r>
        <w:rPr>
          <w:rFonts w:hint="default"/>
        </w:rPr>
        <w:t>6.4.3 Regional Strategy Optimization</w:t>
      </w:r>
    </w:p>
    <w:p w14:paraId="001AD310">
      <w:pPr>
        <w:pStyle w:val="18"/>
        <w:numPr>
          <w:ilvl w:val="0"/>
          <w:numId w:val="15"/>
        </w:numPr>
        <w:spacing w:line="360" w:lineRule="auto"/>
        <w:ind w:left="420" w:leftChars="0" w:hanging="420" w:firstLineChars="0"/>
        <w:jc w:val="both"/>
        <w:rPr>
          <w:rFonts w:hint="default"/>
        </w:rPr>
      </w:pPr>
      <w:r>
        <w:rPr>
          <w:rFonts w:hint="default"/>
        </w:rPr>
        <w:t>Focus inventory and marketing spend in the West and East regions, which offer higher sales potential.</w:t>
      </w:r>
    </w:p>
    <w:p w14:paraId="7B264758">
      <w:pPr>
        <w:pStyle w:val="18"/>
        <w:numPr>
          <w:ilvl w:val="0"/>
          <w:numId w:val="15"/>
        </w:numPr>
        <w:spacing w:line="360" w:lineRule="auto"/>
        <w:ind w:left="420" w:leftChars="0" w:hanging="420" w:firstLineChars="0"/>
        <w:jc w:val="both"/>
        <w:rPr>
          <w:rFonts w:hint="default"/>
        </w:rPr>
      </w:pPr>
      <w:r>
        <w:rPr>
          <w:rFonts w:hint="default"/>
        </w:rPr>
        <w:t>Use stable forecasts in the South and Central regions to run controlled pricing experiments or optimized delivery networks.</w:t>
      </w:r>
    </w:p>
    <w:p w14:paraId="5B397EFB">
      <w:pPr>
        <w:pStyle w:val="18"/>
        <w:spacing w:line="360" w:lineRule="auto"/>
        <w:jc w:val="both"/>
        <w:rPr>
          <w:rFonts w:hint="default"/>
        </w:rPr>
      </w:pPr>
      <w:r>
        <w:rPr>
          <w:rFonts w:hint="default"/>
        </w:rPr>
        <w:t>6.4.4 Demand-Sensitive Promotions</w:t>
      </w:r>
    </w:p>
    <w:p w14:paraId="4BF90991">
      <w:pPr>
        <w:pStyle w:val="18"/>
        <w:numPr>
          <w:ilvl w:val="0"/>
          <w:numId w:val="15"/>
        </w:numPr>
        <w:spacing w:line="360" w:lineRule="auto"/>
        <w:ind w:left="420" w:leftChars="0" w:hanging="420" w:firstLineChars="0"/>
        <w:jc w:val="both"/>
        <w:rPr>
          <w:rFonts w:hint="default"/>
        </w:rPr>
      </w:pPr>
      <w:r>
        <w:rPr>
          <w:rFonts w:hint="default"/>
        </w:rPr>
        <w:t>Use forecasted dips (e.g., Jan–Feb) to run discount campaigns or bundle promotions in low-demand periods.</w:t>
      </w:r>
    </w:p>
    <w:p w14:paraId="0B7C3F32">
      <w:pPr>
        <w:pStyle w:val="18"/>
        <w:numPr>
          <w:ilvl w:val="0"/>
          <w:numId w:val="15"/>
        </w:numPr>
        <w:spacing w:line="360" w:lineRule="auto"/>
        <w:ind w:left="420" w:leftChars="0" w:hanging="420" w:firstLineChars="0"/>
        <w:jc w:val="both"/>
        <w:rPr>
          <w:rFonts w:hint="default"/>
        </w:rPr>
      </w:pPr>
      <w:r>
        <w:rPr>
          <w:rFonts w:hint="default"/>
        </w:rPr>
        <w:t>Boost visibility of underperforming categories during projected high-demand months.</w:t>
      </w:r>
    </w:p>
    <w:p w14:paraId="4C7746AF">
      <w:pPr>
        <w:pStyle w:val="18"/>
        <w:spacing w:line="360" w:lineRule="auto"/>
        <w:jc w:val="both"/>
        <w:rPr>
          <w:rFonts w:hint="default"/>
        </w:rPr>
      </w:pPr>
    </w:p>
    <w:p w14:paraId="55E299E5">
      <w:pPr>
        <w:pStyle w:val="18"/>
        <w:spacing w:line="360" w:lineRule="auto"/>
        <w:jc w:val="both"/>
        <w:rPr>
          <w:rFonts w:hint="default"/>
        </w:rPr>
      </w:pPr>
    </w:p>
    <w:p w14:paraId="02843870">
      <w:pPr>
        <w:pStyle w:val="18"/>
        <w:spacing w:line="360" w:lineRule="auto"/>
        <w:jc w:val="both"/>
        <w:rPr>
          <w:rFonts w:hint="default"/>
        </w:rPr>
      </w:pPr>
      <w:r>
        <w:rPr>
          <w:rFonts w:hint="default"/>
        </w:rPr>
        <w:t>6.4.5 Model Maintenance and Feedback Loops</w:t>
      </w:r>
    </w:p>
    <w:p w14:paraId="645F164F">
      <w:pPr>
        <w:pStyle w:val="18"/>
        <w:numPr>
          <w:ilvl w:val="0"/>
          <w:numId w:val="15"/>
        </w:numPr>
        <w:spacing w:line="360" w:lineRule="auto"/>
        <w:ind w:left="420" w:leftChars="0" w:hanging="420" w:firstLineChars="0"/>
        <w:jc w:val="both"/>
        <w:rPr>
          <w:rFonts w:hint="default"/>
        </w:rPr>
      </w:pPr>
      <w:r>
        <w:rPr>
          <w:rFonts w:hint="default"/>
        </w:rPr>
        <w:t>Retrain models on a monthly or quarterly basis to ensure alignment with shifting market dynamics.</w:t>
      </w:r>
    </w:p>
    <w:p w14:paraId="53B612E4">
      <w:pPr>
        <w:pStyle w:val="18"/>
        <w:numPr>
          <w:ilvl w:val="0"/>
          <w:numId w:val="15"/>
        </w:numPr>
        <w:spacing w:line="360" w:lineRule="auto"/>
        <w:ind w:left="420" w:leftChars="0" w:hanging="420" w:firstLineChars="0"/>
        <w:jc w:val="both"/>
        <w:rPr>
          <w:rFonts w:hint="default"/>
        </w:rPr>
      </w:pPr>
      <w:r>
        <w:rPr>
          <w:rFonts w:hint="default"/>
        </w:rPr>
        <w:t>Deploy real-time dashboards that compare forecasted vs. actual sales for continuous learning.</w:t>
      </w:r>
    </w:p>
    <w:p w14:paraId="0BB13E91">
      <w:pPr>
        <w:pStyle w:val="18"/>
        <w:spacing w:line="360" w:lineRule="auto"/>
        <w:jc w:val="both"/>
        <w:rPr>
          <w:rFonts w:hint="default"/>
        </w:rPr>
      </w:pPr>
    </w:p>
    <w:p w14:paraId="571BA974">
      <w:pPr>
        <w:pStyle w:val="18"/>
        <w:spacing w:line="360" w:lineRule="auto"/>
        <w:jc w:val="both"/>
        <w:rPr>
          <w:rFonts w:hint="default"/>
          <w:b/>
          <w:bCs/>
        </w:rPr>
      </w:pPr>
      <w:r>
        <w:rPr>
          <w:rFonts w:hint="default"/>
          <w:b/>
          <w:bCs/>
        </w:rPr>
        <w:t>6.5 Recommendations</w:t>
      </w:r>
    </w:p>
    <w:p w14:paraId="2DD5A884">
      <w:pPr>
        <w:pStyle w:val="18"/>
        <w:spacing w:line="360" w:lineRule="auto"/>
        <w:jc w:val="both"/>
        <w:rPr>
          <w:rFonts w:hint="default"/>
        </w:rPr>
      </w:pPr>
      <w:r>
        <w:rPr>
          <w:rFonts w:hint="default"/>
        </w:rPr>
        <w:t>These business recommendations are designed to apply the findings in real-world contexts where sales forecasting supports planning and profitability:</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8"/>
        <w:gridCol w:w="4788"/>
      </w:tblGrid>
      <w:tr w14:paraId="48243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4AE297A4">
            <w:pPr>
              <w:pStyle w:val="18"/>
              <w:spacing w:line="360" w:lineRule="auto"/>
              <w:jc w:val="center"/>
              <w:rPr>
                <w:rFonts w:hint="default"/>
                <w:b/>
                <w:bCs/>
                <w:vertAlign w:val="baseline"/>
              </w:rPr>
            </w:pPr>
            <w:r>
              <w:rPr>
                <w:rFonts w:hint="default"/>
                <w:b/>
                <w:bCs/>
              </w:rPr>
              <w:t>Area</w:t>
            </w:r>
          </w:p>
        </w:tc>
        <w:tc>
          <w:tcPr>
            <w:tcW w:w="4788" w:type="dxa"/>
          </w:tcPr>
          <w:p w14:paraId="77EB4C29">
            <w:pPr>
              <w:pStyle w:val="18"/>
              <w:spacing w:line="360" w:lineRule="auto"/>
              <w:jc w:val="center"/>
              <w:rPr>
                <w:rFonts w:hint="default"/>
                <w:b/>
                <w:bCs/>
                <w:vertAlign w:val="baseline"/>
              </w:rPr>
            </w:pPr>
            <w:r>
              <w:rPr>
                <w:rFonts w:hint="default"/>
                <w:b/>
                <w:bCs/>
              </w:rPr>
              <w:t>Recommendation</w:t>
            </w:r>
          </w:p>
        </w:tc>
      </w:tr>
      <w:tr w14:paraId="42F40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31D24006">
            <w:pPr>
              <w:pStyle w:val="18"/>
              <w:spacing w:line="360" w:lineRule="auto"/>
              <w:jc w:val="both"/>
              <w:rPr>
                <w:rFonts w:hint="default"/>
                <w:vertAlign w:val="baseline"/>
              </w:rPr>
            </w:pPr>
            <w:r>
              <w:rPr>
                <w:rFonts w:hint="default"/>
              </w:rPr>
              <w:t>Inventory</w:t>
            </w:r>
          </w:p>
        </w:tc>
        <w:tc>
          <w:tcPr>
            <w:tcW w:w="4788" w:type="dxa"/>
          </w:tcPr>
          <w:p w14:paraId="417050B5">
            <w:pPr>
              <w:pStyle w:val="18"/>
              <w:spacing w:line="360" w:lineRule="auto"/>
              <w:jc w:val="both"/>
              <w:rPr>
                <w:rFonts w:hint="default"/>
                <w:vertAlign w:val="baseline"/>
                <w:lang w:val="en-IN"/>
              </w:rPr>
            </w:pPr>
            <w:r>
              <w:rPr>
                <w:rFonts w:hint="default"/>
                <w:vertAlign w:val="baseline"/>
              </w:rPr>
              <w:t>Use XGBoost-based forecasts to plan category-wise stock 2–3 months in advance</w:t>
            </w:r>
            <w:r>
              <w:rPr>
                <w:rFonts w:hint="default"/>
                <w:vertAlign w:val="baseline"/>
                <w:lang w:val="en-IN"/>
              </w:rPr>
              <w:t>.</w:t>
            </w:r>
          </w:p>
        </w:tc>
      </w:tr>
      <w:tr w14:paraId="37A21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2C5935BA">
            <w:pPr>
              <w:pStyle w:val="18"/>
              <w:spacing w:line="360" w:lineRule="auto"/>
              <w:jc w:val="both"/>
              <w:rPr>
                <w:rFonts w:hint="default"/>
                <w:vertAlign w:val="baseline"/>
              </w:rPr>
            </w:pPr>
            <w:r>
              <w:rPr>
                <w:rFonts w:hint="default"/>
              </w:rPr>
              <w:t>Marketing</w:t>
            </w:r>
          </w:p>
        </w:tc>
        <w:tc>
          <w:tcPr>
            <w:tcW w:w="4788" w:type="dxa"/>
          </w:tcPr>
          <w:p w14:paraId="0C7056F5">
            <w:pPr>
              <w:pStyle w:val="18"/>
              <w:spacing w:line="360" w:lineRule="auto"/>
              <w:jc w:val="both"/>
              <w:rPr>
                <w:rFonts w:hint="default"/>
                <w:vertAlign w:val="baseline"/>
                <w:lang w:val="en-IN"/>
              </w:rPr>
            </w:pPr>
            <w:r>
              <w:rPr>
                <w:rFonts w:hint="default"/>
                <w:vertAlign w:val="baseline"/>
              </w:rPr>
              <w:t>Target high-sales months for premium ad spend; push discounting in low-sales periods</w:t>
            </w:r>
            <w:r>
              <w:rPr>
                <w:rFonts w:hint="default"/>
                <w:vertAlign w:val="baseline"/>
                <w:lang w:val="en-IN"/>
              </w:rPr>
              <w:t>.</w:t>
            </w:r>
          </w:p>
        </w:tc>
      </w:tr>
      <w:tr w14:paraId="432BC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53423589">
            <w:pPr>
              <w:pStyle w:val="18"/>
              <w:spacing w:line="360" w:lineRule="auto"/>
              <w:jc w:val="both"/>
              <w:rPr>
                <w:rFonts w:hint="default"/>
                <w:vertAlign w:val="baseline"/>
              </w:rPr>
            </w:pPr>
            <w:r>
              <w:rPr>
                <w:rFonts w:hint="default"/>
              </w:rPr>
              <w:t>Finance</w:t>
            </w:r>
          </w:p>
        </w:tc>
        <w:tc>
          <w:tcPr>
            <w:tcW w:w="4788" w:type="dxa"/>
          </w:tcPr>
          <w:p w14:paraId="0428A6D7">
            <w:pPr>
              <w:pStyle w:val="18"/>
              <w:spacing w:line="360" w:lineRule="auto"/>
              <w:jc w:val="both"/>
              <w:rPr>
                <w:rFonts w:hint="default"/>
                <w:vertAlign w:val="baseline"/>
                <w:lang w:val="en-IN"/>
              </w:rPr>
            </w:pPr>
            <w:r>
              <w:rPr>
                <w:rFonts w:hint="default"/>
                <w:vertAlign w:val="baseline"/>
              </w:rPr>
              <w:t>Align cash flow forecasts with seasonally adjusted sales projections</w:t>
            </w:r>
            <w:r>
              <w:rPr>
                <w:rFonts w:hint="default"/>
                <w:vertAlign w:val="baseline"/>
                <w:lang w:val="en-IN"/>
              </w:rPr>
              <w:t>.</w:t>
            </w:r>
          </w:p>
        </w:tc>
      </w:tr>
      <w:tr w14:paraId="795AE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2A0E17B6">
            <w:pPr>
              <w:pStyle w:val="18"/>
              <w:spacing w:line="360" w:lineRule="auto"/>
              <w:jc w:val="both"/>
              <w:rPr>
                <w:rFonts w:hint="default"/>
                <w:vertAlign w:val="baseline"/>
              </w:rPr>
            </w:pPr>
            <w:r>
              <w:rPr>
                <w:rFonts w:hint="default"/>
              </w:rPr>
              <w:t>Technology Stack</w:t>
            </w:r>
          </w:p>
        </w:tc>
        <w:tc>
          <w:tcPr>
            <w:tcW w:w="4788" w:type="dxa"/>
          </w:tcPr>
          <w:p w14:paraId="4D7A195E">
            <w:pPr>
              <w:pStyle w:val="18"/>
              <w:spacing w:line="360" w:lineRule="auto"/>
              <w:jc w:val="both"/>
              <w:rPr>
                <w:rFonts w:hint="default"/>
                <w:vertAlign w:val="baseline"/>
                <w:lang w:val="en-IN"/>
              </w:rPr>
            </w:pPr>
            <w:r>
              <w:rPr>
                <w:rFonts w:hint="default"/>
                <w:vertAlign w:val="baseline"/>
                <w:lang w:val="en-IN"/>
              </w:rPr>
              <w:t>A</w:t>
            </w:r>
            <w:r>
              <w:rPr>
                <w:rFonts w:hint="default"/>
                <w:vertAlign w:val="baseline"/>
              </w:rPr>
              <w:t>utomate feature engineering and model retraining pipelines using Python scripts</w:t>
            </w:r>
            <w:r>
              <w:rPr>
                <w:rFonts w:hint="default"/>
                <w:vertAlign w:val="baseline"/>
                <w:lang w:val="en-IN"/>
              </w:rPr>
              <w:t>.</w:t>
            </w:r>
          </w:p>
        </w:tc>
      </w:tr>
      <w:tr w14:paraId="138BC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37AC510C">
            <w:pPr>
              <w:pStyle w:val="18"/>
              <w:spacing w:line="360" w:lineRule="auto"/>
              <w:jc w:val="both"/>
              <w:rPr>
                <w:rFonts w:hint="default"/>
                <w:vertAlign w:val="baseline"/>
              </w:rPr>
            </w:pPr>
            <w:r>
              <w:rPr>
                <w:rFonts w:hint="default"/>
              </w:rPr>
              <w:t>Scalability</w:t>
            </w:r>
          </w:p>
        </w:tc>
        <w:tc>
          <w:tcPr>
            <w:tcW w:w="4788" w:type="dxa"/>
          </w:tcPr>
          <w:p w14:paraId="0DB74832">
            <w:pPr>
              <w:pStyle w:val="18"/>
              <w:spacing w:line="360" w:lineRule="auto"/>
              <w:jc w:val="both"/>
              <w:rPr>
                <w:rFonts w:hint="default"/>
                <w:vertAlign w:val="baseline"/>
                <w:lang w:val="en-IN"/>
              </w:rPr>
            </w:pPr>
            <w:r>
              <w:rPr>
                <w:rFonts w:hint="default"/>
                <w:vertAlign w:val="baseline"/>
              </w:rPr>
              <w:t>Extend the current workflow to other KPIs like profit, customer acquisition, or returns</w:t>
            </w:r>
            <w:r>
              <w:rPr>
                <w:rFonts w:hint="default"/>
                <w:vertAlign w:val="baseline"/>
                <w:lang w:val="en-IN"/>
              </w:rPr>
              <w:t>.</w:t>
            </w:r>
          </w:p>
        </w:tc>
      </w:tr>
    </w:tbl>
    <w:p w14:paraId="52CBC190">
      <w:pPr>
        <w:pStyle w:val="18"/>
        <w:spacing w:line="360" w:lineRule="auto"/>
        <w:jc w:val="both"/>
        <w:rPr>
          <w:rFonts w:hint="default"/>
        </w:rPr>
      </w:pPr>
    </w:p>
    <w:p w14:paraId="08D37DB6">
      <w:pPr>
        <w:pStyle w:val="18"/>
        <w:spacing w:line="360" w:lineRule="auto"/>
        <w:jc w:val="both"/>
        <w:rPr>
          <w:rFonts w:hint="default"/>
        </w:rPr>
      </w:pPr>
      <w:r>
        <w:rPr>
          <w:rFonts w:hint="default"/>
        </w:rPr>
        <w:tab/>
      </w:r>
    </w:p>
    <w:p w14:paraId="00F04EE7">
      <w:pPr>
        <w:pStyle w:val="18"/>
        <w:spacing w:line="360" w:lineRule="auto"/>
        <w:jc w:val="both"/>
        <w:rPr>
          <w:rFonts w:hint="default"/>
          <w:b/>
          <w:bCs/>
        </w:rPr>
      </w:pPr>
      <w:r>
        <w:rPr>
          <w:rFonts w:hint="default"/>
          <w:b/>
          <w:bCs/>
        </w:rPr>
        <w:t>6.6 Summary</w:t>
      </w:r>
    </w:p>
    <w:p w14:paraId="2CF89809">
      <w:pPr>
        <w:pStyle w:val="18"/>
        <w:spacing w:line="360" w:lineRule="auto"/>
        <w:jc w:val="both"/>
        <w:rPr>
          <w:rFonts w:hint="default"/>
        </w:rPr>
      </w:pPr>
      <w:r>
        <w:rPr>
          <w:rFonts w:hint="default"/>
        </w:rPr>
        <w:t>This chapter outlined key insights derived from both data analysis and predictive modeling. It translated statistical results into practical suggestions and business strategies, directly addressing the core objective of simulating a data-driven sales forecasting workflow. By integrating findings with targeted recommendations, this study illustrates how predictive analytics can serve as a bridge between operational planning and strategic foresight in a retail environment.</w:t>
      </w:r>
    </w:p>
    <w:p w14:paraId="3A03E0BE">
      <w:pPr>
        <w:pStyle w:val="18"/>
        <w:spacing w:line="360" w:lineRule="auto"/>
        <w:jc w:val="both"/>
        <w:rPr>
          <w:rFonts w:hint="default"/>
        </w:rPr>
      </w:pPr>
    </w:p>
    <w:p w14:paraId="57AAD28D">
      <w:pPr>
        <w:pStyle w:val="18"/>
        <w:spacing w:line="360" w:lineRule="auto"/>
        <w:jc w:val="both"/>
        <w:rPr>
          <w:rFonts w:hint="default"/>
        </w:rPr>
      </w:pPr>
    </w:p>
    <w:p w14:paraId="1114EA50">
      <w:pPr>
        <w:pStyle w:val="18"/>
        <w:spacing w:line="360" w:lineRule="auto"/>
        <w:jc w:val="both"/>
      </w:pPr>
    </w:p>
    <w:p w14:paraId="0CC6310D">
      <w:pPr>
        <w:pStyle w:val="18"/>
        <w:spacing w:line="360" w:lineRule="auto"/>
        <w:jc w:val="both"/>
      </w:pPr>
    </w:p>
    <w:p w14:paraId="04D9FCF2">
      <w:pPr>
        <w:pStyle w:val="18"/>
        <w:spacing w:line="360" w:lineRule="auto"/>
        <w:jc w:val="both"/>
      </w:pPr>
    </w:p>
    <w:p w14:paraId="0174F402">
      <w:pPr>
        <w:pStyle w:val="18"/>
        <w:spacing w:line="360" w:lineRule="auto"/>
        <w:jc w:val="both"/>
      </w:pPr>
    </w:p>
    <w:p w14:paraId="629A9508">
      <w:pPr>
        <w:pStyle w:val="18"/>
        <w:spacing w:line="360" w:lineRule="auto"/>
        <w:jc w:val="both"/>
      </w:pPr>
    </w:p>
    <w:p w14:paraId="3EC46385">
      <w:pPr>
        <w:pStyle w:val="18"/>
        <w:spacing w:line="360" w:lineRule="auto"/>
        <w:jc w:val="both"/>
      </w:pPr>
    </w:p>
    <w:p w14:paraId="75D1B4C1">
      <w:pPr>
        <w:pStyle w:val="18"/>
        <w:spacing w:line="360" w:lineRule="auto"/>
        <w:jc w:val="both"/>
      </w:pPr>
    </w:p>
    <w:p w14:paraId="4DBE7506">
      <w:pPr>
        <w:pStyle w:val="18"/>
        <w:spacing w:line="360" w:lineRule="auto"/>
        <w:jc w:val="both"/>
      </w:pPr>
    </w:p>
    <w:p w14:paraId="6AFB940C">
      <w:pPr>
        <w:pStyle w:val="18"/>
        <w:spacing w:line="360" w:lineRule="auto"/>
        <w:jc w:val="both"/>
      </w:pPr>
    </w:p>
    <w:p w14:paraId="4753F021">
      <w:pPr>
        <w:pStyle w:val="18"/>
        <w:spacing w:line="360" w:lineRule="auto"/>
        <w:jc w:val="both"/>
      </w:pPr>
    </w:p>
    <w:p w14:paraId="1D896971">
      <w:pPr>
        <w:pStyle w:val="18"/>
        <w:spacing w:line="360" w:lineRule="auto"/>
        <w:jc w:val="both"/>
      </w:pPr>
    </w:p>
    <w:p w14:paraId="55F490BB">
      <w:pPr>
        <w:pStyle w:val="18"/>
        <w:spacing w:line="360" w:lineRule="auto"/>
        <w:jc w:val="both"/>
      </w:pPr>
    </w:p>
    <w:p w14:paraId="06868431">
      <w:pPr>
        <w:pStyle w:val="18"/>
        <w:spacing w:line="360" w:lineRule="auto"/>
        <w:jc w:val="both"/>
      </w:pPr>
    </w:p>
    <w:p w14:paraId="5435EDEF">
      <w:pPr>
        <w:pStyle w:val="18"/>
        <w:spacing w:line="360" w:lineRule="auto"/>
        <w:jc w:val="both"/>
      </w:pPr>
    </w:p>
    <w:p w14:paraId="04A54FE4">
      <w:pPr>
        <w:pStyle w:val="18"/>
        <w:spacing w:line="360" w:lineRule="auto"/>
        <w:jc w:val="both"/>
      </w:pPr>
    </w:p>
    <w:p w14:paraId="5B2E6F6D">
      <w:pPr>
        <w:pStyle w:val="18"/>
        <w:spacing w:line="360" w:lineRule="auto"/>
        <w:jc w:val="both"/>
      </w:pPr>
    </w:p>
    <w:p w14:paraId="18CC5368">
      <w:pPr>
        <w:pStyle w:val="18"/>
        <w:jc w:val="center"/>
        <w:rPr>
          <w:rStyle w:val="19"/>
          <w:rFonts w:hint="default"/>
          <w:b/>
          <w:bCs w:val="0"/>
          <w:sz w:val="28"/>
          <w:szCs w:val="28"/>
          <w:u w:val="single"/>
          <w:lang w:val="en-IN"/>
        </w:rPr>
      </w:pPr>
      <w:r>
        <w:rPr>
          <w:rStyle w:val="19"/>
          <w:rFonts w:hint="default"/>
          <w:b/>
          <w:bCs w:val="0"/>
          <w:sz w:val="28"/>
          <w:szCs w:val="28"/>
          <w:u w:val="single"/>
          <w:lang w:val="en-IN"/>
        </w:rPr>
        <w:t>CHAPTER 7</w:t>
      </w:r>
    </w:p>
    <w:p w14:paraId="4B3EC8DF">
      <w:pPr>
        <w:pStyle w:val="18"/>
        <w:spacing w:line="360" w:lineRule="auto"/>
        <w:jc w:val="both"/>
      </w:pPr>
    </w:p>
    <w:p w14:paraId="63963214">
      <w:pPr>
        <w:spacing w:line="360" w:lineRule="auto"/>
        <w:jc w:val="center"/>
        <w:rPr>
          <w:b/>
          <w:sz w:val="28"/>
          <w:szCs w:val="24"/>
        </w:rPr>
      </w:pPr>
    </w:p>
    <w:p w14:paraId="65FC8E14">
      <w:pPr>
        <w:spacing w:line="360" w:lineRule="auto"/>
        <w:jc w:val="center"/>
        <w:rPr>
          <w:b/>
          <w:sz w:val="28"/>
          <w:szCs w:val="24"/>
        </w:rPr>
      </w:pPr>
    </w:p>
    <w:p w14:paraId="665FC1C6">
      <w:pPr>
        <w:spacing w:line="360" w:lineRule="auto"/>
        <w:jc w:val="center"/>
        <w:rPr>
          <w:b/>
          <w:sz w:val="28"/>
          <w:szCs w:val="24"/>
        </w:rPr>
      </w:pPr>
      <w:r>
        <w:rPr>
          <w:b/>
          <w:sz w:val="28"/>
          <w:szCs w:val="24"/>
        </w:rPr>
        <w:t>CONCLUSION</w:t>
      </w:r>
    </w:p>
    <w:p w14:paraId="7CE2CB49">
      <w:pPr>
        <w:pStyle w:val="18"/>
        <w:spacing w:line="360" w:lineRule="auto"/>
        <w:jc w:val="both"/>
      </w:pPr>
    </w:p>
    <w:p w14:paraId="643BC587">
      <w:pPr>
        <w:pStyle w:val="18"/>
        <w:spacing w:line="360" w:lineRule="auto"/>
        <w:jc w:val="both"/>
      </w:pPr>
    </w:p>
    <w:p w14:paraId="31A2D192">
      <w:pPr>
        <w:pStyle w:val="18"/>
        <w:spacing w:line="360" w:lineRule="auto"/>
        <w:jc w:val="both"/>
      </w:pPr>
    </w:p>
    <w:p w14:paraId="39466306">
      <w:pPr>
        <w:pStyle w:val="18"/>
        <w:spacing w:line="360" w:lineRule="auto"/>
        <w:jc w:val="both"/>
      </w:pPr>
    </w:p>
    <w:p w14:paraId="46A1E415">
      <w:pPr>
        <w:pStyle w:val="18"/>
        <w:spacing w:line="360" w:lineRule="auto"/>
        <w:jc w:val="both"/>
      </w:pPr>
    </w:p>
    <w:p w14:paraId="664113E0">
      <w:pPr>
        <w:pStyle w:val="18"/>
        <w:spacing w:line="360" w:lineRule="auto"/>
        <w:jc w:val="both"/>
      </w:pPr>
    </w:p>
    <w:p w14:paraId="63C70D8D">
      <w:pPr>
        <w:pStyle w:val="18"/>
        <w:spacing w:line="360" w:lineRule="auto"/>
        <w:jc w:val="both"/>
      </w:pPr>
    </w:p>
    <w:p w14:paraId="18D514A5">
      <w:pPr>
        <w:spacing w:line="360" w:lineRule="auto"/>
        <w:rPr>
          <w:rFonts w:hint="default"/>
          <w:b/>
          <w:bCs/>
          <w:sz w:val="24"/>
          <w:szCs w:val="24"/>
        </w:rPr>
      </w:pPr>
      <w:r>
        <w:rPr>
          <w:rFonts w:hint="default"/>
          <w:b/>
          <w:bCs/>
          <w:sz w:val="24"/>
          <w:szCs w:val="24"/>
        </w:rPr>
        <w:t>7.1 Overview</w:t>
      </w:r>
    </w:p>
    <w:p w14:paraId="50FCF16A">
      <w:pPr>
        <w:spacing w:line="360" w:lineRule="auto"/>
        <w:rPr>
          <w:rFonts w:hint="default"/>
          <w:sz w:val="24"/>
          <w:szCs w:val="24"/>
        </w:rPr>
      </w:pPr>
    </w:p>
    <w:p w14:paraId="6754ADBC">
      <w:pPr>
        <w:spacing w:line="360" w:lineRule="auto"/>
        <w:rPr>
          <w:rFonts w:hint="default"/>
          <w:sz w:val="24"/>
          <w:szCs w:val="24"/>
        </w:rPr>
      </w:pPr>
      <w:r>
        <w:rPr>
          <w:rFonts w:hint="default"/>
          <w:sz w:val="24"/>
          <w:szCs w:val="24"/>
        </w:rPr>
        <w:t>This project was undertaken with the primary aim of applying predictive analytics techniques to build an effective sales forecasting system using historical data. Through a combination of exploratory data analysis, feature engineering, and model implementation, the project successfully demonstrated how data science methodologies can be used to inform and support real-world business decision-making processes.</w:t>
      </w:r>
    </w:p>
    <w:p w14:paraId="2F7B9AD2">
      <w:pPr>
        <w:spacing w:line="360" w:lineRule="auto"/>
        <w:rPr>
          <w:rFonts w:hint="default"/>
          <w:sz w:val="24"/>
          <w:szCs w:val="24"/>
        </w:rPr>
      </w:pPr>
    </w:p>
    <w:p w14:paraId="0E286998">
      <w:pPr>
        <w:spacing w:line="360" w:lineRule="auto"/>
        <w:rPr>
          <w:rFonts w:hint="default"/>
          <w:sz w:val="24"/>
          <w:szCs w:val="24"/>
        </w:rPr>
      </w:pPr>
      <w:r>
        <w:rPr>
          <w:rFonts w:hint="default"/>
          <w:sz w:val="24"/>
          <w:szCs w:val="24"/>
        </w:rPr>
        <w:t>The dataset used — derived from a Superstore's historical sales — provided a rich foundation for examining temporal sales patterns, regional differences, and category-level behavior. These insights were then translated into structured features used to train both time-series and machine learning models.</w:t>
      </w:r>
    </w:p>
    <w:p w14:paraId="2131D456">
      <w:pPr>
        <w:spacing w:line="360" w:lineRule="auto"/>
        <w:rPr>
          <w:rFonts w:hint="default"/>
          <w:sz w:val="24"/>
          <w:szCs w:val="24"/>
        </w:rPr>
      </w:pPr>
    </w:p>
    <w:p w14:paraId="0502ED66">
      <w:pPr>
        <w:spacing w:line="360" w:lineRule="auto"/>
        <w:rPr>
          <w:rFonts w:hint="default"/>
          <w:b/>
          <w:bCs/>
          <w:sz w:val="24"/>
          <w:szCs w:val="24"/>
        </w:rPr>
      </w:pPr>
      <w:r>
        <w:rPr>
          <w:rFonts w:hint="default"/>
          <w:b/>
          <w:bCs/>
          <w:sz w:val="24"/>
          <w:szCs w:val="24"/>
        </w:rPr>
        <w:t>7.2 Summary of Work Done</w:t>
      </w:r>
    </w:p>
    <w:p w14:paraId="79B5BB5F">
      <w:pPr>
        <w:spacing w:line="360" w:lineRule="auto"/>
        <w:rPr>
          <w:rFonts w:hint="default"/>
          <w:sz w:val="24"/>
          <w:szCs w:val="24"/>
        </w:rPr>
      </w:pPr>
    </w:p>
    <w:p w14:paraId="0FD48ECF">
      <w:pPr>
        <w:spacing w:line="360" w:lineRule="auto"/>
        <w:rPr>
          <w:rFonts w:hint="default"/>
          <w:sz w:val="24"/>
          <w:szCs w:val="24"/>
        </w:rPr>
      </w:pPr>
      <w:r>
        <w:rPr>
          <w:rFonts w:hint="default"/>
          <w:sz w:val="24"/>
          <w:szCs w:val="24"/>
        </w:rPr>
        <w:t>The project followed a structured analytics pipeline, broken into several key phases:</w:t>
      </w:r>
    </w:p>
    <w:p w14:paraId="14F0AB2C">
      <w:pPr>
        <w:spacing w:line="360" w:lineRule="auto"/>
        <w:rPr>
          <w:rFonts w:hint="default"/>
          <w:sz w:val="24"/>
          <w:szCs w:val="24"/>
        </w:rPr>
      </w:pPr>
    </w:p>
    <w:p w14:paraId="1283D694">
      <w:pPr>
        <w:numPr>
          <w:ilvl w:val="0"/>
          <w:numId w:val="15"/>
        </w:numPr>
        <w:spacing w:line="360" w:lineRule="auto"/>
        <w:ind w:left="420" w:leftChars="0" w:hanging="420" w:firstLineChars="0"/>
        <w:rPr>
          <w:rFonts w:hint="default"/>
          <w:sz w:val="24"/>
          <w:szCs w:val="24"/>
        </w:rPr>
      </w:pPr>
      <w:r>
        <w:rPr>
          <w:rFonts w:hint="default"/>
          <w:sz w:val="24"/>
          <w:szCs w:val="24"/>
        </w:rPr>
        <w:t>Data Understanding and EDA: Monthly sales data was analyzed across time, region, and category. Seasonal trends and demand patterns were visualized using Python-based plots.</w:t>
      </w:r>
    </w:p>
    <w:p w14:paraId="781EE8DD">
      <w:pPr>
        <w:numPr>
          <w:ilvl w:val="0"/>
          <w:numId w:val="15"/>
        </w:numPr>
        <w:spacing w:line="360" w:lineRule="auto"/>
        <w:ind w:left="420" w:leftChars="0" w:hanging="420" w:firstLineChars="0"/>
        <w:rPr>
          <w:rFonts w:hint="default"/>
          <w:sz w:val="24"/>
          <w:szCs w:val="24"/>
        </w:rPr>
      </w:pPr>
      <w:r>
        <w:rPr>
          <w:rFonts w:hint="default"/>
          <w:sz w:val="24"/>
          <w:szCs w:val="24"/>
        </w:rPr>
        <w:t>Feature Engineering: Lag variables, rolling averages, and time indicators were engineered to capture temporal dynamics and enhance predictive accuracy.</w:t>
      </w:r>
    </w:p>
    <w:p w14:paraId="094790F6">
      <w:pPr>
        <w:numPr>
          <w:ilvl w:val="0"/>
          <w:numId w:val="15"/>
        </w:numPr>
        <w:spacing w:line="360" w:lineRule="auto"/>
        <w:ind w:left="420" w:leftChars="0" w:hanging="420" w:firstLineChars="0"/>
        <w:rPr>
          <w:rFonts w:hint="default"/>
          <w:sz w:val="24"/>
          <w:szCs w:val="24"/>
        </w:rPr>
      </w:pPr>
      <w:r>
        <w:rPr>
          <w:rFonts w:hint="default"/>
          <w:sz w:val="24"/>
          <w:szCs w:val="24"/>
        </w:rPr>
        <w:t>Model Building: Three forecasting models — ARIMA, Random Forest, and XGBoost — were implemented using a time-based train-test split. Model performance was compared using RMSE, MAE, and R².</w:t>
      </w:r>
    </w:p>
    <w:p w14:paraId="318E9F41">
      <w:pPr>
        <w:numPr>
          <w:ilvl w:val="0"/>
          <w:numId w:val="15"/>
        </w:numPr>
        <w:spacing w:line="360" w:lineRule="auto"/>
        <w:ind w:left="420" w:leftChars="0" w:hanging="420" w:firstLineChars="0"/>
        <w:rPr>
          <w:rFonts w:hint="default"/>
          <w:sz w:val="24"/>
          <w:szCs w:val="24"/>
        </w:rPr>
      </w:pPr>
      <w:r>
        <w:rPr>
          <w:rFonts w:hint="default"/>
          <w:sz w:val="24"/>
          <w:szCs w:val="24"/>
        </w:rPr>
        <w:t>Findings &amp; Recommendations: Model outcomes were translated into business insights, leading to actionable suggestions for inventory, marketing, and operational strategy.</w:t>
      </w:r>
    </w:p>
    <w:p w14:paraId="40B58B7F">
      <w:pPr>
        <w:spacing w:line="360" w:lineRule="auto"/>
        <w:rPr>
          <w:rFonts w:hint="default"/>
          <w:sz w:val="24"/>
          <w:szCs w:val="24"/>
        </w:rPr>
      </w:pPr>
    </w:p>
    <w:p w14:paraId="507CB1E4">
      <w:pPr>
        <w:spacing w:line="360" w:lineRule="auto"/>
        <w:rPr>
          <w:rFonts w:hint="default"/>
          <w:b/>
          <w:bCs/>
          <w:sz w:val="24"/>
          <w:szCs w:val="24"/>
        </w:rPr>
      </w:pPr>
      <w:r>
        <w:rPr>
          <w:rFonts w:hint="default"/>
          <w:b/>
          <w:bCs/>
          <w:sz w:val="24"/>
          <w:szCs w:val="24"/>
        </w:rPr>
        <w:t>7.3 Key Conclusions</w:t>
      </w:r>
    </w:p>
    <w:p w14:paraId="4E853B58">
      <w:pPr>
        <w:spacing w:line="360" w:lineRule="auto"/>
        <w:rPr>
          <w:rFonts w:hint="default"/>
          <w:sz w:val="24"/>
          <w:szCs w:val="24"/>
        </w:rPr>
      </w:pPr>
    </w:p>
    <w:p w14:paraId="661D93F9">
      <w:pPr>
        <w:numPr>
          <w:ilvl w:val="0"/>
          <w:numId w:val="15"/>
        </w:numPr>
        <w:spacing w:line="360" w:lineRule="auto"/>
        <w:ind w:left="420" w:leftChars="0" w:hanging="420" w:firstLineChars="0"/>
        <w:rPr>
          <w:rFonts w:hint="default"/>
          <w:sz w:val="24"/>
          <w:szCs w:val="24"/>
        </w:rPr>
      </w:pPr>
      <w:r>
        <w:rPr>
          <w:rFonts w:hint="default"/>
          <w:sz w:val="24"/>
          <w:szCs w:val="24"/>
        </w:rPr>
        <w:t>Forecasting models, when properly engineered and validated, can significantly improve planning accuracy for retail sales.</w:t>
      </w:r>
    </w:p>
    <w:p w14:paraId="47939EE4">
      <w:pPr>
        <w:numPr>
          <w:ilvl w:val="0"/>
          <w:numId w:val="15"/>
        </w:numPr>
        <w:spacing w:line="360" w:lineRule="auto"/>
        <w:ind w:left="420" w:leftChars="0" w:hanging="420" w:firstLineChars="0"/>
        <w:rPr>
          <w:rFonts w:hint="default"/>
          <w:sz w:val="24"/>
          <w:szCs w:val="24"/>
        </w:rPr>
      </w:pPr>
      <w:r>
        <w:rPr>
          <w:rFonts w:hint="default"/>
          <w:sz w:val="24"/>
          <w:szCs w:val="24"/>
        </w:rPr>
        <w:t>Seasonality and category volatility are critical factors — one-size-fits-all models are not effective in complex retail settings.</w:t>
      </w:r>
    </w:p>
    <w:p w14:paraId="093EAF8A">
      <w:pPr>
        <w:numPr>
          <w:ilvl w:val="0"/>
          <w:numId w:val="15"/>
        </w:numPr>
        <w:spacing w:line="360" w:lineRule="auto"/>
        <w:ind w:left="420" w:leftChars="0" w:hanging="420" w:firstLineChars="0"/>
        <w:rPr>
          <w:rFonts w:hint="default"/>
          <w:sz w:val="24"/>
          <w:szCs w:val="24"/>
        </w:rPr>
      </w:pPr>
      <w:r>
        <w:rPr>
          <w:rFonts w:hint="default"/>
          <w:sz w:val="24"/>
          <w:szCs w:val="24"/>
        </w:rPr>
        <w:t>Machine learning models, particularly XGBoost, offer superior flexibility and predictive performance compared to traditional statistical approaches.</w:t>
      </w:r>
    </w:p>
    <w:p w14:paraId="0956C0FB">
      <w:pPr>
        <w:numPr>
          <w:ilvl w:val="0"/>
          <w:numId w:val="15"/>
        </w:numPr>
        <w:spacing w:line="360" w:lineRule="auto"/>
        <w:ind w:left="420" w:leftChars="0" w:hanging="420" w:firstLineChars="0"/>
        <w:rPr>
          <w:rFonts w:hint="default"/>
          <w:sz w:val="24"/>
          <w:szCs w:val="24"/>
        </w:rPr>
      </w:pPr>
      <w:r>
        <w:rPr>
          <w:rFonts w:hint="default"/>
          <w:sz w:val="24"/>
          <w:szCs w:val="24"/>
        </w:rPr>
        <w:t>Business benefits of predictive analytics go beyond accuracy — they include improved decision cycles, better customer experience, and optimized resources.</w:t>
      </w:r>
    </w:p>
    <w:p w14:paraId="25745C93">
      <w:pPr>
        <w:spacing w:line="360" w:lineRule="auto"/>
        <w:rPr>
          <w:rFonts w:hint="default"/>
          <w:sz w:val="24"/>
          <w:szCs w:val="24"/>
        </w:rPr>
      </w:pPr>
    </w:p>
    <w:p w14:paraId="5A8819AD">
      <w:pPr>
        <w:spacing w:line="360" w:lineRule="auto"/>
        <w:rPr>
          <w:rFonts w:hint="default"/>
          <w:b/>
          <w:bCs/>
          <w:sz w:val="24"/>
          <w:szCs w:val="24"/>
        </w:rPr>
      </w:pPr>
      <w:r>
        <w:rPr>
          <w:rFonts w:hint="default"/>
          <w:b/>
          <w:bCs/>
          <w:sz w:val="24"/>
          <w:szCs w:val="24"/>
        </w:rPr>
        <w:t>7.4 Challenges Faced</w:t>
      </w:r>
    </w:p>
    <w:p w14:paraId="66EFF981">
      <w:pPr>
        <w:spacing w:line="360" w:lineRule="auto"/>
        <w:rPr>
          <w:rFonts w:hint="default"/>
          <w:sz w:val="24"/>
          <w:szCs w:val="24"/>
        </w:rPr>
      </w:pPr>
    </w:p>
    <w:p w14:paraId="73CF16B0">
      <w:pPr>
        <w:numPr>
          <w:ilvl w:val="0"/>
          <w:numId w:val="15"/>
        </w:numPr>
        <w:spacing w:line="360" w:lineRule="auto"/>
        <w:ind w:left="420" w:leftChars="0" w:hanging="420" w:firstLineChars="0"/>
        <w:rPr>
          <w:rFonts w:hint="default"/>
          <w:sz w:val="24"/>
          <w:szCs w:val="24"/>
        </w:rPr>
      </w:pPr>
      <w:r>
        <w:rPr>
          <w:rFonts w:hint="default"/>
          <w:sz w:val="24"/>
          <w:szCs w:val="24"/>
        </w:rPr>
        <w:t>Lack of external variables like promotions, competitor pricing, or economic indicators, which may impact real-world sales but were not available in the dataset.</w:t>
      </w:r>
    </w:p>
    <w:p w14:paraId="494FA25C">
      <w:pPr>
        <w:numPr>
          <w:ilvl w:val="0"/>
          <w:numId w:val="15"/>
        </w:numPr>
        <w:spacing w:line="360" w:lineRule="auto"/>
        <w:ind w:left="420" w:leftChars="0" w:hanging="420" w:firstLineChars="0"/>
        <w:rPr>
          <w:rFonts w:hint="default"/>
          <w:sz w:val="24"/>
          <w:szCs w:val="24"/>
        </w:rPr>
      </w:pPr>
      <w:r>
        <w:rPr>
          <w:rFonts w:hint="default"/>
          <w:sz w:val="24"/>
          <w:szCs w:val="24"/>
        </w:rPr>
        <w:t>Balancing between model interpretability (ARIMA) and predictive power (XGBoost).</w:t>
      </w:r>
    </w:p>
    <w:p w14:paraId="06853D0F">
      <w:pPr>
        <w:numPr>
          <w:ilvl w:val="0"/>
          <w:numId w:val="15"/>
        </w:numPr>
        <w:spacing w:line="360" w:lineRule="auto"/>
        <w:ind w:left="420" w:leftChars="0" w:hanging="420" w:firstLineChars="0"/>
        <w:rPr>
          <w:rFonts w:hint="default"/>
          <w:sz w:val="24"/>
          <w:szCs w:val="24"/>
        </w:rPr>
      </w:pPr>
      <w:r>
        <w:rPr>
          <w:rFonts w:hint="default"/>
          <w:sz w:val="24"/>
          <w:szCs w:val="24"/>
        </w:rPr>
        <w:t>Handling extreme sales outliers, which may have skewed some model predictions and required transformation or smoothing.</w:t>
      </w:r>
    </w:p>
    <w:p w14:paraId="2D10DF2A">
      <w:pPr>
        <w:spacing w:line="360" w:lineRule="auto"/>
        <w:rPr>
          <w:rFonts w:hint="default"/>
          <w:sz w:val="24"/>
          <w:szCs w:val="24"/>
        </w:rPr>
      </w:pPr>
    </w:p>
    <w:p w14:paraId="1CBD4532">
      <w:pPr>
        <w:spacing w:line="360" w:lineRule="auto"/>
        <w:rPr>
          <w:rFonts w:hint="default"/>
          <w:sz w:val="24"/>
          <w:szCs w:val="24"/>
        </w:rPr>
      </w:pPr>
    </w:p>
    <w:p w14:paraId="2FA54B3E">
      <w:pPr>
        <w:spacing w:line="360" w:lineRule="auto"/>
        <w:rPr>
          <w:rFonts w:hint="default"/>
          <w:b/>
          <w:bCs/>
          <w:sz w:val="24"/>
          <w:szCs w:val="24"/>
        </w:rPr>
      </w:pPr>
      <w:r>
        <w:rPr>
          <w:rFonts w:hint="default"/>
          <w:b/>
          <w:bCs/>
          <w:sz w:val="24"/>
          <w:szCs w:val="24"/>
        </w:rPr>
        <w:t>7.5 Scope for Future Work</w:t>
      </w:r>
    </w:p>
    <w:p w14:paraId="367D48E7">
      <w:pPr>
        <w:spacing w:line="360" w:lineRule="auto"/>
        <w:rPr>
          <w:rFonts w:hint="default"/>
          <w:sz w:val="24"/>
          <w:szCs w:val="24"/>
        </w:rPr>
      </w:pPr>
    </w:p>
    <w:p w14:paraId="5947A92C">
      <w:pPr>
        <w:spacing w:line="360" w:lineRule="auto"/>
        <w:rPr>
          <w:rFonts w:hint="default"/>
          <w:sz w:val="24"/>
          <w:szCs w:val="24"/>
        </w:rPr>
      </w:pPr>
      <w:r>
        <w:rPr>
          <w:rFonts w:hint="default"/>
          <w:sz w:val="24"/>
          <w:szCs w:val="24"/>
        </w:rPr>
        <w:t>While the project demonstrates a complete forecasting workflow, several extensions could be considered:</w:t>
      </w:r>
    </w:p>
    <w:p w14:paraId="6ABF1350">
      <w:pPr>
        <w:numPr>
          <w:ilvl w:val="0"/>
          <w:numId w:val="15"/>
        </w:numPr>
        <w:spacing w:line="360" w:lineRule="auto"/>
        <w:ind w:left="420" w:leftChars="0" w:hanging="420" w:firstLineChars="0"/>
        <w:rPr>
          <w:rFonts w:hint="default"/>
          <w:sz w:val="24"/>
          <w:szCs w:val="24"/>
        </w:rPr>
      </w:pPr>
      <w:r>
        <w:rPr>
          <w:rFonts w:hint="default"/>
          <w:sz w:val="24"/>
          <w:szCs w:val="24"/>
        </w:rPr>
        <w:t>Incorporating profit, discount, and customer-level attributes for deeper business insight</w:t>
      </w:r>
    </w:p>
    <w:p w14:paraId="4485B640">
      <w:pPr>
        <w:numPr>
          <w:ilvl w:val="0"/>
          <w:numId w:val="15"/>
        </w:numPr>
        <w:spacing w:line="360" w:lineRule="auto"/>
        <w:ind w:left="420" w:leftChars="0" w:hanging="420" w:firstLineChars="0"/>
        <w:rPr>
          <w:rFonts w:hint="default"/>
          <w:sz w:val="24"/>
          <w:szCs w:val="24"/>
        </w:rPr>
      </w:pPr>
      <w:r>
        <w:rPr>
          <w:rFonts w:hint="default"/>
          <w:sz w:val="24"/>
          <w:szCs w:val="24"/>
        </w:rPr>
        <w:t>Using prophet or LSTM (neural networks) for more complex seasonality and long-term trend forecasting.</w:t>
      </w:r>
    </w:p>
    <w:p w14:paraId="5A293673">
      <w:pPr>
        <w:numPr>
          <w:ilvl w:val="0"/>
          <w:numId w:val="15"/>
        </w:numPr>
        <w:spacing w:line="360" w:lineRule="auto"/>
        <w:ind w:left="420" w:leftChars="0" w:hanging="420" w:firstLineChars="0"/>
        <w:rPr>
          <w:rFonts w:hint="default"/>
          <w:sz w:val="24"/>
          <w:szCs w:val="24"/>
        </w:rPr>
      </w:pPr>
      <w:r>
        <w:rPr>
          <w:rFonts w:hint="default"/>
          <w:sz w:val="24"/>
          <w:szCs w:val="24"/>
        </w:rPr>
        <w:t>Developing a real-time forecast dashboard using tools like Tableau, Power BI, or Streamlit for interactive decision-making.</w:t>
      </w:r>
    </w:p>
    <w:p w14:paraId="079F12A0">
      <w:pPr>
        <w:numPr>
          <w:ilvl w:val="0"/>
          <w:numId w:val="15"/>
        </w:numPr>
        <w:spacing w:line="360" w:lineRule="auto"/>
        <w:ind w:left="420" w:leftChars="0" w:hanging="420" w:firstLineChars="0"/>
        <w:rPr>
          <w:rFonts w:hint="default"/>
          <w:sz w:val="24"/>
          <w:szCs w:val="24"/>
        </w:rPr>
      </w:pPr>
      <w:r>
        <w:rPr>
          <w:rFonts w:hint="default"/>
          <w:sz w:val="24"/>
          <w:szCs w:val="24"/>
        </w:rPr>
        <w:t>Expanding from category-level forecasting to SKU-level, city-level, or customer-segment forecasting.</w:t>
      </w:r>
    </w:p>
    <w:p w14:paraId="2DFCA0D8">
      <w:pPr>
        <w:spacing w:line="360" w:lineRule="auto"/>
        <w:rPr>
          <w:rFonts w:hint="default"/>
          <w:sz w:val="24"/>
          <w:szCs w:val="24"/>
        </w:rPr>
      </w:pPr>
    </w:p>
    <w:p w14:paraId="7E30AF76">
      <w:pPr>
        <w:spacing w:line="360" w:lineRule="auto"/>
        <w:rPr>
          <w:rFonts w:hint="default"/>
          <w:sz w:val="24"/>
          <w:szCs w:val="24"/>
        </w:rPr>
      </w:pPr>
    </w:p>
    <w:p w14:paraId="0B5483F8">
      <w:pPr>
        <w:spacing w:line="360" w:lineRule="auto"/>
        <w:rPr>
          <w:rFonts w:hint="default"/>
          <w:b/>
          <w:bCs/>
          <w:sz w:val="24"/>
          <w:szCs w:val="24"/>
        </w:rPr>
      </w:pPr>
      <w:r>
        <w:rPr>
          <w:rFonts w:hint="default"/>
          <w:b/>
          <w:bCs/>
          <w:sz w:val="24"/>
          <w:szCs w:val="24"/>
        </w:rPr>
        <w:t>7.6 Final Remarks</w:t>
      </w:r>
    </w:p>
    <w:p w14:paraId="1CAA09CD">
      <w:pPr>
        <w:spacing w:line="360" w:lineRule="auto"/>
        <w:rPr>
          <w:rFonts w:hint="default"/>
          <w:sz w:val="24"/>
          <w:szCs w:val="24"/>
        </w:rPr>
      </w:pPr>
    </w:p>
    <w:p w14:paraId="47B2747D">
      <w:pPr>
        <w:spacing w:line="360" w:lineRule="auto"/>
        <w:rPr>
          <w:rFonts w:hint="default"/>
          <w:sz w:val="24"/>
          <w:szCs w:val="24"/>
        </w:rPr>
      </w:pPr>
      <w:r>
        <w:rPr>
          <w:rFonts w:hint="default"/>
          <w:sz w:val="24"/>
          <w:szCs w:val="24"/>
        </w:rPr>
        <w:t>In a retail landscape driven by data, being able to predict demand accurately is not a luxury — it is a necessity. This project illustrates how predictive analytics is no longer confined to academic theory, but can be practically applied to real-world datasets using tools like Python, scikit-learn, and XGBoost. With a well-designed data pipeline and model monitoring strategy, organizations can transform historical data into foresight, driving strategic planning and sustainable growth.</w:t>
      </w:r>
    </w:p>
    <w:p w14:paraId="651CED60">
      <w:pPr>
        <w:rPr>
          <w:rFonts w:hint="default"/>
          <w:sz w:val="24"/>
          <w:szCs w:val="24"/>
        </w:rPr>
      </w:pPr>
    </w:p>
    <w:p w14:paraId="25A0ADE6">
      <w:pPr>
        <w:rPr>
          <w:sz w:val="24"/>
          <w:szCs w:val="24"/>
        </w:rPr>
      </w:pPr>
    </w:p>
    <w:p w14:paraId="3A81AC6C"/>
    <w:p w14:paraId="431D02D1"/>
    <w:p w14:paraId="22DE219E"/>
    <w:p w14:paraId="5FDC78D5"/>
    <w:p w14:paraId="32DE2146"/>
    <w:p w14:paraId="731EDC54"/>
    <w:p w14:paraId="0C9B7E68"/>
    <w:p w14:paraId="5EBBF832"/>
    <w:p w14:paraId="2992C0FB"/>
    <w:p w14:paraId="336AD0DB"/>
    <w:p w14:paraId="2C040F6B"/>
    <w:p w14:paraId="7BD14BAB"/>
    <w:p w14:paraId="62B15AA0"/>
    <w:p w14:paraId="02D5380D"/>
    <w:p w14:paraId="082A97F0"/>
    <w:p w14:paraId="393AD996"/>
    <w:p w14:paraId="7BA88C61"/>
    <w:p w14:paraId="02ED4B68"/>
    <w:p w14:paraId="1B68E08E"/>
    <w:p w14:paraId="6CB58E4D"/>
    <w:p w14:paraId="172EACB0">
      <w:pPr>
        <w:rPr>
          <w:rFonts w:hint="default"/>
          <w:lang w:val="en-IN"/>
        </w:rPr>
      </w:pPr>
    </w:p>
    <w:p w14:paraId="45C3D903"/>
    <w:p w14:paraId="2B3690EE"/>
    <w:p w14:paraId="540D2FF0"/>
    <w:p w14:paraId="08DF0F8F">
      <w:pPr>
        <w:ind w:firstLine="720"/>
      </w:pPr>
    </w:p>
    <w:p w14:paraId="43EBA27F">
      <w:pPr>
        <w:ind w:firstLine="720"/>
      </w:pPr>
    </w:p>
    <w:p w14:paraId="57437867"/>
    <w:p w14:paraId="31E7E9AF">
      <w:pPr>
        <w:jc w:val="center"/>
        <w:rPr>
          <w:b/>
          <w:sz w:val="28"/>
        </w:rPr>
      </w:pPr>
      <w:r>
        <w:rPr>
          <w:b/>
          <w:sz w:val="28"/>
        </w:rPr>
        <w:t>REFERENCES</w:t>
      </w:r>
    </w:p>
    <w:p w14:paraId="020D8E41">
      <w:pPr>
        <w:ind w:firstLine="720"/>
      </w:pPr>
    </w:p>
    <w:p w14:paraId="55C8A26D">
      <w:pPr>
        <w:ind w:firstLine="720"/>
      </w:pPr>
    </w:p>
    <w:p w14:paraId="2D6B0A14">
      <w:pPr>
        <w:ind w:firstLine="720"/>
      </w:pPr>
    </w:p>
    <w:p w14:paraId="25DAD0EF">
      <w:pPr>
        <w:ind w:firstLine="720"/>
      </w:pPr>
    </w:p>
    <w:p w14:paraId="3CB71B7A">
      <w:pPr>
        <w:ind w:firstLine="720"/>
      </w:pPr>
    </w:p>
    <w:p w14:paraId="13BFC7F7">
      <w:pPr>
        <w:ind w:firstLine="720"/>
      </w:pPr>
    </w:p>
    <w:p w14:paraId="717B5281">
      <w:pPr>
        <w:ind w:firstLine="720"/>
      </w:pPr>
    </w:p>
    <w:p w14:paraId="145F7138">
      <w:pPr>
        <w:ind w:firstLine="720"/>
      </w:pPr>
    </w:p>
    <w:p w14:paraId="5BAA0F46">
      <w:pPr>
        <w:ind w:firstLine="720"/>
      </w:pPr>
    </w:p>
    <w:p w14:paraId="21481CE7">
      <w:pPr>
        <w:ind w:firstLine="720"/>
      </w:pPr>
    </w:p>
    <w:p w14:paraId="46739CA5">
      <w:pPr>
        <w:ind w:firstLine="720"/>
      </w:pPr>
    </w:p>
    <w:p w14:paraId="197DD9E0">
      <w:pPr>
        <w:ind w:firstLine="720"/>
      </w:pPr>
    </w:p>
    <w:p w14:paraId="2F7156D7">
      <w:pPr>
        <w:ind w:firstLine="720"/>
      </w:pPr>
    </w:p>
    <w:p w14:paraId="3EE7873D">
      <w:pPr>
        <w:ind w:firstLine="720"/>
      </w:pPr>
    </w:p>
    <w:p w14:paraId="3E049B46">
      <w:pPr>
        <w:ind w:firstLine="720"/>
      </w:pPr>
    </w:p>
    <w:p w14:paraId="2304BF38">
      <w:pPr>
        <w:ind w:firstLine="720"/>
      </w:pPr>
    </w:p>
    <w:p w14:paraId="1780537C">
      <w:pPr>
        <w:ind w:firstLine="720"/>
      </w:pPr>
    </w:p>
    <w:p w14:paraId="3A4FC12B">
      <w:pPr>
        <w:ind w:firstLine="720"/>
      </w:pPr>
    </w:p>
    <w:p w14:paraId="76CBAF22">
      <w:pPr>
        <w:ind w:firstLine="720"/>
      </w:pPr>
    </w:p>
    <w:p w14:paraId="54537BB6">
      <w:pPr>
        <w:ind w:firstLine="720"/>
      </w:pPr>
    </w:p>
    <w:p w14:paraId="0DA1B1AC">
      <w:pPr>
        <w:ind w:firstLine="720"/>
      </w:pPr>
    </w:p>
    <w:p w14:paraId="543DB4F2">
      <w:pPr>
        <w:ind w:firstLine="720"/>
      </w:pPr>
    </w:p>
    <w:p w14:paraId="48996D43">
      <w:pPr>
        <w:ind w:firstLine="720"/>
      </w:pPr>
    </w:p>
    <w:p w14:paraId="301F0545">
      <w:pPr>
        <w:spacing w:line="360" w:lineRule="auto"/>
      </w:pPr>
    </w:p>
    <w:p w14:paraId="717A71E7">
      <w:pPr>
        <w:spacing w:line="360" w:lineRule="auto"/>
      </w:pPr>
      <w:r>
        <w:pict>
          <v:rect id="_x0000_i1025" o:spt="1" style="height:1.5pt;width:0pt;" fillcolor="#A0A0A0" filled="t" stroked="f" coordsize="21600,21600" o:hr="t" o:hrstd="t">
            <v:path/>
            <v:fill on="t" focussize="0,0"/>
            <v:stroke on="f"/>
            <v:imagedata o:title=""/>
            <o:lock v:ext="edit"/>
            <w10:wrap type="none"/>
            <w10:anchorlock/>
          </v:rect>
        </w:pict>
      </w:r>
    </w:p>
    <w:p w14:paraId="7A9F2FCB">
      <w:pPr>
        <w:spacing w:line="360" w:lineRule="auto"/>
        <w:rPr>
          <w:rFonts w:hint="default"/>
          <w:b/>
          <w:bCs/>
          <w:sz w:val="24"/>
          <w:szCs w:val="24"/>
          <w:lang w:val="en-IN"/>
        </w:rPr>
      </w:pPr>
      <w:r>
        <w:rPr>
          <w:rFonts w:hint="default"/>
          <w:b/>
          <w:bCs/>
          <w:sz w:val="24"/>
          <w:szCs w:val="24"/>
        </w:rPr>
        <w:t>Books and Academic Publications</w:t>
      </w:r>
      <w:r>
        <w:rPr>
          <w:rFonts w:hint="default"/>
          <w:b/>
          <w:bCs/>
          <w:sz w:val="24"/>
          <w:szCs w:val="24"/>
          <w:lang w:val="en-IN"/>
        </w:rPr>
        <w:t>:</w:t>
      </w:r>
    </w:p>
    <w:p w14:paraId="0F6ECD2A">
      <w:pPr>
        <w:spacing w:line="360" w:lineRule="auto"/>
        <w:rPr>
          <w:rFonts w:hint="default"/>
          <w:b w:val="0"/>
          <w:bCs w:val="0"/>
          <w:sz w:val="24"/>
          <w:szCs w:val="24"/>
        </w:rPr>
      </w:pPr>
    </w:p>
    <w:p w14:paraId="1F5DD350">
      <w:pPr>
        <w:numPr>
          <w:ilvl w:val="0"/>
          <w:numId w:val="16"/>
        </w:numPr>
        <w:spacing w:line="360" w:lineRule="auto"/>
        <w:rPr>
          <w:rFonts w:hint="default"/>
          <w:b w:val="0"/>
          <w:bCs w:val="0"/>
          <w:sz w:val="24"/>
          <w:szCs w:val="24"/>
        </w:rPr>
      </w:pPr>
      <w:r>
        <w:rPr>
          <w:rFonts w:hint="default"/>
          <w:b/>
          <w:bCs/>
          <w:sz w:val="24"/>
          <w:szCs w:val="24"/>
        </w:rPr>
        <w:t>Brownlee, J. (2020). Time Series Forecasting with Python</w:t>
      </w:r>
      <w:r>
        <w:rPr>
          <w:rFonts w:hint="default"/>
          <w:b w:val="0"/>
          <w:bCs w:val="0"/>
          <w:sz w:val="24"/>
          <w:szCs w:val="24"/>
        </w:rPr>
        <w:t xml:space="preserve">: </w:t>
      </w:r>
      <w:r>
        <w:rPr>
          <w:rFonts w:hint="default"/>
          <w:b w:val="0"/>
          <w:bCs w:val="0"/>
          <w:i/>
          <w:iCs/>
          <w:sz w:val="24"/>
          <w:szCs w:val="24"/>
        </w:rPr>
        <w:t>How to Prepare Data and Develop Models to Predict the Future.</w:t>
      </w:r>
      <w:r>
        <w:rPr>
          <w:rFonts w:hint="default"/>
          <w:b w:val="0"/>
          <w:bCs w:val="0"/>
          <w:sz w:val="24"/>
          <w:szCs w:val="24"/>
        </w:rPr>
        <w:t xml:space="preserve"> Machine Learning Mastery.</w:t>
      </w:r>
    </w:p>
    <w:p w14:paraId="4CE6BA45">
      <w:pPr>
        <w:spacing w:line="360" w:lineRule="auto"/>
        <w:ind w:firstLine="720" w:firstLineChars="0"/>
        <w:rPr>
          <w:rFonts w:hint="default"/>
          <w:b w:val="0"/>
          <w:bCs w:val="0"/>
          <w:sz w:val="24"/>
          <w:szCs w:val="24"/>
        </w:rPr>
      </w:pPr>
      <w:r>
        <w:rPr>
          <w:rFonts w:hint="default"/>
          <w:b w:val="0"/>
          <w:bCs w:val="0"/>
          <w:sz w:val="24"/>
          <w:szCs w:val="24"/>
        </w:rPr>
        <w:t>• Provides practical guidance on ARIMA and ensemble forecasting in Python.</w:t>
      </w:r>
    </w:p>
    <w:p w14:paraId="2727E504">
      <w:pPr>
        <w:numPr>
          <w:ilvl w:val="0"/>
          <w:numId w:val="16"/>
        </w:numPr>
        <w:spacing w:line="360" w:lineRule="auto"/>
        <w:ind w:left="0" w:leftChars="0" w:firstLine="0" w:firstLineChars="0"/>
        <w:rPr>
          <w:rFonts w:hint="default"/>
          <w:b w:val="0"/>
          <w:bCs w:val="0"/>
          <w:sz w:val="24"/>
          <w:szCs w:val="24"/>
        </w:rPr>
      </w:pPr>
      <w:r>
        <w:rPr>
          <w:rFonts w:hint="default"/>
          <w:b/>
          <w:bCs/>
          <w:sz w:val="24"/>
          <w:szCs w:val="24"/>
        </w:rPr>
        <w:t>Hyndman, R. J., &amp; Athanasopoulos, G. (2018).</w:t>
      </w:r>
      <w:r>
        <w:rPr>
          <w:rFonts w:hint="default"/>
          <w:b w:val="0"/>
          <w:bCs w:val="0"/>
          <w:sz w:val="24"/>
          <w:szCs w:val="24"/>
        </w:rPr>
        <w:t xml:space="preserve"> </w:t>
      </w:r>
      <w:r>
        <w:rPr>
          <w:rFonts w:hint="default"/>
          <w:b w:val="0"/>
          <w:bCs w:val="0"/>
          <w:i/>
          <w:iCs/>
          <w:sz w:val="24"/>
          <w:szCs w:val="24"/>
        </w:rPr>
        <w:t>Forecasting: Principles and Practice</w:t>
      </w:r>
      <w:r>
        <w:rPr>
          <w:rFonts w:hint="default"/>
          <w:b w:val="0"/>
          <w:bCs w:val="0"/>
          <w:sz w:val="24"/>
          <w:szCs w:val="24"/>
        </w:rPr>
        <w:t xml:space="preserve"> (2nd ed.). OTexts.</w:t>
      </w:r>
    </w:p>
    <w:p w14:paraId="0BEBB42D">
      <w:pPr>
        <w:spacing w:line="360" w:lineRule="auto"/>
        <w:ind w:firstLine="720" w:firstLineChars="0"/>
        <w:rPr>
          <w:rFonts w:hint="default"/>
          <w:b w:val="0"/>
          <w:bCs w:val="0"/>
          <w:sz w:val="24"/>
          <w:szCs w:val="24"/>
        </w:rPr>
      </w:pPr>
      <w:r>
        <w:rPr>
          <w:rFonts w:hint="default"/>
          <w:b w:val="0"/>
          <w:bCs w:val="0"/>
          <w:sz w:val="24"/>
          <w:szCs w:val="24"/>
        </w:rPr>
        <w:t>• Explains time series forecasting concepts, seasonality, and model evaluation metrics.</w:t>
      </w:r>
    </w:p>
    <w:p w14:paraId="62C994A6">
      <w:pPr>
        <w:numPr>
          <w:ilvl w:val="0"/>
          <w:numId w:val="16"/>
        </w:numPr>
        <w:spacing w:line="360" w:lineRule="auto"/>
        <w:ind w:left="0" w:leftChars="0" w:firstLine="0" w:firstLineChars="0"/>
        <w:rPr>
          <w:rFonts w:hint="default"/>
          <w:b w:val="0"/>
          <w:bCs w:val="0"/>
          <w:sz w:val="24"/>
          <w:szCs w:val="24"/>
        </w:rPr>
      </w:pPr>
      <w:r>
        <w:rPr>
          <w:rFonts w:hint="default"/>
          <w:b/>
          <w:bCs/>
          <w:sz w:val="24"/>
          <w:szCs w:val="24"/>
        </w:rPr>
        <w:t>Geron, A. (2019).</w:t>
      </w:r>
      <w:r>
        <w:rPr>
          <w:rFonts w:hint="default"/>
          <w:b w:val="0"/>
          <w:bCs w:val="0"/>
          <w:sz w:val="24"/>
          <w:szCs w:val="24"/>
        </w:rPr>
        <w:t xml:space="preserve"> </w:t>
      </w:r>
      <w:r>
        <w:rPr>
          <w:rFonts w:hint="default"/>
          <w:b w:val="0"/>
          <w:bCs w:val="0"/>
          <w:i/>
          <w:iCs/>
          <w:sz w:val="24"/>
          <w:szCs w:val="24"/>
        </w:rPr>
        <w:t>Hands-On Machine Learning with Scikit-Learn, Keras, and TensorFlow (2nd ed.)</w:t>
      </w:r>
      <w:r>
        <w:rPr>
          <w:rFonts w:hint="default"/>
          <w:b w:val="0"/>
          <w:bCs w:val="0"/>
          <w:sz w:val="24"/>
          <w:szCs w:val="24"/>
        </w:rPr>
        <w:t>. O'Reilly Media.</w:t>
      </w:r>
    </w:p>
    <w:p w14:paraId="43658A7D">
      <w:pPr>
        <w:spacing w:line="360" w:lineRule="auto"/>
        <w:ind w:firstLine="720" w:firstLineChars="0"/>
      </w:pPr>
      <w:r>
        <w:rPr>
          <w:rFonts w:hint="default"/>
          <w:b w:val="0"/>
          <w:bCs w:val="0"/>
          <w:sz w:val="24"/>
          <w:szCs w:val="24"/>
        </w:rPr>
        <w:t>• Includes practical examples of ensemble learning and predictive modeling workflows.</w:t>
      </w:r>
      <w:r>
        <w:pict>
          <v:rect id="_x0000_i1026" o:spt="1" style="height:1.5pt;width:0pt;" fillcolor="#A0A0A0" filled="t" stroked="f" coordsize="21600,21600" o:hr="t" o:hrstd="t">
            <v:path/>
            <v:fill on="t" focussize="0,0"/>
            <v:stroke on="f"/>
            <v:imagedata o:title=""/>
            <o:lock v:ext="edit"/>
            <w10:wrap type="none"/>
            <w10:anchorlock/>
          </v:rect>
        </w:pict>
      </w:r>
    </w:p>
    <w:p w14:paraId="297EA438">
      <w:pPr>
        <w:pStyle w:val="4"/>
        <w:spacing w:line="360" w:lineRule="auto"/>
        <w:rPr>
          <w:b/>
          <w:bCs/>
          <w:color w:val="auto"/>
        </w:rPr>
      </w:pPr>
      <w:r>
        <w:rPr>
          <w:rStyle w:val="19"/>
          <w:b/>
          <w:bCs/>
          <w:color w:val="auto"/>
        </w:rPr>
        <w:t>Journal Articles:</w:t>
      </w:r>
    </w:p>
    <w:p w14:paraId="63CAE524">
      <w:pPr>
        <w:spacing w:line="360" w:lineRule="auto"/>
        <w:rPr>
          <w:rFonts w:hint="default"/>
          <w:sz w:val="24"/>
          <w:szCs w:val="24"/>
        </w:rPr>
      </w:pPr>
    </w:p>
    <w:p w14:paraId="06BA8333">
      <w:pPr>
        <w:numPr>
          <w:ilvl w:val="0"/>
          <w:numId w:val="16"/>
        </w:numPr>
        <w:spacing w:line="360" w:lineRule="auto"/>
        <w:ind w:left="0" w:leftChars="0" w:firstLine="0" w:firstLineChars="0"/>
        <w:rPr>
          <w:rFonts w:hint="default"/>
          <w:sz w:val="24"/>
          <w:szCs w:val="24"/>
        </w:rPr>
      </w:pPr>
      <w:r>
        <w:rPr>
          <w:rFonts w:hint="default"/>
          <w:b/>
          <w:bCs/>
          <w:sz w:val="24"/>
          <w:szCs w:val="24"/>
        </w:rPr>
        <w:t>Makridakis, S., Spiliotis, E., &amp; Assimakopoulos, V. (2018).</w:t>
      </w:r>
      <w:r>
        <w:rPr>
          <w:rFonts w:hint="default"/>
          <w:sz w:val="24"/>
          <w:szCs w:val="24"/>
        </w:rPr>
        <w:t xml:space="preserve"> "Statistical and Machine Learning Forecasting Methods: Concerns and Ways Forward." PLOS ONE, 13(3).</w:t>
      </w:r>
    </w:p>
    <w:p w14:paraId="64D6A034">
      <w:pPr>
        <w:spacing w:line="360" w:lineRule="auto"/>
        <w:ind w:firstLine="720" w:firstLineChars="0"/>
        <w:rPr>
          <w:rFonts w:hint="default"/>
          <w:sz w:val="24"/>
          <w:szCs w:val="24"/>
        </w:rPr>
      </w:pPr>
      <w:r>
        <w:rPr>
          <w:rFonts w:hint="default"/>
          <w:sz w:val="24"/>
          <w:szCs w:val="24"/>
        </w:rPr>
        <w:t>• Compares classical statistical models with machine learning for time-series forecasting.</w:t>
      </w:r>
    </w:p>
    <w:p w14:paraId="6D87FFC8">
      <w:pPr>
        <w:numPr>
          <w:ilvl w:val="0"/>
          <w:numId w:val="16"/>
        </w:numPr>
        <w:spacing w:line="360" w:lineRule="auto"/>
        <w:ind w:left="0" w:leftChars="0" w:firstLine="0" w:firstLineChars="0"/>
        <w:rPr>
          <w:rFonts w:hint="default"/>
          <w:sz w:val="24"/>
          <w:szCs w:val="24"/>
        </w:rPr>
      </w:pPr>
      <w:r>
        <w:rPr>
          <w:rFonts w:hint="default"/>
          <w:b/>
          <w:bCs/>
          <w:sz w:val="24"/>
          <w:szCs w:val="24"/>
        </w:rPr>
        <w:t>Bandara, K., Bergmeir, C., &amp; Hewamalage, H. (2020).</w:t>
      </w:r>
      <w:r>
        <w:rPr>
          <w:rFonts w:hint="default"/>
          <w:sz w:val="24"/>
          <w:szCs w:val="24"/>
        </w:rPr>
        <w:t xml:space="preserve"> “LSTM-Based Encoder–Decoder for Multi-Step Forecasting: The Role of Exogenous Variables.” Neural Computing and Applications, 32(10), 6647–6664.</w:t>
      </w:r>
    </w:p>
    <w:p w14:paraId="7012863E">
      <w:pPr>
        <w:spacing w:line="360" w:lineRule="auto"/>
        <w:ind w:firstLine="720" w:firstLineChars="0"/>
        <w:rPr>
          <w:rFonts w:hint="default"/>
          <w:sz w:val="24"/>
          <w:szCs w:val="24"/>
        </w:rPr>
      </w:pPr>
      <w:r>
        <w:rPr>
          <w:rFonts w:hint="default"/>
          <w:sz w:val="24"/>
          <w:szCs w:val="24"/>
        </w:rPr>
        <w:t>• Discusses forecasting with external factors — relevant for future scope.</w:t>
      </w:r>
    </w:p>
    <w:p w14:paraId="1E0D8476">
      <w:pPr>
        <w:spacing w:line="360" w:lineRule="auto"/>
        <w:rPr>
          <w:rFonts w:hint="default"/>
          <w:sz w:val="24"/>
          <w:szCs w:val="24"/>
        </w:rPr>
      </w:pPr>
    </w:p>
    <w:p w14:paraId="470C968B">
      <w:pPr>
        <w:spacing w:line="360" w:lineRule="auto"/>
      </w:pPr>
      <w:r>
        <w:pict>
          <v:rect id="_x0000_i1027" o:spt="1" style="height:1.5pt;width:0pt;" fillcolor="#A0A0A0" filled="t" stroked="f" coordsize="21600,21600" o:hr="t" o:hrstd="t">
            <v:path/>
            <v:fill on="t" focussize="0,0"/>
            <v:stroke on="f"/>
            <v:imagedata o:title=""/>
            <o:lock v:ext="edit"/>
            <w10:wrap type="none"/>
            <w10:anchorlock/>
          </v:rect>
        </w:pict>
      </w:r>
    </w:p>
    <w:p w14:paraId="124998F1">
      <w:pPr>
        <w:spacing w:line="360" w:lineRule="auto"/>
        <w:rPr>
          <w:rFonts w:hint="default"/>
          <w:b/>
          <w:bCs/>
          <w:sz w:val="24"/>
          <w:szCs w:val="24"/>
          <w:lang w:val="en-IN"/>
        </w:rPr>
      </w:pPr>
      <w:r>
        <w:rPr>
          <w:rFonts w:hint="default"/>
          <w:b/>
          <w:bCs/>
          <w:sz w:val="24"/>
          <w:szCs w:val="24"/>
        </w:rPr>
        <w:t>Datasets and Tools</w:t>
      </w:r>
      <w:r>
        <w:rPr>
          <w:rFonts w:hint="default"/>
          <w:b/>
          <w:bCs/>
          <w:sz w:val="24"/>
          <w:szCs w:val="24"/>
          <w:lang w:val="en-IN"/>
        </w:rPr>
        <w:t>:</w:t>
      </w:r>
    </w:p>
    <w:p w14:paraId="6FF075AA">
      <w:pPr>
        <w:spacing w:line="360" w:lineRule="auto"/>
        <w:rPr>
          <w:rFonts w:hint="default"/>
          <w:sz w:val="24"/>
          <w:szCs w:val="24"/>
        </w:rPr>
      </w:pPr>
    </w:p>
    <w:p w14:paraId="37C218EE">
      <w:pPr>
        <w:numPr>
          <w:ilvl w:val="0"/>
          <w:numId w:val="16"/>
        </w:numPr>
        <w:spacing w:line="360" w:lineRule="auto"/>
        <w:ind w:left="0" w:leftChars="0" w:firstLine="0" w:firstLineChars="0"/>
        <w:rPr>
          <w:rFonts w:hint="default"/>
          <w:sz w:val="24"/>
          <w:szCs w:val="24"/>
        </w:rPr>
      </w:pPr>
      <w:r>
        <w:rPr>
          <w:rFonts w:hint="default"/>
          <w:b/>
          <w:bCs/>
          <w:sz w:val="24"/>
          <w:szCs w:val="24"/>
        </w:rPr>
        <w:t>Superstore Sales Dataset.</w:t>
      </w:r>
      <w:r>
        <w:rPr>
          <w:rFonts w:hint="default"/>
          <w:sz w:val="24"/>
          <w:szCs w:val="24"/>
        </w:rPr>
        <w:t xml:space="preserve"> </w:t>
      </w:r>
      <w:r>
        <w:rPr>
          <w:rFonts w:hint="default"/>
          <w:b/>
          <w:bCs/>
          <w:sz w:val="24"/>
          <w:szCs w:val="24"/>
        </w:rPr>
        <w:t>Kaggle</w:t>
      </w:r>
      <w:r>
        <w:rPr>
          <w:rFonts w:hint="default"/>
          <w:b/>
          <w:bCs/>
          <w:sz w:val="24"/>
          <w:szCs w:val="24"/>
          <w:lang w:val="en-IN"/>
        </w:rPr>
        <w:t xml:space="preserve"> </w:t>
      </w:r>
      <w:r>
        <w:rPr>
          <w:rFonts w:hint="default"/>
          <w:sz w:val="24"/>
          <w:szCs w:val="24"/>
        </w:rPr>
        <w:t>(https://www.kaggle.com)</w:t>
      </w:r>
      <w:r>
        <w:rPr>
          <w:rFonts w:hint="default"/>
          <w:sz w:val="24"/>
          <w:szCs w:val="24"/>
          <w:lang w:val="en-IN"/>
        </w:rPr>
        <w:t>.</w:t>
      </w:r>
    </w:p>
    <w:p w14:paraId="02ACA70B">
      <w:pPr>
        <w:spacing w:line="360" w:lineRule="auto"/>
        <w:ind w:firstLine="720" w:firstLineChars="0"/>
        <w:rPr>
          <w:rFonts w:hint="default"/>
          <w:sz w:val="24"/>
          <w:szCs w:val="24"/>
        </w:rPr>
      </w:pPr>
      <w:r>
        <w:rPr>
          <w:rFonts w:hint="default"/>
          <w:sz w:val="24"/>
          <w:szCs w:val="24"/>
        </w:rPr>
        <w:t>• Retail transaction dataset used for sales forecasting model training and evaluation.</w:t>
      </w:r>
    </w:p>
    <w:p w14:paraId="3C29B45B">
      <w:pPr>
        <w:numPr>
          <w:ilvl w:val="0"/>
          <w:numId w:val="16"/>
        </w:numPr>
        <w:spacing w:line="360" w:lineRule="auto"/>
        <w:ind w:left="0" w:leftChars="0" w:firstLine="0" w:firstLineChars="0"/>
        <w:rPr>
          <w:rFonts w:hint="default"/>
          <w:sz w:val="24"/>
          <w:szCs w:val="24"/>
        </w:rPr>
      </w:pPr>
      <w:r>
        <w:rPr>
          <w:rFonts w:hint="default"/>
          <w:b/>
          <w:bCs/>
          <w:sz w:val="24"/>
          <w:szCs w:val="24"/>
        </w:rPr>
        <w:t>Scikit-learn Documentation</w:t>
      </w:r>
      <w:r>
        <w:rPr>
          <w:rFonts w:hint="default"/>
          <w:sz w:val="24"/>
          <w:szCs w:val="24"/>
        </w:rPr>
        <w:t xml:space="preserve"> (https://scikit-learn.org).</w:t>
      </w:r>
    </w:p>
    <w:p w14:paraId="49AD727C">
      <w:pPr>
        <w:spacing w:line="360" w:lineRule="auto"/>
        <w:ind w:firstLine="720" w:firstLineChars="0"/>
        <w:rPr>
          <w:rFonts w:hint="default"/>
          <w:sz w:val="24"/>
          <w:szCs w:val="24"/>
        </w:rPr>
      </w:pPr>
      <w:r>
        <w:rPr>
          <w:rFonts w:hint="default"/>
          <w:sz w:val="24"/>
          <w:szCs w:val="24"/>
        </w:rPr>
        <w:t>• Used for implementing Random Forest, model validation, and error metric calculation.</w:t>
      </w:r>
    </w:p>
    <w:p w14:paraId="582BCC85">
      <w:pPr>
        <w:numPr>
          <w:ilvl w:val="0"/>
          <w:numId w:val="16"/>
        </w:numPr>
        <w:spacing w:line="360" w:lineRule="auto"/>
        <w:ind w:left="0" w:leftChars="0" w:firstLine="0" w:firstLineChars="0"/>
        <w:rPr>
          <w:rFonts w:hint="default"/>
          <w:sz w:val="24"/>
          <w:szCs w:val="24"/>
        </w:rPr>
      </w:pPr>
      <w:r>
        <w:rPr>
          <w:rFonts w:hint="default"/>
          <w:b/>
          <w:bCs/>
          <w:sz w:val="24"/>
          <w:szCs w:val="24"/>
        </w:rPr>
        <w:t>XGBoost Python API Documentation</w:t>
      </w:r>
      <w:r>
        <w:rPr>
          <w:rFonts w:hint="default"/>
          <w:sz w:val="24"/>
          <w:szCs w:val="24"/>
        </w:rPr>
        <w:t xml:space="preserve"> (https://xgboost.readthedocs.io).</w:t>
      </w:r>
    </w:p>
    <w:p w14:paraId="49460E6E">
      <w:pPr>
        <w:spacing w:line="360" w:lineRule="auto"/>
        <w:ind w:firstLine="720" w:firstLineChars="0"/>
        <w:rPr>
          <w:rFonts w:hint="default"/>
          <w:sz w:val="24"/>
          <w:szCs w:val="24"/>
        </w:rPr>
      </w:pPr>
      <w:r>
        <w:rPr>
          <w:rFonts w:hint="default"/>
          <w:sz w:val="24"/>
          <w:szCs w:val="24"/>
        </w:rPr>
        <w:t>• Used for feature importance analysis and ensemble-based forecasting.</w:t>
      </w:r>
    </w:p>
    <w:p w14:paraId="03CA95FB">
      <w:pPr>
        <w:numPr>
          <w:ilvl w:val="0"/>
          <w:numId w:val="16"/>
        </w:numPr>
        <w:spacing w:line="360" w:lineRule="auto"/>
        <w:ind w:left="0" w:leftChars="0" w:firstLine="0" w:firstLineChars="0"/>
        <w:rPr>
          <w:rFonts w:hint="default"/>
          <w:sz w:val="24"/>
          <w:szCs w:val="24"/>
        </w:rPr>
      </w:pPr>
      <w:r>
        <w:rPr>
          <w:rFonts w:hint="default"/>
          <w:b/>
          <w:bCs/>
          <w:sz w:val="24"/>
          <w:szCs w:val="24"/>
        </w:rPr>
        <w:t>Seaborn and Matplotlib Libraries</w:t>
      </w:r>
      <w:r>
        <w:rPr>
          <w:rFonts w:hint="default"/>
          <w:sz w:val="24"/>
          <w:szCs w:val="24"/>
        </w:rPr>
        <w:t xml:space="preserve"> (https://seaborn.pydata.org, https://matplotlib.org).</w:t>
      </w:r>
    </w:p>
    <w:p w14:paraId="7873A673">
      <w:pPr>
        <w:spacing w:line="360" w:lineRule="auto"/>
        <w:ind w:firstLine="720" w:firstLineChars="0"/>
        <w:rPr>
          <w:rFonts w:hint="default"/>
          <w:sz w:val="24"/>
          <w:szCs w:val="24"/>
        </w:rPr>
      </w:pPr>
      <w:r>
        <w:rPr>
          <w:rFonts w:hint="default"/>
          <w:sz w:val="24"/>
          <w:szCs w:val="24"/>
        </w:rPr>
        <w:t>• Visualization tools used for EDA and trend analysis.</w:t>
      </w:r>
    </w:p>
    <w:p w14:paraId="5F596F27">
      <w:pPr>
        <w:numPr>
          <w:ilvl w:val="0"/>
          <w:numId w:val="16"/>
        </w:numPr>
        <w:spacing w:line="360" w:lineRule="auto"/>
        <w:ind w:left="0" w:leftChars="0" w:firstLine="0" w:firstLineChars="0"/>
        <w:rPr>
          <w:rFonts w:hint="default"/>
          <w:sz w:val="24"/>
          <w:szCs w:val="24"/>
        </w:rPr>
      </w:pPr>
      <w:r>
        <w:rPr>
          <w:rFonts w:hint="default"/>
          <w:b/>
          <w:bCs/>
          <w:sz w:val="24"/>
          <w:szCs w:val="24"/>
        </w:rPr>
        <w:t>Pandas Python Library</w:t>
      </w:r>
      <w:r>
        <w:rPr>
          <w:rFonts w:hint="default"/>
          <w:sz w:val="24"/>
          <w:szCs w:val="24"/>
        </w:rPr>
        <w:t xml:space="preserve"> (https://pandas.pydata.org).</w:t>
      </w:r>
    </w:p>
    <w:p w14:paraId="73C6A55A">
      <w:pPr>
        <w:spacing w:line="360" w:lineRule="auto"/>
        <w:ind w:firstLine="720" w:firstLineChars="0"/>
      </w:pPr>
      <w:r>
        <w:rPr>
          <w:rFonts w:hint="default"/>
          <w:sz w:val="24"/>
          <w:szCs w:val="24"/>
        </w:rPr>
        <w:t>• Used for time series grouping, rolling statistics, and feature engineering.</w:t>
      </w:r>
      <w:r>
        <w:pict>
          <v:rect id="_x0000_i1028" o:spt="1" style="height:1.5pt;width:0pt;" fillcolor="#A0A0A0" filled="t" stroked="f" coordsize="21600,21600" o:hr="t" o:hrstd="t">
            <v:path/>
            <v:fill on="t" focussize="0,0"/>
            <v:stroke on="f"/>
            <v:imagedata o:title=""/>
            <o:lock v:ext="edit"/>
            <w10:wrap type="none"/>
            <w10:anchorlock/>
          </v:rect>
        </w:pict>
      </w:r>
    </w:p>
    <w:p w14:paraId="26C25D7D">
      <w:pPr>
        <w:pStyle w:val="4"/>
        <w:spacing w:line="360" w:lineRule="auto"/>
        <w:rPr>
          <w:color w:val="auto"/>
        </w:rPr>
      </w:pPr>
      <w:r>
        <w:rPr>
          <w:rStyle w:val="19"/>
          <w:b/>
          <w:bCs/>
          <w:color w:val="auto"/>
        </w:rPr>
        <w:t xml:space="preserve">Web Sources and </w:t>
      </w:r>
      <w:r>
        <w:rPr>
          <w:rStyle w:val="19"/>
          <w:rFonts w:hint="default"/>
          <w:b/>
          <w:bCs/>
          <w:color w:val="auto"/>
          <w:lang w:val="en-IN"/>
        </w:rPr>
        <w:t>Technical Assistance</w:t>
      </w:r>
      <w:r>
        <w:rPr>
          <w:rStyle w:val="19"/>
          <w:b/>
          <w:bCs/>
          <w:color w:val="auto"/>
        </w:rPr>
        <w:t>:</w:t>
      </w:r>
    </w:p>
    <w:p w14:paraId="346396AF">
      <w:pPr>
        <w:numPr>
          <w:ilvl w:val="0"/>
          <w:numId w:val="16"/>
        </w:numPr>
        <w:spacing w:line="360" w:lineRule="auto"/>
        <w:ind w:left="0" w:leftChars="0" w:firstLine="0" w:firstLineChars="0"/>
        <w:rPr>
          <w:rFonts w:hint="default"/>
          <w:b/>
          <w:bCs/>
          <w:sz w:val="24"/>
          <w:szCs w:val="24"/>
        </w:rPr>
      </w:pPr>
      <w:r>
        <w:rPr>
          <w:rFonts w:hint="default"/>
          <w:b/>
          <w:bCs/>
          <w:sz w:val="24"/>
          <w:szCs w:val="24"/>
        </w:rPr>
        <w:t>OpenAI ChatGPT (2025).</w:t>
      </w:r>
    </w:p>
    <w:p w14:paraId="49E3DEE7">
      <w:pPr>
        <w:spacing w:line="360" w:lineRule="auto"/>
        <w:ind w:firstLine="720" w:firstLineChars="0"/>
        <w:rPr>
          <w:rFonts w:hint="default"/>
          <w:sz w:val="24"/>
          <w:szCs w:val="24"/>
        </w:rPr>
      </w:pPr>
      <w:r>
        <w:rPr>
          <w:rFonts w:hint="default"/>
          <w:sz w:val="24"/>
          <w:szCs w:val="24"/>
        </w:rPr>
        <w:t>• Used for drafting report structure, interpreting results, and refining business insights.</w:t>
      </w:r>
    </w:p>
    <w:p w14:paraId="50310CD7">
      <w:pPr>
        <w:numPr>
          <w:ilvl w:val="0"/>
          <w:numId w:val="16"/>
        </w:numPr>
        <w:spacing w:line="360" w:lineRule="auto"/>
        <w:ind w:left="0" w:leftChars="0" w:firstLine="0" w:firstLineChars="0"/>
        <w:rPr>
          <w:rFonts w:hint="default"/>
          <w:b/>
          <w:bCs/>
          <w:sz w:val="24"/>
          <w:szCs w:val="24"/>
          <w:lang w:val="en-IN"/>
        </w:rPr>
      </w:pPr>
      <w:r>
        <w:rPr>
          <w:rFonts w:hint="default"/>
          <w:b/>
          <w:bCs/>
          <w:sz w:val="24"/>
          <w:szCs w:val="24"/>
          <w:lang w:val="en-IN"/>
        </w:rPr>
        <w:t>Napkin AI.</w:t>
      </w:r>
    </w:p>
    <w:p w14:paraId="743422B0">
      <w:pPr>
        <w:spacing w:line="360" w:lineRule="auto"/>
        <w:ind w:firstLine="720" w:firstLineChars="0"/>
        <w:rPr>
          <w:rFonts w:hint="default"/>
          <w:sz w:val="24"/>
          <w:szCs w:val="24"/>
        </w:rPr>
      </w:pPr>
      <w:r>
        <w:rPr>
          <w:rFonts w:hint="default"/>
          <w:sz w:val="24"/>
          <w:szCs w:val="24"/>
        </w:rPr>
        <w:t xml:space="preserve">• Used for </w:t>
      </w:r>
      <w:r>
        <w:rPr>
          <w:rFonts w:hint="default"/>
          <w:sz w:val="24"/>
          <w:szCs w:val="24"/>
          <w:lang w:val="en-IN"/>
        </w:rPr>
        <w:t>creating images for photographs section</w:t>
      </w:r>
      <w:r>
        <w:rPr>
          <w:rFonts w:hint="default"/>
          <w:sz w:val="24"/>
          <w:szCs w:val="24"/>
        </w:rPr>
        <w:t>.</w:t>
      </w:r>
    </w:p>
    <w:p w14:paraId="5C4B3741">
      <w:pPr>
        <w:numPr>
          <w:ilvl w:val="0"/>
          <w:numId w:val="16"/>
        </w:numPr>
        <w:spacing w:line="360" w:lineRule="auto"/>
        <w:ind w:left="0" w:leftChars="0" w:firstLine="0" w:firstLineChars="0"/>
        <w:rPr>
          <w:rFonts w:hint="default"/>
          <w:sz w:val="24"/>
          <w:szCs w:val="24"/>
        </w:rPr>
      </w:pPr>
      <w:r>
        <w:rPr>
          <w:rFonts w:hint="default"/>
          <w:b/>
          <w:bCs/>
          <w:sz w:val="24"/>
          <w:szCs w:val="24"/>
        </w:rPr>
        <w:t>Google Colab</w:t>
      </w:r>
      <w:r>
        <w:rPr>
          <w:rFonts w:hint="default"/>
          <w:sz w:val="24"/>
          <w:szCs w:val="24"/>
        </w:rPr>
        <w:t xml:space="preserve"> (https://colab.research.google.com).</w:t>
      </w:r>
    </w:p>
    <w:p w14:paraId="108FADC4">
      <w:pPr>
        <w:spacing w:line="360" w:lineRule="auto"/>
        <w:ind w:firstLine="720" w:firstLineChars="0"/>
        <w:rPr>
          <w:rFonts w:hint="default"/>
          <w:sz w:val="24"/>
          <w:szCs w:val="24"/>
        </w:rPr>
      </w:pPr>
      <w:r>
        <w:rPr>
          <w:rFonts w:hint="default"/>
          <w:sz w:val="24"/>
          <w:szCs w:val="24"/>
        </w:rPr>
        <w:t>• Served as the primary platform for executing Python scripts and generating graphs during data analysis and model building.</w:t>
      </w:r>
    </w:p>
    <w:p w14:paraId="2A25BF10">
      <w:pPr>
        <w:numPr>
          <w:ilvl w:val="0"/>
          <w:numId w:val="16"/>
        </w:numPr>
        <w:spacing w:line="360" w:lineRule="auto"/>
        <w:ind w:left="0" w:leftChars="0" w:firstLine="0" w:firstLineChars="0"/>
        <w:rPr>
          <w:rFonts w:hint="default"/>
          <w:sz w:val="24"/>
          <w:szCs w:val="24"/>
        </w:rPr>
      </w:pPr>
      <w:r>
        <w:rPr>
          <w:rFonts w:hint="default"/>
          <w:b/>
          <w:bCs/>
          <w:sz w:val="24"/>
          <w:szCs w:val="24"/>
        </w:rPr>
        <w:t>Kaggle</w:t>
      </w:r>
      <w:r>
        <w:rPr>
          <w:rFonts w:hint="default"/>
          <w:sz w:val="24"/>
          <w:szCs w:val="24"/>
        </w:rPr>
        <w:t xml:space="preserve"> (https://www.kaggle.com).</w:t>
      </w:r>
    </w:p>
    <w:p w14:paraId="00BC5D2B">
      <w:pPr>
        <w:spacing w:line="360" w:lineRule="auto"/>
        <w:ind w:firstLine="720" w:firstLineChars="0"/>
        <w:rPr>
          <w:rFonts w:hint="default"/>
          <w:sz w:val="24"/>
          <w:szCs w:val="24"/>
        </w:rPr>
      </w:pPr>
      <w:r>
        <w:rPr>
          <w:rFonts w:hint="default"/>
          <w:sz w:val="24"/>
          <w:szCs w:val="24"/>
        </w:rPr>
        <w:t>• Used to source the Superstore dataset and explore related sales forecasting notebooks.</w:t>
      </w:r>
    </w:p>
    <w:p w14:paraId="70DCB87E">
      <w:pPr>
        <w:numPr>
          <w:ilvl w:val="0"/>
          <w:numId w:val="16"/>
        </w:numPr>
        <w:spacing w:line="360" w:lineRule="auto"/>
        <w:ind w:left="0" w:leftChars="0" w:firstLine="0" w:firstLineChars="0"/>
        <w:rPr>
          <w:rFonts w:hint="default"/>
          <w:sz w:val="24"/>
          <w:szCs w:val="24"/>
        </w:rPr>
      </w:pPr>
      <w:r>
        <w:rPr>
          <w:rFonts w:hint="default"/>
          <w:b/>
          <w:bCs/>
          <w:sz w:val="24"/>
          <w:szCs w:val="24"/>
        </w:rPr>
        <w:t>Towards Data Science</w:t>
      </w:r>
      <w:r>
        <w:rPr>
          <w:rFonts w:hint="default"/>
          <w:sz w:val="24"/>
          <w:szCs w:val="24"/>
        </w:rPr>
        <w:t xml:space="preserve"> (https://towardsdatascience.com).</w:t>
      </w:r>
    </w:p>
    <w:p w14:paraId="589FA8DF">
      <w:pPr>
        <w:spacing w:line="360" w:lineRule="auto"/>
        <w:ind w:firstLine="720" w:firstLineChars="0"/>
        <w:rPr>
          <w:rFonts w:hint="default"/>
          <w:sz w:val="24"/>
          <w:szCs w:val="24"/>
        </w:rPr>
      </w:pPr>
      <w:r>
        <w:rPr>
          <w:rFonts w:hint="default"/>
          <w:sz w:val="24"/>
          <w:szCs w:val="24"/>
        </w:rPr>
        <w:t>• Provided conceptual support for ensemble modeling, error metrics, and sales trend analysis.</w:t>
      </w:r>
    </w:p>
    <w:p w14:paraId="2636ABBD">
      <w:pPr>
        <w:numPr>
          <w:ilvl w:val="0"/>
          <w:numId w:val="16"/>
        </w:numPr>
        <w:spacing w:line="360" w:lineRule="auto"/>
        <w:ind w:left="0" w:leftChars="0" w:firstLine="0" w:firstLineChars="0"/>
        <w:rPr>
          <w:rFonts w:hint="default"/>
          <w:sz w:val="24"/>
          <w:szCs w:val="24"/>
        </w:rPr>
      </w:pPr>
      <w:r>
        <w:rPr>
          <w:rFonts w:hint="default"/>
          <w:b/>
          <w:bCs/>
          <w:sz w:val="24"/>
          <w:szCs w:val="24"/>
        </w:rPr>
        <w:t xml:space="preserve">Analytics Vidhya </w:t>
      </w:r>
      <w:r>
        <w:rPr>
          <w:rFonts w:hint="default"/>
          <w:sz w:val="24"/>
          <w:szCs w:val="24"/>
        </w:rPr>
        <w:t>(https://www.analyticsvidhya.com).</w:t>
      </w:r>
    </w:p>
    <w:p w14:paraId="43E4F617">
      <w:pPr>
        <w:spacing w:line="360" w:lineRule="auto"/>
        <w:ind w:firstLine="720" w:firstLineChars="0"/>
        <w:rPr>
          <w:rFonts w:hint="default"/>
          <w:sz w:val="24"/>
          <w:szCs w:val="24"/>
        </w:rPr>
      </w:pPr>
      <w:r>
        <w:rPr>
          <w:rFonts w:hint="default"/>
          <w:sz w:val="24"/>
          <w:szCs w:val="24"/>
        </w:rPr>
        <w:t>• Referred for time-series modeling guides, ARIMA vs. machine learning comparisons, and feature engineering tips.</w:t>
      </w:r>
    </w:p>
    <w:p w14:paraId="7F1271B6">
      <w:pPr>
        <w:numPr>
          <w:ilvl w:val="0"/>
          <w:numId w:val="16"/>
        </w:numPr>
        <w:spacing w:line="360" w:lineRule="auto"/>
        <w:ind w:left="0" w:leftChars="0" w:firstLine="0" w:firstLineChars="0"/>
        <w:rPr>
          <w:rFonts w:hint="default"/>
          <w:sz w:val="24"/>
          <w:szCs w:val="24"/>
        </w:rPr>
      </w:pPr>
      <w:r>
        <w:rPr>
          <w:rFonts w:hint="default"/>
          <w:b/>
          <w:bCs/>
          <w:sz w:val="24"/>
          <w:szCs w:val="24"/>
        </w:rPr>
        <w:t>Stack Overflow</w:t>
      </w:r>
      <w:r>
        <w:rPr>
          <w:rFonts w:hint="default"/>
          <w:sz w:val="24"/>
          <w:szCs w:val="24"/>
        </w:rPr>
        <w:t xml:space="preserve"> (https://stackoverflow.com).</w:t>
      </w:r>
    </w:p>
    <w:p w14:paraId="65606746">
      <w:pPr>
        <w:spacing w:line="360" w:lineRule="auto"/>
        <w:ind w:firstLine="720" w:firstLineChars="0"/>
        <w:rPr>
          <w:rFonts w:hint="default"/>
          <w:sz w:val="24"/>
          <w:szCs w:val="24"/>
        </w:rPr>
      </w:pPr>
      <w:r>
        <w:rPr>
          <w:rFonts w:hint="default"/>
          <w:sz w:val="24"/>
          <w:szCs w:val="24"/>
        </w:rPr>
        <w:t>• Used for resolving technical issues and syntax-related queries during Python implementation.</w:t>
      </w:r>
    </w:p>
    <w:p w14:paraId="624B3DDB">
      <w:pPr>
        <w:spacing w:line="360" w:lineRule="auto"/>
        <w:rPr>
          <w:rFonts w:hint="default"/>
        </w:rPr>
      </w:pPr>
    </w:p>
    <w:p w14:paraId="48D03887">
      <w:pPr>
        <w:spacing w:line="360" w:lineRule="auto"/>
      </w:pPr>
    </w:p>
    <w:p w14:paraId="754E290A">
      <w:pPr>
        <w:spacing w:line="360" w:lineRule="auto"/>
      </w:pPr>
    </w:p>
    <w:p w14:paraId="7A30AB75">
      <w:pPr>
        <w:spacing w:line="360" w:lineRule="auto"/>
      </w:pPr>
    </w:p>
    <w:p w14:paraId="6ED0D480">
      <w:pPr>
        <w:spacing w:line="360" w:lineRule="auto"/>
      </w:pPr>
    </w:p>
    <w:p w14:paraId="399BECD8">
      <w:pPr>
        <w:spacing w:line="360" w:lineRule="auto"/>
        <w:jc w:val="center"/>
        <w:rPr>
          <w:b/>
          <w:sz w:val="28"/>
          <w:szCs w:val="24"/>
        </w:rPr>
      </w:pPr>
      <w:r>
        <w:rPr>
          <w:b/>
          <w:sz w:val="28"/>
          <w:szCs w:val="24"/>
        </w:rPr>
        <w:t>QUESTIONNAIRE</w:t>
      </w:r>
    </w:p>
    <w:p w14:paraId="12B1C88F">
      <w:pPr>
        <w:spacing w:line="360" w:lineRule="auto"/>
      </w:pPr>
    </w:p>
    <w:p w14:paraId="2DA44C66">
      <w:pPr>
        <w:spacing w:line="360" w:lineRule="auto"/>
      </w:pPr>
    </w:p>
    <w:p w14:paraId="781C0286"/>
    <w:p w14:paraId="570D3828"/>
    <w:p w14:paraId="23997D35"/>
    <w:p w14:paraId="0D39492A"/>
    <w:p w14:paraId="67ED2618"/>
    <w:p w14:paraId="6CEEB596"/>
    <w:p w14:paraId="09A40872"/>
    <w:p w14:paraId="055181C5"/>
    <w:p w14:paraId="5683B0C1"/>
    <w:p w14:paraId="22672986"/>
    <w:p w14:paraId="702A4185"/>
    <w:p w14:paraId="4691B9E2"/>
    <w:p w14:paraId="28D4FA30"/>
    <w:p w14:paraId="3CAC1FE3"/>
    <w:p w14:paraId="481493C2"/>
    <w:p w14:paraId="25FC13C4"/>
    <w:p w14:paraId="55C4CF13"/>
    <w:p w14:paraId="5C1DBF1D"/>
    <w:p w14:paraId="621435AD"/>
    <w:p w14:paraId="342C3F41"/>
    <w:p w14:paraId="341B94A3"/>
    <w:p w14:paraId="4EE76471">
      <w:r>
        <w:pict>
          <v:rect id="_x0000_i1029" o:spt="1" style="height:1.5pt;width:0pt;" fillcolor="#A0A0A0" filled="t" stroked="f" coordsize="21600,21600" o:hr="t" o:hrstd="t" o:hralign="center">
            <v:path/>
            <v:fill on="t" focussize="0,0"/>
            <v:stroke on="f"/>
            <v:imagedata o:title=""/>
            <o:lock v:ext="edit"/>
            <w10:wrap type="none"/>
            <w10:anchorlock/>
          </v:rect>
        </w:pict>
      </w:r>
    </w:p>
    <w:p w14:paraId="1E052369">
      <w:pPr>
        <w:pStyle w:val="4"/>
        <w:spacing w:line="360" w:lineRule="auto"/>
        <w:rPr>
          <w:color w:val="auto"/>
        </w:rPr>
      </w:pPr>
      <w:r>
        <w:rPr>
          <w:rStyle w:val="19"/>
          <w:b w:val="0"/>
          <w:bCs w:val="0"/>
          <w:color w:val="auto"/>
        </w:rPr>
        <w:t>Section A: Respondent Profile</w:t>
      </w:r>
    </w:p>
    <w:p w14:paraId="462C3D40">
      <w:pPr>
        <w:pStyle w:val="18"/>
        <w:numPr>
          <w:ilvl w:val="0"/>
          <w:numId w:val="17"/>
        </w:numPr>
        <w:spacing w:line="360" w:lineRule="auto"/>
      </w:pPr>
      <w:r>
        <w:rPr>
          <w:rStyle w:val="19"/>
        </w:rPr>
        <w:t>Name (Optional):</w:t>
      </w:r>
    </w:p>
    <w:p w14:paraId="2A368C61">
      <w:pPr>
        <w:pStyle w:val="18"/>
        <w:numPr>
          <w:ilvl w:val="0"/>
          <w:numId w:val="17"/>
        </w:numPr>
        <w:spacing w:line="360" w:lineRule="auto"/>
      </w:pPr>
      <w:r>
        <w:rPr>
          <w:rStyle w:val="19"/>
        </w:rPr>
        <w:t>Age:</w:t>
      </w:r>
    </w:p>
    <w:p w14:paraId="09B42DB3">
      <w:pPr>
        <w:pStyle w:val="18"/>
        <w:numPr>
          <w:ilvl w:val="1"/>
          <w:numId w:val="17"/>
        </w:numPr>
        <w:spacing w:line="360" w:lineRule="auto"/>
      </w:pPr>
      <w:r>
        <w:pict>
          <v:shape id="_x0000_i1030" o:spt="75" type="#_x0000_t75" style="height:17.25pt;width:20.25pt;" filled="f" o:preferrelative="t" stroked="f" coordsize="21600,21600">
            <v:path/>
            <v:fill on="f" focussize="0,0"/>
            <v:stroke on="f" joinstyle="miter"/>
            <v:imagedata r:id="rId18" o:title=""/>
            <o:lock v:ext="edit" aspectratio="t"/>
            <w10:wrap type="none"/>
            <w10:anchorlock/>
          </v:shape>
        </w:pict>
      </w:r>
      <w:r>
        <w:t>Under 20</w:t>
      </w:r>
    </w:p>
    <w:p w14:paraId="6049D1F0">
      <w:pPr>
        <w:pStyle w:val="18"/>
        <w:numPr>
          <w:ilvl w:val="1"/>
          <w:numId w:val="17"/>
        </w:numPr>
        <w:spacing w:line="360" w:lineRule="auto"/>
      </w:pPr>
      <w:r>
        <w:pict>
          <v:shape id="_x0000_i1031" o:spt="75" type="#_x0000_t75" style="height:17.25pt;width:20.25pt;" filled="f" o:preferrelative="t" stroked="f" coordsize="21600,21600">
            <v:path/>
            <v:fill on="f" focussize="0,0"/>
            <v:stroke on="f" joinstyle="miter"/>
            <v:imagedata r:id="rId18" o:title=""/>
            <o:lock v:ext="edit" aspectratio="t"/>
            <w10:wrap type="none"/>
            <w10:anchorlock/>
          </v:shape>
        </w:pict>
      </w:r>
      <w:r>
        <w:t>21–30</w:t>
      </w:r>
    </w:p>
    <w:p w14:paraId="0B07E0F2">
      <w:pPr>
        <w:pStyle w:val="18"/>
        <w:numPr>
          <w:ilvl w:val="1"/>
          <w:numId w:val="17"/>
        </w:numPr>
        <w:spacing w:line="360" w:lineRule="auto"/>
      </w:pPr>
      <w:r>
        <w:pict>
          <v:shape id="_x0000_i1032" o:spt="75" type="#_x0000_t75" style="height:17.25pt;width:20.25pt;" filled="f" o:preferrelative="t" stroked="f" coordsize="21600,21600">
            <v:path/>
            <v:fill on="f" focussize="0,0"/>
            <v:stroke on="f" joinstyle="miter"/>
            <v:imagedata r:id="rId18" o:title=""/>
            <o:lock v:ext="edit" aspectratio="t"/>
            <w10:wrap type="none"/>
            <w10:anchorlock/>
          </v:shape>
        </w:pict>
      </w:r>
      <w:r>
        <w:t>31–40</w:t>
      </w:r>
    </w:p>
    <w:p w14:paraId="484D67F3">
      <w:pPr>
        <w:pStyle w:val="18"/>
        <w:numPr>
          <w:ilvl w:val="1"/>
          <w:numId w:val="17"/>
        </w:numPr>
        <w:spacing w:line="360" w:lineRule="auto"/>
      </w:pPr>
      <w:r>
        <w:pict>
          <v:shape id="_x0000_i1033" o:spt="75" type="#_x0000_t75" style="height:17.25pt;width:20.25pt;" filled="f" o:preferrelative="t" stroked="f" coordsize="21600,21600">
            <v:path/>
            <v:fill on="f" focussize="0,0"/>
            <v:stroke on="f" joinstyle="miter"/>
            <v:imagedata r:id="rId18" o:title=""/>
            <o:lock v:ext="edit" aspectratio="t"/>
            <w10:wrap type="none"/>
            <w10:anchorlock/>
          </v:shape>
        </w:pict>
      </w:r>
      <w:r>
        <w:t>41–50</w:t>
      </w:r>
    </w:p>
    <w:p w14:paraId="5C99AC6B">
      <w:pPr>
        <w:pStyle w:val="18"/>
        <w:numPr>
          <w:ilvl w:val="1"/>
          <w:numId w:val="17"/>
        </w:numPr>
        <w:spacing w:line="360" w:lineRule="auto"/>
      </w:pPr>
      <w:r>
        <w:pict>
          <v:shape id="_x0000_i1034" o:spt="75" type="#_x0000_t75" style="height:17.25pt;width:20.25pt;" filled="f" o:preferrelative="t" stroked="f" coordsize="21600,21600">
            <v:path/>
            <v:fill on="f" focussize="0,0"/>
            <v:stroke on="f" joinstyle="miter"/>
            <v:imagedata r:id="rId18" o:title=""/>
            <o:lock v:ext="edit" aspectratio="t"/>
            <w10:wrap type="none"/>
            <w10:anchorlock/>
          </v:shape>
        </w:pict>
      </w:r>
      <w:r>
        <w:t>50+</w:t>
      </w:r>
    </w:p>
    <w:p w14:paraId="0E78683B">
      <w:pPr>
        <w:pStyle w:val="18"/>
        <w:numPr>
          <w:ilvl w:val="0"/>
          <w:numId w:val="17"/>
        </w:numPr>
        <w:spacing w:line="360" w:lineRule="auto"/>
      </w:pPr>
      <w:r>
        <w:rPr>
          <w:rStyle w:val="19"/>
        </w:rPr>
        <w:t>Gender:</w:t>
      </w:r>
    </w:p>
    <w:p w14:paraId="3C434D5D">
      <w:pPr>
        <w:pStyle w:val="18"/>
        <w:numPr>
          <w:ilvl w:val="1"/>
          <w:numId w:val="17"/>
        </w:numPr>
        <w:spacing w:line="360" w:lineRule="auto"/>
      </w:pPr>
      <w:r>
        <w:pict>
          <v:shape id="_x0000_i1035" o:spt="75" type="#_x0000_t75" style="height:17.25pt;width:20.25pt;" filled="f" o:preferrelative="t" stroked="f" coordsize="21600,21600">
            <v:path/>
            <v:fill on="f" focussize="0,0"/>
            <v:stroke on="f" joinstyle="miter"/>
            <v:imagedata r:id="rId18" o:title=""/>
            <o:lock v:ext="edit" aspectratio="t"/>
            <w10:wrap type="none"/>
            <w10:anchorlock/>
          </v:shape>
        </w:pict>
      </w:r>
      <w:r>
        <w:t>Male</w:t>
      </w:r>
    </w:p>
    <w:p w14:paraId="7CFBCFE2">
      <w:pPr>
        <w:pStyle w:val="18"/>
        <w:numPr>
          <w:ilvl w:val="1"/>
          <w:numId w:val="17"/>
        </w:numPr>
        <w:spacing w:line="360" w:lineRule="auto"/>
      </w:pPr>
      <w:r>
        <w:pict>
          <v:shape id="_x0000_i1036" o:spt="75" type="#_x0000_t75" style="height:17.25pt;width:20.25pt;" filled="f" o:preferrelative="t" stroked="f" coordsize="21600,21600">
            <v:path/>
            <v:fill on="f" focussize="0,0"/>
            <v:stroke on="f" joinstyle="miter"/>
            <v:imagedata r:id="rId18" o:title=""/>
            <o:lock v:ext="edit" aspectratio="t"/>
            <w10:wrap type="none"/>
            <w10:anchorlock/>
          </v:shape>
        </w:pict>
      </w:r>
      <w:r>
        <w:t>Female</w:t>
      </w:r>
    </w:p>
    <w:p w14:paraId="63630EE8">
      <w:pPr>
        <w:pStyle w:val="18"/>
        <w:numPr>
          <w:ilvl w:val="1"/>
          <w:numId w:val="17"/>
        </w:numPr>
        <w:spacing w:line="360" w:lineRule="auto"/>
      </w:pPr>
      <w:r>
        <w:pict>
          <v:shape id="_x0000_i1037" o:spt="75" type="#_x0000_t75" style="height:17.25pt;width:20.25pt;" filled="f" o:preferrelative="t" stroked="f" coordsize="21600,21600">
            <v:path/>
            <v:fill on="f" focussize="0,0"/>
            <v:stroke on="f" joinstyle="miter"/>
            <v:imagedata r:id="rId18" o:title=""/>
            <o:lock v:ext="edit" aspectratio="t"/>
            <w10:wrap type="none"/>
            <w10:anchorlock/>
          </v:shape>
        </w:pict>
      </w:r>
      <w:r>
        <w:t>Other</w:t>
      </w:r>
    </w:p>
    <w:p w14:paraId="6A3FB338">
      <w:pPr>
        <w:pStyle w:val="18"/>
        <w:numPr>
          <w:ilvl w:val="1"/>
          <w:numId w:val="17"/>
        </w:numPr>
        <w:spacing w:line="360" w:lineRule="auto"/>
      </w:pPr>
      <w:r>
        <w:pict>
          <v:shape id="_x0000_i1038" o:spt="75" type="#_x0000_t75" style="height:17.25pt;width:20.25pt;" filled="f" o:preferrelative="t" stroked="f" coordsize="21600,21600">
            <v:path/>
            <v:fill on="f" focussize="0,0"/>
            <v:stroke on="f" joinstyle="miter"/>
            <v:imagedata r:id="rId18" o:title=""/>
            <o:lock v:ext="edit" aspectratio="t"/>
            <w10:wrap type="none"/>
            <w10:anchorlock/>
          </v:shape>
        </w:pict>
      </w:r>
      <w:r>
        <w:t>Prefer not to say</w:t>
      </w:r>
    </w:p>
    <w:p w14:paraId="28CB5C7D">
      <w:pPr>
        <w:pStyle w:val="18"/>
        <w:numPr>
          <w:ilvl w:val="0"/>
          <w:numId w:val="17"/>
        </w:numPr>
        <w:spacing w:line="360" w:lineRule="auto"/>
      </w:pPr>
      <w:r>
        <w:rPr>
          <w:rStyle w:val="19"/>
        </w:rPr>
        <w:t>Profession:</w:t>
      </w:r>
    </w:p>
    <w:p w14:paraId="1CA7E587">
      <w:pPr>
        <w:pStyle w:val="18"/>
        <w:numPr>
          <w:ilvl w:val="1"/>
          <w:numId w:val="17"/>
        </w:numPr>
        <w:spacing w:line="360" w:lineRule="auto"/>
      </w:pPr>
      <w:r>
        <w:pict>
          <v:shape id="_x0000_i1039" o:spt="75" type="#_x0000_t75" style="height:17.25pt;width:20.25pt;" filled="f" o:preferrelative="t" stroked="f" coordsize="21600,21600">
            <v:path/>
            <v:fill on="f" focussize="0,0"/>
            <v:stroke on="f" joinstyle="miter"/>
            <v:imagedata r:id="rId18" o:title=""/>
            <o:lock v:ext="edit" aspectratio="t"/>
            <w10:wrap type="none"/>
            <w10:anchorlock/>
          </v:shape>
        </w:pict>
      </w:r>
      <w:r>
        <w:rPr>
          <w:rFonts w:hint="default"/>
          <w:lang w:val="en-IN"/>
        </w:rPr>
        <w:t>Sales Professional</w:t>
      </w:r>
    </w:p>
    <w:p w14:paraId="701D35C5">
      <w:pPr>
        <w:pStyle w:val="18"/>
        <w:numPr>
          <w:ilvl w:val="1"/>
          <w:numId w:val="17"/>
        </w:numPr>
        <w:spacing w:line="360" w:lineRule="auto"/>
      </w:pPr>
      <w:r>
        <w:pict>
          <v:shape id="_x0000_i1040" o:spt="75" type="#_x0000_t75" style="height:17.25pt;width:20.25pt;" filled="f" o:preferrelative="t" stroked="f" coordsize="21600,21600">
            <v:path/>
            <v:fill on="f" focussize="0,0"/>
            <v:stroke on="f" joinstyle="miter"/>
            <v:imagedata r:id="rId18" o:title=""/>
            <o:lock v:ext="edit" aspectratio="t"/>
            <w10:wrap type="none"/>
            <w10:anchorlock/>
          </v:shape>
        </w:pict>
      </w:r>
      <w:r>
        <w:rPr>
          <w:rFonts w:hint="default"/>
          <w:lang w:val="en-IN"/>
        </w:rPr>
        <w:t>Operations Manager</w:t>
      </w:r>
    </w:p>
    <w:p w14:paraId="2BA4BC94">
      <w:pPr>
        <w:pStyle w:val="18"/>
        <w:numPr>
          <w:ilvl w:val="1"/>
          <w:numId w:val="17"/>
        </w:numPr>
        <w:spacing w:line="360" w:lineRule="auto"/>
      </w:pPr>
      <w:r>
        <w:pict>
          <v:shape id="_x0000_i1041" o:spt="75" type="#_x0000_t75" style="height:17.25pt;width:20.25pt;" filled="f" o:preferrelative="t" stroked="f" coordsize="21600,21600">
            <v:path/>
            <v:fill on="f" focussize="0,0"/>
            <v:stroke on="f" joinstyle="miter"/>
            <v:imagedata r:id="rId18" o:title=""/>
            <o:lock v:ext="edit" aspectratio="t"/>
            <w10:wrap type="none"/>
            <w10:anchorlock/>
          </v:shape>
        </w:pict>
      </w:r>
      <w:r>
        <w:rPr>
          <w:rFonts w:hint="default"/>
          <w:lang w:val="en-IN"/>
        </w:rPr>
        <w:t xml:space="preserve">Data Analyst </w:t>
      </w:r>
    </w:p>
    <w:p w14:paraId="69E356E6">
      <w:pPr>
        <w:pStyle w:val="18"/>
        <w:numPr>
          <w:ilvl w:val="1"/>
          <w:numId w:val="17"/>
        </w:numPr>
        <w:spacing w:line="360" w:lineRule="auto"/>
      </w:pPr>
      <w:r>
        <w:pict>
          <v:shape id="_x0000_i1042" o:spt="75" type="#_x0000_t75" style="height:17.25pt;width:20.25pt;" filled="f" o:preferrelative="t" stroked="f" coordsize="21600,21600">
            <v:path/>
            <v:fill on="f" focussize="0,0"/>
            <v:stroke on="f" joinstyle="miter"/>
            <v:imagedata r:id="rId18" o:title=""/>
            <o:lock v:ext="edit" aspectratio="t"/>
            <w10:wrap type="none"/>
            <w10:anchorlock/>
          </v:shape>
        </w:pict>
      </w:r>
      <w:r>
        <w:rPr>
          <w:rFonts w:hint="default"/>
          <w:lang w:val="en-IN"/>
        </w:rPr>
        <w:t>Business Owner</w:t>
      </w:r>
    </w:p>
    <w:p w14:paraId="5189AD4A">
      <w:pPr>
        <w:pStyle w:val="18"/>
        <w:numPr>
          <w:ilvl w:val="1"/>
          <w:numId w:val="17"/>
        </w:numPr>
        <w:spacing w:line="360" w:lineRule="auto"/>
      </w:pPr>
      <w:r>
        <w:pict>
          <v:shape id="_x0000_i1043" o:spt="75" type="#_x0000_t75" style="height:17.25pt;width:20.25pt;" filled="f" o:preferrelative="t" stroked="f" coordsize="21600,21600">
            <v:path/>
            <v:fill on="f" focussize="0,0"/>
            <v:stroke on="f" joinstyle="miter"/>
            <v:imagedata r:id="rId18" o:title=""/>
            <o:lock v:ext="edit" aspectratio="t"/>
            <w10:wrap type="none"/>
            <w10:anchorlock/>
          </v:shape>
        </w:pict>
      </w:r>
      <w:r>
        <w:t>Student</w:t>
      </w:r>
    </w:p>
    <w:p w14:paraId="29C9D3C4">
      <w:pPr>
        <w:pStyle w:val="18"/>
        <w:numPr>
          <w:ilvl w:val="1"/>
          <w:numId w:val="17"/>
        </w:numPr>
        <w:spacing w:line="360" w:lineRule="auto"/>
      </w:pPr>
      <w:r>
        <w:pict>
          <v:shape id="_x0000_i1044" o:spt="75" type="#_x0000_t75" style="height:17.25pt;width:20.25pt;" filled="f" o:preferrelative="t" stroked="f" coordsize="21600,21600">
            <v:path/>
            <v:fill on="f" focussize="0,0"/>
            <v:stroke on="f" joinstyle="miter"/>
            <v:imagedata r:id="rId18" o:title=""/>
            <o:lock v:ext="edit" aspectratio="t"/>
            <w10:wrap type="none"/>
            <w10:anchorlock/>
          </v:shape>
        </w:pict>
      </w:r>
      <w:r>
        <w:t>Other: ___________</w:t>
      </w:r>
    </w:p>
    <w:p w14:paraId="3ECDBE8D">
      <w:pPr>
        <w:pStyle w:val="18"/>
        <w:numPr>
          <w:ilvl w:val="0"/>
          <w:numId w:val="17"/>
        </w:numPr>
        <w:spacing w:line="360" w:lineRule="auto"/>
      </w:pPr>
      <w:r>
        <w:rPr>
          <w:rStyle w:val="19"/>
        </w:rPr>
        <w:t xml:space="preserve">Years of Experience in </w:t>
      </w:r>
      <w:r>
        <w:rPr>
          <w:rStyle w:val="19"/>
          <w:rFonts w:hint="default"/>
          <w:lang w:val="en-IN"/>
        </w:rPr>
        <w:t>Business or Analytics</w:t>
      </w:r>
      <w:r>
        <w:rPr>
          <w:rStyle w:val="19"/>
        </w:rPr>
        <w:t xml:space="preserve"> (if applicable):</w:t>
      </w:r>
    </w:p>
    <w:p w14:paraId="7613F179">
      <w:pPr>
        <w:pStyle w:val="18"/>
        <w:numPr>
          <w:ilvl w:val="1"/>
          <w:numId w:val="17"/>
        </w:numPr>
        <w:spacing w:line="360" w:lineRule="auto"/>
      </w:pPr>
      <w:r>
        <w:pict>
          <v:shape id="_x0000_i1045" o:spt="75" type="#_x0000_t75" style="height:17.25pt;width:20.25pt;" filled="f" o:preferrelative="t" stroked="f" coordsize="21600,21600">
            <v:path/>
            <v:fill on="f" focussize="0,0"/>
            <v:stroke on="f" joinstyle="miter"/>
            <v:imagedata r:id="rId18" o:title=""/>
            <o:lock v:ext="edit" aspectratio="t"/>
            <w10:wrap type="none"/>
            <w10:anchorlock/>
          </v:shape>
        </w:pict>
      </w:r>
      <w:r>
        <w:t>0–1</w:t>
      </w:r>
    </w:p>
    <w:p w14:paraId="7623AF62">
      <w:pPr>
        <w:pStyle w:val="18"/>
        <w:numPr>
          <w:ilvl w:val="1"/>
          <w:numId w:val="17"/>
        </w:numPr>
        <w:spacing w:line="360" w:lineRule="auto"/>
      </w:pPr>
      <w:r>
        <w:pict>
          <v:shape id="_x0000_i1046" o:spt="75" type="#_x0000_t75" style="height:17.25pt;width:20.25pt;" filled="f" o:preferrelative="t" stroked="f" coordsize="21600,21600">
            <v:path/>
            <v:fill on="f" focussize="0,0"/>
            <v:stroke on="f" joinstyle="miter"/>
            <v:imagedata r:id="rId18" o:title=""/>
            <o:lock v:ext="edit" aspectratio="t"/>
            <w10:wrap type="none"/>
            <w10:anchorlock/>
          </v:shape>
        </w:pict>
      </w:r>
      <w:r>
        <w:t>2–5</w:t>
      </w:r>
    </w:p>
    <w:p w14:paraId="520C2954">
      <w:pPr>
        <w:pStyle w:val="18"/>
        <w:numPr>
          <w:ilvl w:val="1"/>
          <w:numId w:val="17"/>
        </w:numPr>
        <w:spacing w:line="360" w:lineRule="auto"/>
      </w:pPr>
      <w:r>
        <w:pict>
          <v:shape id="_x0000_i1047" o:spt="75" type="#_x0000_t75" style="height:17.25pt;width:20.25pt;" filled="f" o:preferrelative="t" stroked="f" coordsize="21600,21600">
            <v:path/>
            <v:fill on="f" focussize="0,0"/>
            <v:stroke on="f" joinstyle="miter"/>
            <v:imagedata r:id="rId18" o:title=""/>
            <o:lock v:ext="edit" aspectratio="t"/>
            <w10:wrap type="none"/>
            <w10:anchorlock/>
          </v:shape>
        </w:pict>
      </w:r>
      <w:r>
        <w:t>6–10</w:t>
      </w:r>
    </w:p>
    <w:p w14:paraId="379A568E">
      <w:pPr>
        <w:pStyle w:val="18"/>
        <w:numPr>
          <w:ilvl w:val="1"/>
          <w:numId w:val="17"/>
        </w:numPr>
        <w:spacing w:line="360" w:lineRule="auto"/>
      </w:pPr>
      <w:r>
        <w:pict>
          <v:shape id="_x0000_i1048" o:spt="75" type="#_x0000_t75" style="height:17.25pt;width:20.25pt;" filled="f" o:preferrelative="t" stroked="f" coordsize="21600,21600">
            <v:path/>
            <v:fill on="f" focussize="0,0"/>
            <v:stroke on="f" joinstyle="miter"/>
            <v:imagedata r:id="rId18" o:title=""/>
            <o:lock v:ext="edit" aspectratio="t"/>
            <w10:wrap type="none"/>
            <w10:anchorlock/>
          </v:shape>
        </w:pict>
      </w:r>
      <w:r>
        <w:t>10+</w:t>
      </w:r>
    </w:p>
    <w:p w14:paraId="36F753A9">
      <w:pPr>
        <w:spacing w:line="360" w:lineRule="auto"/>
      </w:pPr>
      <w:r>
        <w:pict>
          <v:rect id="_x0000_i1049" o:spt="1" style="height:1.5pt;width:0pt;" fillcolor="#A0A0A0" filled="t" stroked="f" coordsize="21600,21600" o:hr="t" o:hrstd="t" o:hralign="center">
            <v:path/>
            <v:fill on="t" focussize="0,0"/>
            <v:stroke on="f"/>
            <v:imagedata o:title=""/>
            <o:lock v:ext="edit"/>
            <w10:wrap type="none"/>
            <w10:anchorlock/>
          </v:rect>
        </w:pict>
      </w:r>
    </w:p>
    <w:p w14:paraId="49515E93">
      <w:pPr>
        <w:pStyle w:val="4"/>
        <w:spacing w:line="360" w:lineRule="auto"/>
        <w:rPr>
          <w:rFonts w:hint="default"/>
          <w:color w:val="auto"/>
          <w:lang w:val="en-IN"/>
        </w:rPr>
      </w:pPr>
      <w:r>
        <w:rPr>
          <w:rStyle w:val="19"/>
          <w:b w:val="0"/>
          <w:bCs w:val="0"/>
          <w:color w:val="auto"/>
        </w:rPr>
        <w:t xml:space="preserve">Section B: </w:t>
      </w:r>
      <w:r>
        <w:rPr>
          <w:rStyle w:val="19"/>
          <w:rFonts w:hint="default"/>
          <w:b w:val="0"/>
          <w:bCs w:val="0"/>
          <w:color w:val="auto"/>
          <w:lang w:val="en-IN"/>
        </w:rPr>
        <w:t>Forecasting Practices</w:t>
      </w:r>
    </w:p>
    <w:p w14:paraId="51A6019F">
      <w:pPr>
        <w:pStyle w:val="18"/>
        <w:numPr>
          <w:ilvl w:val="0"/>
          <w:numId w:val="18"/>
        </w:numPr>
        <w:spacing w:line="360" w:lineRule="auto"/>
      </w:pPr>
      <w:r>
        <w:t>How often does your organization conduct sales forecasting</w:t>
      </w:r>
      <w:r>
        <w:rPr>
          <w:rFonts w:hint="default"/>
          <w:lang w:val="en-IN"/>
        </w:rPr>
        <w:t xml:space="preserve"> </w:t>
      </w:r>
      <w:r>
        <w:t>(Select all that apply)</w:t>
      </w:r>
    </w:p>
    <w:p w14:paraId="689910E4">
      <w:pPr>
        <w:pStyle w:val="18"/>
        <w:numPr>
          <w:ilvl w:val="1"/>
          <w:numId w:val="18"/>
        </w:numPr>
        <w:spacing w:line="360" w:lineRule="auto"/>
      </w:pPr>
      <w:r>
        <w:pict>
          <v:shape id="_x0000_i1050" o:spt="75" type="#_x0000_t75" style="height:17.25pt;width:20.25pt;" filled="f" o:preferrelative="t" stroked="f" coordsize="21600,21600">
            <v:path/>
            <v:fill on="f" focussize="0,0"/>
            <v:stroke on="f" joinstyle="miter"/>
            <v:imagedata r:id="rId18" o:title=""/>
            <o:lock v:ext="edit" aspectratio="t"/>
            <w10:wrap type="none"/>
            <w10:anchorlock/>
          </v:shape>
        </w:pict>
      </w:r>
      <w:r>
        <w:rPr>
          <w:rFonts w:hint="default"/>
          <w:lang w:val="en-IN"/>
        </w:rPr>
        <w:t>Weekly</w:t>
      </w:r>
    </w:p>
    <w:p w14:paraId="5329FCC1">
      <w:pPr>
        <w:pStyle w:val="18"/>
        <w:numPr>
          <w:ilvl w:val="1"/>
          <w:numId w:val="18"/>
        </w:numPr>
        <w:spacing w:line="360" w:lineRule="auto"/>
      </w:pPr>
      <w:r>
        <w:pict>
          <v:shape id="_x0000_i1051" o:spt="75" type="#_x0000_t75" style="height:17.25pt;width:20.25pt;" filled="f" o:preferrelative="t" stroked="f" coordsize="21600,21600">
            <v:path/>
            <v:fill on="f" focussize="0,0"/>
            <v:stroke on="f" joinstyle="miter"/>
            <v:imagedata r:id="rId18" o:title=""/>
            <o:lock v:ext="edit" aspectratio="t"/>
            <w10:wrap type="none"/>
            <w10:anchorlock/>
          </v:shape>
        </w:pict>
      </w:r>
      <w:r>
        <w:rPr>
          <w:rFonts w:hint="default"/>
          <w:lang w:val="en-IN"/>
        </w:rPr>
        <w:t>Monthly</w:t>
      </w:r>
    </w:p>
    <w:p w14:paraId="0CD2509B">
      <w:pPr>
        <w:pStyle w:val="18"/>
        <w:numPr>
          <w:ilvl w:val="1"/>
          <w:numId w:val="18"/>
        </w:numPr>
        <w:spacing w:line="360" w:lineRule="auto"/>
      </w:pPr>
      <w:r>
        <w:pict>
          <v:shape id="_x0000_i1052" o:spt="75" type="#_x0000_t75" style="height:17.25pt;width:20.25pt;" filled="f" o:preferrelative="t" stroked="f" coordsize="21600,21600">
            <v:path/>
            <v:fill on="f" focussize="0,0"/>
            <v:stroke on="f" joinstyle="miter"/>
            <v:imagedata r:id="rId18" o:title=""/>
            <o:lock v:ext="edit" aspectratio="t"/>
            <w10:wrap type="none"/>
            <w10:anchorlock/>
          </v:shape>
        </w:pict>
      </w:r>
      <w:r>
        <w:rPr>
          <w:rFonts w:hint="default"/>
          <w:lang w:val="en-IN"/>
        </w:rPr>
        <w:t>Quarterly</w:t>
      </w:r>
    </w:p>
    <w:p w14:paraId="7B6B11A3">
      <w:pPr>
        <w:pStyle w:val="18"/>
        <w:numPr>
          <w:ilvl w:val="1"/>
          <w:numId w:val="18"/>
        </w:numPr>
        <w:spacing w:line="360" w:lineRule="auto"/>
      </w:pPr>
      <w:r>
        <w:pict>
          <v:shape id="_x0000_i1053" o:spt="75" type="#_x0000_t75" style="height:17.25pt;width:20.25pt;" filled="f" o:preferrelative="t" stroked="f" coordsize="21600,21600">
            <v:path/>
            <v:fill on="f" focussize="0,0"/>
            <v:stroke on="f" joinstyle="miter"/>
            <v:imagedata r:id="rId18" o:title=""/>
            <o:lock v:ext="edit" aspectratio="t"/>
            <w10:wrap type="none"/>
            <w10:anchorlock/>
          </v:shape>
        </w:pict>
      </w:r>
      <w:r>
        <w:rPr>
          <w:rFonts w:hint="default"/>
          <w:lang w:val="en-IN"/>
        </w:rPr>
        <w:t>Annually</w:t>
      </w:r>
    </w:p>
    <w:p w14:paraId="5590976B">
      <w:pPr>
        <w:pStyle w:val="18"/>
        <w:numPr>
          <w:ilvl w:val="1"/>
          <w:numId w:val="18"/>
        </w:numPr>
        <w:spacing w:line="360" w:lineRule="auto"/>
      </w:pPr>
      <w:r>
        <w:pict>
          <v:shape id="_x0000_i1054" o:spt="75" type="#_x0000_t75" style="height:17.25pt;width:20.25pt;" filled="f" o:preferrelative="t" stroked="f" coordsize="21600,21600">
            <v:path/>
            <v:fill on="f" focussize="0,0"/>
            <v:stroke on="f" joinstyle="miter"/>
            <v:imagedata r:id="rId18" o:title=""/>
            <o:lock v:ext="edit" aspectratio="t"/>
            <w10:wrap type="none"/>
            <w10:anchorlock/>
          </v:shape>
        </w:pict>
      </w:r>
      <w:r>
        <w:rPr>
          <w:rFonts w:hint="default"/>
          <w:lang w:val="en-IN"/>
        </w:rPr>
        <w:t>Not at all</w:t>
      </w:r>
    </w:p>
    <w:p w14:paraId="58361E21">
      <w:pPr>
        <w:pStyle w:val="18"/>
        <w:numPr>
          <w:ilvl w:val="1"/>
          <w:numId w:val="18"/>
        </w:numPr>
        <w:spacing w:line="360" w:lineRule="auto"/>
      </w:pPr>
      <w:r>
        <w:pict>
          <v:shape id="_x0000_i1055" o:spt="75" type="#_x0000_t75" style="height:17.25pt;width:20.25pt;" filled="f" o:preferrelative="t" stroked="f" coordsize="21600,21600">
            <v:path/>
            <v:fill on="f" focussize="0,0"/>
            <v:stroke on="f" joinstyle="miter"/>
            <v:imagedata r:id="rId18" o:title=""/>
            <o:lock v:ext="edit" aspectratio="t"/>
            <w10:wrap type="none"/>
            <w10:anchorlock/>
          </v:shape>
        </w:pict>
      </w:r>
      <w:r>
        <w:t>Other: ___________</w:t>
      </w:r>
    </w:p>
    <w:p w14:paraId="2F2EB979">
      <w:pPr>
        <w:pStyle w:val="18"/>
        <w:numPr>
          <w:ilvl w:val="0"/>
          <w:numId w:val="18"/>
        </w:numPr>
        <w:spacing w:line="360" w:lineRule="auto"/>
      </w:pPr>
      <w:r>
        <w:rPr>
          <w:rFonts w:hint="default"/>
        </w:rPr>
        <w:t>Which forecasting methods or tools are used in your organization?</w:t>
      </w:r>
    </w:p>
    <w:p w14:paraId="2E8E167F">
      <w:pPr>
        <w:pStyle w:val="18"/>
        <w:numPr>
          <w:ilvl w:val="1"/>
          <w:numId w:val="18"/>
        </w:numPr>
        <w:spacing w:line="360" w:lineRule="auto"/>
      </w:pPr>
      <w:r>
        <w:pict>
          <v:shape id="_x0000_i1056" o:spt="75" type="#_x0000_t75" style="height:17.25pt;width:20.25pt;" filled="f" o:preferrelative="t" stroked="f" coordsize="21600,21600">
            <v:path/>
            <v:fill on="f" focussize="0,0"/>
            <v:stroke on="f" joinstyle="miter"/>
            <v:imagedata r:id="rId18" o:title=""/>
            <o:lock v:ext="edit" aspectratio="t"/>
            <w10:wrap type="none"/>
            <w10:anchorlock/>
          </v:shape>
        </w:pict>
      </w:r>
      <w:r>
        <w:rPr>
          <w:rFonts w:hint="default"/>
        </w:rPr>
        <w:t>Excel/manual methods</w:t>
      </w:r>
    </w:p>
    <w:p w14:paraId="1C01E12D">
      <w:pPr>
        <w:pStyle w:val="18"/>
        <w:numPr>
          <w:ilvl w:val="1"/>
          <w:numId w:val="18"/>
        </w:numPr>
        <w:spacing w:line="360" w:lineRule="auto"/>
      </w:pPr>
      <w:r>
        <w:pict>
          <v:shape id="_x0000_i1057" o:spt="75" type="#_x0000_t75" style="height:17.25pt;width:20.25pt;" filled="f" o:preferrelative="t" stroked="f" coordsize="21600,21600">
            <v:path/>
            <v:fill on="f" focussize="0,0"/>
            <v:stroke on="f" joinstyle="miter"/>
            <v:imagedata r:id="rId18" o:title=""/>
            <o:lock v:ext="edit" aspectratio="t"/>
            <w10:wrap type="none"/>
            <w10:anchorlock/>
          </v:shape>
        </w:pict>
      </w:r>
      <w:r>
        <w:rPr>
          <w:rFonts w:hint="default"/>
        </w:rPr>
        <w:t>Time-series models (ARIMA, MA)</w:t>
      </w:r>
    </w:p>
    <w:p w14:paraId="7FB2DA5C">
      <w:pPr>
        <w:pStyle w:val="18"/>
        <w:numPr>
          <w:ilvl w:val="1"/>
          <w:numId w:val="18"/>
        </w:numPr>
        <w:spacing w:line="360" w:lineRule="auto"/>
      </w:pPr>
      <w:r>
        <w:pict>
          <v:shape id="_x0000_i1058" o:spt="75" type="#_x0000_t75" style="height:17.25pt;width:20.25pt;" filled="f" o:preferrelative="t" stroked="f" coordsize="21600,21600">
            <v:path/>
            <v:fill on="f" focussize="0,0"/>
            <v:stroke on="f" joinstyle="miter"/>
            <v:imagedata r:id="rId18" o:title=""/>
            <o:lock v:ext="edit" aspectratio="t"/>
            <w10:wrap type="none"/>
            <w10:anchorlock/>
          </v:shape>
        </w:pict>
      </w:r>
      <w:r>
        <w:rPr>
          <w:rFonts w:hint="default"/>
        </w:rPr>
        <w:t>Machine learning (XGBoost, Random Forest, etc.)</w:t>
      </w:r>
    </w:p>
    <w:p w14:paraId="1795986B">
      <w:pPr>
        <w:pStyle w:val="18"/>
        <w:numPr>
          <w:ilvl w:val="1"/>
          <w:numId w:val="18"/>
        </w:numPr>
        <w:spacing w:line="360" w:lineRule="auto"/>
      </w:pPr>
      <w:r>
        <w:pict>
          <v:shape id="_x0000_i1059" o:spt="75" type="#_x0000_t75" style="height:17.25pt;width:20.25pt;" filled="f" o:preferrelative="t" stroked="f" coordsize="21600,21600">
            <v:path/>
            <v:fill on="f" focussize="0,0"/>
            <v:stroke on="f" joinstyle="miter"/>
            <v:imagedata r:id="rId18" o:title=""/>
            <o:lock v:ext="edit" aspectratio="t"/>
            <w10:wrap type="none"/>
            <w10:anchorlock/>
          </v:shape>
        </w:pict>
      </w:r>
      <w:r>
        <w:rPr>
          <w:rFonts w:hint="default"/>
        </w:rPr>
        <w:t>ERP/BI tools (e.g., SAP, Oracle, Tableau)</w:t>
      </w:r>
    </w:p>
    <w:p w14:paraId="6104EEBA">
      <w:pPr>
        <w:pStyle w:val="18"/>
        <w:numPr>
          <w:ilvl w:val="1"/>
          <w:numId w:val="18"/>
        </w:numPr>
        <w:spacing w:line="360" w:lineRule="auto"/>
      </w:pPr>
      <w:r>
        <w:pict>
          <v:shape id="_x0000_i1060" o:spt="75" type="#_x0000_t75" style="height:17.25pt;width:20.25pt;" filled="f" o:preferrelative="t" stroked="f" coordsize="21600,21600">
            <v:path/>
            <v:fill on="f" focussize="0,0"/>
            <v:stroke on="f" joinstyle="miter"/>
            <v:imagedata r:id="rId18" o:title=""/>
            <o:lock v:ext="edit" aspectratio="t"/>
            <w10:wrap type="none"/>
            <w10:anchorlock/>
          </v:shape>
        </w:pict>
      </w:r>
      <w:r>
        <w:rPr>
          <w:rFonts w:hint="default"/>
        </w:rPr>
        <w:t>Not sure</w:t>
      </w:r>
    </w:p>
    <w:p w14:paraId="6F64B3B5">
      <w:pPr>
        <w:pStyle w:val="18"/>
        <w:numPr>
          <w:ilvl w:val="1"/>
          <w:numId w:val="18"/>
        </w:numPr>
        <w:spacing w:line="360" w:lineRule="auto"/>
      </w:pPr>
      <w:r>
        <w:drawing>
          <wp:inline distT="0" distB="0" distL="114300" distR="114300">
            <wp:extent cx="257175" cy="219075"/>
            <wp:effectExtent l="0" t="0" r="1905" b="9525"/>
            <wp:docPr id="2"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5"/>
                    <pic:cNvPicPr>
                      <a:picLocks noChangeAspect="1"/>
                    </pic:cNvPicPr>
                  </pic:nvPicPr>
                  <pic:blipFill>
                    <a:blip r:embed="rId18"/>
                    <a:stretch>
                      <a:fillRect/>
                    </a:stretch>
                  </pic:blipFill>
                  <pic:spPr>
                    <a:xfrm>
                      <a:off x="0" y="0"/>
                      <a:ext cx="257175" cy="219075"/>
                    </a:xfrm>
                    <a:prstGeom prst="rect">
                      <a:avLst/>
                    </a:prstGeom>
                    <a:noFill/>
                    <a:ln>
                      <a:noFill/>
                    </a:ln>
                  </pic:spPr>
                </pic:pic>
              </a:graphicData>
            </a:graphic>
          </wp:inline>
        </w:drawing>
      </w:r>
      <w:r>
        <w:t>Other: ___________</w:t>
      </w:r>
    </w:p>
    <w:p w14:paraId="154735B5">
      <w:pPr>
        <w:pStyle w:val="18"/>
        <w:numPr>
          <w:ilvl w:val="0"/>
          <w:numId w:val="18"/>
        </w:numPr>
        <w:spacing w:line="360" w:lineRule="auto"/>
      </w:pPr>
      <w:r>
        <w:rPr>
          <w:rFonts w:hint="default"/>
        </w:rPr>
        <w:t>How would you rate the accuracy of your current sales forecasts?</w:t>
      </w:r>
    </w:p>
    <w:p w14:paraId="67E415F3">
      <w:pPr>
        <w:pStyle w:val="18"/>
        <w:numPr>
          <w:ilvl w:val="1"/>
          <w:numId w:val="18"/>
        </w:numPr>
        <w:spacing w:line="360" w:lineRule="auto"/>
      </w:pPr>
      <w:r>
        <w:pict>
          <v:shape id="_x0000_i1061" o:spt="75" type="#_x0000_t75" style="height:17.25pt;width:20.25pt;" filled="f" o:preferrelative="t" stroked="f" coordsize="21600,21600">
            <v:path/>
            <v:fill on="f" focussize="0,0"/>
            <v:stroke on="f" joinstyle="miter"/>
            <v:imagedata r:id="rId18" o:title=""/>
            <o:lock v:ext="edit" aspectratio="t"/>
            <w10:wrap type="none"/>
            <w10:anchorlock/>
          </v:shape>
        </w:pict>
      </w:r>
      <w:r>
        <w:rPr>
          <w:rFonts w:hint="default"/>
        </w:rPr>
        <w:t>Very Accurate (80–100%)</w:t>
      </w:r>
    </w:p>
    <w:p w14:paraId="7FEDFFD2">
      <w:pPr>
        <w:pStyle w:val="18"/>
        <w:numPr>
          <w:ilvl w:val="1"/>
          <w:numId w:val="18"/>
        </w:numPr>
        <w:spacing w:line="360" w:lineRule="auto"/>
      </w:pPr>
      <w:r>
        <w:pict>
          <v:shape id="_x0000_i1062" o:spt="75" type="#_x0000_t75" style="height:17.25pt;width:20.25pt;" filled="f" o:preferrelative="t" stroked="f" coordsize="21600,21600">
            <v:path/>
            <v:fill on="f" focussize="0,0"/>
            <v:stroke on="f" joinstyle="miter"/>
            <v:imagedata r:id="rId18" o:title=""/>
            <o:lock v:ext="edit" aspectratio="t"/>
            <w10:wrap type="none"/>
            <w10:anchorlock/>
          </v:shape>
        </w:pict>
      </w:r>
      <w:r>
        <w:rPr>
          <w:rFonts w:hint="default"/>
        </w:rPr>
        <w:t>Fairly Accurate (60–79%)</w:t>
      </w:r>
    </w:p>
    <w:p w14:paraId="723081AE">
      <w:pPr>
        <w:pStyle w:val="18"/>
        <w:numPr>
          <w:ilvl w:val="1"/>
          <w:numId w:val="18"/>
        </w:numPr>
        <w:spacing w:line="360" w:lineRule="auto"/>
      </w:pPr>
      <w:r>
        <w:pict>
          <v:shape id="_x0000_i1063" o:spt="75" type="#_x0000_t75" style="height:17.25pt;width:20.25pt;" filled="f" o:preferrelative="t" stroked="f" coordsize="21600,21600">
            <v:path/>
            <v:fill on="f" focussize="0,0"/>
            <v:stroke on="f" joinstyle="miter"/>
            <v:imagedata r:id="rId18" o:title=""/>
            <o:lock v:ext="edit" aspectratio="t"/>
            <w10:wrap type="none"/>
            <w10:anchorlock/>
          </v:shape>
        </w:pict>
      </w:r>
      <w:r>
        <w:rPr>
          <w:rFonts w:hint="default"/>
        </w:rPr>
        <w:t>Moderate (40–59%)</w:t>
      </w:r>
    </w:p>
    <w:p w14:paraId="2D21E32F">
      <w:pPr>
        <w:pStyle w:val="18"/>
        <w:numPr>
          <w:ilvl w:val="1"/>
          <w:numId w:val="18"/>
        </w:numPr>
        <w:spacing w:line="360" w:lineRule="auto"/>
      </w:pPr>
      <w:r>
        <w:pict>
          <v:shape id="_x0000_i1064" o:spt="75" type="#_x0000_t75" style="height:17.25pt;width:20.25pt;" filled="f" o:preferrelative="t" stroked="f" coordsize="21600,21600">
            <v:path/>
            <v:fill on="f" focussize="0,0"/>
            <v:stroke on="f" joinstyle="miter"/>
            <v:imagedata r:id="rId18" o:title=""/>
            <o:lock v:ext="edit" aspectratio="t"/>
            <w10:wrap type="none"/>
            <w10:anchorlock/>
          </v:shape>
        </w:pict>
      </w:r>
      <w:r>
        <w:rPr>
          <w:rFonts w:hint="default"/>
        </w:rPr>
        <w:t>Poor (Below 40%)</w:t>
      </w:r>
    </w:p>
    <w:p w14:paraId="46AAE658">
      <w:pPr>
        <w:pStyle w:val="18"/>
        <w:numPr>
          <w:ilvl w:val="1"/>
          <w:numId w:val="18"/>
        </w:numPr>
        <w:spacing w:line="360" w:lineRule="auto"/>
      </w:pPr>
      <w:r>
        <w:pict>
          <v:shape id="_x0000_i1065" o:spt="75" type="#_x0000_t75" style="height:17.25pt;width:20.25pt;" filled="f" o:preferrelative="t" stroked="f" coordsize="21600,21600">
            <v:path/>
            <v:fill on="f" focussize="0,0"/>
            <v:stroke on="f" joinstyle="miter"/>
            <v:imagedata r:id="rId18" o:title=""/>
            <o:lock v:ext="edit" aspectratio="t"/>
            <w10:wrap type="none"/>
            <w10:anchorlock/>
          </v:shape>
        </w:pict>
      </w:r>
      <w:r>
        <w:rPr>
          <w:rFonts w:hint="default"/>
        </w:rPr>
        <w:t>Not measured</w:t>
      </w:r>
    </w:p>
    <w:p w14:paraId="25539F9A">
      <w:pPr>
        <w:spacing w:line="360" w:lineRule="auto"/>
      </w:pPr>
      <w:r>
        <w:pict>
          <v:rect id="_x0000_i1066" o:spt="1" style="height:1.5pt;width:0pt;" fillcolor="#A0A0A0" filled="t" stroked="f" coordsize="21600,21600" o:hr="t" o:hrstd="t" o:hralign="center">
            <v:path/>
            <v:fill on="t" focussize="0,0"/>
            <v:stroke on="f"/>
            <v:imagedata o:title=""/>
            <o:lock v:ext="edit"/>
            <w10:wrap type="none"/>
            <w10:anchorlock/>
          </v:rect>
        </w:pict>
      </w:r>
    </w:p>
    <w:p w14:paraId="141EA46D">
      <w:pPr>
        <w:pStyle w:val="4"/>
        <w:spacing w:line="360" w:lineRule="auto"/>
        <w:rPr>
          <w:color w:val="auto"/>
        </w:rPr>
      </w:pPr>
      <w:r>
        <w:rPr>
          <w:rStyle w:val="19"/>
          <w:b w:val="0"/>
          <w:bCs w:val="0"/>
          <w:color w:val="auto"/>
        </w:rPr>
        <w:t xml:space="preserve">Section C: </w:t>
      </w:r>
      <w:r>
        <w:rPr>
          <w:rStyle w:val="19"/>
          <w:rFonts w:hint="default"/>
          <w:b w:val="0"/>
          <w:bCs w:val="0"/>
          <w:color w:val="auto"/>
        </w:rPr>
        <w:t>Use of Analytics &amp; Tools</w:t>
      </w:r>
    </w:p>
    <w:p w14:paraId="76969607">
      <w:pPr>
        <w:pStyle w:val="18"/>
        <w:numPr>
          <w:ilvl w:val="0"/>
          <w:numId w:val="19"/>
        </w:numPr>
        <w:spacing w:line="360" w:lineRule="auto"/>
      </w:pPr>
      <w:r>
        <w:rPr>
          <w:rFonts w:hint="default"/>
        </w:rPr>
        <w:t>On a scale of 1 to 5, how important is forecasting to your business planning</w:t>
      </w:r>
      <w:r>
        <w:t>?</w:t>
      </w:r>
    </w:p>
    <w:p w14:paraId="0A067FBC">
      <w:pPr>
        <w:pStyle w:val="18"/>
        <w:numPr>
          <w:ilvl w:val="1"/>
          <w:numId w:val="19"/>
        </w:numPr>
        <w:spacing w:line="360" w:lineRule="auto"/>
      </w:pPr>
      <w:r>
        <w:pict>
          <v:shape id="_x0000_i1067" o:spt="75" type="#_x0000_t75" style="height:17.25pt;width:20.25pt;" filled="f" o:preferrelative="t" stroked="f" coordsize="21600,21600">
            <v:path/>
            <v:fill on="f" focussize="0,0"/>
            <v:stroke on="f" joinstyle="miter"/>
            <v:imagedata r:id="rId18" o:title=""/>
            <o:lock v:ext="edit" aspectratio="t"/>
            <w10:wrap type="none"/>
            <w10:anchorlock/>
          </v:shape>
        </w:pict>
      </w:r>
      <w:r>
        <w:t>1 – Not important</w:t>
      </w:r>
    </w:p>
    <w:p w14:paraId="365F0612">
      <w:pPr>
        <w:pStyle w:val="18"/>
        <w:numPr>
          <w:ilvl w:val="1"/>
          <w:numId w:val="19"/>
        </w:numPr>
        <w:spacing w:line="360" w:lineRule="auto"/>
      </w:pPr>
      <w:r>
        <w:pict>
          <v:shape id="_x0000_i1068" o:spt="75" type="#_x0000_t75" style="height:17.25pt;width:20.25pt;" filled="f" o:preferrelative="t" stroked="f" coordsize="21600,21600">
            <v:path/>
            <v:fill on="f" focussize="0,0"/>
            <v:stroke on="f" joinstyle="miter"/>
            <v:imagedata r:id="rId18" o:title=""/>
            <o:lock v:ext="edit" aspectratio="t"/>
            <w10:wrap type="none"/>
            <w10:anchorlock/>
          </v:shape>
        </w:pict>
      </w:r>
      <w:r>
        <w:t>2 – Slightly important</w:t>
      </w:r>
    </w:p>
    <w:p w14:paraId="7678B1E8">
      <w:pPr>
        <w:pStyle w:val="18"/>
        <w:numPr>
          <w:ilvl w:val="1"/>
          <w:numId w:val="19"/>
        </w:numPr>
        <w:spacing w:line="360" w:lineRule="auto"/>
      </w:pPr>
      <w:r>
        <w:pict>
          <v:shape id="_x0000_i1069" o:spt="75" type="#_x0000_t75" style="height:17.25pt;width:20.25pt;" filled="f" o:preferrelative="t" stroked="f" coordsize="21600,21600">
            <v:path/>
            <v:fill on="f" focussize="0,0"/>
            <v:stroke on="f" joinstyle="miter"/>
            <v:imagedata r:id="rId18" o:title=""/>
            <o:lock v:ext="edit" aspectratio="t"/>
            <w10:wrap type="none"/>
            <w10:anchorlock/>
          </v:shape>
        </w:pict>
      </w:r>
      <w:r>
        <w:t>3 – Moderately important</w:t>
      </w:r>
    </w:p>
    <w:p w14:paraId="0F4E1B87">
      <w:pPr>
        <w:pStyle w:val="18"/>
        <w:numPr>
          <w:ilvl w:val="1"/>
          <w:numId w:val="19"/>
        </w:numPr>
        <w:spacing w:line="360" w:lineRule="auto"/>
      </w:pPr>
      <w:r>
        <w:pict>
          <v:shape id="_x0000_i1070" o:spt="75" type="#_x0000_t75" style="height:17.25pt;width:20.25pt;" filled="f" o:preferrelative="t" stroked="f" coordsize="21600,21600">
            <v:path/>
            <v:fill on="f" focussize="0,0"/>
            <v:stroke on="f" joinstyle="miter"/>
            <v:imagedata r:id="rId18" o:title=""/>
            <o:lock v:ext="edit" aspectratio="t"/>
            <w10:wrap type="none"/>
            <w10:anchorlock/>
          </v:shape>
        </w:pict>
      </w:r>
      <w:r>
        <w:t>4 – Very important</w:t>
      </w:r>
    </w:p>
    <w:p w14:paraId="4282C277">
      <w:pPr>
        <w:pStyle w:val="18"/>
        <w:numPr>
          <w:ilvl w:val="1"/>
          <w:numId w:val="19"/>
        </w:numPr>
        <w:spacing w:line="360" w:lineRule="auto"/>
      </w:pPr>
      <w:r>
        <w:pict>
          <v:shape id="_x0000_i1071" o:spt="75" type="#_x0000_t75" style="height:17.25pt;width:20.25pt;" filled="f" o:preferrelative="t" stroked="f" coordsize="21600,21600">
            <v:path/>
            <v:fill on="f" focussize="0,0"/>
            <v:stroke on="f" joinstyle="miter"/>
            <v:imagedata r:id="rId18" o:title=""/>
            <o:lock v:ext="edit" aspectratio="t"/>
            <w10:wrap type="none"/>
            <w10:anchorlock/>
          </v:shape>
        </w:pict>
      </w:r>
      <w:r>
        <w:t>5 – Extremely important</w:t>
      </w:r>
    </w:p>
    <w:p w14:paraId="2D6B2074">
      <w:pPr>
        <w:pStyle w:val="18"/>
        <w:numPr>
          <w:ilvl w:val="0"/>
          <w:numId w:val="19"/>
        </w:numPr>
        <w:spacing w:line="360" w:lineRule="auto"/>
      </w:pPr>
      <w:r>
        <w:rPr>
          <w:rFonts w:hint="default"/>
        </w:rPr>
        <w:t>Which metrics do you use to evaluate sales performance? (Select all that apply)</w:t>
      </w:r>
    </w:p>
    <w:p w14:paraId="3E8B607D">
      <w:pPr>
        <w:pStyle w:val="18"/>
        <w:numPr>
          <w:ilvl w:val="0"/>
          <w:numId w:val="20"/>
        </w:numPr>
        <w:spacing w:line="360" w:lineRule="auto"/>
      </w:pPr>
      <w:r>
        <w:pict>
          <v:shape id="_x0000_i1072" o:spt="75" type="#_x0000_t75" style="height:17.25pt;width:20.25pt;" filled="f" o:preferrelative="t" stroked="f" coordsize="21600,21600">
            <v:path/>
            <v:fill on="f" focussize="0,0"/>
            <v:stroke on="f" joinstyle="miter"/>
            <v:imagedata r:id="rId18" o:title=""/>
            <o:lock v:ext="edit" aspectratio="t"/>
            <w10:wrap type="none"/>
            <w10:anchorlock/>
          </v:shape>
        </w:pict>
      </w:r>
      <w:r>
        <w:rPr>
          <w:rFonts w:hint="default"/>
        </w:rPr>
        <w:t>Total Revenue</w:t>
      </w:r>
    </w:p>
    <w:p w14:paraId="11168495">
      <w:pPr>
        <w:pStyle w:val="18"/>
        <w:numPr>
          <w:ilvl w:val="0"/>
          <w:numId w:val="20"/>
        </w:numPr>
        <w:spacing w:line="360" w:lineRule="auto"/>
      </w:pPr>
      <w:r>
        <w:pict>
          <v:shape id="_x0000_i1073" o:spt="75" type="#_x0000_t75" style="height:17.25pt;width:20.25pt;" filled="f" o:preferrelative="t" stroked="f" coordsize="21600,21600">
            <v:path/>
            <v:fill on="f" focussize="0,0"/>
            <v:stroke on="f" joinstyle="miter"/>
            <v:imagedata r:id="rId18" o:title=""/>
            <o:lock v:ext="edit" aspectratio="t"/>
            <w10:wrap type="none"/>
            <w10:anchorlock/>
          </v:shape>
        </w:pict>
      </w:r>
      <w:r>
        <w:rPr>
          <w:rFonts w:hint="default"/>
        </w:rPr>
        <w:t>Monthly Sales Growth</w:t>
      </w:r>
    </w:p>
    <w:p w14:paraId="27E911A3">
      <w:pPr>
        <w:pStyle w:val="18"/>
        <w:numPr>
          <w:ilvl w:val="0"/>
          <w:numId w:val="20"/>
        </w:numPr>
        <w:spacing w:line="360" w:lineRule="auto"/>
      </w:pPr>
      <w:r>
        <w:pict>
          <v:shape id="_x0000_i1074" o:spt="75" type="#_x0000_t75" style="height:17.25pt;width:20.25pt;" filled="f" o:preferrelative="t" stroked="f" coordsize="21600,21600">
            <v:path/>
            <v:fill on="f" focussize="0,0"/>
            <v:stroke on="f" joinstyle="miter"/>
            <v:imagedata r:id="rId18" o:title=""/>
            <o:lock v:ext="edit" aspectratio="t"/>
            <w10:wrap type="none"/>
            <w10:anchorlock/>
          </v:shape>
        </w:pict>
      </w:r>
      <w:r>
        <w:rPr>
          <w:rFonts w:hint="default"/>
        </w:rPr>
        <w:t>Region-wise Sales</w:t>
      </w:r>
    </w:p>
    <w:p w14:paraId="33566BF6">
      <w:pPr>
        <w:pStyle w:val="18"/>
        <w:numPr>
          <w:ilvl w:val="0"/>
          <w:numId w:val="20"/>
        </w:numPr>
        <w:spacing w:line="360" w:lineRule="auto"/>
      </w:pPr>
      <w:r>
        <w:pict>
          <v:shape id="_x0000_i1075" o:spt="75" type="#_x0000_t75" style="height:17.25pt;width:20.25pt;" filled="f" o:preferrelative="t" stroked="f" coordsize="21600,21600">
            <v:path/>
            <v:fill on="f" focussize="0,0"/>
            <v:stroke on="f" joinstyle="miter"/>
            <v:imagedata r:id="rId18" o:title=""/>
            <o:lock v:ext="edit" aspectratio="t"/>
            <w10:wrap type="none"/>
            <w10:anchorlock/>
          </v:shape>
        </w:pict>
      </w:r>
      <w:r>
        <w:rPr>
          <w:rFonts w:hint="default"/>
        </w:rPr>
        <w:t>Category-wise Sales</w:t>
      </w:r>
    </w:p>
    <w:p w14:paraId="15FD00E3">
      <w:pPr>
        <w:pStyle w:val="18"/>
        <w:numPr>
          <w:ilvl w:val="0"/>
          <w:numId w:val="20"/>
        </w:numPr>
        <w:spacing w:line="360" w:lineRule="auto"/>
      </w:pPr>
      <w:r>
        <w:pict>
          <v:shape id="_x0000_i1076" o:spt="75" type="#_x0000_t75" style="height:17.25pt;width:20.25pt;" filled="f" o:preferrelative="t" stroked="f" coordsize="21600,21600">
            <v:path/>
            <v:fill on="f" focussize="0,0"/>
            <v:stroke on="f" joinstyle="miter"/>
            <v:imagedata r:id="rId18" o:title=""/>
            <o:lock v:ext="edit" aspectratio="t"/>
            <w10:wrap type="none"/>
            <w10:anchorlock/>
          </v:shape>
        </w:pict>
      </w:r>
      <w:r>
        <w:rPr>
          <w:rFonts w:hint="default"/>
        </w:rPr>
        <w:t>Forecast Error Metrics (e.g., RMSE, MAE)</w:t>
      </w:r>
    </w:p>
    <w:p w14:paraId="4CE099F9">
      <w:pPr>
        <w:pStyle w:val="18"/>
        <w:numPr>
          <w:ilvl w:val="0"/>
          <w:numId w:val="20"/>
        </w:numPr>
        <w:spacing w:line="360" w:lineRule="auto"/>
      </w:pPr>
      <w:r>
        <w:pict>
          <v:shape id="_x0000_i1077" o:spt="75" type="#_x0000_t75" style="height:17.25pt;width:20.25pt;" filled="f" o:preferrelative="t" stroked="f" coordsize="21600,21600">
            <v:path/>
            <v:fill on="f" focussize="0,0"/>
            <v:stroke on="f" joinstyle="miter"/>
            <v:imagedata r:id="rId18" o:title=""/>
            <o:lock v:ext="edit" aspectratio="t"/>
            <w10:wrap type="none"/>
            <w10:anchorlock/>
          </v:shape>
        </w:pict>
      </w:r>
      <w:r>
        <w:t>Other: ___________</w:t>
      </w:r>
    </w:p>
    <w:p w14:paraId="470AF3AC">
      <w:pPr>
        <w:pStyle w:val="18"/>
        <w:numPr>
          <w:ilvl w:val="0"/>
          <w:numId w:val="19"/>
        </w:numPr>
        <w:spacing w:line="360" w:lineRule="auto"/>
      </w:pPr>
      <w:r>
        <w:rPr>
          <w:rFonts w:hint="default"/>
          <w:lang w:val="en-IN"/>
        </w:rPr>
        <w:t xml:space="preserve">What are the biggest challenges you face in sales forecasting? (Select all that apply) </w:t>
      </w:r>
    </w:p>
    <w:p w14:paraId="44079D7B">
      <w:pPr>
        <w:pStyle w:val="18"/>
        <w:numPr>
          <w:ilvl w:val="0"/>
          <w:numId w:val="21"/>
        </w:numPr>
        <w:spacing w:line="360" w:lineRule="auto"/>
      </w:pPr>
      <w:r>
        <w:pict>
          <v:shape id="_x0000_i1078" o:spt="75" type="#_x0000_t75" style="height:17.25pt;width:20.25pt;" filled="f" o:preferrelative="t" stroked="f" coordsize="21600,21600">
            <v:path/>
            <v:fill on="f" focussize="0,0"/>
            <v:stroke on="f" joinstyle="miter"/>
            <v:imagedata r:id="rId18" o:title=""/>
            <o:lock v:ext="edit" aspectratio="t"/>
            <w10:wrap type="none"/>
            <w10:anchorlock/>
          </v:shape>
        </w:pict>
      </w:r>
      <w:r>
        <w:rPr>
          <w:rFonts w:hint="default"/>
        </w:rPr>
        <w:t>Lack of clean historical data</w:t>
      </w:r>
    </w:p>
    <w:p w14:paraId="3C6AB95C">
      <w:pPr>
        <w:pStyle w:val="18"/>
        <w:numPr>
          <w:ilvl w:val="0"/>
          <w:numId w:val="21"/>
        </w:numPr>
        <w:spacing w:line="360" w:lineRule="auto"/>
      </w:pPr>
      <w:r>
        <w:pict>
          <v:shape id="_x0000_i1079" o:spt="75" type="#_x0000_t75" style="height:17.25pt;width:20.25pt;" filled="f" o:preferrelative="t" stroked="f" coordsize="21600,21600">
            <v:path/>
            <v:fill on="f" focussize="0,0"/>
            <v:stroke on="f" joinstyle="miter"/>
            <v:imagedata r:id="rId18" o:title=""/>
            <o:lock v:ext="edit" aspectratio="t"/>
            <w10:wrap type="none"/>
            <w10:anchorlock/>
          </v:shape>
        </w:pict>
      </w:r>
      <w:r>
        <w:rPr>
          <w:rFonts w:hint="default"/>
        </w:rPr>
        <w:t>No technical team/tools</w:t>
      </w:r>
    </w:p>
    <w:p w14:paraId="583B10DC">
      <w:pPr>
        <w:pStyle w:val="18"/>
        <w:numPr>
          <w:ilvl w:val="0"/>
          <w:numId w:val="21"/>
        </w:numPr>
        <w:spacing w:line="360" w:lineRule="auto"/>
        <w:rPr>
          <w:rFonts w:hint="default"/>
          <w:lang w:val="en-US"/>
        </w:rPr>
      </w:pPr>
      <w:r>
        <w:pict>
          <v:shape id="_x0000_i1080" o:spt="75" type="#_x0000_t75" style="height:17.25pt;width:20.25pt;" filled="f" o:preferrelative="t" stroked="f" coordsize="21600,21600">
            <v:path/>
            <v:fill on="f" focussize="0,0"/>
            <v:stroke on="f" joinstyle="miter"/>
            <v:imagedata r:id="rId18" o:title=""/>
            <o:lock v:ext="edit" aspectratio="t"/>
            <w10:wrap type="none"/>
            <w10:anchorlock/>
          </v:shape>
        </w:pict>
      </w:r>
      <w:r>
        <w:rPr>
          <w:rFonts w:hint="default"/>
          <w:lang w:val="en-IN"/>
        </w:rPr>
        <w:t>Low forecasting accuracy</w:t>
      </w:r>
    </w:p>
    <w:p w14:paraId="3407D38E">
      <w:pPr>
        <w:pStyle w:val="18"/>
        <w:numPr>
          <w:ilvl w:val="0"/>
          <w:numId w:val="21"/>
        </w:numPr>
        <w:spacing w:line="360" w:lineRule="auto"/>
        <w:rPr>
          <w:rFonts w:hint="default"/>
          <w:lang w:val="en-US"/>
        </w:rPr>
      </w:pPr>
      <w:r>
        <w:drawing>
          <wp:inline distT="0" distB="0" distL="114300" distR="114300">
            <wp:extent cx="257175" cy="219075"/>
            <wp:effectExtent l="0" t="0" r="1905" b="9525"/>
            <wp:docPr id="23"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88"/>
                    <pic:cNvPicPr>
                      <a:picLocks noChangeAspect="1"/>
                    </pic:cNvPicPr>
                  </pic:nvPicPr>
                  <pic:blipFill>
                    <a:blip r:embed="rId18"/>
                    <a:stretch>
                      <a:fillRect/>
                    </a:stretch>
                  </pic:blipFill>
                  <pic:spPr>
                    <a:xfrm>
                      <a:off x="0" y="0"/>
                      <a:ext cx="257175" cy="219075"/>
                    </a:xfrm>
                    <a:prstGeom prst="rect">
                      <a:avLst/>
                    </a:prstGeom>
                    <a:noFill/>
                    <a:ln>
                      <a:noFill/>
                    </a:ln>
                  </pic:spPr>
                </pic:pic>
              </a:graphicData>
            </a:graphic>
          </wp:inline>
        </w:drawing>
      </w:r>
      <w:r>
        <w:rPr>
          <w:rFonts w:hint="default"/>
          <w:lang w:val="en-IN"/>
        </w:rPr>
        <w:t>Management doesn’t prioritize forecasting</w:t>
      </w:r>
    </w:p>
    <w:p w14:paraId="17CC2DA8">
      <w:pPr>
        <w:pStyle w:val="18"/>
        <w:numPr>
          <w:ilvl w:val="0"/>
          <w:numId w:val="20"/>
        </w:numPr>
        <w:spacing w:line="360" w:lineRule="auto"/>
        <w:rPr>
          <w:rFonts w:hint="default"/>
          <w:lang w:val="en-US"/>
        </w:rPr>
      </w:pPr>
      <w:r>
        <w:drawing>
          <wp:inline distT="0" distB="0" distL="114300" distR="114300">
            <wp:extent cx="257175" cy="219075"/>
            <wp:effectExtent l="0" t="0" r="1905" b="9525"/>
            <wp:docPr id="24"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89"/>
                    <pic:cNvPicPr>
                      <a:picLocks noChangeAspect="1"/>
                    </pic:cNvPicPr>
                  </pic:nvPicPr>
                  <pic:blipFill>
                    <a:blip r:embed="rId18"/>
                    <a:stretch>
                      <a:fillRect/>
                    </a:stretch>
                  </pic:blipFill>
                  <pic:spPr>
                    <a:xfrm>
                      <a:off x="0" y="0"/>
                      <a:ext cx="257175" cy="219075"/>
                    </a:xfrm>
                    <a:prstGeom prst="rect">
                      <a:avLst/>
                    </a:prstGeom>
                    <a:noFill/>
                    <a:ln>
                      <a:noFill/>
                    </a:ln>
                  </pic:spPr>
                </pic:pic>
              </a:graphicData>
            </a:graphic>
          </wp:inline>
        </w:drawing>
      </w:r>
      <w:r>
        <w:t>Other: ___________</w:t>
      </w:r>
    </w:p>
    <w:p w14:paraId="4EAD1AED">
      <w:pPr>
        <w:pStyle w:val="18"/>
        <w:numPr>
          <w:ilvl w:val="0"/>
          <w:numId w:val="19"/>
        </w:numPr>
        <w:spacing w:line="360" w:lineRule="auto"/>
        <w:rPr>
          <w:rFonts w:hint="default"/>
          <w:lang w:val="en-US"/>
        </w:rPr>
      </w:pPr>
      <w:r>
        <w:rPr>
          <w:rFonts w:hint="default"/>
          <w:lang w:val="en-IN"/>
        </w:rPr>
        <w:t xml:space="preserve">Has forecasting helped improve your inventory or operational decisions? </w:t>
      </w:r>
    </w:p>
    <w:p w14:paraId="3B86887B">
      <w:pPr>
        <w:pStyle w:val="18"/>
        <w:numPr>
          <w:ilvl w:val="0"/>
          <w:numId w:val="22"/>
        </w:numPr>
        <w:spacing w:line="360" w:lineRule="auto"/>
      </w:pPr>
      <w:r>
        <w:pict>
          <v:shape id="_x0000_i1081" o:spt="75" type="#_x0000_t75" style="height:17.25pt;width:20.25pt;" filled="f" o:preferrelative="t" stroked="f" coordsize="21600,21600">
            <v:path/>
            <v:fill on="f" focussize="0,0"/>
            <v:stroke on="f" joinstyle="miter"/>
            <v:imagedata r:id="rId18" o:title=""/>
            <o:lock v:ext="edit" aspectratio="t"/>
            <w10:wrap type="none"/>
            <w10:anchorlock/>
          </v:shape>
        </w:pict>
      </w:r>
      <w:r>
        <w:rPr>
          <w:rFonts w:hint="default"/>
          <w:lang w:val="en-IN"/>
        </w:rPr>
        <w:t>Yes</w:t>
      </w:r>
    </w:p>
    <w:p w14:paraId="14CC0EA7">
      <w:pPr>
        <w:pStyle w:val="18"/>
        <w:numPr>
          <w:ilvl w:val="0"/>
          <w:numId w:val="22"/>
        </w:numPr>
        <w:spacing w:line="360" w:lineRule="auto"/>
      </w:pPr>
      <w:r>
        <w:pict>
          <v:shape id="_x0000_i1082" o:spt="75" type="#_x0000_t75" style="height:17.25pt;width:20.25pt;" filled="f" o:preferrelative="t" stroked="f" coordsize="21600,21600">
            <v:path/>
            <v:fill on="f" focussize="0,0"/>
            <v:stroke on="f" joinstyle="miter"/>
            <v:imagedata r:id="rId18" o:title=""/>
            <o:lock v:ext="edit" aspectratio="t"/>
            <w10:wrap type="none"/>
            <w10:anchorlock/>
          </v:shape>
        </w:pict>
      </w:r>
      <w:r>
        <w:rPr>
          <w:rFonts w:hint="default"/>
          <w:lang w:val="en-IN"/>
        </w:rPr>
        <w:t>No</w:t>
      </w:r>
    </w:p>
    <w:p w14:paraId="069E34DB">
      <w:pPr>
        <w:pStyle w:val="18"/>
        <w:numPr>
          <w:ilvl w:val="0"/>
          <w:numId w:val="22"/>
        </w:numPr>
        <w:spacing w:line="360" w:lineRule="auto"/>
      </w:pPr>
      <w:r>
        <w:pict>
          <v:shape id="_x0000_i1083" o:spt="75" type="#_x0000_t75" style="height:17.25pt;width:20.25pt;" filled="f" o:preferrelative="t" stroked="f" coordsize="21600,21600">
            <v:path/>
            <v:fill on="f" focussize="0,0"/>
            <v:stroke on="f" joinstyle="miter"/>
            <v:imagedata r:id="rId18" o:title=""/>
            <o:lock v:ext="edit" aspectratio="t"/>
            <w10:wrap type="none"/>
            <w10:anchorlock/>
          </v:shape>
        </w:pict>
      </w:r>
      <w:r>
        <w:rPr>
          <w:rFonts w:hint="default"/>
          <w:lang w:val="en-IN"/>
        </w:rPr>
        <w:t>Not Sure</w:t>
      </w:r>
    </w:p>
    <w:p w14:paraId="2128ED78">
      <w:pPr>
        <w:spacing w:line="360" w:lineRule="auto"/>
      </w:pPr>
      <w:r>
        <w:pict>
          <v:rect id="_x0000_i1084" o:spt="1" style="height:1.5pt;width:0pt;" fillcolor="#A0A0A0" filled="t" stroked="f" coordsize="21600,21600" o:hr="t" o:hrstd="t" o:hralign="center">
            <v:path/>
            <v:fill on="t" focussize="0,0"/>
            <v:stroke on="f"/>
            <v:imagedata o:title=""/>
            <o:lock v:ext="edit"/>
            <w10:wrap type="none"/>
            <w10:anchorlock/>
          </v:rect>
        </w:pict>
      </w:r>
    </w:p>
    <w:p w14:paraId="3A2AD3FC">
      <w:pPr>
        <w:pStyle w:val="4"/>
        <w:spacing w:line="360" w:lineRule="auto"/>
        <w:rPr>
          <w:color w:val="auto"/>
        </w:rPr>
      </w:pPr>
      <w:r>
        <w:rPr>
          <w:rStyle w:val="19"/>
          <w:b w:val="0"/>
          <w:bCs w:val="0"/>
          <w:color w:val="auto"/>
        </w:rPr>
        <w:t>Section D: Effectiveness &amp; Outlook</w:t>
      </w:r>
    </w:p>
    <w:p w14:paraId="181337A7">
      <w:pPr>
        <w:pStyle w:val="18"/>
        <w:numPr>
          <w:ilvl w:val="0"/>
          <w:numId w:val="23"/>
        </w:numPr>
        <w:spacing w:line="360" w:lineRule="auto"/>
      </w:pPr>
      <w:r>
        <w:t xml:space="preserve">How </w:t>
      </w:r>
      <w:r>
        <w:rPr>
          <w:rFonts w:hint="default"/>
        </w:rPr>
        <w:t>does your business measure forecast effectiveness?</w:t>
      </w:r>
    </w:p>
    <w:p w14:paraId="344AB1A0">
      <w:pPr>
        <w:pStyle w:val="18"/>
        <w:numPr>
          <w:ilvl w:val="0"/>
          <w:numId w:val="24"/>
        </w:numPr>
        <w:spacing w:line="360" w:lineRule="auto"/>
      </w:pPr>
      <w:r>
        <w:pict>
          <v:shape id="_x0000_i1085" o:spt="75" type="#_x0000_t75" style="height:17.25pt;width:20.25pt;" filled="f" o:preferrelative="t" stroked="f" coordsize="21600,21600">
            <v:path/>
            <v:fill on="f" focussize="0,0"/>
            <v:stroke on="f" joinstyle="miter"/>
            <v:imagedata r:id="rId18" o:title=""/>
            <o:lock v:ext="edit" aspectratio="t"/>
            <w10:wrap type="none"/>
            <w10:anchorlock/>
          </v:shape>
        </w:pict>
      </w:r>
      <w:r>
        <w:rPr>
          <w:rFonts w:hint="default"/>
        </w:rPr>
        <w:t>Forecast vs. Actual comparison</w:t>
      </w:r>
    </w:p>
    <w:p w14:paraId="6824FDBE">
      <w:pPr>
        <w:pStyle w:val="18"/>
        <w:numPr>
          <w:ilvl w:val="0"/>
          <w:numId w:val="24"/>
        </w:numPr>
        <w:spacing w:line="360" w:lineRule="auto"/>
      </w:pPr>
      <w:r>
        <w:pict>
          <v:shape id="_x0000_i1086" o:spt="75" type="#_x0000_t75" style="height:17.25pt;width:20.25pt;" filled="f" o:preferrelative="t" stroked="f" coordsize="21600,21600">
            <v:path/>
            <v:fill on="f" focussize="0,0"/>
            <v:stroke on="f" joinstyle="miter"/>
            <v:imagedata r:id="rId18" o:title=""/>
            <o:lock v:ext="edit" aspectratio="t"/>
            <w10:wrap type="none"/>
            <w10:anchorlock/>
          </v:shape>
        </w:pict>
      </w:r>
      <w:r>
        <w:rPr>
          <w:rFonts w:hint="default"/>
          <w:lang w:val="en-IN"/>
        </w:rPr>
        <w:t>I</w:t>
      </w:r>
      <w:r>
        <w:rPr>
          <w:rFonts w:hint="default"/>
        </w:rPr>
        <w:t>nventory turnover improvements</w:t>
      </w:r>
    </w:p>
    <w:p w14:paraId="508EA302">
      <w:pPr>
        <w:pStyle w:val="18"/>
        <w:numPr>
          <w:ilvl w:val="0"/>
          <w:numId w:val="24"/>
        </w:numPr>
        <w:spacing w:line="360" w:lineRule="auto"/>
      </w:pPr>
      <w:r>
        <w:pict>
          <v:shape id="_x0000_i1087" o:spt="75" type="#_x0000_t75" style="height:17.25pt;width:20.25pt;" filled="f" o:preferrelative="t" stroked="f" coordsize="21600,21600">
            <v:path/>
            <v:fill on="f" focussize="0,0"/>
            <v:stroke on="f" joinstyle="miter"/>
            <v:imagedata r:id="rId18" o:title=""/>
            <o:lock v:ext="edit" aspectratio="t"/>
            <w10:wrap type="none"/>
            <w10:anchorlock/>
          </v:shape>
        </w:pict>
      </w:r>
      <w:r>
        <w:rPr>
          <w:rFonts w:hint="default"/>
        </w:rPr>
        <w:t>Reduced stockouts/overstock</w:t>
      </w:r>
    </w:p>
    <w:p w14:paraId="4A3C715B">
      <w:pPr>
        <w:pStyle w:val="18"/>
        <w:numPr>
          <w:ilvl w:val="0"/>
          <w:numId w:val="24"/>
        </w:numPr>
        <w:spacing w:line="360" w:lineRule="auto"/>
      </w:pPr>
      <w:r>
        <w:pict>
          <v:shape id="_x0000_i1088" o:spt="75" type="#_x0000_t75" style="height:17.25pt;width:20.25pt;" filled="f" o:preferrelative="t" stroked="f" coordsize="21600,21600">
            <v:path/>
            <v:fill on="f" focussize="0,0"/>
            <v:stroke on="f" joinstyle="miter"/>
            <v:imagedata r:id="rId18" o:title=""/>
            <o:lock v:ext="edit" aspectratio="t"/>
            <w10:wrap type="none"/>
            <w10:anchorlock/>
          </v:shape>
        </w:pict>
      </w:r>
      <w:r>
        <w:rPr>
          <w:rFonts w:hint="default"/>
        </w:rPr>
        <w:t>We don’t measure it</w:t>
      </w:r>
    </w:p>
    <w:p w14:paraId="57CC8A90">
      <w:pPr>
        <w:pStyle w:val="18"/>
        <w:numPr>
          <w:ilvl w:val="0"/>
          <w:numId w:val="24"/>
        </w:numPr>
        <w:spacing w:line="360" w:lineRule="auto"/>
      </w:pPr>
      <w:r>
        <w:pict>
          <v:shape id="_x0000_i1089" o:spt="75" type="#_x0000_t75" style="height:17.25pt;width:20.25pt;" filled="f" o:preferrelative="t" stroked="f" coordsize="21600,21600">
            <v:path/>
            <v:fill on="f" focussize="0,0"/>
            <v:stroke on="f" joinstyle="miter"/>
            <v:imagedata r:id="rId18" o:title=""/>
            <o:lock v:ext="edit" aspectratio="t"/>
            <w10:wrap type="none"/>
            <w10:anchorlock/>
          </v:shape>
        </w:pict>
      </w:r>
      <w:r>
        <w:t>Other: ___________</w:t>
      </w:r>
    </w:p>
    <w:p w14:paraId="3516D1F0">
      <w:pPr>
        <w:pStyle w:val="18"/>
        <w:numPr>
          <w:ilvl w:val="0"/>
          <w:numId w:val="23"/>
        </w:numPr>
        <w:spacing w:line="360" w:lineRule="auto"/>
        <w:ind w:left="720" w:leftChars="0" w:hanging="360" w:firstLineChars="0"/>
      </w:pPr>
      <w:r>
        <w:rPr>
          <w:rFonts w:hint="default"/>
        </w:rPr>
        <w:t>Do you believe AI and predictive analytics will enhance business forecasting in the future?</w:t>
      </w:r>
    </w:p>
    <w:p w14:paraId="79B68199">
      <w:pPr>
        <w:pStyle w:val="18"/>
        <w:numPr>
          <w:ilvl w:val="0"/>
          <w:numId w:val="25"/>
        </w:numPr>
        <w:spacing w:line="360" w:lineRule="auto"/>
      </w:pPr>
      <w:r>
        <w:pict>
          <v:shape id="_x0000_i1090" o:spt="75" type="#_x0000_t75" style="height:17.25pt;width:20.25pt;" filled="f" o:preferrelative="t" stroked="f" coordsize="21600,21600">
            <v:path/>
            <v:fill on="f" focussize="0,0"/>
            <v:stroke on="f" joinstyle="miter"/>
            <v:imagedata r:id="rId18" o:title=""/>
            <o:lock v:ext="edit" aspectratio="t"/>
            <w10:wrap type="none"/>
            <w10:anchorlock/>
          </v:shape>
        </w:pict>
      </w:r>
      <w:r>
        <w:t>Strongly agree</w:t>
      </w:r>
    </w:p>
    <w:p w14:paraId="6996B50E">
      <w:pPr>
        <w:pStyle w:val="18"/>
        <w:numPr>
          <w:ilvl w:val="0"/>
          <w:numId w:val="25"/>
        </w:numPr>
        <w:spacing w:line="360" w:lineRule="auto"/>
      </w:pPr>
      <w:r>
        <w:pict>
          <v:shape id="_x0000_i1091" o:spt="75" type="#_x0000_t75" style="height:17.25pt;width:20.25pt;" filled="f" o:preferrelative="t" stroked="f" coordsize="21600,21600">
            <v:path/>
            <v:fill on="f" focussize="0,0"/>
            <v:stroke on="f" joinstyle="miter"/>
            <v:imagedata r:id="rId18" o:title=""/>
            <o:lock v:ext="edit" aspectratio="t"/>
            <w10:wrap type="none"/>
            <w10:anchorlock/>
          </v:shape>
        </w:pict>
      </w:r>
      <w:r>
        <w:t>Agree</w:t>
      </w:r>
    </w:p>
    <w:p w14:paraId="55ACB845">
      <w:pPr>
        <w:pStyle w:val="18"/>
        <w:numPr>
          <w:ilvl w:val="0"/>
          <w:numId w:val="25"/>
        </w:numPr>
        <w:spacing w:line="360" w:lineRule="auto"/>
      </w:pPr>
      <w:r>
        <w:pict>
          <v:shape id="_x0000_i1092" o:spt="75" type="#_x0000_t75" style="height:17.25pt;width:20.25pt;" filled="f" o:preferrelative="t" stroked="f" coordsize="21600,21600">
            <v:path/>
            <v:fill on="f" focussize="0,0"/>
            <v:stroke on="f" joinstyle="miter"/>
            <v:imagedata r:id="rId18" o:title=""/>
            <o:lock v:ext="edit" aspectratio="t"/>
            <w10:wrap type="none"/>
            <w10:anchorlock/>
          </v:shape>
        </w:pict>
      </w:r>
      <w:r>
        <w:t>Neutral</w:t>
      </w:r>
    </w:p>
    <w:p w14:paraId="5E261544">
      <w:pPr>
        <w:pStyle w:val="18"/>
        <w:numPr>
          <w:ilvl w:val="0"/>
          <w:numId w:val="25"/>
        </w:numPr>
        <w:spacing w:line="360" w:lineRule="auto"/>
      </w:pPr>
      <w:r>
        <w:pict>
          <v:shape id="_x0000_i1093" o:spt="75" type="#_x0000_t75" style="height:17.25pt;width:20.25pt;" filled="f" o:preferrelative="t" stroked="f" coordsize="21600,21600">
            <v:path/>
            <v:fill on="f" focussize="0,0"/>
            <v:stroke on="f" joinstyle="miter"/>
            <v:imagedata r:id="rId18" o:title=""/>
            <o:lock v:ext="edit" aspectratio="t"/>
            <w10:wrap type="none"/>
            <w10:anchorlock/>
          </v:shape>
        </w:pict>
      </w:r>
      <w:r>
        <w:t>Disagree</w:t>
      </w:r>
    </w:p>
    <w:p w14:paraId="760AC89D">
      <w:pPr>
        <w:pStyle w:val="18"/>
        <w:numPr>
          <w:ilvl w:val="0"/>
          <w:numId w:val="25"/>
        </w:numPr>
        <w:spacing w:line="360" w:lineRule="auto"/>
      </w:pPr>
      <w:r>
        <w:pict>
          <v:shape id="_x0000_i1094" o:spt="75" type="#_x0000_t75" style="height:17.25pt;width:20.25pt;" filled="f" o:preferrelative="t" stroked="f" coordsize="21600,21600">
            <v:path/>
            <v:fill on="f" focussize="0,0"/>
            <v:stroke on="f" joinstyle="miter"/>
            <v:imagedata r:id="rId18" o:title=""/>
            <o:lock v:ext="edit" aspectratio="t"/>
            <w10:wrap type="none"/>
            <w10:anchorlock/>
          </v:shape>
        </w:pict>
      </w:r>
      <w:r>
        <w:t>Strongly disagree</w:t>
      </w:r>
    </w:p>
    <w:p w14:paraId="16BF12FE">
      <w:pPr>
        <w:pStyle w:val="18"/>
        <w:numPr>
          <w:ilvl w:val="0"/>
          <w:numId w:val="26"/>
        </w:numPr>
        <w:spacing w:line="360" w:lineRule="auto"/>
      </w:pPr>
      <w:r>
        <w:t xml:space="preserve">Suggestions for improving </w:t>
      </w:r>
      <w:r>
        <w:rPr>
          <w:rFonts w:hint="default"/>
          <w:lang w:val="en-IN"/>
        </w:rPr>
        <w:t>forecasting accuracy in your business</w:t>
      </w:r>
      <w:r>
        <w:t xml:space="preserve"> (Open-ended):</w:t>
      </w:r>
    </w:p>
    <w:p w14:paraId="3B4859BD">
      <w:pPr>
        <w:spacing w:line="360" w:lineRule="auto"/>
      </w:pPr>
      <w:r>
        <w:pict>
          <v:rect id="_x0000_i1095" o:spt="1" style="height:1.5pt;width:0pt;" fillcolor="#A0A0A0" filled="t" stroked="f" coordsize="21600,21600" o:hr="t" o:hrstd="t" o:hralign="center">
            <v:path/>
            <v:fill on="t" focussize="0,0"/>
            <v:stroke on="f"/>
            <v:imagedata o:title=""/>
            <o:lock v:ext="edit"/>
            <w10:wrap type="none"/>
            <w10:anchorlock/>
          </v:rect>
        </w:pict>
      </w:r>
    </w:p>
    <w:p w14:paraId="61A77BBA">
      <w:pPr>
        <w:spacing w:line="360" w:lineRule="auto"/>
      </w:pPr>
      <w:r>
        <w:pict>
          <v:rect id="_x0000_i1096" o:spt="1" style="height:1.5pt;width:0pt;" fillcolor="#A0A0A0" filled="t" stroked="f" coordsize="21600,21600" o:hr="t" o:hrstd="t" o:hralign="center">
            <v:path/>
            <v:fill on="t" focussize="0,0"/>
            <v:stroke on="f"/>
            <v:imagedata o:title=""/>
            <o:lock v:ext="edit"/>
            <w10:wrap type="none"/>
            <w10:anchorlock/>
          </v:rect>
        </w:pict>
      </w:r>
    </w:p>
    <w:p w14:paraId="71428721">
      <w:pPr>
        <w:spacing w:line="360" w:lineRule="auto"/>
      </w:pPr>
      <w:r>
        <w:pict>
          <v:rect id="_x0000_i1097" o:spt="1" style="height:1.5pt;width:0pt;" fillcolor="#A0A0A0" filled="t" stroked="f" coordsize="21600,21600" o:hr="t" o:hrstd="t" o:hralign="center">
            <v:path/>
            <v:fill on="t" focussize="0,0"/>
            <v:stroke on="f"/>
            <v:imagedata o:title=""/>
            <o:lock v:ext="edit"/>
            <w10:wrap type="none"/>
            <w10:anchorlock/>
          </v:rect>
        </w:pict>
      </w:r>
    </w:p>
    <w:p w14:paraId="73747AEB">
      <w:pPr>
        <w:pStyle w:val="18"/>
        <w:spacing w:line="360" w:lineRule="auto"/>
      </w:pPr>
    </w:p>
    <w:p w14:paraId="4BDB5ACE">
      <w:pPr>
        <w:pStyle w:val="18"/>
        <w:spacing w:line="360" w:lineRule="auto"/>
      </w:pPr>
    </w:p>
    <w:p w14:paraId="29994A67">
      <w:pPr>
        <w:pStyle w:val="18"/>
        <w:spacing w:line="360" w:lineRule="auto"/>
      </w:pPr>
    </w:p>
    <w:p w14:paraId="2E1A03B9">
      <w:pPr>
        <w:pStyle w:val="18"/>
        <w:spacing w:line="360" w:lineRule="auto"/>
      </w:pPr>
    </w:p>
    <w:p w14:paraId="0A14A4C0">
      <w:pPr>
        <w:pStyle w:val="18"/>
      </w:pPr>
    </w:p>
    <w:p w14:paraId="5288D6BB">
      <w:pPr>
        <w:pStyle w:val="18"/>
      </w:pPr>
    </w:p>
    <w:p w14:paraId="0A96838F">
      <w:pPr>
        <w:pStyle w:val="18"/>
      </w:pPr>
    </w:p>
    <w:p w14:paraId="3297E76B">
      <w:pPr>
        <w:pStyle w:val="18"/>
      </w:pPr>
    </w:p>
    <w:p w14:paraId="749A40F4">
      <w:pPr>
        <w:pStyle w:val="18"/>
      </w:pPr>
    </w:p>
    <w:p w14:paraId="028F46D0">
      <w:pPr>
        <w:pStyle w:val="18"/>
      </w:pPr>
    </w:p>
    <w:p w14:paraId="00E26333">
      <w:pPr>
        <w:pStyle w:val="18"/>
      </w:pPr>
    </w:p>
    <w:p w14:paraId="2680403F">
      <w:pPr>
        <w:pStyle w:val="18"/>
      </w:pPr>
    </w:p>
    <w:p w14:paraId="6AA46983">
      <w:pPr>
        <w:pStyle w:val="18"/>
      </w:pPr>
    </w:p>
    <w:p w14:paraId="3FCB0F70">
      <w:pPr>
        <w:pStyle w:val="18"/>
      </w:pPr>
    </w:p>
    <w:p w14:paraId="5B2B24D7">
      <w:pPr>
        <w:pStyle w:val="18"/>
        <w:jc w:val="center"/>
        <w:rPr>
          <w:b/>
        </w:rPr>
      </w:pPr>
      <w:r>
        <w:rPr>
          <w:b/>
          <w:sz w:val="28"/>
        </w:rPr>
        <w:t>STUDY FOR FUTURE SCOPE</w:t>
      </w:r>
    </w:p>
    <w:p w14:paraId="32E565F6">
      <w:pPr>
        <w:pStyle w:val="18"/>
      </w:pPr>
    </w:p>
    <w:p w14:paraId="09439335">
      <w:pPr>
        <w:pStyle w:val="18"/>
      </w:pPr>
    </w:p>
    <w:p w14:paraId="57CC9FA8">
      <w:pPr>
        <w:pStyle w:val="18"/>
      </w:pPr>
    </w:p>
    <w:p w14:paraId="41D9AB86">
      <w:pPr>
        <w:pStyle w:val="18"/>
      </w:pPr>
    </w:p>
    <w:p w14:paraId="54B422F2">
      <w:pPr>
        <w:pStyle w:val="18"/>
      </w:pPr>
    </w:p>
    <w:p w14:paraId="24564796">
      <w:pPr>
        <w:pStyle w:val="18"/>
      </w:pPr>
    </w:p>
    <w:p w14:paraId="66D80556">
      <w:pPr>
        <w:pStyle w:val="18"/>
      </w:pPr>
    </w:p>
    <w:p w14:paraId="3E34513D">
      <w:pPr>
        <w:pStyle w:val="18"/>
      </w:pPr>
    </w:p>
    <w:p w14:paraId="19C46603">
      <w:pPr>
        <w:pStyle w:val="18"/>
      </w:pPr>
    </w:p>
    <w:p w14:paraId="3B2B8104">
      <w:pPr>
        <w:pStyle w:val="18"/>
      </w:pPr>
    </w:p>
    <w:p w14:paraId="1137BDB4">
      <w:pPr>
        <w:pStyle w:val="18"/>
      </w:pPr>
    </w:p>
    <w:p w14:paraId="7E388613">
      <w:pPr>
        <w:spacing w:line="360" w:lineRule="auto"/>
        <w:jc w:val="both"/>
        <w:rPr>
          <w:rFonts w:hint="default"/>
          <w:b/>
          <w:bCs/>
          <w:sz w:val="24"/>
          <w:szCs w:val="24"/>
        </w:rPr>
      </w:pPr>
      <w:r>
        <w:rPr>
          <w:rFonts w:hint="default"/>
          <w:b/>
          <w:bCs/>
          <w:sz w:val="24"/>
          <w:szCs w:val="24"/>
        </w:rPr>
        <w:t>Predictive Analysis for Sales Forecasting in Retail</w:t>
      </w:r>
    </w:p>
    <w:p w14:paraId="656BC1EA">
      <w:pPr>
        <w:spacing w:line="360" w:lineRule="auto"/>
        <w:jc w:val="both"/>
        <w:rPr>
          <w:rFonts w:hint="default"/>
          <w:sz w:val="24"/>
          <w:szCs w:val="24"/>
        </w:rPr>
      </w:pPr>
    </w:p>
    <w:p w14:paraId="0E514E65">
      <w:pPr>
        <w:spacing w:line="360" w:lineRule="auto"/>
        <w:jc w:val="both"/>
        <w:rPr>
          <w:rFonts w:hint="default"/>
          <w:b/>
          <w:bCs/>
          <w:sz w:val="24"/>
          <w:szCs w:val="24"/>
          <w:u w:val="single"/>
        </w:rPr>
      </w:pPr>
      <w:r>
        <w:rPr>
          <w:rFonts w:hint="default"/>
          <w:b/>
          <w:bCs/>
          <w:sz w:val="24"/>
          <w:szCs w:val="24"/>
          <w:u w:val="single"/>
        </w:rPr>
        <w:t>1. Evolving Forecast Architectures</w:t>
      </w:r>
    </w:p>
    <w:p w14:paraId="0B51BAD2">
      <w:pPr>
        <w:spacing w:line="360" w:lineRule="auto"/>
        <w:jc w:val="both"/>
        <w:rPr>
          <w:rFonts w:hint="default"/>
          <w:sz w:val="24"/>
          <w:szCs w:val="24"/>
        </w:rPr>
      </w:pPr>
    </w:p>
    <w:p w14:paraId="3A99AF8E">
      <w:pPr>
        <w:spacing w:line="360" w:lineRule="auto"/>
        <w:jc w:val="both"/>
        <w:rPr>
          <w:rFonts w:hint="default"/>
          <w:sz w:val="24"/>
          <w:szCs w:val="24"/>
        </w:rPr>
      </w:pPr>
      <w:r>
        <w:rPr>
          <w:rFonts w:hint="default"/>
          <w:sz w:val="24"/>
          <w:szCs w:val="24"/>
        </w:rPr>
        <w:t>1.1 Hybrid Models and Ensemble Learning</w:t>
      </w:r>
    </w:p>
    <w:p w14:paraId="6D7600ED">
      <w:pPr>
        <w:spacing w:line="360" w:lineRule="auto"/>
        <w:jc w:val="both"/>
        <w:rPr>
          <w:rFonts w:hint="default"/>
          <w:sz w:val="24"/>
          <w:szCs w:val="24"/>
        </w:rPr>
      </w:pPr>
      <w:r>
        <w:rPr>
          <w:rFonts w:hint="default"/>
          <w:sz w:val="24"/>
          <w:szCs w:val="24"/>
        </w:rPr>
        <w:t>Future research can explore hybrid systems that combine classical models (ARIMA/SARIMA) with ensemble-based learners like XGBoost, LightGBM, and Random Forest. These models can dynamically switch methods based on data patterns, such as seasonality or trend reversal.</w:t>
      </w:r>
    </w:p>
    <w:p w14:paraId="6C688827">
      <w:pPr>
        <w:spacing w:line="360" w:lineRule="auto"/>
        <w:jc w:val="both"/>
        <w:rPr>
          <w:rFonts w:hint="default"/>
          <w:sz w:val="24"/>
          <w:szCs w:val="24"/>
        </w:rPr>
      </w:pPr>
    </w:p>
    <w:p w14:paraId="7C0DC75C">
      <w:pPr>
        <w:spacing w:line="360" w:lineRule="auto"/>
        <w:jc w:val="both"/>
        <w:rPr>
          <w:rFonts w:hint="default"/>
          <w:sz w:val="24"/>
          <w:szCs w:val="24"/>
        </w:rPr>
      </w:pPr>
      <w:r>
        <w:rPr>
          <w:rFonts w:hint="default"/>
          <w:sz w:val="24"/>
          <w:szCs w:val="24"/>
        </w:rPr>
        <w:t>1.2 Adaptive Algorithms</w:t>
      </w:r>
    </w:p>
    <w:p w14:paraId="668897BB">
      <w:pPr>
        <w:spacing w:line="360" w:lineRule="auto"/>
        <w:jc w:val="both"/>
        <w:rPr>
          <w:rFonts w:hint="default"/>
          <w:sz w:val="24"/>
          <w:szCs w:val="24"/>
        </w:rPr>
      </w:pPr>
      <w:r>
        <w:rPr>
          <w:rFonts w:hint="default"/>
          <w:sz w:val="24"/>
          <w:szCs w:val="24"/>
        </w:rPr>
        <w:t>The next evolution involves self-tuning algorithms that re-train in response to anomalies or data drift. Studies could focus on incorporating anomaly detectors and learning rate schedulers directly into forecasting workflows.</w:t>
      </w:r>
    </w:p>
    <w:p w14:paraId="2D2B5078">
      <w:pPr>
        <w:spacing w:line="360" w:lineRule="auto"/>
        <w:jc w:val="both"/>
        <w:rPr>
          <w:rFonts w:hint="default"/>
          <w:sz w:val="24"/>
          <w:szCs w:val="24"/>
        </w:rPr>
      </w:pPr>
    </w:p>
    <w:p w14:paraId="1E33BF73">
      <w:pPr>
        <w:spacing w:line="360" w:lineRule="auto"/>
        <w:jc w:val="both"/>
        <w:rPr>
          <w:rFonts w:hint="default"/>
          <w:b/>
          <w:bCs/>
          <w:sz w:val="24"/>
          <w:szCs w:val="24"/>
          <w:u w:val="single"/>
        </w:rPr>
      </w:pPr>
      <w:r>
        <w:rPr>
          <w:rFonts w:hint="default"/>
          <w:b/>
          <w:bCs/>
          <w:sz w:val="24"/>
          <w:szCs w:val="24"/>
          <w:u w:val="single"/>
        </w:rPr>
        <w:t>2. Real-Time Forecasting Environments</w:t>
      </w:r>
    </w:p>
    <w:p w14:paraId="44053577">
      <w:pPr>
        <w:spacing w:line="360" w:lineRule="auto"/>
        <w:jc w:val="both"/>
        <w:rPr>
          <w:rFonts w:hint="default"/>
          <w:sz w:val="24"/>
          <w:szCs w:val="24"/>
        </w:rPr>
      </w:pPr>
    </w:p>
    <w:p w14:paraId="2660A8E4">
      <w:pPr>
        <w:spacing w:line="360" w:lineRule="auto"/>
        <w:jc w:val="both"/>
        <w:rPr>
          <w:rFonts w:hint="default"/>
          <w:sz w:val="24"/>
          <w:szCs w:val="24"/>
        </w:rPr>
      </w:pPr>
      <w:r>
        <w:rPr>
          <w:rFonts w:hint="default"/>
          <w:sz w:val="24"/>
          <w:szCs w:val="24"/>
        </w:rPr>
        <w:t>2.1 Streaming Forecast Models</w:t>
      </w:r>
    </w:p>
    <w:p w14:paraId="273A10DB">
      <w:pPr>
        <w:spacing w:line="360" w:lineRule="auto"/>
        <w:jc w:val="both"/>
        <w:rPr>
          <w:rFonts w:hint="default"/>
          <w:sz w:val="24"/>
          <w:szCs w:val="24"/>
        </w:rPr>
      </w:pPr>
      <w:r>
        <w:rPr>
          <w:rFonts w:hint="default"/>
          <w:sz w:val="24"/>
          <w:szCs w:val="24"/>
        </w:rPr>
        <w:t>With the rise of connected retail systems, future models must handle real-time sales feeds using architectures like Apache Kafka and Spark. Research can address latency, batching strategies, and memory management.</w:t>
      </w:r>
    </w:p>
    <w:p w14:paraId="24F75399">
      <w:pPr>
        <w:spacing w:line="360" w:lineRule="auto"/>
        <w:jc w:val="both"/>
        <w:rPr>
          <w:rFonts w:hint="default"/>
          <w:sz w:val="24"/>
          <w:szCs w:val="24"/>
        </w:rPr>
      </w:pPr>
    </w:p>
    <w:p w14:paraId="122C850A">
      <w:pPr>
        <w:spacing w:line="360" w:lineRule="auto"/>
        <w:jc w:val="both"/>
        <w:rPr>
          <w:rFonts w:hint="default"/>
          <w:sz w:val="24"/>
          <w:szCs w:val="24"/>
        </w:rPr>
      </w:pPr>
      <w:r>
        <w:rPr>
          <w:rFonts w:hint="default"/>
          <w:sz w:val="24"/>
          <w:szCs w:val="24"/>
        </w:rPr>
        <w:t>2.2 Event-Based Forecasting</w:t>
      </w:r>
    </w:p>
    <w:p w14:paraId="626E644F">
      <w:pPr>
        <w:spacing w:line="360" w:lineRule="auto"/>
        <w:jc w:val="both"/>
        <w:rPr>
          <w:rFonts w:hint="default"/>
          <w:sz w:val="24"/>
          <w:szCs w:val="24"/>
        </w:rPr>
      </w:pPr>
      <w:r>
        <w:rPr>
          <w:rFonts w:hint="default"/>
          <w:sz w:val="24"/>
          <w:szCs w:val="24"/>
        </w:rPr>
        <w:t>Beyond time, events like flash sales, influencer drops, or political announcements affect demand. Future models may require event-aware LSTMs that factor in discrete, non-time-based triggers.</w:t>
      </w:r>
    </w:p>
    <w:p w14:paraId="14E76E0C">
      <w:pPr>
        <w:spacing w:line="360" w:lineRule="auto"/>
        <w:jc w:val="both"/>
        <w:rPr>
          <w:rFonts w:hint="default"/>
          <w:sz w:val="24"/>
          <w:szCs w:val="24"/>
        </w:rPr>
      </w:pPr>
    </w:p>
    <w:p w14:paraId="7031EE48">
      <w:pPr>
        <w:spacing w:line="360" w:lineRule="auto"/>
        <w:jc w:val="both"/>
        <w:rPr>
          <w:rFonts w:hint="default"/>
          <w:b/>
          <w:bCs/>
          <w:sz w:val="24"/>
          <w:szCs w:val="24"/>
          <w:u w:val="single"/>
        </w:rPr>
      </w:pPr>
      <w:r>
        <w:rPr>
          <w:rFonts w:hint="default"/>
          <w:b/>
          <w:bCs/>
          <w:sz w:val="24"/>
          <w:szCs w:val="24"/>
          <w:u w:val="single"/>
        </w:rPr>
        <w:t>3. Incorporating External Factors</w:t>
      </w:r>
    </w:p>
    <w:p w14:paraId="6047D04E">
      <w:pPr>
        <w:spacing w:line="360" w:lineRule="auto"/>
        <w:jc w:val="both"/>
        <w:rPr>
          <w:rFonts w:hint="default"/>
          <w:sz w:val="24"/>
          <w:szCs w:val="24"/>
        </w:rPr>
      </w:pPr>
    </w:p>
    <w:p w14:paraId="29FD3EBC">
      <w:pPr>
        <w:spacing w:line="360" w:lineRule="auto"/>
        <w:jc w:val="both"/>
        <w:rPr>
          <w:rFonts w:hint="default"/>
          <w:sz w:val="24"/>
          <w:szCs w:val="24"/>
        </w:rPr>
      </w:pPr>
    </w:p>
    <w:p w14:paraId="68D59B8C">
      <w:pPr>
        <w:spacing w:line="360" w:lineRule="auto"/>
        <w:jc w:val="both"/>
        <w:rPr>
          <w:rFonts w:hint="default"/>
          <w:sz w:val="24"/>
          <w:szCs w:val="24"/>
        </w:rPr>
      </w:pPr>
      <w:r>
        <w:rPr>
          <w:rFonts w:hint="default"/>
          <w:sz w:val="24"/>
          <w:szCs w:val="24"/>
        </w:rPr>
        <w:t>3.1 Context-Aware Forecasting</w:t>
      </w:r>
    </w:p>
    <w:p w14:paraId="6EFFAAE0">
      <w:pPr>
        <w:spacing w:line="360" w:lineRule="auto"/>
        <w:jc w:val="both"/>
        <w:rPr>
          <w:rFonts w:hint="default"/>
          <w:sz w:val="24"/>
          <w:szCs w:val="24"/>
        </w:rPr>
      </w:pPr>
      <w:r>
        <w:rPr>
          <w:rFonts w:hint="default"/>
          <w:sz w:val="24"/>
          <w:szCs w:val="24"/>
        </w:rPr>
        <w:t>Future systems will integrate exogenous variables like weather, social media sentiment, promotional events, and competitor pricing. Researchers can study signal fusion techniques to boost responsiveness.</w:t>
      </w:r>
    </w:p>
    <w:p w14:paraId="2BAE8FE8">
      <w:pPr>
        <w:spacing w:line="360" w:lineRule="auto"/>
        <w:jc w:val="both"/>
        <w:rPr>
          <w:rFonts w:hint="default"/>
          <w:sz w:val="24"/>
          <w:szCs w:val="24"/>
        </w:rPr>
      </w:pPr>
    </w:p>
    <w:p w14:paraId="0189C442">
      <w:pPr>
        <w:spacing w:line="360" w:lineRule="auto"/>
        <w:jc w:val="both"/>
        <w:rPr>
          <w:rFonts w:hint="default"/>
          <w:sz w:val="24"/>
          <w:szCs w:val="24"/>
        </w:rPr>
      </w:pPr>
      <w:r>
        <w:rPr>
          <w:rFonts w:hint="default"/>
          <w:sz w:val="24"/>
          <w:szCs w:val="24"/>
        </w:rPr>
        <w:t>3.2 Multivariate and Multimodal Input</w:t>
      </w:r>
    </w:p>
    <w:p w14:paraId="43B72BE6">
      <w:pPr>
        <w:spacing w:line="360" w:lineRule="auto"/>
        <w:jc w:val="both"/>
        <w:rPr>
          <w:rFonts w:hint="default"/>
          <w:sz w:val="24"/>
          <w:szCs w:val="24"/>
        </w:rPr>
      </w:pPr>
      <w:r>
        <w:rPr>
          <w:rFonts w:hint="default"/>
          <w:sz w:val="24"/>
          <w:szCs w:val="24"/>
        </w:rPr>
        <w:t>Advancing beyond CSVs, models will increasingly take in images, audio (e.g., ad campaigns), and geospatial data. Research could evaluate how multimodal inputs impact forecast accuracy.</w:t>
      </w:r>
    </w:p>
    <w:p w14:paraId="2F58D831">
      <w:pPr>
        <w:spacing w:line="360" w:lineRule="auto"/>
        <w:jc w:val="both"/>
        <w:rPr>
          <w:rFonts w:hint="default"/>
          <w:sz w:val="24"/>
          <w:szCs w:val="24"/>
        </w:rPr>
      </w:pPr>
    </w:p>
    <w:p w14:paraId="3C4DD4A4">
      <w:pPr>
        <w:spacing w:line="360" w:lineRule="auto"/>
        <w:jc w:val="both"/>
        <w:rPr>
          <w:rFonts w:hint="default"/>
          <w:b/>
          <w:bCs/>
          <w:sz w:val="24"/>
          <w:szCs w:val="24"/>
          <w:highlight w:val="none"/>
          <w:u w:val="single"/>
        </w:rPr>
      </w:pPr>
      <w:r>
        <w:rPr>
          <w:rFonts w:hint="default"/>
          <w:b/>
          <w:bCs/>
          <w:sz w:val="24"/>
          <w:szCs w:val="24"/>
          <w:highlight w:val="none"/>
          <w:u w:val="single"/>
        </w:rPr>
        <w:t>4. Neural Forecasting and Deep Learning</w:t>
      </w:r>
    </w:p>
    <w:p w14:paraId="7042511C">
      <w:pPr>
        <w:spacing w:line="360" w:lineRule="auto"/>
        <w:jc w:val="both"/>
        <w:rPr>
          <w:rFonts w:hint="default"/>
          <w:sz w:val="24"/>
          <w:szCs w:val="24"/>
        </w:rPr>
      </w:pPr>
    </w:p>
    <w:p w14:paraId="002AD19E">
      <w:pPr>
        <w:spacing w:line="360" w:lineRule="auto"/>
        <w:jc w:val="both"/>
        <w:rPr>
          <w:rFonts w:hint="default"/>
          <w:sz w:val="24"/>
          <w:szCs w:val="24"/>
        </w:rPr>
      </w:pPr>
      <w:r>
        <w:rPr>
          <w:rFonts w:hint="default"/>
          <w:sz w:val="24"/>
          <w:szCs w:val="24"/>
        </w:rPr>
        <w:t>4.1 Sequence Models (LSTM, GRU, Transformer)</w:t>
      </w:r>
    </w:p>
    <w:p w14:paraId="05DF3300">
      <w:pPr>
        <w:spacing w:line="360" w:lineRule="auto"/>
        <w:jc w:val="both"/>
        <w:rPr>
          <w:rFonts w:hint="default"/>
          <w:sz w:val="24"/>
          <w:szCs w:val="24"/>
        </w:rPr>
      </w:pPr>
      <w:r>
        <w:rPr>
          <w:rFonts w:hint="default"/>
          <w:sz w:val="24"/>
          <w:szCs w:val="24"/>
        </w:rPr>
        <w:t>These models have shown promise for long-horizon forecasting. Research could compare model depth, attention layers, and their impact on under- and over-forecasting.</w:t>
      </w:r>
    </w:p>
    <w:p w14:paraId="4FDFD81A">
      <w:pPr>
        <w:spacing w:line="360" w:lineRule="auto"/>
        <w:jc w:val="both"/>
        <w:rPr>
          <w:rFonts w:hint="default"/>
          <w:sz w:val="24"/>
          <w:szCs w:val="24"/>
        </w:rPr>
      </w:pPr>
    </w:p>
    <w:p w14:paraId="67B33F7B">
      <w:pPr>
        <w:spacing w:line="360" w:lineRule="auto"/>
        <w:jc w:val="both"/>
        <w:rPr>
          <w:rFonts w:hint="default"/>
          <w:sz w:val="24"/>
          <w:szCs w:val="24"/>
        </w:rPr>
      </w:pPr>
      <w:r>
        <w:rPr>
          <w:rFonts w:hint="default"/>
          <w:sz w:val="24"/>
          <w:szCs w:val="24"/>
        </w:rPr>
        <w:t>4.2 Interpretability in Neural Forecasting</w:t>
      </w:r>
    </w:p>
    <w:p w14:paraId="3B02460C">
      <w:pPr>
        <w:spacing w:line="360" w:lineRule="auto"/>
        <w:jc w:val="both"/>
        <w:rPr>
          <w:rFonts w:hint="default"/>
          <w:sz w:val="24"/>
          <w:szCs w:val="24"/>
        </w:rPr>
      </w:pPr>
      <w:r>
        <w:rPr>
          <w:rFonts w:hint="default"/>
          <w:sz w:val="24"/>
          <w:szCs w:val="24"/>
        </w:rPr>
        <w:t>Attention-based interpretability can help explain spikes and lulls in forecasts. Future research may focus on “explainable deep forecasting” for business stakeholders.</w:t>
      </w:r>
    </w:p>
    <w:p w14:paraId="316C7098">
      <w:pPr>
        <w:spacing w:line="360" w:lineRule="auto"/>
        <w:jc w:val="both"/>
        <w:rPr>
          <w:rFonts w:hint="default"/>
          <w:sz w:val="24"/>
          <w:szCs w:val="24"/>
        </w:rPr>
      </w:pPr>
    </w:p>
    <w:p w14:paraId="43F83F6B">
      <w:pPr>
        <w:spacing w:line="360" w:lineRule="auto"/>
        <w:jc w:val="both"/>
        <w:rPr>
          <w:rFonts w:hint="default"/>
          <w:b/>
          <w:bCs/>
          <w:sz w:val="24"/>
          <w:szCs w:val="24"/>
          <w:u w:val="single"/>
        </w:rPr>
      </w:pPr>
      <w:r>
        <w:rPr>
          <w:rFonts w:hint="default"/>
          <w:b/>
          <w:bCs/>
          <w:sz w:val="24"/>
          <w:szCs w:val="24"/>
          <w:u w:val="single"/>
        </w:rPr>
        <w:t>5. Forecasting with GenAI Copilots</w:t>
      </w:r>
    </w:p>
    <w:p w14:paraId="7E3CBF57">
      <w:pPr>
        <w:spacing w:line="360" w:lineRule="auto"/>
        <w:jc w:val="both"/>
        <w:rPr>
          <w:rFonts w:hint="default"/>
          <w:sz w:val="24"/>
          <w:szCs w:val="24"/>
        </w:rPr>
      </w:pPr>
    </w:p>
    <w:p w14:paraId="4981C374">
      <w:pPr>
        <w:spacing w:line="360" w:lineRule="auto"/>
        <w:jc w:val="both"/>
        <w:rPr>
          <w:rFonts w:hint="default"/>
          <w:sz w:val="24"/>
          <w:szCs w:val="24"/>
        </w:rPr>
      </w:pPr>
      <w:r>
        <w:rPr>
          <w:rFonts w:hint="default"/>
          <w:sz w:val="24"/>
          <w:szCs w:val="24"/>
        </w:rPr>
        <w:t>5.1 Forecast + Natural Language Interface</w:t>
      </w:r>
    </w:p>
    <w:p w14:paraId="1331EB51">
      <w:pPr>
        <w:spacing w:line="360" w:lineRule="auto"/>
        <w:jc w:val="both"/>
        <w:rPr>
          <w:rFonts w:hint="default"/>
          <w:sz w:val="24"/>
          <w:szCs w:val="24"/>
        </w:rPr>
      </w:pPr>
      <w:r>
        <w:rPr>
          <w:rFonts w:hint="default"/>
          <w:sz w:val="24"/>
          <w:szCs w:val="24"/>
        </w:rPr>
        <w:t>Future managers could “talk” to a model using GenAI — e.g., “Show me why last November’s forecast missed by 18%.” Research can explore the fusion of forecasting models with LLMs and chat-based interfaces.</w:t>
      </w:r>
    </w:p>
    <w:p w14:paraId="61565BDA">
      <w:pPr>
        <w:spacing w:line="360" w:lineRule="auto"/>
        <w:jc w:val="both"/>
        <w:rPr>
          <w:rFonts w:hint="default"/>
          <w:sz w:val="24"/>
          <w:szCs w:val="24"/>
        </w:rPr>
      </w:pPr>
    </w:p>
    <w:p w14:paraId="17A890E3">
      <w:pPr>
        <w:spacing w:line="360" w:lineRule="auto"/>
        <w:jc w:val="both"/>
        <w:rPr>
          <w:rFonts w:hint="default"/>
          <w:sz w:val="24"/>
          <w:szCs w:val="24"/>
        </w:rPr>
      </w:pPr>
      <w:r>
        <w:rPr>
          <w:rFonts w:hint="default"/>
          <w:sz w:val="24"/>
          <w:szCs w:val="24"/>
        </w:rPr>
        <w:t>5.2 GenAI-Powered Decision Support</w:t>
      </w:r>
    </w:p>
    <w:p w14:paraId="787E5A98">
      <w:pPr>
        <w:spacing w:line="360" w:lineRule="auto"/>
        <w:jc w:val="both"/>
        <w:rPr>
          <w:rFonts w:hint="default"/>
          <w:sz w:val="24"/>
          <w:szCs w:val="24"/>
        </w:rPr>
      </w:pPr>
      <w:r>
        <w:rPr>
          <w:rFonts w:hint="default"/>
          <w:sz w:val="24"/>
          <w:szCs w:val="24"/>
        </w:rPr>
        <w:t>Imagine copilots that simulate different forecasting scenarios (best case, worst case, market crash). These AI copilots could guide marketing or procurement teams in real time.</w:t>
      </w:r>
    </w:p>
    <w:p w14:paraId="1BA06C4E">
      <w:pPr>
        <w:spacing w:line="360" w:lineRule="auto"/>
        <w:jc w:val="both"/>
        <w:rPr>
          <w:rFonts w:hint="default"/>
          <w:sz w:val="24"/>
          <w:szCs w:val="24"/>
        </w:rPr>
      </w:pPr>
    </w:p>
    <w:p w14:paraId="08C129A7">
      <w:pPr>
        <w:spacing w:line="360" w:lineRule="auto"/>
        <w:jc w:val="both"/>
        <w:rPr>
          <w:rFonts w:hint="default"/>
          <w:b/>
          <w:bCs/>
          <w:sz w:val="24"/>
          <w:szCs w:val="24"/>
          <w:u w:val="single"/>
        </w:rPr>
      </w:pPr>
      <w:r>
        <w:rPr>
          <w:rFonts w:hint="default"/>
          <w:b/>
          <w:bCs/>
          <w:sz w:val="24"/>
          <w:szCs w:val="24"/>
          <w:u w:val="single"/>
        </w:rPr>
        <w:t>6. MLOps and Forecast Deployment</w:t>
      </w:r>
    </w:p>
    <w:p w14:paraId="4A717437">
      <w:pPr>
        <w:spacing w:line="360" w:lineRule="auto"/>
        <w:jc w:val="both"/>
        <w:rPr>
          <w:rFonts w:hint="default"/>
          <w:sz w:val="24"/>
          <w:szCs w:val="24"/>
        </w:rPr>
      </w:pPr>
    </w:p>
    <w:p w14:paraId="6BDB18BF">
      <w:pPr>
        <w:spacing w:line="360" w:lineRule="auto"/>
        <w:jc w:val="both"/>
        <w:rPr>
          <w:rFonts w:hint="default"/>
          <w:sz w:val="24"/>
          <w:szCs w:val="24"/>
        </w:rPr>
      </w:pPr>
      <w:r>
        <w:rPr>
          <w:rFonts w:hint="default"/>
          <w:sz w:val="24"/>
          <w:szCs w:val="24"/>
        </w:rPr>
        <w:t>6.1 Automated Forecast Pipelines</w:t>
      </w:r>
    </w:p>
    <w:p w14:paraId="1B89A8DD">
      <w:pPr>
        <w:spacing w:line="360" w:lineRule="auto"/>
        <w:jc w:val="both"/>
        <w:rPr>
          <w:rFonts w:hint="default"/>
          <w:sz w:val="24"/>
          <w:szCs w:val="24"/>
        </w:rPr>
      </w:pPr>
      <w:r>
        <w:rPr>
          <w:rFonts w:hint="default"/>
          <w:sz w:val="24"/>
          <w:szCs w:val="24"/>
        </w:rPr>
        <w:t>MLOps will allow teams to build once and deploy everywhere. Studies could explore automated training, versioning, and rollback strategies specific to time series models.</w:t>
      </w:r>
    </w:p>
    <w:p w14:paraId="63A0D936">
      <w:pPr>
        <w:spacing w:line="360" w:lineRule="auto"/>
        <w:jc w:val="both"/>
        <w:rPr>
          <w:rFonts w:hint="default"/>
          <w:sz w:val="24"/>
          <w:szCs w:val="24"/>
        </w:rPr>
      </w:pPr>
    </w:p>
    <w:p w14:paraId="5B3BC757">
      <w:pPr>
        <w:spacing w:line="360" w:lineRule="auto"/>
        <w:jc w:val="both"/>
        <w:rPr>
          <w:rFonts w:hint="default"/>
          <w:sz w:val="24"/>
          <w:szCs w:val="24"/>
        </w:rPr>
      </w:pPr>
      <w:r>
        <w:rPr>
          <w:rFonts w:hint="default"/>
          <w:sz w:val="24"/>
          <w:szCs w:val="24"/>
        </w:rPr>
        <w:t>6.2 Forecast Monitoring and Drift Detection</w:t>
      </w:r>
    </w:p>
    <w:p w14:paraId="3EA35FA0">
      <w:pPr>
        <w:spacing w:line="360" w:lineRule="auto"/>
        <w:jc w:val="both"/>
        <w:rPr>
          <w:rFonts w:hint="default"/>
          <w:sz w:val="24"/>
          <w:szCs w:val="24"/>
        </w:rPr>
      </w:pPr>
      <w:r>
        <w:rPr>
          <w:rFonts w:hint="default"/>
          <w:sz w:val="24"/>
          <w:szCs w:val="24"/>
        </w:rPr>
        <w:t>As models decay, organizations need model health dashboards. Future studies could examine threshold alerting, model expiry, and forecast reliability scoring.</w:t>
      </w:r>
    </w:p>
    <w:p w14:paraId="1C0E84D9">
      <w:pPr>
        <w:spacing w:line="360" w:lineRule="auto"/>
        <w:jc w:val="both"/>
        <w:rPr>
          <w:rFonts w:hint="default"/>
          <w:sz w:val="24"/>
          <w:szCs w:val="24"/>
        </w:rPr>
      </w:pPr>
    </w:p>
    <w:p w14:paraId="61438AC5">
      <w:pPr>
        <w:spacing w:line="360" w:lineRule="auto"/>
        <w:jc w:val="both"/>
        <w:rPr>
          <w:rFonts w:hint="default"/>
          <w:b/>
          <w:bCs/>
          <w:sz w:val="24"/>
          <w:szCs w:val="24"/>
        </w:rPr>
      </w:pPr>
      <w:r>
        <w:rPr>
          <w:rFonts w:hint="default"/>
          <w:b/>
          <w:bCs/>
          <w:sz w:val="24"/>
          <w:szCs w:val="24"/>
        </w:rPr>
        <w:t>7. Hierarchical and Reconciled Forecasts</w:t>
      </w:r>
    </w:p>
    <w:p w14:paraId="6EE60106">
      <w:pPr>
        <w:spacing w:line="360" w:lineRule="auto"/>
        <w:jc w:val="both"/>
        <w:rPr>
          <w:rFonts w:hint="default"/>
          <w:sz w:val="24"/>
          <w:szCs w:val="24"/>
        </w:rPr>
      </w:pPr>
    </w:p>
    <w:p w14:paraId="42EA8582">
      <w:pPr>
        <w:spacing w:line="360" w:lineRule="auto"/>
        <w:jc w:val="both"/>
        <w:rPr>
          <w:rFonts w:hint="default"/>
          <w:sz w:val="24"/>
          <w:szCs w:val="24"/>
        </w:rPr>
      </w:pPr>
      <w:r>
        <w:rPr>
          <w:rFonts w:hint="default"/>
          <w:sz w:val="24"/>
          <w:szCs w:val="24"/>
        </w:rPr>
        <w:t>7.1 Multi-Level Forecasting</w:t>
      </w:r>
    </w:p>
    <w:p w14:paraId="5B9E6898">
      <w:pPr>
        <w:spacing w:line="360" w:lineRule="auto"/>
        <w:jc w:val="both"/>
        <w:rPr>
          <w:rFonts w:hint="default"/>
          <w:sz w:val="24"/>
          <w:szCs w:val="24"/>
        </w:rPr>
      </w:pPr>
      <w:r>
        <w:rPr>
          <w:rFonts w:hint="default"/>
          <w:sz w:val="24"/>
          <w:szCs w:val="24"/>
        </w:rPr>
        <w:t>Retailers need aligned forecasts at multiple levels (SKU, category, warehouse, region). Bayesian reconciliation or top-down vs. bottom-up aggregation strategies are rich research areas.</w:t>
      </w:r>
    </w:p>
    <w:p w14:paraId="2C4195C6">
      <w:pPr>
        <w:spacing w:line="360" w:lineRule="auto"/>
        <w:jc w:val="both"/>
        <w:rPr>
          <w:rFonts w:hint="default"/>
          <w:sz w:val="24"/>
          <w:szCs w:val="24"/>
        </w:rPr>
      </w:pPr>
    </w:p>
    <w:p w14:paraId="2130DB50">
      <w:pPr>
        <w:spacing w:line="360" w:lineRule="auto"/>
        <w:jc w:val="both"/>
        <w:rPr>
          <w:rFonts w:hint="default"/>
          <w:sz w:val="24"/>
          <w:szCs w:val="24"/>
        </w:rPr>
      </w:pPr>
      <w:r>
        <w:rPr>
          <w:rFonts w:hint="default"/>
          <w:sz w:val="24"/>
          <w:szCs w:val="24"/>
        </w:rPr>
        <w:t>7.2 Forecast Consistency and Control</w:t>
      </w:r>
    </w:p>
    <w:p w14:paraId="20394F1A">
      <w:pPr>
        <w:spacing w:line="360" w:lineRule="auto"/>
        <w:jc w:val="both"/>
        <w:rPr>
          <w:rFonts w:hint="default"/>
          <w:sz w:val="24"/>
          <w:szCs w:val="24"/>
        </w:rPr>
      </w:pPr>
      <w:r>
        <w:rPr>
          <w:rFonts w:hint="default"/>
          <w:sz w:val="24"/>
          <w:szCs w:val="24"/>
        </w:rPr>
        <w:t>How can we ensure no contradiction between “category total” forecasts and “SKU-wise” ones? Future work could explore coherent reconciliation models.</w:t>
      </w:r>
    </w:p>
    <w:p w14:paraId="7A079EB0">
      <w:pPr>
        <w:spacing w:line="360" w:lineRule="auto"/>
        <w:jc w:val="both"/>
        <w:rPr>
          <w:rFonts w:hint="default"/>
          <w:sz w:val="24"/>
          <w:szCs w:val="24"/>
        </w:rPr>
      </w:pPr>
    </w:p>
    <w:p w14:paraId="46622B5A">
      <w:pPr>
        <w:spacing w:line="360" w:lineRule="auto"/>
        <w:jc w:val="both"/>
        <w:rPr>
          <w:rFonts w:hint="default"/>
          <w:b/>
          <w:bCs/>
          <w:sz w:val="24"/>
          <w:szCs w:val="24"/>
          <w:u w:val="single"/>
        </w:rPr>
      </w:pPr>
      <w:r>
        <w:rPr>
          <w:rFonts w:hint="default"/>
          <w:b/>
          <w:bCs/>
          <w:sz w:val="24"/>
          <w:szCs w:val="24"/>
          <w:u w:val="single"/>
        </w:rPr>
        <w:t>8. Visual Forecast Systems and Dashboards</w:t>
      </w:r>
    </w:p>
    <w:p w14:paraId="2DCC7FCB">
      <w:pPr>
        <w:spacing w:line="360" w:lineRule="auto"/>
        <w:jc w:val="both"/>
        <w:rPr>
          <w:rFonts w:hint="default"/>
          <w:sz w:val="24"/>
          <w:szCs w:val="24"/>
        </w:rPr>
      </w:pPr>
    </w:p>
    <w:p w14:paraId="7E8278AB">
      <w:pPr>
        <w:spacing w:line="360" w:lineRule="auto"/>
        <w:jc w:val="both"/>
        <w:rPr>
          <w:rFonts w:hint="default"/>
          <w:sz w:val="24"/>
          <w:szCs w:val="24"/>
        </w:rPr>
      </w:pPr>
      <w:r>
        <w:rPr>
          <w:rFonts w:hint="default"/>
          <w:sz w:val="24"/>
          <w:szCs w:val="24"/>
        </w:rPr>
        <w:t>8.1 Interactive Dashboards</w:t>
      </w:r>
    </w:p>
    <w:p w14:paraId="6C33D47C">
      <w:pPr>
        <w:spacing w:line="360" w:lineRule="auto"/>
        <w:jc w:val="both"/>
        <w:rPr>
          <w:rFonts w:hint="default"/>
          <w:sz w:val="24"/>
          <w:szCs w:val="24"/>
        </w:rPr>
      </w:pPr>
      <w:r>
        <w:rPr>
          <w:rFonts w:hint="default"/>
          <w:sz w:val="24"/>
          <w:szCs w:val="24"/>
        </w:rPr>
        <w:t>Forecasts will be consumed via dashboards with drill-downs, sliders, and anomaly annotations. Research could assess UX patterns for forecast consumption.</w:t>
      </w:r>
    </w:p>
    <w:p w14:paraId="6458619D">
      <w:pPr>
        <w:spacing w:line="360" w:lineRule="auto"/>
        <w:jc w:val="both"/>
        <w:rPr>
          <w:rFonts w:hint="default"/>
          <w:sz w:val="24"/>
          <w:szCs w:val="24"/>
        </w:rPr>
      </w:pPr>
    </w:p>
    <w:p w14:paraId="39633768">
      <w:pPr>
        <w:spacing w:line="360" w:lineRule="auto"/>
        <w:jc w:val="both"/>
        <w:rPr>
          <w:rFonts w:hint="default"/>
          <w:sz w:val="24"/>
          <w:szCs w:val="24"/>
        </w:rPr>
      </w:pPr>
      <w:r>
        <w:rPr>
          <w:rFonts w:hint="default"/>
          <w:sz w:val="24"/>
          <w:szCs w:val="24"/>
        </w:rPr>
        <w:t>8.2 Voice-Enabled and Natural Language Forecasting</w:t>
      </w:r>
    </w:p>
    <w:p w14:paraId="072EFD5D">
      <w:pPr>
        <w:spacing w:line="360" w:lineRule="auto"/>
        <w:jc w:val="both"/>
        <w:rPr>
          <w:rFonts w:hint="default"/>
          <w:sz w:val="24"/>
          <w:szCs w:val="24"/>
        </w:rPr>
      </w:pPr>
      <w:r>
        <w:rPr>
          <w:rFonts w:hint="default"/>
          <w:sz w:val="24"/>
          <w:szCs w:val="24"/>
        </w:rPr>
        <w:t>Users may ask: “What’s the forecast for office chairs in Mumbai next quarter?” NLP pipelines with retrieval-augmented generation (RAG) could power this.</w:t>
      </w:r>
    </w:p>
    <w:p w14:paraId="5E4CA6CC">
      <w:pPr>
        <w:spacing w:line="360" w:lineRule="auto"/>
        <w:jc w:val="both"/>
        <w:rPr>
          <w:rFonts w:hint="default"/>
          <w:sz w:val="24"/>
          <w:szCs w:val="24"/>
        </w:rPr>
      </w:pPr>
    </w:p>
    <w:p w14:paraId="22D3AC0F">
      <w:pPr>
        <w:spacing w:line="360" w:lineRule="auto"/>
        <w:jc w:val="both"/>
        <w:rPr>
          <w:rFonts w:hint="default"/>
          <w:b/>
          <w:bCs/>
          <w:sz w:val="24"/>
          <w:szCs w:val="24"/>
          <w:u w:val="single"/>
        </w:rPr>
      </w:pPr>
      <w:r>
        <w:rPr>
          <w:rFonts w:hint="default"/>
          <w:b/>
          <w:bCs/>
          <w:sz w:val="24"/>
          <w:szCs w:val="24"/>
          <w:u w:val="single"/>
        </w:rPr>
        <w:t>9. Pricing and Revenue Optimization</w:t>
      </w:r>
    </w:p>
    <w:p w14:paraId="197F5338">
      <w:pPr>
        <w:spacing w:line="360" w:lineRule="auto"/>
        <w:jc w:val="both"/>
        <w:rPr>
          <w:rFonts w:hint="default"/>
          <w:sz w:val="24"/>
          <w:szCs w:val="24"/>
        </w:rPr>
      </w:pPr>
    </w:p>
    <w:p w14:paraId="7E463443">
      <w:pPr>
        <w:spacing w:line="360" w:lineRule="auto"/>
        <w:jc w:val="both"/>
        <w:rPr>
          <w:rFonts w:hint="default"/>
          <w:sz w:val="24"/>
          <w:szCs w:val="24"/>
        </w:rPr>
      </w:pPr>
      <w:r>
        <w:rPr>
          <w:rFonts w:hint="default"/>
          <w:sz w:val="24"/>
          <w:szCs w:val="24"/>
        </w:rPr>
        <w:t>9.1 Price-Elasticity Aware Forecasts</w:t>
      </w:r>
    </w:p>
    <w:p w14:paraId="34B6F775">
      <w:pPr>
        <w:spacing w:line="360" w:lineRule="auto"/>
        <w:jc w:val="both"/>
        <w:rPr>
          <w:rFonts w:hint="default"/>
          <w:sz w:val="24"/>
          <w:szCs w:val="24"/>
        </w:rPr>
      </w:pPr>
      <w:r>
        <w:rPr>
          <w:rFonts w:hint="default"/>
          <w:sz w:val="24"/>
          <w:szCs w:val="24"/>
        </w:rPr>
        <w:t>Forecasting volume while ignoring price is suboptimal. Future models could jointly forecast demand + price sensitivity, especially in tech and FMCG.</w:t>
      </w:r>
    </w:p>
    <w:p w14:paraId="65A7D4CC">
      <w:pPr>
        <w:spacing w:line="360" w:lineRule="auto"/>
        <w:jc w:val="both"/>
        <w:rPr>
          <w:rFonts w:hint="default"/>
          <w:sz w:val="24"/>
          <w:szCs w:val="24"/>
        </w:rPr>
      </w:pPr>
    </w:p>
    <w:p w14:paraId="7FB9D3D0">
      <w:pPr>
        <w:spacing w:line="360" w:lineRule="auto"/>
        <w:jc w:val="both"/>
        <w:rPr>
          <w:rFonts w:hint="default"/>
          <w:sz w:val="24"/>
          <w:szCs w:val="24"/>
        </w:rPr>
      </w:pPr>
      <w:r>
        <w:rPr>
          <w:rFonts w:hint="default"/>
          <w:sz w:val="24"/>
          <w:szCs w:val="24"/>
        </w:rPr>
        <w:t>9.2 Promotion and Discount Modeling</w:t>
      </w:r>
    </w:p>
    <w:p w14:paraId="4C13E208">
      <w:pPr>
        <w:spacing w:line="360" w:lineRule="auto"/>
        <w:jc w:val="both"/>
        <w:rPr>
          <w:rFonts w:hint="default"/>
          <w:sz w:val="24"/>
          <w:szCs w:val="24"/>
        </w:rPr>
      </w:pPr>
      <w:r>
        <w:rPr>
          <w:rFonts w:hint="default"/>
          <w:sz w:val="24"/>
          <w:szCs w:val="24"/>
        </w:rPr>
        <w:t>Studies could measure how promotions shift baseline sales vs. pull future demand forward. Regression + uplift modeling would be key here.</w:t>
      </w:r>
    </w:p>
    <w:p w14:paraId="69E0F6C0">
      <w:pPr>
        <w:spacing w:line="360" w:lineRule="auto"/>
        <w:jc w:val="both"/>
        <w:rPr>
          <w:rFonts w:hint="default"/>
          <w:sz w:val="24"/>
          <w:szCs w:val="24"/>
        </w:rPr>
      </w:pPr>
    </w:p>
    <w:p w14:paraId="7AA25ED9">
      <w:pPr>
        <w:spacing w:line="360" w:lineRule="auto"/>
        <w:jc w:val="both"/>
        <w:rPr>
          <w:rFonts w:hint="default"/>
          <w:b/>
          <w:bCs/>
          <w:sz w:val="24"/>
          <w:szCs w:val="24"/>
          <w:u w:val="single"/>
        </w:rPr>
      </w:pPr>
      <w:r>
        <w:rPr>
          <w:rFonts w:hint="default"/>
          <w:b/>
          <w:bCs/>
          <w:sz w:val="24"/>
          <w:szCs w:val="24"/>
          <w:u w:val="single"/>
        </w:rPr>
        <w:t>10. Regional, Localized, and Hyperpersonal Forecasts</w:t>
      </w:r>
    </w:p>
    <w:p w14:paraId="04B1C2A5">
      <w:pPr>
        <w:spacing w:line="360" w:lineRule="auto"/>
        <w:jc w:val="both"/>
        <w:rPr>
          <w:rFonts w:hint="default"/>
          <w:sz w:val="24"/>
          <w:szCs w:val="24"/>
        </w:rPr>
      </w:pPr>
    </w:p>
    <w:p w14:paraId="4235BCD8">
      <w:pPr>
        <w:spacing w:line="360" w:lineRule="auto"/>
        <w:jc w:val="both"/>
        <w:rPr>
          <w:rFonts w:hint="default"/>
          <w:sz w:val="24"/>
          <w:szCs w:val="24"/>
        </w:rPr>
      </w:pPr>
      <w:r>
        <w:rPr>
          <w:rFonts w:hint="default"/>
          <w:sz w:val="24"/>
          <w:szCs w:val="24"/>
        </w:rPr>
        <w:t>10.1 Store-Level and Geo-Forecasting</w:t>
      </w:r>
    </w:p>
    <w:p w14:paraId="5F02E0FD">
      <w:pPr>
        <w:spacing w:line="360" w:lineRule="auto"/>
        <w:jc w:val="both"/>
        <w:rPr>
          <w:rFonts w:hint="default"/>
          <w:sz w:val="24"/>
          <w:szCs w:val="24"/>
        </w:rPr>
      </w:pPr>
      <w:r>
        <w:rPr>
          <w:rFonts w:hint="default"/>
          <w:sz w:val="24"/>
          <w:szCs w:val="24"/>
        </w:rPr>
        <w:t>Hyper-local forecasts (by postal code or city) could optimize last-mile logistics. Geospatial LSTMs or spatial attention models could support this.</w:t>
      </w:r>
    </w:p>
    <w:p w14:paraId="7F72257E">
      <w:pPr>
        <w:spacing w:line="360" w:lineRule="auto"/>
        <w:jc w:val="both"/>
        <w:rPr>
          <w:rFonts w:hint="default"/>
          <w:sz w:val="24"/>
          <w:szCs w:val="24"/>
        </w:rPr>
      </w:pPr>
    </w:p>
    <w:p w14:paraId="5CEADAD9">
      <w:pPr>
        <w:spacing w:line="360" w:lineRule="auto"/>
        <w:jc w:val="both"/>
        <w:rPr>
          <w:rFonts w:hint="default"/>
          <w:sz w:val="24"/>
          <w:szCs w:val="24"/>
        </w:rPr>
      </w:pPr>
      <w:r>
        <w:rPr>
          <w:rFonts w:hint="default"/>
          <w:sz w:val="24"/>
          <w:szCs w:val="24"/>
        </w:rPr>
        <w:t>10.2 Microsegment-Based Prediction</w:t>
      </w:r>
    </w:p>
    <w:p w14:paraId="12B3AB80">
      <w:pPr>
        <w:spacing w:line="360" w:lineRule="auto"/>
        <w:jc w:val="both"/>
        <w:rPr>
          <w:rFonts w:hint="default"/>
          <w:sz w:val="24"/>
          <w:szCs w:val="24"/>
        </w:rPr>
      </w:pPr>
      <w:r>
        <w:rPr>
          <w:rFonts w:hint="default"/>
          <w:sz w:val="24"/>
          <w:szCs w:val="24"/>
        </w:rPr>
        <w:t>Future studies could cluster customers by behavior and run segment-wise forecasting, especially useful in fashion and cosmetics.</w:t>
      </w:r>
    </w:p>
    <w:p w14:paraId="24E2B41D">
      <w:pPr>
        <w:spacing w:line="360" w:lineRule="auto"/>
        <w:jc w:val="both"/>
        <w:rPr>
          <w:rFonts w:hint="default"/>
          <w:sz w:val="24"/>
          <w:szCs w:val="24"/>
        </w:rPr>
      </w:pPr>
    </w:p>
    <w:p w14:paraId="088CC5B4">
      <w:pPr>
        <w:spacing w:line="360" w:lineRule="auto"/>
        <w:jc w:val="both"/>
        <w:rPr>
          <w:rFonts w:hint="default"/>
          <w:b/>
          <w:bCs/>
          <w:sz w:val="24"/>
          <w:szCs w:val="24"/>
          <w:u w:val="single"/>
        </w:rPr>
      </w:pPr>
      <w:r>
        <w:rPr>
          <w:rFonts w:hint="default"/>
          <w:b/>
          <w:bCs/>
          <w:sz w:val="24"/>
          <w:szCs w:val="24"/>
          <w:u w:val="single"/>
        </w:rPr>
        <w:t>11. Forecasting for ESG and Sustainability</w:t>
      </w:r>
    </w:p>
    <w:p w14:paraId="4D265C95">
      <w:pPr>
        <w:spacing w:line="360" w:lineRule="auto"/>
        <w:jc w:val="both"/>
        <w:rPr>
          <w:rFonts w:hint="default"/>
          <w:sz w:val="24"/>
          <w:szCs w:val="24"/>
        </w:rPr>
      </w:pPr>
    </w:p>
    <w:p w14:paraId="63A7148B">
      <w:pPr>
        <w:spacing w:line="360" w:lineRule="auto"/>
        <w:jc w:val="both"/>
        <w:rPr>
          <w:rFonts w:hint="default"/>
          <w:sz w:val="24"/>
          <w:szCs w:val="24"/>
        </w:rPr>
      </w:pPr>
      <w:r>
        <w:rPr>
          <w:rFonts w:hint="default"/>
          <w:sz w:val="24"/>
          <w:szCs w:val="24"/>
        </w:rPr>
        <w:t>11.1 Waste-Reduction Forecasting</w:t>
      </w:r>
    </w:p>
    <w:p w14:paraId="02D6EBAB">
      <w:pPr>
        <w:spacing w:line="360" w:lineRule="auto"/>
        <w:jc w:val="both"/>
        <w:rPr>
          <w:rFonts w:hint="default"/>
          <w:sz w:val="24"/>
          <w:szCs w:val="24"/>
        </w:rPr>
      </w:pPr>
      <w:r>
        <w:rPr>
          <w:rFonts w:hint="default"/>
          <w:sz w:val="24"/>
          <w:szCs w:val="24"/>
        </w:rPr>
        <w:t>Overproduction contributes to retail waste. Forecast models aligned to carbon-neutral goals and inventory optimization can guide sustainability reporting.</w:t>
      </w:r>
    </w:p>
    <w:p w14:paraId="4F49FD70">
      <w:pPr>
        <w:spacing w:line="360" w:lineRule="auto"/>
        <w:jc w:val="both"/>
        <w:rPr>
          <w:rFonts w:hint="default"/>
          <w:sz w:val="24"/>
          <w:szCs w:val="24"/>
        </w:rPr>
      </w:pPr>
    </w:p>
    <w:p w14:paraId="22146D7F">
      <w:pPr>
        <w:spacing w:line="360" w:lineRule="auto"/>
        <w:jc w:val="both"/>
        <w:rPr>
          <w:rFonts w:hint="default"/>
          <w:sz w:val="24"/>
          <w:szCs w:val="24"/>
        </w:rPr>
      </w:pPr>
      <w:r>
        <w:rPr>
          <w:rFonts w:hint="default"/>
          <w:sz w:val="24"/>
          <w:szCs w:val="24"/>
        </w:rPr>
        <w:t>11.2 ESG-Aware Demand Planning</w:t>
      </w:r>
    </w:p>
    <w:p w14:paraId="2A42AF23">
      <w:pPr>
        <w:spacing w:line="360" w:lineRule="auto"/>
        <w:jc w:val="both"/>
        <w:rPr>
          <w:rFonts w:hint="default"/>
          <w:sz w:val="24"/>
          <w:szCs w:val="24"/>
        </w:rPr>
      </w:pPr>
      <w:r>
        <w:rPr>
          <w:rFonts w:hint="default"/>
          <w:sz w:val="24"/>
          <w:szCs w:val="24"/>
        </w:rPr>
        <w:t>Retailers could simulate the environmental impact of production vs. predicted demand, balancing profitability with ethical sourcing.</w:t>
      </w:r>
    </w:p>
    <w:p w14:paraId="46A7C9BD">
      <w:pPr>
        <w:spacing w:line="360" w:lineRule="auto"/>
        <w:jc w:val="both"/>
        <w:rPr>
          <w:rFonts w:hint="default"/>
          <w:sz w:val="24"/>
          <w:szCs w:val="24"/>
        </w:rPr>
      </w:pPr>
    </w:p>
    <w:p w14:paraId="5AE633EA">
      <w:pPr>
        <w:spacing w:line="360" w:lineRule="auto"/>
        <w:jc w:val="both"/>
        <w:rPr>
          <w:rFonts w:hint="default"/>
          <w:b/>
          <w:bCs/>
          <w:sz w:val="24"/>
          <w:szCs w:val="24"/>
          <w:u w:val="single"/>
        </w:rPr>
      </w:pPr>
      <w:r>
        <w:rPr>
          <w:rFonts w:hint="default"/>
          <w:b/>
          <w:bCs/>
          <w:sz w:val="24"/>
          <w:szCs w:val="24"/>
          <w:u w:val="single"/>
        </w:rPr>
        <w:t>12. Ethical, Transparent, and Fair Forecasting</w:t>
      </w:r>
    </w:p>
    <w:p w14:paraId="73FC9E88">
      <w:pPr>
        <w:spacing w:line="360" w:lineRule="auto"/>
        <w:jc w:val="both"/>
        <w:rPr>
          <w:rFonts w:hint="default"/>
          <w:sz w:val="24"/>
          <w:szCs w:val="24"/>
        </w:rPr>
      </w:pPr>
    </w:p>
    <w:p w14:paraId="15C04039">
      <w:pPr>
        <w:spacing w:line="360" w:lineRule="auto"/>
        <w:jc w:val="both"/>
        <w:rPr>
          <w:rFonts w:hint="default"/>
          <w:sz w:val="24"/>
          <w:szCs w:val="24"/>
        </w:rPr>
      </w:pPr>
      <w:r>
        <w:rPr>
          <w:rFonts w:hint="default"/>
          <w:sz w:val="24"/>
          <w:szCs w:val="24"/>
        </w:rPr>
        <w:t>12.1 Forecasting Bias and Fairness</w:t>
      </w:r>
    </w:p>
    <w:p w14:paraId="46E08573">
      <w:pPr>
        <w:spacing w:line="360" w:lineRule="auto"/>
        <w:jc w:val="both"/>
        <w:rPr>
          <w:rFonts w:hint="default"/>
          <w:sz w:val="24"/>
          <w:szCs w:val="24"/>
        </w:rPr>
      </w:pPr>
      <w:r>
        <w:rPr>
          <w:rFonts w:hint="default"/>
          <w:sz w:val="24"/>
          <w:szCs w:val="24"/>
        </w:rPr>
        <w:t>If training data is biased (e.g., underrepresented regions), models may underforecast demand. Research could explore fairness-aware models for better inclusivity.</w:t>
      </w:r>
    </w:p>
    <w:p w14:paraId="6DAB9817">
      <w:pPr>
        <w:spacing w:line="360" w:lineRule="auto"/>
        <w:jc w:val="both"/>
        <w:rPr>
          <w:rFonts w:hint="default"/>
          <w:sz w:val="24"/>
          <w:szCs w:val="24"/>
        </w:rPr>
      </w:pPr>
    </w:p>
    <w:p w14:paraId="622C248F">
      <w:pPr>
        <w:spacing w:line="360" w:lineRule="auto"/>
        <w:jc w:val="both"/>
        <w:rPr>
          <w:rFonts w:hint="default"/>
          <w:sz w:val="24"/>
          <w:szCs w:val="24"/>
        </w:rPr>
      </w:pPr>
      <w:r>
        <w:rPr>
          <w:rFonts w:hint="default"/>
          <w:sz w:val="24"/>
          <w:szCs w:val="24"/>
        </w:rPr>
        <w:t>12.2 Model Audits and Forecast Explainability</w:t>
      </w:r>
    </w:p>
    <w:p w14:paraId="1356B8AF">
      <w:pPr>
        <w:spacing w:line="360" w:lineRule="auto"/>
        <w:jc w:val="both"/>
        <w:rPr>
          <w:rFonts w:hint="default"/>
          <w:sz w:val="24"/>
          <w:szCs w:val="24"/>
        </w:rPr>
      </w:pPr>
      <w:r>
        <w:rPr>
          <w:rFonts w:hint="default"/>
          <w:sz w:val="24"/>
          <w:szCs w:val="24"/>
        </w:rPr>
        <w:t>Future work could develop “forecast explainability checklists” for risk teams. AI governance boards could use these for compliance and accountability.</w:t>
      </w:r>
    </w:p>
    <w:p w14:paraId="6A4B48D6">
      <w:pPr>
        <w:spacing w:line="360" w:lineRule="auto"/>
        <w:jc w:val="both"/>
        <w:rPr>
          <w:rFonts w:hint="default"/>
          <w:sz w:val="24"/>
          <w:szCs w:val="24"/>
        </w:rPr>
      </w:pPr>
    </w:p>
    <w:p w14:paraId="27FCD88D">
      <w:pPr>
        <w:spacing w:line="360" w:lineRule="auto"/>
        <w:jc w:val="both"/>
        <w:rPr>
          <w:rFonts w:hint="default"/>
          <w:b/>
          <w:bCs/>
          <w:sz w:val="24"/>
          <w:szCs w:val="24"/>
          <w:u w:val="single"/>
        </w:rPr>
      </w:pPr>
      <w:r>
        <w:rPr>
          <w:rFonts w:hint="default"/>
          <w:b/>
          <w:bCs/>
          <w:sz w:val="24"/>
          <w:szCs w:val="24"/>
          <w:u w:val="single"/>
        </w:rPr>
        <w:t>13. Forecasting and Organizational Psychology</w:t>
      </w:r>
    </w:p>
    <w:p w14:paraId="075FD62C">
      <w:pPr>
        <w:spacing w:line="360" w:lineRule="auto"/>
        <w:jc w:val="both"/>
        <w:rPr>
          <w:rFonts w:hint="default"/>
          <w:sz w:val="24"/>
          <w:szCs w:val="24"/>
        </w:rPr>
      </w:pPr>
    </w:p>
    <w:p w14:paraId="542151E5">
      <w:pPr>
        <w:spacing w:line="360" w:lineRule="auto"/>
        <w:jc w:val="both"/>
        <w:rPr>
          <w:rFonts w:hint="default"/>
          <w:sz w:val="24"/>
          <w:szCs w:val="24"/>
        </w:rPr>
      </w:pPr>
      <w:r>
        <w:rPr>
          <w:rFonts w:hint="default"/>
          <w:sz w:val="24"/>
          <w:szCs w:val="24"/>
        </w:rPr>
        <w:t>13.1 Behavioral Response to Forecasts</w:t>
      </w:r>
    </w:p>
    <w:p w14:paraId="35A0E269">
      <w:pPr>
        <w:spacing w:line="360" w:lineRule="auto"/>
        <w:jc w:val="both"/>
        <w:rPr>
          <w:rFonts w:hint="default"/>
          <w:sz w:val="24"/>
          <w:szCs w:val="24"/>
        </w:rPr>
      </w:pPr>
      <w:r>
        <w:rPr>
          <w:rFonts w:hint="default"/>
          <w:sz w:val="24"/>
          <w:szCs w:val="24"/>
        </w:rPr>
        <w:t>How do employees emotionally respond to a “missed forecast”? Future research can explore forecast confidence framing, blame assignment, and stress.</w:t>
      </w:r>
    </w:p>
    <w:p w14:paraId="4ABAD79B">
      <w:pPr>
        <w:spacing w:line="360" w:lineRule="auto"/>
        <w:jc w:val="both"/>
        <w:rPr>
          <w:rFonts w:hint="default"/>
          <w:sz w:val="24"/>
          <w:szCs w:val="24"/>
        </w:rPr>
      </w:pPr>
    </w:p>
    <w:p w14:paraId="42706C37">
      <w:pPr>
        <w:spacing w:line="360" w:lineRule="auto"/>
        <w:jc w:val="both"/>
        <w:rPr>
          <w:rFonts w:hint="default"/>
          <w:sz w:val="24"/>
          <w:szCs w:val="24"/>
        </w:rPr>
      </w:pPr>
      <w:r>
        <w:rPr>
          <w:rFonts w:hint="default"/>
          <w:sz w:val="24"/>
          <w:szCs w:val="24"/>
        </w:rPr>
        <w:t>13.2 Forecasting Culture and Trust</w:t>
      </w:r>
    </w:p>
    <w:p w14:paraId="2A63F3B7">
      <w:pPr>
        <w:spacing w:line="360" w:lineRule="auto"/>
        <w:jc w:val="both"/>
        <w:rPr>
          <w:rFonts w:hint="default"/>
          <w:sz w:val="24"/>
          <w:szCs w:val="24"/>
        </w:rPr>
      </w:pPr>
      <w:r>
        <w:rPr>
          <w:rFonts w:hint="default"/>
          <w:sz w:val="24"/>
          <w:szCs w:val="24"/>
        </w:rPr>
        <w:t>What makes a forecast trusted? Studies could assess color, wording, format, and delivery to influence usage and acceptance across departments.</w:t>
      </w:r>
    </w:p>
    <w:p w14:paraId="6A56C54C">
      <w:pPr>
        <w:spacing w:line="360" w:lineRule="auto"/>
        <w:jc w:val="both"/>
        <w:rPr>
          <w:rFonts w:hint="default"/>
          <w:sz w:val="24"/>
          <w:szCs w:val="24"/>
        </w:rPr>
      </w:pPr>
    </w:p>
    <w:p w14:paraId="4395D304">
      <w:pPr>
        <w:spacing w:line="360" w:lineRule="auto"/>
        <w:jc w:val="both"/>
        <w:rPr>
          <w:rFonts w:hint="default"/>
          <w:b/>
          <w:bCs/>
          <w:sz w:val="24"/>
          <w:szCs w:val="24"/>
          <w:u w:val="single"/>
        </w:rPr>
      </w:pPr>
      <w:r>
        <w:rPr>
          <w:rFonts w:hint="default"/>
          <w:b/>
          <w:bCs/>
          <w:sz w:val="24"/>
          <w:szCs w:val="24"/>
          <w:u w:val="single"/>
        </w:rPr>
        <w:t>14. Forecasting in Business and Management Education</w:t>
      </w:r>
    </w:p>
    <w:p w14:paraId="49329707">
      <w:pPr>
        <w:spacing w:line="360" w:lineRule="auto"/>
        <w:jc w:val="both"/>
        <w:rPr>
          <w:rFonts w:hint="default"/>
          <w:sz w:val="24"/>
          <w:szCs w:val="24"/>
        </w:rPr>
      </w:pPr>
    </w:p>
    <w:p w14:paraId="46D0B104">
      <w:pPr>
        <w:spacing w:line="360" w:lineRule="auto"/>
        <w:jc w:val="both"/>
        <w:rPr>
          <w:rFonts w:hint="default"/>
          <w:sz w:val="24"/>
          <w:szCs w:val="24"/>
        </w:rPr>
      </w:pPr>
      <w:r>
        <w:rPr>
          <w:rFonts w:hint="default"/>
          <w:sz w:val="24"/>
          <w:szCs w:val="24"/>
        </w:rPr>
        <w:t>14.1 Forecasting Literacy as a Curriculum</w:t>
      </w:r>
    </w:p>
    <w:p w14:paraId="3683F08F">
      <w:pPr>
        <w:spacing w:line="360" w:lineRule="auto"/>
        <w:jc w:val="both"/>
        <w:rPr>
          <w:rFonts w:hint="default"/>
          <w:sz w:val="24"/>
          <w:szCs w:val="24"/>
        </w:rPr>
      </w:pPr>
      <w:r>
        <w:rPr>
          <w:rFonts w:hint="default"/>
          <w:sz w:val="24"/>
          <w:szCs w:val="24"/>
        </w:rPr>
        <w:t>MBA and BBA programs should embed hands-on forecasting modules using tools like Python, Power BI, and Streamlit. Future work can evaluate pedagogical outcomes.</w:t>
      </w:r>
    </w:p>
    <w:p w14:paraId="686541A5">
      <w:pPr>
        <w:spacing w:line="360" w:lineRule="auto"/>
        <w:jc w:val="both"/>
        <w:rPr>
          <w:rFonts w:hint="default"/>
          <w:sz w:val="24"/>
          <w:szCs w:val="24"/>
        </w:rPr>
      </w:pPr>
    </w:p>
    <w:p w14:paraId="52706C22">
      <w:pPr>
        <w:spacing w:line="360" w:lineRule="auto"/>
        <w:jc w:val="both"/>
        <w:rPr>
          <w:rFonts w:hint="default"/>
          <w:sz w:val="24"/>
          <w:szCs w:val="24"/>
        </w:rPr>
      </w:pPr>
      <w:r>
        <w:rPr>
          <w:rFonts w:hint="default"/>
          <w:sz w:val="24"/>
          <w:szCs w:val="24"/>
        </w:rPr>
        <w:t>14.2 Simulation-Based Forecasting Education</w:t>
      </w:r>
    </w:p>
    <w:p w14:paraId="47F76A3C">
      <w:pPr>
        <w:spacing w:line="360" w:lineRule="auto"/>
        <w:jc w:val="both"/>
        <w:rPr>
          <w:rFonts w:hint="default"/>
          <w:sz w:val="24"/>
          <w:szCs w:val="24"/>
        </w:rPr>
      </w:pPr>
      <w:r>
        <w:rPr>
          <w:rFonts w:hint="default"/>
          <w:sz w:val="24"/>
          <w:szCs w:val="24"/>
        </w:rPr>
        <w:t>Gamified tools and business simulations that use live forecasting challenges can prepare students for uncertainty-driven environments.</w:t>
      </w:r>
    </w:p>
    <w:p w14:paraId="34493FB2">
      <w:pPr>
        <w:spacing w:line="360" w:lineRule="auto"/>
        <w:jc w:val="both"/>
        <w:rPr>
          <w:rFonts w:hint="default"/>
          <w:sz w:val="24"/>
          <w:szCs w:val="24"/>
        </w:rPr>
      </w:pPr>
    </w:p>
    <w:p w14:paraId="5DC9DC3E">
      <w:pPr>
        <w:spacing w:line="360" w:lineRule="auto"/>
        <w:jc w:val="both"/>
        <w:rPr>
          <w:rFonts w:hint="default"/>
          <w:b/>
          <w:bCs/>
          <w:sz w:val="24"/>
          <w:szCs w:val="24"/>
          <w:u w:val="single"/>
        </w:rPr>
      </w:pPr>
      <w:r>
        <w:rPr>
          <w:rFonts w:hint="default"/>
          <w:b/>
          <w:bCs/>
          <w:sz w:val="24"/>
          <w:szCs w:val="24"/>
          <w:u w:val="single"/>
        </w:rPr>
        <w:t>15. Blockchain and Forecast Integrity</w:t>
      </w:r>
    </w:p>
    <w:p w14:paraId="0690566F">
      <w:pPr>
        <w:spacing w:line="360" w:lineRule="auto"/>
        <w:jc w:val="both"/>
        <w:rPr>
          <w:rFonts w:hint="default"/>
          <w:sz w:val="24"/>
          <w:szCs w:val="24"/>
        </w:rPr>
      </w:pPr>
    </w:p>
    <w:p w14:paraId="02AFE516">
      <w:pPr>
        <w:spacing w:line="360" w:lineRule="auto"/>
        <w:jc w:val="both"/>
        <w:rPr>
          <w:rFonts w:hint="default"/>
          <w:sz w:val="24"/>
          <w:szCs w:val="24"/>
        </w:rPr>
      </w:pPr>
      <w:r>
        <w:rPr>
          <w:rFonts w:hint="default"/>
          <w:sz w:val="24"/>
          <w:szCs w:val="24"/>
        </w:rPr>
        <w:t>15.1 Forecast Version Tracking</w:t>
      </w:r>
    </w:p>
    <w:p w14:paraId="74E6DDD9">
      <w:pPr>
        <w:spacing w:line="360" w:lineRule="auto"/>
        <w:jc w:val="both"/>
        <w:rPr>
          <w:rFonts w:hint="default"/>
          <w:sz w:val="24"/>
          <w:szCs w:val="24"/>
        </w:rPr>
      </w:pPr>
      <w:r>
        <w:rPr>
          <w:rFonts w:hint="default"/>
          <w:sz w:val="24"/>
          <w:szCs w:val="24"/>
        </w:rPr>
        <w:t>Blockchain could ensure every forecast change or override is tracked. Smart contracts could trigger alerts when forecast variance exceeds a threshold.</w:t>
      </w:r>
    </w:p>
    <w:p w14:paraId="59C11E02">
      <w:pPr>
        <w:spacing w:line="360" w:lineRule="auto"/>
        <w:jc w:val="both"/>
        <w:rPr>
          <w:rFonts w:hint="default"/>
          <w:sz w:val="24"/>
          <w:szCs w:val="24"/>
        </w:rPr>
      </w:pPr>
    </w:p>
    <w:p w14:paraId="7A97084E">
      <w:pPr>
        <w:spacing w:line="360" w:lineRule="auto"/>
        <w:jc w:val="both"/>
        <w:rPr>
          <w:rFonts w:hint="default"/>
          <w:sz w:val="24"/>
          <w:szCs w:val="24"/>
        </w:rPr>
      </w:pPr>
      <w:r>
        <w:rPr>
          <w:rFonts w:hint="default"/>
          <w:sz w:val="24"/>
          <w:szCs w:val="24"/>
        </w:rPr>
        <w:t>15.2 Decentralized Forecasting Models</w:t>
      </w:r>
    </w:p>
    <w:p w14:paraId="2E676C61">
      <w:pPr>
        <w:spacing w:line="360" w:lineRule="auto"/>
        <w:jc w:val="both"/>
        <w:rPr>
          <w:rFonts w:hint="default"/>
          <w:sz w:val="24"/>
          <w:szCs w:val="24"/>
        </w:rPr>
      </w:pPr>
      <w:r>
        <w:rPr>
          <w:rFonts w:hint="default"/>
          <w:sz w:val="24"/>
          <w:szCs w:val="24"/>
        </w:rPr>
        <w:t>In global supply chains, federated forecasting could allow decentralized teams to co-train models without sharing sensitive data.</w:t>
      </w:r>
    </w:p>
    <w:p w14:paraId="08A81A67">
      <w:pPr>
        <w:spacing w:line="360" w:lineRule="auto"/>
        <w:jc w:val="both"/>
        <w:rPr>
          <w:rFonts w:hint="default"/>
          <w:sz w:val="24"/>
          <w:szCs w:val="24"/>
        </w:rPr>
      </w:pPr>
    </w:p>
    <w:p w14:paraId="408D59F8">
      <w:pPr>
        <w:spacing w:line="360" w:lineRule="auto"/>
        <w:jc w:val="both"/>
        <w:rPr>
          <w:rFonts w:hint="default"/>
          <w:b/>
          <w:bCs/>
          <w:sz w:val="24"/>
          <w:szCs w:val="24"/>
          <w:u w:val="single"/>
        </w:rPr>
      </w:pPr>
      <w:r>
        <w:rPr>
          <w:rFonts w:hint="default"/>
          <w:b/>
          <w:bCs/>
          <w:sz w:val="24"/>
          <w:szCs w:val="24"/>
          <w:u w:val="single"/>
        </w:rPr>
        <w:t>16. Cross-Industry and Government Applications</w:t>
      </w:r>
    </w:p>
    <w:p w14:paraId="02DF6DC8">
      <w:pPr>
        <w:spacing w:line="360" w:lineRule="auto"/>
        <w:jc w:val="both"/>
        <w:rPr>
          <w:rFonts w:hint="default"/>
          <w:sz w:val="24"/>
          <w:szCs w:val="24"/>
        </w:rPr>
      </w:pPr>
    </w:p>
    <w:p w14:paraId="6358B9EC">
      <w:pPr>
        <w:spacing w:line="360" w:lineRule="auto"/>
        <w:jc w:val="both"/>
        <w:rPr>
          <w:rFonts w:hint="default"/>
          <w:sz w:val="24"/>
          <w:szCs w:val="24"/>
        </w:rPr>
      </w:pPr>
      <w:r>
        <w:rPr>
          <w:rFonts w:hint="default"/>
          <w:sz w:val="24"/>
          <w:szCs w:val="24"/>
        </w:rPr>
        <w:t>16.1 Retail to Public Forecasting</w:t>
      </w:r>
    </w:p>
    <w:p w14:paraId="179AC4E2">
      <w:pPr>
        <w:spacing w:line="360" w:lineRule="auto"/>
        <w:jc w:val="both"/>
        <w:rPr>
          <w:rFonts w:hint="default"/>
          <w:sz w:val="24"/>
          <w:szCs w:val="24"/>
        </w:rPr>
      </w:pPr>
      <w:r>
        <w:rPr>
          <w:rFonts w:hint="default"/>
          <w:sz w:val="24"/>
          <w:szCs w:val="24"/>
        </w:rPr>
        <w:t>Retail techniques could forecast vaccine demand, infrastructure usage, or tourism surges. Studies could explore forecasting for social good.</w:t>
      </w:r>
    </w:p>
    <w:p w14:paraId="77BF8D47">
      <w:pPr>
        <w:spacing w:line="360" w:lineRule="auto"/>
        <w:jc w:val="both"/>
        <w:rPr>
          <w:rFonts w:hint="default"/>
          <w:sz w:val="24"/>
          <w:szCs w:val="24"/>
        </w:rPr>
      </w:pPr>
    </w:p>
    <w:p w14:paraId="7FAA02B9">
      <w:pPr>
        <w:spacing w:line="360" w:lineRule="auto"/>
        <w:jc w:val="both"/>
        <w:rPr>
          <w:rFonts w:hint="default"/>
          <w:sz w:val="24"/>
          <w:szCs w:val="24"/>
        </w:rPr>
      </w:pPr>
      <w:r>
        <w:rPr>
          <w:rFonts w:hint="default"/>
          <w:sz w:val="24"/>
          <w:szCs w:val="24"/>
        </w:rPr>
        <w:t>16.2 Smart Cities and Demand Forecasting</w:t>
      </w:r>
    </w:p>
    <w:p w14:paraId="35E68FCF">
      <w:pPr>
        <w:spacing w:line="360" w:lineRule="auto"/>
        <w:jc w:val="both"/>
        <w:rPr>
          <w:rFonts w:hint="default"/>
          <w:sz w:val="24"/>
          <w:szCs w:val="24"/>
        </w:rPr>
      </w:pPr>
      <w:r>
        <w:rPr>
          <w:rFonts w:hint="default"/>
          <w:sz w:val="24"/>
          <w:szCs w:val="24"/>
        </w:rPr>
        <w:t>City planners may use forecasting models to optimize electricity, water, or transit. Integration with IoT data would be central here.</w:t>
      </w:r>
    </w:p>
    <w:p w14:paraId="5D03AB1D">
      <w:pPr>
        <w:spacing w:line="360" w:lineRule="auto"/>
        <w:jc w:val="both"/>
        <w:rPr>
          <w:rFonts w:hint="default"/>
          <w:sz w:val="24"/>
          <w:szCs w:val="24"/>
        </w:rPr>
      </w:pPr>
    </w:p>
    <w:p w14:paraId="7067D37B">
      <w:pPr>
        <w:spacing w:line="360" w:lineRule="auto"/>
        <w:jc w:val="both"/>
        <w:rPr>
          <w:rFonts w:hint="default"/>
          <w:b/>
          <w:bCs/>
          <w:sz w:val="24"/>
          <w:szCs w:val="24"/>
          <w:lang w:val="en-IN"/>
        </w:rPr>
      </w:pPr>
      <w:r>
        <w:rPr>
          <w:rFonts w:hint="default"/>
          <w:b/>
          <w:bCs/>
          <w:sz w:val="24"/>
          <w:szCs w:val="24"/>
        </w:rPr>
        <w:t>Conclusion</w:t>
      </w:r>
    </w:p>
    <w:p w14:paraId="44A57DF6">
      <w:pPr>
        <w:spacing w:line="360" w:lineRule="auto"/>
        <w:jc w:val="both"/>
        <w:rPr>
          <w:rFonts w:hint="default"/>
          <w:sz w:val="24"/>
          <w:szCs w:val="24"/>
        </w:rPr>
      </w:pPr>
      <w:r>
        <w:rPr>
          <w:rFonts w:hint="default"/>
          <w:sz w:val="24"/>
          <w:szCs w:val="24"/>
        </w:rPr>
        <w:t>The scope for predictive analytics in sales forecasting extends well beyond conventional demand prediction. As AI tools grow more powerful and accessible, forecasting can transform into a multi-layered decision system, influencing everything from marketing strategy to sustainability goals. With rich avenues in interpretability, ethics, user experience, and real-time responsiveness, future researchers will play a key role in crafting resilient, scalable, and humane forecasting ecosystems across industries.</w:t>
      </w:r>
    </w:p>
    <w:p w14:paraId="6778F266">
      <w:pPr>
        <w:spacing w:line="360" w:lineRule="auto"/>
        <w:jc w:val="both"/>
        <w:rPr>
          <w:rFonts w:hint="default"/>
          <w:sz w:val="24"/>
          <w:szCs w:val="24"/>
        </w:rPr>
      </w:pPr>
    </w:p>
    <w:p w14:paraId="61D6C258">
      <w:pPr>
        <w:spacing w:line="360" w:lineRule="auto"/>
        <w:jc w:val="both"/>
        <w:rPr>
          <w:sz w:val="24"/>
          <w:szCs w:val="24"/>
        </w:rPr>
      </w:pPr>
    </w:p>
    <w:p w14:paraId="70A3CD47">
      <w:pPr>
        <w:spacing w:line="360" w:lineRule="auto"/>
        <w:jc w:val="both"/>
        <w:rPr>
          <w:sz w:val="24"/>
          <w:szCs w:val="24"/>
        </w:rPr>
      </w:pPr>
    </w:p>
    <w:p w14:paraId="467779D1">
      <w:pPr>
        <w:spacing w:line="360" w:lineRule="auto"/>
        <w:jc w:val="both"/>
        <w:rPr>
          <w:sz w:val="24"/>
          <w:szCs w:val="24"/>
        </w:rPr>
      </w:pPr>
    </w:p>
    <w:p w14:paraId="55E645F4">
      <w:pPr>
        <w:spacing w:line="360" w:lineRule="auto"/>
        <w:jc w:val="both"/>
        <w:rPr>
          <w:sz w:val="24"/>
          <w:szCs w:val="24"/>
        </w:rPr>
      </w:pPr>
    </w:p>
    <w:p w14:paraId="426BCE40">
      <w:pPr>
        <w:spacing w:line="360" w:lineRule="auto"/>
        <w:jc w:val="both"/>
        <w:rPr>
          <w:sz w:val="24"/>
          <w:szCs w:val="24"/>
        </w:rPr>
      </w:pPr>
    </w:p>
    <w:p w14:paraId="33CCB0A7">
      <w:pPr>
        <w:spacing w:line="360" w:lineRule="auto"/>
        <w:jc w:val="both"/>
        <w:rPr>
          <w:sz w:val="24"/>
          <w:szCs w:val="24"/>
        </w:rPr>
      </w:pPr>
    </w:p>
    <w:p w14:paraId="30502255">
      <w:pPr>
        <w:spacing w:line="360" w:lineRule="auto"/>
        <w:jc w:val="both"/>
        <w:rPr>
          <w:sz w:val="24"/>
          <w:szCs w:val="24"/>
        </w:rPr>
      </w:pPr>
    </w:p>
    <w:p w14:paraId="32DCB5A0">
      <w:pPr>
        <w:spacing w:line="360" w:lineRule="auto"/>
        <w:jc w:val="both"/>
        <w:rPr>
          <w:sz w:val="24"/>
          <w:szCs w:val="24"/>
        </w:rPr>
      </w:pPr>
    </w:p>
    <w:p w14:paraId="57DE7B49">
      <w:pPr>
        <w:spacing w:line="360" w:lineRule="auto"/>
        <w:jc w:val="both"/>
        <w:rPr>
          <w:sz w:val="24"/>
          <w:szCs w:val="24"/>
        </w:rPr>
      </w:pPr>
    </w:p>
    <w:p w14:paraId="7EFC074C">
      <w:pPr>
        <w:spacing w:line="360" w:lineRule="auto"/>
        <w:jc w:val="both"/>
        <w:rPr>
          <w:sz w:val="24"/>
          <w:szCs w:val="24"/>
        </w:rPr>
      </w:pPr>
    </w:p>
    <w:p w14:paraId="0DF4C843">
      <w:pPr>
        <w:spacing w:line="360" w:lineRule="auto"/>
        <w:jc w:val="both"/>
        <w:rPr>
          <w:sz w:val="24"/>
          <w:szCs w:val="24"/>
        </w:rPr>
      </w:pPr>
    </w:p>
    <w:p w14:paraId="3AA00EB5">
      <w:pPr>
        <w:spacing w:line="360" w:lineRule="auto"/>
        <w:jc w:val="both"/>
        <w:rPr>
          <w:sz w:val="24"/>
          <w:szCs w:val="24"/>
        </w:rPr>
      </w:pPr>
    </w:p>
    <w:p w14:paraId="6CCCAA75">
      <w:pPr>
        <w:spacing w:line="360" w:lineRule="auto"/>
        <w:jc w:val="both"/>
        <w:rPr>
          <w:sz w:val="24"/>
          <w:szCs w:val="24"/>
        </w:rPr>
      </w:pPr>
    </w:p>
    <w:p w14:paraId="08D46319">
      <w:pPr>
        <w:spacing w:line="360" w:lineRule="auto"/>
        <w:jc w:val="both"/>
        <w:rPr>
          <w:sz w:val="24"/>
          <w:szCs w:val="24"/>
        </w:rPr>
      </w:pPr>
    </w:p>
    <w:p w14:paraId="7CC04383">
      <w:pPr>
        <w:spacing w:line="360" w:lineRule="auto"/>
        <w:jc w:val="both"/>
        <w:rPr>
          <w:sz w:val="24"/>
          <w:szCs w:val="24"/>
        </w:rPr>
      </w:pPr>
    </w:p>
    <w:p w14:paraId="51C141E6">
      <w:pPr>
        <w:spacing w:line="360" w:lineRule="auto"/>
        <w:jc w:val="both"/>
        <w:rPr>
          <w:sz w:val="24"/>
          <w:szCs w:val="24"/>
        </w:rPr>
      </w:pPr>
    </w:p>
    <w:p w14:paraId="64C46CB4">
      <w:pPr>
        <w:spacing w:line="360" w:lineRule="auto"/>
        <w:ind w:left="1440" w:leftChars="0" w:firstLine="720" w:firstLineChars="0"/>
        <w:jc w:val="both"/>
        <w:rPr>
          <w:b/>
          <w:sz w:val="28"/>
          <w:szCs w:val="24"/>
        </w:rPr>
      </w:pPr>
      <w:r>
        <w:rPr>
          <w:b/>
          <w:sz w:val="28"/>
          <w:szCs w:val="24"/>
        </w:rPr>
        <w:t>PHOTOGRAPHS AND DRAWINGS</w:t>
      </w:r>
    </w:p>
    <w:p w14:paraId="3F6D24AE">
      <w:pPr>
        <w:spacing w:line="360" w:lineRule="auto"/>
        <w:jc w:val="center"/>
        <w:rPr>
          <w:b/>
          <w:sz w:val="28"/>
          <w:szCs w:val="24"/>
        </w:rPr>
      </w:pPr>
    </w:p>
    <w:p w14:paraId="7CABB59F">
      <w:pPr>
        <w:spacing w:line="360" w:lineRule="auto"/>
        <w:jc w:val="center"/>
        <w:rPr>
          <w:b/>
          <w:sz w:val="28"/>
          <w:szCs w:val="24"/>
        </w:rPr>
      </w:pPr>
    </w:p>
    <w:p w14:paraId="228FEB4F">
      <w:pPr>
        <w:spacing w:line="360" w:lineRule="auto"/>
        <w:jc w:val="center"/>
        <w:rPr>
          <w:b/>
          <w:sz w:val="28"/>
          <w:szCs w:val="24"/>
        </w:rPr>
      </w:pPr>
    </w:p>
    <w:p w14:paraId="51934286">
      <w:pPr>
        <w:spacing w:line="360" w:lineRule="auto"/>
        <w:jc w:val="center"/>
        <w:rPr>
          <w:b/>
          <w:sz w:val="28"/>
          <w:szCs w:val="24"/>
        </w:rPr>
      </w:pPr>
    </w:p>
    <w:p w14:paraId="5F5EBE79">
      <w:pPr>
        <w:spacing w:line="360" w:lineRule="auto"/>
        <w:jc w:val="center"/>
        <w:rPr>
          <w:b/>
          <w:sz w:val="28"/>
          <w:szCs w:val="24"/>
        </w:rPr>
      </w:pPr>
    </w:p>
    <w:p w14:paraId="27403F4A">
      <w:pPr>
        <w:spacing w:line="360" w:lineRule="auto"/>
        <w:jc w:val="center"/>
        <w:rPr>
          <w:b/>
          <w:sz w:val="28"/>
          <w:szCs w:val="24"/>
        </w:rPr>
      </w:pPr>
    </w:p>
    <w:p w14:paraId="3CA3C91A">
      <w:pPr>
        <w:spacing w:line="360" w:lineRule="auto"/>
        <w:jc w:val="center"/>
        <w:rPr>
          <w:b/>
          <w:sz w:val="28"/>
          <w:szCs w:val="24"/>
        </w:rPr>
      </w:pPr>
    </w:p>
    <w:p w14:paraId="6AB31FA1">
      <w:pPr>
        <w:spacing w:line="360" w:lineRule="auto"/>
        <w:jc w:val="center"/>
        <w:rPr>
          <w:b/>
          <w:sz w:val="28"/>
          <w:szCs w:val="24"/>
        </w:rPr>
      </w:pPr>
    </w:p>
    <w:p w14:paraId="1EF31A19">
      <w:pPr>
        <w:spacing w:line="360" w:lineRule="auto"/>
        <w:jc w:val="center"/>
        <w:rPr>
          <w:b/>
          <w:sz w:val="28"/>
          <w:szCs w:val="24"/>
        </w:rPr>
      </w:pPr>
    </w:p>
    <w:p w14:paraId="0F66849F">
      <w:pPr>
        <w:spacing w:line="360" w:lineRule="auto"/>
        <w:jc w:val="center"/>
        <w:rPr>
          <w:b/>
          <w:sz w:val="28"/>
          <w:szCs w:val="24"/>
        </w:rPr>
      </w:pPr>
    </w:p>
    <w:p w14:paraId="296481A8">
      <w:pPr>
        <w:spacing w:line="360" w:lineRule="auto"/>
        <w:jc w:val="center"/>
        <w:rPr>
          <w:b/>
          <w:sz w:val="28"/>
          <w:szCs w:val="24"/>
        </w:rPr>
      </w:pPr>
    </w:p>
    <w:p w14:paraId="0DBB42B0">
      <w:pPr>
        <w:spacing w:line="360" w:lineRule="auto"/>
        <w:jc w:val="center"/>
        <w:rPr>
          <w:b/>
          <w:sz w:val="28"/>
          <w:szCs w:val="24"/>
        </w:rPr>
      </w:pPr>
    </w:p>
    <w:p w14:paraId="2829C619">
      <w:pPr>
        <w:keepNext w:val="0"/>
        <w:keepLines w:val="0"/>
        <w:widowControl/>
        <w:suppressLineNumbers w:val="0"/>
        <w:jc w:val="left"/>
        <w:rPr>
          <w:rFonts w:ascii="SimSun" w:hAnsi="SimSun" w:eastAsia="SimSun" w:cs="SimSun"/>
          <w:kern w:val="0"/>
          <w:sz w:val="24"/>
          <w:szCs w:val="24"/>
          <w:lang w:val="en-US" w:eastAsia="zh-CN" w:bidi="ar"/>
        </w:rPr>
      </w:pPr>
    </w:p>
    <w:p w14:paraId="699309CC">
      <w:pPr>
        <w:keepNext w:val="0"/>
        <w:keepLines w:val="0"/>
        <w:widowControl/>
        <w:suppressLineNumbers w:val="0"/>
        <w:jc w:val="left"/>
        <w:rPr>
          <w:rFonts w:ascii="SimSun" w:hAnsi="SimSun" w:eastAsia="SimSun" w:cs="SimSun"/>
          <w:kern w:val="0"/>
          <w:sz w:val="24"/>
          <w:szCs w:val="24"/>
          <w:lang w:val="en-US" w:eastAsia="zh-CN" w:bidi="ar"/>
        </w:rPr>
      </w:pPr>
    </w:p>
    <w:p w14:paraId="4976C890">
      <w:pPr>
        <w:keepNext w:val="0"/>
        <w:keepLines w:val="0"/>
        <w:widowControl/>
        <w:suppressLineNumbers w:val="0"/>
        <w:jc w:val="left"/>
        <w:rPr>
          <w:rFonts w:ascii="SimSun" w:hAnsi="SimSun" w:eastAsia="SimSun" w:cs="SimSun"/>
          <w:kern w:val="0"/>
          <w:sz w:val="24"/>
          <w:szCs w:val="24"/>
          <w:lang w:val="en-US" w:eastAsia="zh-CN" w:bidi="ar"/>
        </w:rPr>
      </w:pPr>
    </w:p>
    <w:p w14:paraId="1D177535">
      <w:pPr>
        <w:keepNext w:val="0"/>
        <w:keepLines w:val="0"/>
        <w:widowControl/>
        <w:suppressLineNumbers w:val="0"/>
        <w:jc w:val="left"/>
        <w:rPr>
          <w:rFonts w:ascii="SimSun" w:hAnsi="SimSun" w:eastAsia="SimSun" w:cs="SimSun"/>
          <w:kern w:val="0"/>
          <w:sz w:val="24"/>
          <w:szCs w:val="24"/>
          <w:lang w:val="en-US" w:eastAsia="zh-CN" w:bidi="ar"/>
        </w:rPr>
      </w:pPr>
    </w:p>
    <w:p w14:paraId="59A703D3">
      <w:pPr>
        <w:keepNext w:val="0"/>
        <w:keepLines w:val="0"/>
        <w:widowControl/>
        <w:suppressLineNumbers w:val="0"/>
        <w:jc w:val="left"/>
        <w:rPr>
          <w:rFonts w:ascii="SimSun" w:hAnsi="SimSun" w:eastAsia="SimSun" w:cs="SimSun"/>
          <w:kern w:val="0"/>
          <w:sz w:val="24"/>
          <w:szCs w:val="24"/>
          <w:lang w:val="en-US" w:eastAsia="zh-CN" w:bidi="ar"/>
        </w:rPr>
      </w:pPr>
    </w:p>
    <w:p w14:paraId="2CD77138">
      <w:pPr>
        <w:keepNext w:val="0"/>
        <w:keepLines w:val="0"/>
        <w:widowControl/>
        <w:suppressLineNumbers w:val="0"/>
        <w:jc w:val="left"/>
        <w:rPr>
          <w:rFonts w:ascii="SimSun" w:hAnsi="SimSun" w:eastAsia="SimSun" w:cs="SimSun"/>
          <w:kern w:val="0"/>
          <w:sz w:val="24"/>
          <w:szCs w:val="24"/>
          <w:lang w:val="en-US" w:eastAsia="zh-CN" w:bidi="ar"/>
        </w:rPr>
      </w:pPr>
    </w:p>
    <w:p w14:paraId="02560BFF">
      <w:pPr>
        <w:keepNext w:val="0"/>
        <w:keepLines w:val="0"/>
        <w:widowControl/>
        <w:suppressLineNumbers w:val="0"/>
        <w:jc w:val="left"/>
        <w:rPr>
          <w:rFonts w:ascii="SimSun" w:hAnsi="SimSun" w:eastAsia="SimSun" w:cs="SimSun"/>
          <w:kern w:val="0"/>
          <w:sz w:val="24"/>
          <w:szCs w:val="24"/>
          <w:lang w:val="en-US" w:eastAsia="zh-CN" w:bidi="ar"/>
        </w:rPr>
      </w:pPr>
    </w:p>
    <w:p w14:paraId="701EE4A1">
      <w:pPr>
        <w:keepNext w:val="0"/>
        <w:keepLines w:val="0"/>
        <w:widowControl/>
        <w:suppressLineNumbers w:val="0"/>
        <w:jc w:val="left"/>
        <w:rPr>
          <w:rFonts w:ascii="SimSun" w:hAnsi="SimSun" w:eastAsia="SimSun" w:cs="SimSun"/>
          <w:kern w:val="0"/>
          <w:sz w:val="24"/>
          <w:szCs w:val="24"/>
          <w:lang w:val="en-US" w:eastAsia="zh-CN" w:bidi="ar"/>
        </w:rPr>
      </w:pPr>
    </w:p>
    <w:p w14:paraId="144FB6B3">
      <w:pPr>
        <w:keepNext w:val="0"/>
        <w:keepLines w:val="0"/>
        <w:widowControl/>
        <w:suppressLineNumbers w:val="0"/>
        <w:jc w:val="left"/>
        <w:rPr>
          <w:rFonts w:ascii="SimSun" w:hAnsi="SimSun" w:eastAsia="SimSun" w:cs="SimSun"/>
          <w:kern w:val="0"/>
          <w:sz w:val="24"/>
          <w:szCs w:val="24"/>
          <w:lang w:val="en-US" w:eastAsia="zh-CN" w:bidi="ar"/>
        </w:rPr>
      </w:pPr>
    </w:p>
    <w:p w14:paraId="531FDC64">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rPr>
        <w:t>Data Pipeline Diagram</w:t>
      </w:r>
    </w:p>
    <w:p w14:paraId="68C9B021">
      <w:pPr>
        <w:keepNext w:val="0"/>
        <w:keepLines w:val="0"/>
        <w:widowControl/>
        <w:suppressLineNumbers w:val="0"/>
        <w:jc w:val="left"/>
        <w:rPr>
          <w:rFonts w:ascii="SimSun" w:hAnsi="SimSun" w:eastAsia="SimSun" w:cs="SimSun"/>
          <w:kern w:val="0"/>
          <w:sz w:val="24"/>
          <w:szCs w:val="24"/>
          <w:lang w:val="en-US" w:eastAsia="zh-CN" w:bidi="ar"/>
        </w:rPr>
      </w:pPr>
    </w:p>
    <w:p w14:paraId="5617F9F4">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6210935" cy="3711575"/>
            <wp:effectExtent l="0" t="0" r="6985" b="6985"/>
            <wp:docPr id="3" name="Picture 7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4" descr="IMG_256"/>
                    <pic:cNvPicPr>
                      <a:picLocks noChangeAspect="1"/>
                    </pic:cNvPicPr>
                  </pic:nvPicPr>
                  <pic:blipFill>
                    <a:blip r:embed="rId19"/>
                    <a:stretch>
                      <a:fillRect/>
                    </a:stretch>
                  </pic:blipFill>
                  <pic:spPr>
                    <a:xfrm>
                      <a:off x="0" y="0"/>
                      <a:ext cx="6210935" cy="3711575"/>
                    </a:xfrm>
                    <a:prstGeom prst="rect">
                      <a:avLst/>
                    </a:prstGeom>
                    <a:noFill/>
                    <a:ln w="9525">
                      <a:noFill/>
                    </a:ln>
                  </pic:spPr>
                </pic:pic>
              </a:graphicData>
            </a:graphic>
          </wp:inline>
        </w:drawing>
      </w:r>
    </w:p>
    <w:p w14:paraId="0D768F70">
      <w:pPr>
        <w:spacing w:line="360" w:lineRule="auto"/>
        <w:jc w:val="center"/>
        <w:rPr>
          <w:b/>
          <w:sz w:val="28"/>
          <w:szCs w:val="24"/>
        </w:rPr>
      </w:pPr>
    </w:p>
    <w:p w14:paraId="21785D4F">
      <w:pPr>
        <w:spacing w:line="360" w:lineRule="auto"/>
        <w:jc w:val="center"/>
        <w:rPr>
          <w:b/>
          <w:sz w:val="28"/>
          <w:szCs w:val="24"/>
        </w:rPr>
      </w:pPr>
    </w:p>
    <w:p w14:paraId="4D970A0D">
      <w:pPr>
        <w:spacing w:line="360" w:lineRule="auto"/>
        <w:jc w:val="center"/>
        <w:rPr>
          <w:b/>
          <w:sz w:val="28"/>
          <w:szCs w:val="24"/>
        </w:rPr>
      </w:pPr>
    </w:p>
    <w:p w14:paraId="06A391E7">
      <w:pPr>
        <w:spacing w:line="360" w:lineRule="auto"/>
        <w:jc w:val="center"/>
        <w:rPr>
          <w:b/>
          <w:sz w:val="28"/>
          <w:szCs w:val="24"/>
        </w:rPr>
      </w:pPr>
    </w:p>
    <w:p w14:paraId="268D543B">
      <w:pPr>
        <w:spacing w:line="360" w:lineRule="auto"/>
        <w:jc w:val="center"/>
        <w:rPr>
          <w:b/>
          <w:sz w:val="28"/>
          <w:szCs w:val="24"/>
        </w:rPr>
      </w:pPr>
    </w:p>
    <w:p w14:paraId="6F317304">
      <w:pPr>
        <w:spacing w:line="360" w:lineRule="auto"/>
        <w:jc w:val="center"/>
        <w:rPr>
          <w:b/>
          <w:sz w:val="28"/>
          <w:szCs w:val="24"/>
        </w:rPr>
      </w:pPr>
    </w:p>
    <w:p w14:paraId="107B5F4C">
      <w:pPr>
        <w:spacing w:line="360" w:lineRule="auto"/>
        <w:jc w:val="center"/>
        <w:rPr>
          <w:b/>
          <w:sz w:val="28"/>
          <w:szCs w:val="24"/>
        </w:rPr>
      </w:pPr>
    </w:p>
    <w:p w14:paraId="70AD87F5">
      <w:pPr>
        <w:spacing w:line="360" w:lineRule="auto"/>
        <w:jc w:val="center"/>
        <w:rPr>
          <w:b/>
          <w:sz w:val="28"/>
          <w:szCs w:val="24"/>
        </w:rPr>
      </w:pPr>
    </w:p>
    <w:p w14:paraId="716FFFA5">
      <w:pPr>
        <w:spacing w:line="360" w:lineRule="auto"/>
        <w:jc w:val="center"/>
        <w:rPr>
          <w:b/>
          <w:sz w:val="28"/>
          <w:szCs w:val="24"/>
        </w:rPr>
      </w:pPr>
    </w:p>
    <w:p w14:paraId="21A0549F">
      <w:pPr>
        <w:spacing w:line="360" w:lineRule="auto"/>
        <w:jc w:val="center"/>
        <w:rPr>
          <w:rFonts w:hint="default"/>
          <w:b/>
          <w:sz w:val="28"/>
          <w:szCs w:val="24"/>
          <w:lang w:val="en-IN"/>
        </w:rPr>
      </w:pPr>
    </w:p>
    <w:p w14:paraId="6A02DB45">
      <w:pPr>
        <w:spacing w:line="360" w:lineRule="auto"/>
        <w:jc w:val="left"/>
        <w:rPr>
          <w:rFonts w:hint="default"/>
          <w:b w:val="0"/>
          <w:bCs/>
          <w:sz w:val="24"/>
          <w:szCs w:val="24"/>
        </w:rPr>
      </w:pPr>
    </w:p>
    <w:p w14:paraId="70B5C5E1">
      <w:pPr>
        <w:spacing w:line="360" w:lineRule="auto"/>
        <w:jc w:val="left"/>
        <w:rPr>
          <w:rFonts w:hint="default"/>
          <w:b w:val="0"/>
          <w:bCs/>
          <w:sz w:val="24"/>
          <w:szCs w:val="24"/>
        </w:rPr>
      </w:pPr>
    </w:p>
    <w:p w14:paraId="75CE1586">
      <w:pPr>
        <w:spacing w:line="360" w:lineRule="auto"/>
        <w:jc w:val="left"/>
        <w:rPr>
          <w:rFonts w:hint="default"/>
          <w:b w:val="0"/>
          <w:bCs/>
          <w:sz w:val="24"/>
          <w:szCs w:val="24"/>
          <w:lang w:val="en-IN"/>
        </w:rPr>
      </w:pPr>
      <w:r>
        <w:rPr>
          <w:rFonts w:hint="default"/>
          <w:b w:val="0"/>
          <w:bCs/>
          <w:sz w:val="24"/>
          <w:szCs w:val="24"/>
          <w:lang w:val="en-IN"/>
        </w:rPr>
        <w:t>Time Series Forecasting Process</w:t>
      </w:r>
    </w:p>
    <w:p w14:paraId="35AD1231">
      <w:pPr>
        <w:spacing w:line="360" w:lineRule="auto"/>
        <w:jc w:val="left"/>
        <w:rPr>
          <w:rFonts w:hint="default"/>
          <w:b w:val="0"/>
          <w:bCs/>
          <w:sz w:val="24"/>
          <w:szCs w:val="24"/>
        </w:rPr>
      </w:pPr>
    </w:p>
    <w:p w14:paraId="66E8CE3A">
      <w:pPr>
        <w:spacing w:line="360" w:lineRule="auto"/>
        <w:jc w:val="left"/>
        <w:rPr>
          <w:rFonts w:hint="default"/>
          <w:b w:val="0"/>
          <w:bCs/>
          <w:sz w:val="24"/>
          <w:szCs w:val="24"/>
        </w:rPr>
      </w:pPr>
    </w:p>
    <w:p w14:paraId="3A715EB2">
      <w:pPr>
        <w:spacing w:line="360" w:lineRule="auto"/>
        <w:jc w:val="left"/>
        <w:rPr>
          <w:rFonts w:hint="default"/>
          <w:b w:val="0"/>
          <w:bCs/>
          <w:sz w:val="24"/>
          <w:szCs w:val="24"/>
        </w:rPr>
      </w:pPr>
    </w:p>
    <w:p w14:paraId="3E53DF04">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959475" cy="2980055"/>
            <wp:effectExtent l="0" t="0" r="14605" b="6985"/>
            <wp:docPr id="108" name="Picture 14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48" descr="IMG_256"/>
                    <pic:cNvPicPr>
                      <a:picLocks noChangeAspect="1"/>
                    </pic:cNvPicPr>
                  </pic:nvPicPr>
                  <pic:blipFill>
                    <a:blip r:embed="rId20"/>
                    <a:stretch>
                      <a:fillRect/>
                    </a:stretch>
                  </pic:blipFill>
                  <pic:spPr>
                    <a:xfrm>
                      <a:off x="0" y="0"/>
                      <a:ext cx="5959475" cy="2980055"/>
                    </a:xfrm>
                    <a:prstGeom prst="rect">
                      <a:avLst/>
                    </a:prstGeom>
                    <a:noFill/>
                    <a:ln w="9525">
                      <a:noFill/>
                    </a:ln>
                  </pic:spPr>
                </pic:pic>
              </a:graphicData>
            </a:graphic>
          </wp:inline>
        </w:drawing>
      </w:r>
    </w:p>
    <w:p w14:paraId="094EF88B">
      <w:pPr>
        <w:spacing w:line="360" w:lineRule="auto"/>
        <w:jc w:val="left"/>
        <w:rPr>
          <w:rFonts w:hint="default"/>
          <w:b w:val="0"/>
          <w:bCs/>
          <w:sz w:val="24"/>
          <w:szCs w:val="24"/>
        </w:rPr>
      </w:pPr>
    </w:p>
    <w:p w14:paraId="55BFB469">
      <w:pPr>
        <w:spacing w:line="360" w:lineRule="auto"/>
        <w:jc w:val="left"/>
        <w:rPr>
          <w:rFonts w:hint="default"/>
          <w:b w:val="0"/>
          <w:bCs/>
          <w:sz w:val="24"/>
          <w:szCs w:val="24"/>
        </w:rPr>
      </w:pPr>
    </w:p>
    <w:p w14:paraId="0F8013CB">
      <w:pPr>
        <w:spacing w:line="360" w:lineRule="auto"/>
        <w:jc w:val="left"/>
        <w:rPr>
          <w:rFonts w:hint="default"/>
          <w:b w:val="0"/>
          <w:bCs/>
          <w:sz w:val="24"/>
          <w:szCs w:val="24"/>
        </w:rPr>
      </w:pPr>
    </w:p>
    <w:p w14:paraId="5E52E089">
      <w:pPr>
        <w:spacing w:line="360" w:lineRule="auto"/>
        <w:jc w:val="left"/>
        <w:rPr>
          <w:rFonts w:hint="default"/>
          <w:b w:val="0"/>
          <w:bCs/>
          <w:sz w:val="24"/>
          <w:szCs w:val="24"/>
        </w:rPr>
      </w:pPr>
    </w:p>
    <w:p w14:paraId="35AC73E6">
      <w:pPr>
        <w:spacing w:line="360" w:lineRule="auto"/>
        <w:jc w:val="left"/>
        <w:rPr>
          <w:rFonts w:hint="default"/>
          <w:b w:val="0"/>
          <w:bCs/>
          <w:sz w:val="24"/>
          <w:szCs w:val="24"/>
        </w:rPr>
      </w:pPr>
    </w:p>
    <w:p w14:paraId="40A4E9B0">
      <w:pPr>
        <w:spacing w:line="360" w:lineRule="auto"/>
        <w:jc w:val="left"/>
        <w:rPr>
          <w:rFonts w:hint="default"/>
          <w:b w:val="0"/>
          <w:bCs/>
          <w:sz w:val="24"/>
          <w:szCs w:val="24"/>
        </w:rPr>
      </w:pPr>
    </w:p>
    <w:p w14:paraId="22E98336">
      <w:pPr>
        <w:spacing w:line="360" w:lineRule="auto"/>
        <w:jc w:val="left"/>
        <w:rPr>
          <w:rFonts w:hint="default"/>
          <w:b w:val="0"/>
          <w:bCs/>
          <w:sz w:val="24"/>
          <w:szCs w:val="24"/>
        </w:rPr>
      </w:pPr>
    </w:p>
    <w:p w14:paraId="4F420376">
      <w:pPr>
        <w:spacing w:line="360" w:lineRule="auto"/>
        <w:jc w:val="left"/>
        <w:rPr>
          <w:rFonts w:hint="default"/>
          <w:b w:val="0"/>
          <w:bCs/>
          <w:sz w:val="24"/>
          <w:szCs w:val="24"/>
        </w:rPr>
      </w:pPr>
    </w:p>
    <w:p w14:paraId="0809F397">
      <w:pPr>
        <w:spacing w:line="360" w:lineRule="auto"/>
        <w:jc w:val="left"/>
        <w:rPr>
          <w:rFonts w:hint="default"/>
          <w:b w:val="0"/>
          <w:bCs/>
          <w:sz w:val="24"/>
          <w:szCs w:val="24"/>
        </w:rPr>
      </w:pPr>
    </w:p>
    <w:p w14:paraId="70339AAA">
      <w:pPr>
        <w:spacing w:line="360" w:lineRule="auto"/>
        <w:jc w:val="left"/>
        <w:rPr>
          <w:rFonts w:hint="default"/>
          <w:b w:val="0"/>
          <w:bCs/>
          <w:sz w:val="24"/>
          <w:szCs w:val="24"/>
        </w:rPr>
      </w:pPr>
    </w:p>
    <w:p w14:paraId="55237ABC">
      <w:pPr>
        <w:spacing w:line="360" w:lineRule="auto"/>
        <w:jc w:val="left"/>
        <w:rPr>
          <w:rFonts w:hint="default"/>
          <w:b w:val="0"/>
          <w:bCs/>
          <w:sz w:val="24"/>
          <w:szCs w:val="24"/>
        </w:rPr>
      </w:pPr>
    </w:p>
    <w:p w14:paraId="7C6107F2">
      <w:pPr>
        <w:spacing w:line="360" w:lineRule="auto"/>
        <w:jc w:val="left"/>
        <w:rPr>
          <w:rFonts w:hint="default"/>
          <w:b w:val="0"/>
          <w:bCs/>
          <w:sz w:val="24"/>
          <w:szCs w:val="24"/>
        </w:rPr>
      </w:pPr>
    </w:p>
    <w:p w14:paraId="2C367B20">
      <w:pPr>
        <w:spacing w:line="360" w:lineRule="auto"/>
        <w:jc w:val="left"/>
        <w:rPr>
          <w:rFonts w:hint="default"/>
          <w:b w:val="0"/>
          <w:bCs/>
          <w:sz w:val="24"/>
          <w:szCs w:val="24"/>
        </w:rPr>
      </w:pPr>
    </w:p>
    <w:p w14:paraId="7F8BD15D">
      <w:pPr>
        <w:spacing w:line="360" w:lineRule="auto"/>
        <w:jc w:val="left"/>
        <w:rPr>
          <w:rFonts w:hint="default"/>
          <w:b w:val="0"/>
          <w:bCs/>
          <w:sz w:val="24"/>
          <w:szCs w:val="24"/>
        </w:rPr>
      </w:pPr>
    </w:p>
    <w:p w14:paraId="1916B9F5">
      <w:pPr>
        <w:spacing w:line="360" w:lineRule="auto"/>
        <w:jc w:val="left"/>
        <w:rPr>
          <w:rFonts w:hint="default"/>
          <w:b w:val="0"/>
          <w:bCs/>
          <w:sz w:val="24"/>
          <w:szCs w:val="24"/>
        </w:rPr>
      </w:pPr>
    </w:p>
    <w:p w14:paraId="12CC3949">
      <w:pPr>
        <w:spacing w:line="360" w:lineRule="auto"/>
        <w:jc w:val="left"/>
        <w:rPr>
          <w:rFonts w:hint="default"/>
          <w:b w:val="0"/>
          <w:bCs/>
          <w:sz w:val="24"/>
          <w:szCs w:val="24"/>
          <w:lang w:val="en-IN"/>
        </w:rPr>
      </w:pPr>
      <w:r>
        <w:rPr>
          <w:rFonts w:hint="default"/>
          <w:b w:val="0"/>
          <w:bCs/>
          <w:sz w:val="24"/>
          <w:szCs w:val="24"/>
          <w:lang w:val="en-IN"/>
        </w:rPr>
        <w:t>Strategic Business Planning</w:t>
      </w:r>
    </w:p>
    <w:p w14:paraId="75E8A892">
      <w:pPr>
        <w:spacing w:line="360" w:lineRule="auto"/>
        <w:jc w:val="left"/>
        <w:rPr>
          <w:rFonts w:hint="default"/>
          <w:b w:val="0"/>
          <w:bCs/>
          <w:sz w:val="24"/>
          <w:szCs w:val="24"/>
        </w:rPr>
      </w:pPr>
    </w:p>
    <w:p w14:paraId="4B7BB680">
      <w:pPr>
        <w:spacing w:line="360" w:lineRule="auto"/>
        <w:jc w:val="left"/>
        <w:rPr>
          <w:rFonts w:hint="default"/>
          <w:b w:val="0"/>
          <w:bCs/>
          <w:sz w:val="24"/>
          <w:szCs w:val="24"/>
        </w:rPr>
      </w:pPr>
    </w:p>
    <w:p w14:paraId="1A63B148">
      <w:pPr>
        <w:spacing w:line="360" w:lineRule="auto"/>
        <w:jc w:val="left"/>
        <w:rPr>
          <w:rFonts w:hint="default"/>
          <w:b w:val="0"/>
          <w:bCs/>
          <w:sz w:val="24"/>
          <w:szCs w:val="24"/>
        </w:rPr>
      </w:pPr>
    </w:p>
    <w:p w14:paraId="4E457662">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981700" cy="4820920"/>
            <wp:effectExtent l="0" t="0" r="7620" b="10160"/>
            <wp:docPr id="109" name="Picture 14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49" descr="IMG_256"/>
                    <pic:cNvPicPr>
                      <a:picLocks noChangeAspect="1"/>
                    </pic:cNvPicPr>
                  </pic:nvPicPr>
                  <pic:blipFill>
                    <a:blip r:embed="rId21"/>
                    <a:stretch>
                      <a:fillRect/>
                    </a:stretch>
                  </pic:blipFill>
                  <pic:spPr>
                    <a:xfrm>
                      <a:off x="0" y="0"/>
                      <a:ext cx="5981700" cy="4820920"/>
                    </a:xfrm>
                    <a:prstGeom prst="rect">
                      <a:avLst/>
                    </a:prstGeom>
                    <a:noFill/>
                    <a:ln w="9525">
                      <a:noFill/>
                    </a:ln>
                  </pic:spPr>
                </pic:pic>
              </a:graphicData>
            </a:graphic>
          </wp:inline>
        </w:drawing>
      </w:r>
    </w:p>
    <w:p w14:paraId="67F94099">
      <w:pPr>
        <w:spacing w:line="360" w:lineRule="auto"/>
        <w:jc w:val="left"/>
        <w:rPr>
          <w:rFonts w:hint="default"/>
          <w:b w:val="0"/>
          <w:bCs/>
          <w:sz w:val="24"/>
          <w:szCs w:val="24"/>
        </w:rPr>
      </w:pPr>
    </w:p>
    <w:sectPr>
      <w:pgSz w:w="12240" w:h="15840"/>
      <w:pgMar w:top="1620" w:right="1260" w:bottom="1800" w:left="1620" w:header="713" w:footer="1270" w:gutter="0"/>
      <w:pgBorders w:offsetFrom="page">
        <w:top w:val="single" w:color="000000" w:sz="4" w:space="24"/>
        <w:left w:val="single" w:color="000000" w:sz="4" w:space="24"/>
        <w:bottom w:val="single" w:color="000000" w:sz="4" w:space="24"/>
        <w:right w:val="single" w:color="000000" w:sz="4" w:space="24"/>
      </w:pgBorders>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angal">
    <w:altName w:val="Segoe Print"/>
    <w:panose1 w:val="00000400000000000000"/>
    <w:charset w:val="01"/>
    <w:family w:val="roman"/>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93BE62">
    <w:pPr>
      <w:pStyle w:val="13"/>
      <w:jc w:val="center"/>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3EA0D5">
                          <w:pPr>
                            <w:pStyle w:val="13"/>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mzk60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Amzk60hAgAA&#10;YgQAAA4AAAAAAAAAAQAgAAAAHwEAAGRycy9lMm9Eb2MueG1sUEsFBgAAAAAGAAYAWQEAALIFAAAA&#10;AA==&#10;">
              <v:fill on="f" focussize="0,0"/>
              <v:stroke on="f" weight="0.5pt"/>
              <v:imagedata o:title=""/>
              <o:lock v:ext="edit" aspectratio="f"/>
              <v:textbox inset="0mm,0mm,0mm,0mm" style="mso-fit-shape-to-text:t;">
                <w:txbxContent>
                  <w:p w14:paraId="0E3EA0D5">
                    <w:pPr>
                      <w:pStyle w:val="13"/>
                    </w:pPr>
                    <w:r>
                      <w:fldChar w:fldCharType="begin"/>
                    </w:r>
                    <w:r>
                      <w:instrText xml:space="preserve"> PAGE  \* MERGEFORMAT </w:instrText>
                    </w:r>
                    <w:r>
                      <w:fldChar w:fldCharType="separate"/>
                    </w:r>
                    <w:r>
                      <w:t>i</w:t>
                    </w:r>
                    <w:r>
                      <w:fldChar w:fldCharType="end"/>
                    </w:r>
                  </w:p>
                </w:txbxContent>
              </v:textbox>
            </v:shape>
          </w:pict>
        </mc:Fallback>
      </mc:AlternateContent>
    </w:r>
  </w:p>
  <w:p w14:paraId="20AE74F6">
    <w:pPr>
      <w:pStyle w:val="13"/>
      <w:jc w:val="center"/>
      <w:rPr>
        <w:caps/>
        <w:color w:val="4F81BD" w:themeColor="accent1"/>
        <w14:textFill>
          <w14:solidFill>
            <w14:schemeClr w14:val="accent1"/>
          </w14:solidFill>
        </w14:textFil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F9A6D0">
    <w:pPr>
      <w:pStyle w:val="13"/>
      <w:jc w:val="center"/>
      <w:rPr>
        <w:caps/>
        <w:color w:val="4F81BD" w:themeColor="accent1"/>
        <w14:textFill>
          <w14:solidFill>
            <w14:schemeClr w14:val="accent1"/>
          </w14:solidFill>
        </w14:textFill>
      </w:rPr>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B3924B">
                          <w:pPr>
                            <w:pStyle w:val="1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MyxBpchAgAA&#10;YgQAAA4AAAAAAAAAAQAgAAAAHwEAAGRycy9lMm9Eb2MueG1sUEsFBgAAAAAGAAYAWQEAALIFAAAA&#10;AA==&#10;">
              <v:fill on="f" focussize="0,0"/>
              <v:stroke on="f" weight="0.5pt"/>
              <v:imagedata o:title=""/>
              <o:lock v:ext="edit" aspectratio="f"/>
              <v:textbox inset="0mm,0mm,0mm,0mm" style="mso-fit-shape-to-text:t;">
                <w:txbxContent>
                  <w:p w14:paraId="61B3924B">
                    <w:pPr>
                      <w:pStyle w:val="1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9229EE">
    <w:pPr>
      <w:pStyle w:val="13"/>
      <w:jc w:val="center"/>
    </w:pPr>
    <w:r>
      <w:rPr>
        <w:sz w:val="22"/>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7B7BFF">
                          <w:pPr>
                            <w:pStyle w:val="1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O2udgi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DtrnYIgIA&#10;AGIEAAAOAAAAAAAAAAEAIAAAAB8BAABkcnMvZTJvRG9jLnhtbFBLBQYAAAAABgAGAFkBAACzBQAA&#10;AAA=&#10;">
              <v:fill on="f" focussize="0,0"/>
              <v:stroke on="f" weight="0.5pt"/>
              <v:imagedata o:title=""/>
              <o:lock v:ext="edit" aspectratio="f"/>
              <v:textbox inset="0mm,0mm,0mm,0mm" style="mso-fit-shape-to-text:t;">
                <w:txbxContent>
                  <w:p w14:paraId="367B7BFF">
                    <w:pPr>
                      <w:pStyle w:val="13"/>
                    </w:pPr>
                    <w:r>
                      <w:fldChar w:fldCharType="begin"/>
                    </w:r>
                    <w:r>
                      <w:instrText xml:space="preserve"> PAGE  \* MERGEFORMAT </w:instrText>
                    </w:r>
                    <w:r>
                      <w:fldChar w:fldCharType="separate"/>
                    </w:r>
                    <w:r>
                      <w:t>1</w:t>
                    </w:r>
                    <w:r>
                      <w:fldChar w:fldCharType="end"/>
                    </w:r>
                  </w:p>
                </w:txbxContent>
              </v:textbox>
            </v:shape>
          </w:pict>
        </mc:Fallback>
      </mc:AlternateContent>
    </w:r>
    <w:sdt>
      <w:sdtPr>
        <w:id w:val="-1586377947"/>
        <w:showingPlcHdr/>
        <w:docPartObj>
          <w:docPartGallery w:val="autotext"/>
        </w:docPartObj>
      </w:sdtPr>
      <w:sdtContent>
        <w:r>
          <w:rPr>
            <w:lang w:val="en-IN"/>
          </w:rPr>
          <w:t xml:space="preserve">     </w:t>
        </w:r>
      </w:sdtContent>
    </w:sdt>
  </w:p>
  <w:p w14:paraId="54743155">
    <w:pPr>
      <w:pStyle w:val="10"/>
      <w:spacing w:line="14" w:lineRule="auto"/>
      <w:rPr>
        <w:sz w:val="20"/>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8FC05F"/>
    <w:multiLevelType w:val="singleLevel"/>
    <w:tmpl w:val="9B8FC05F"/>
    <w:lvl w:ilvl="0" w:tentative="0">
      <w:start w:val="1"/>
      <w:numFmt w:val="decimal"/>
      <w:lvlText w:val="%1."/>
      <w:lvlJc w:val="left"/>
      <w:pPr>
        <w:tabs>
          <w:tab w:val="left" w:pos="312"/>
        </w:tabs>
      </w:pPr>
    </w:lvl>
  </w:abstractNum>
  <w:abstractNum w:abstractNumId="1">
    <w:nsid w:val="A0683EF8"/>
    <w:multiLevelType w:val="singleLevel"/>
    <w:tmpl w:val="A0683EF8"/>
    <w:lvl w:ilvl="0" w:tentative="0">
      <w:start w:val="1"/>
      <w:numFmt w:val="decimal"/>
      <w:suff w:val="space"/>
      <w:lvlText w:val="%1."/>
      <w:lvlJc w:val="left"/>
    </w:lvl>
  </w:abstractNum>
  <w:abstractNum w:abstractNumId="2">
    <w:nsid w:val="B1AB93DA"/>
    <w:multiLevelType w:val="singleLevel"/>
    <w:tmpl w:val="B1AB93D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C2F8DE24"/>
    <w:multiLevelType w:val="singleLevel"/>
    <w:tmpl w:val="C2F8DE24"/>
    <w:lvl w:ilvl="0" w:tentative="0">
      <w:start w:val="1"/>
      <w:numFmt w:val="decimal"/>
      <w:suff w:val="space"/>
      <w:lvlText w:val="%1."/>
      <w:lvlJc w:val="left"/>
    </w:lvl>
  </w:abstractNum>
  <w:abstractNum w:abstractNumId="4">
    <w:nsid w:val="CEA96225"/>
    <w:multiLevelType w:val="singleLevel"/>
    <w:tmpl w:val="CEA96225"/>
    <w:lvl w:ilvl="0" w:tentative="0">
      <w:start w:val="1"/>
      <w:numFmt w:val="decimal"/>
      <w:suff w:val="space"/>
      <w:lvlText w:val="%1."/>
      <w:lvlJc w:val="left"/>
      <w:rPr>
        <w:rFonts w:hint="default"/>
        <w:b w:val="0"/>
        <w:bCs w:val="0"/>
      </w:rPr>
    </w:lvl>
  </w:abstractNum>
  <w:abstractNum w:abstractNumId="5">
    <w:nsid w:val="F6D343FA"/>
    <w:multiLevelType w:val="singleLevel"/>
    <w:tmpl w:val="F6D343FA"/>
    <w:lvl w:ilvl="0" w:tentative="0">
      <w:start w:val="1"/>
      <w:numFmt w:val="decimal"/>
      <w:suff w:val="space"/>
      <w:lvlText w:val="%1."/>
      <w:lvlJc w:val="left"/>
    </w:lvl>
  </w:abstractNum>
  <w:abstractNum w:abstractNumId="6">
    <w:nsid w:val="0515B3B4"/>
    <w:multiLevelType w:val="singleLevel"/>
    <w:tmpl w:val="0515B3B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0660499E"/>
    <w:multiLevelType w:val="multilevel"/>
    <w:tmpl w:val="0660499E"/>
    <w:lvl w:ilvl="0" w:tentative="0">
      <w:start w:val="6"/>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139AF542"/>
    <w:multiLevelType w:val="singleLevel"/>
    <w:tmpl w:val="139AF542"/>
    <w:lvl w:ilvl="0" w:tentative="0">
      <w:start w:val="1"/>
      <w:numFmt w:val="decimal"/>
      <w:lvlText w:val="%1."/>
      <w:lvlJc w:val="left"/>
      <w:pPr>
        <w:tabs>
          <w:tab w:val="left" w:pos="425"/>
        </w:tabs>
        <w:ind w:left="425" w:leftChars="0" w:hanging="425" w:firstLineChars="0"/>
      </w:pPr>
      <w:rPr>
        <w:rFonts w:hint="default"/>
      </w:rPr>
    </w:lvl>
  </w:abstractNum>
  <w:abstractNum w:abstractNumId="9">
    <w:nsid w:val="18F76C95"/>
    <w:multiLevelType w:val="singleLevel"/>
    <w:tmpl w:val="18F76C95"/>
    <w:lvl w:ilvl="0" w:tentative="0">
      <w:start w:val="1"/>
      <w:numFmt w:val="decimal"/>
      <w:suff w:val="space"/>
      <w:lvlText w:val="%1."/>
      <w:lvlJc w:val="left"/>
    </w:lvl>
  </w:abstractNum>
  <w:abstractNum w:abstractNumId="10">
    <w:nsid w:val="1DFD18CA"/>
    <w:multiLevelType w:val="singleLevel"/>
    <w:tmpl w:val="1DFD18CA"/>
    <w:lvl w:ilvl="0" w:tentative="0">
      <w:start w:val="1"/>
      <w:numFmt w:val="decimal"/>
      <w:suff w:val="space"/>
      <w:lvlText w:val="%1."/>
      <w:lvlJc w:val="left"/>
    </w:lvl>
  </w:abstractNum>
  <w:abstractNum w:abstractNumId="11">
    <w:nsid w:val="1FE139EB"/>
    <w:multiLevelType w:val="multilevel"/>
    <w:tmpl w:val="1FE139E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259B62D3"/>
    <w:multiLevelType w:val="multilevel"/>
    <w:tmpl w:val="259B62D3"/>
    <w:lvl w:ilvl="0" w:tentative="0">
      <w:start w:val="9"/>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3407E513"/>
    <w:multiLevelType w:val="singleLevel"/>
    <w:tmpl w:val="3407E513"/>
    <w:lvl w:ilvl="0" w:tentative="0">
      <w:start w:val="1"/>
      <w:numFmt w:val="decimal"/>
      <w:suff w:val="space"/>
      <w:lvlText w:val="%1."/>
      <w:lvlJc w:val="left"/>
    </w:lvl>
  </w:abstractNum>
  <w:abstractNum w:abstractNumId="14">
    <w:nsid w:val="35F35B5F"/>
    <w:multiLevelType w:val="multilevel"/>
    <w:tmpl w:val="35F35B5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40DE40F3"/>
    <w:multiLevelType w:val="multilevel"/>
    <w:tmpl w:val="40DE40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42C65D0A"/>
    <w:multiLevelType w:val="multilevel"/>
    <w:tmpl w:val="42C65D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450C9F8E"/>
    <w:multiLevelType w:val="singleLevel"/>
    <w:tmpl w:val="450C9F8E"/>
    <w:lvl w:ilvl="0" w:tentative="0">
      <w:start w:val="1"/>
      <w:numFmt w:val="decimal"/>
      <w:suff w:val="space"/>
      <w:lvlText w:val="%1."/>
      <w:lvlJc w:val="left"/>
    </w:lvl>
  </w:abstractNum>
  <w:abstractNum w:abstractNumId="18">
    <w:nsid w:val="45807421"/>
    <w:multiLevelType w:val="multilevel"/>
    <w:tmpl w:val="4580742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53413E63"/>
    <w:multiLevelType w:val="multilevel"/>
    <w:tmpl w:val="53413E63"/>
    <w:lvl w:ilvl="0" w:tentative="0">
      <w:start w:val="1"/>
      <w:numFmt w:val="decimal"/>
      <w:lvlText w:val="%1."/>
      <w:lvlJc w:val="left"/>
      <w:pPr>
        <w:ind w:left="720" w:hanging="360"/>
      </w:pPr>
    </w:lvl>
    <w:lvl w:ilvl="1" w:tentative="0">
      <w:start w:val="0"/>
      <w:numFmt w:val="bullet"/>
      <w:lvlText w:val=""/>
      <w:lvlJc w:val="left"/>
      <w:pPr>
        <w:ind w:left="1440" w:hanging="360"/>
      </w:pPr>
      <w:rPr>
        <w:rFonts w:hint="default" w:ascii="Symbol" w:hAnsi="Symbol" w:eastAsia="Times New Roman" w:cs="Times New Roman"/>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61A01182"/>
    <w:multiLevelType w:val="multilevel"/>
    <w:tmpl w:val="61A01182"/>
    <w:lvl w:ilvl="0" w:tentative="0">
      <w:start w:val="15"/>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1">
    <w:nsid w:val="6A402B63"/>
    <w:multiLevelType w:val="singleLevel"/>
    <w:tmpl w:val="6A402B63"/>
    <w:lvl w:ilvl="0" w:tentative="0">
      <w:start w:val="1"/>
      <w:numFmt w:val="decimal"/>
      <w:lvlText w:val="%1."/>
      <w:lvlJc w:val="left"/>
      <w:pPr>
        <w:tabs>
          <w:tab w:val="left" w:pos="312"/>
        </w:tabs>
      </w:pPr>
    </w:lvl>
  </w:abstractNum>
  <w:abstractNum w:abstractNumId="22">
    <w:nsid w:val="70B80B19"/>
    <w:multiLevelType w:val="multilevel"/>
    <w:tmpl w:val="70B80B19"/>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763677B8"/>
    <w:multiLevelType w:val="singleLevel"/>
    <w:tmpl w:val="763677B8"/>
    <w:lvl w:ilvl="0" w:tentative="0">
      <w:start w:val="1"/>
      <w:numFmt w:val="decimal"/>
      <w:suff w:val="space"/>
      <w:lvlText w:val="%1."/>
      <w:lvlJc w:val="left"/>
    </w:lvl>
  </w:abstractNum>
  <w:abstractNum w:abstractNumId="24">
    <w:nsid w:val="78191840"/>
    <w:multiLevelType w:val="multilevel"/>
    <w:tmpl w:val="78191840"/>
    <w:lvl w:ilvl="0" w:tentative="0">
      <w:start w:val="1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5">
    <w:nsid w:val="7D906180"/>
    <w:multiLevelType w:val="multilevel"/>
    <w:tmpl w:val="7D906180"/>
    <w:lvl w:ilvl="0" w:tentative="0">
      <w:start w:val="1"/>
      <w:numFmt w:val="upperLetter"/>
      <w:lvlText w:val="%1-"/>
      <w:lvlJc w:val="left"/>
      <w:pPr>
        <w:ind w:left="405" w:hanging="360"/>
      </w:pPr>
      <w:rPr>
        <w:rFonts w:hint="default"/>
      </w:rPr>
    </w:lvl>
    <w:lvl w:ilvl="1" w:tentative="0">
      <w:start w:val="0"/>
      <w:numFmt w:val="bullet"/>
      <w:lvlText w:val="·"/>
      <w:lvlJc w:val="left"/>
      <w:pPr>
        <w:ind w:left="1125" w:hanging="360"/>
      </w:pPr>
      <w:rPr>
        <w:rFonts w:hint="default" w:ascii="Times New Roman" w:hAnsi="Times New Roman" w:eastAsia="Times New Roman" w:cs="Times New Roman"/>
      </w:rPr>
    </w:lvl>
    <w:lvl w:ilvl="2" w:tentative="0">
      <w:start w:val="1"/>
      <w:numFmt w:val="lowerRoman"/>
      <w:lvlText w:val="%3."/>
      <w:lvlJc w:val="right"/>
      <w:pPr>
        <w:ind w:left="1845" w:hanging="180"/>
      </w:pPr>
    </w:lvl>
    <w:lvl w:ilvl="3" w:tentative="0">
      <w:start w:val="1"/>
      <w:numFmt w:val="decimal"/>
      <w:lvlText w:val="%4."/>
      <w:lvlJc w:val="left"/>
      <w:pPr>
        <w:ind w:left="2565" w:hanging="360"/>
      </w:pPr>
    </w:lvl>
    <w:lvl w:ilvl="4" w:tentative="0">
      <w:start w:val="1"/>
      <w:numFmt w:val="lowerLetter"/>
      <w:lvlText w:val="%5."/>
      <w:lvlJc w:val="left"/>
      <w:pPr>
        <w:ind w:left="3285" w:hanging="360"/>
      </w:pPr>
    </w:lvl>
    <w:lvl w:ilvl="5" w:tentative="0">
      <w:start w:val="1"/>
      <w:numFmt w:val="lowerRoman"/>
      <w:lvlText w:val="%6."/>
      <w:lvlJc w:val="right"/>
      <w:pPr>
        <w:ind w:left="4005" w:hanging="180"/>
      </w:pPr>
    </w:lvl>
    <w:lvl w:ilvl="6" w:tentative="0">
      <w:start w:val="1"/>
      <w:numFmt w:val="decimal"/>
      <w:lvlText w:val="%7."/>
      <w:lvlJc w:val="left"/>
      <w:pPr>
        <w:ind w:left="4725" w:hanging="360"/>
      </w:pPr>
    </w:lvl>
    <w:lvl w:ilvl="7" w:tentative="0">
      <w:start w:val="1"/>
      <w:numFmt w:val="lowerLetter"/>
      <w:lvlText w:val="%8."/>
      <w:lvlJc w:val="left"/>
      <w:pPr>
        <w:ind w:left="5445" w:hanging="360"/>
      </w:pPr>
    </w:lvl>
    <w:lvl w:ilvl="8" w:tentative="0">
      <w:start w:val="1"/>
      <w:numFmt w:val="lowerRoman"/>
      <w:lvlText w:val="%9."/>
      <w:lvlJc w:val="right"/>
      <w:pPr>
        <w:ind w:left="6165" w:hanging="180"/>
      </w:pPr>
    </w:lvl>
  </w:abstractNum>
  <w:num w:numId="1">
    <w:abstractNumId w:val="19"/>
  </w:num>
  <w:num w:numId="2">
    <w:abstractNumId w:val="25"/>
  </w:num>
  <w:num w:numId="3">
    <w:abstractNumId w:val="5"/>
  </w:num>
  <w:num w:numId="4">
    <w:abstractNumId w:val="13"/>
  </w:num>
  <w:num w:numId="5">
    <w:abstractNumId w:val="0"/>
  </w:num>
  <w:num w:numId="6">
    <w:abstractNumId w:val="23"/>
  </w:num>
  <w:num w:numId="7">
    <w:abstractNumId w:val="17"/>
  </w:num>
  <w:num w:numId="8">
    <w:abstractNumId w:val="21"/>
  </w:num>
  <w:num w:numId="9">
    <w:abstractNumId w:val="1"/>
  </w:num>
  <w:num w:numId="10">
    <w:abstractNumId w:val="9"/>
  </w:num>
  <w:num w:numId="11">
    <w:abstractNumId w:val="10"/>
  </w:num>
  <w:num w:numId="12">
    <w:abstractNumId w:val="3"/>
  </w:num>
  <w:num w:numId="13">
    <w:abstractNumId w:val="2"/>
  </w:num>
  <w:num w:numId="14">
    <w:abstractNumId w:val="8"/>
  </w:num>
  <w:num w:numId="15">
    <w:abstractNumId w:val="6"/>
  </w:num>
  <w:num w:numId="16">
    <w:abstractNumId w:val="4"/>
  </w:num>
  <w:num w:numId="17">
    <w:abstractNumId w:val="22"/>
  </w:num>
  <w:num w:numId="18">
    <w:abstractNumId w:val="7"/>
  </w:num>
  <w:num w:numId="19">
    <w:abstractNumId w:val="12"/>
  </w:num>
  <w:num w:numId="20">
    <w:abstractNumId w:val="11"/>
  </w:num>
  <w:num w:numId="21">
    <w:abstractNumId w:val="15"/>
  </w:num>
  <w:num w:numId="22">
    <w:abstractNumId w:val="18"/>
  </w:num>
  <w:num w:numId="23">
    <w:abstractNumId w:val="24"/>
  </w:num>
  <w:num w:numId="24">
    <w:abstractNumId w:val="14"/>
  </w:num>
  <w:num w:numId="25">
    <w:abstractNumId w:val="16"/>
  </w:num>
  <w:num w:numId="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balanceSingleByteDoubleByteWidth/>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3315"/>
    <w:rsid w:val="00000C13"/>
    <w:rsid w:val="000056F3"/>
    <w:rsid w:val="00007A9E"/>
    <w:rsid w:val="00007D54"/>
    <w:rsid w:val="00012135"/>
    <w:rsid w:val="00012E5B"/>
    <w:rsid w:val="00027A95"/>
    <w:rsid w:val="000314BD"/>
    <w:rsid w:val="00032684"/>
    <w:rsid w:val="00035D23"/>
    <w:rsid w:val="0003765C"/>
    <w:rsid w:val="0004102D"/>
    <w:rsid w:val="00043D60"/>
    <w:rsid w:val="00046011"/>
    <w:rsid w:val="00046BDD"/>
    <w:rsid w:val="00053AFA"/>
    <w:rsid w:val="0005732A"/>
    <w:rsid w:val="00057A6E"/>
    <w:rsid w:val="00064885"/>
    <w:rsid w:val="000703CB"/>
    <w:rsid w:val="00072BA0"/>
    <w:rsid w:val="00073D31"/>
    <w:rsid w:val="00075843"/>
    <w:rsid w:val="00075EBB"/>
    <w:rsid w:val="00076043"/>
    <w:rsid w:val="00093F8E"/>
    <w:rsid w:val="0009419A"/>
    <w:rsid w:val="000A0561"/>
    <w:rsid w:val="000A0FD4"/>
    <w:rsid w:val="000A1E7F"/>
    <w:rsid w:val="000A33A2"/>
    <w:rsid w:val="000C05C8"/>
    <w:rsid w:val="000C0832"/>
    <w:rsid w:val="000C242F"/>
    <w:rsid w:val="000C6C30"/>
    <w:rsid w:val="000D0362"/>
    <w:rsid w:val="000D23F7"/>
    <w:rsid w:val="000D3A84"/>
    <w:rsid w:val="000D5746"/>
    <w:rsid w:val="000E0017"/>
    <w:rsid w:val="000E1496"/>
    <w:rsid w:val="000E30C3"/>
    <w:rsid w:val="000E3786"/>
    <w:rsid w:val="000F079A"/>
    <w:rsid w:val="000F13A0"/>
    <w:rsid w:val="000F6578"/>
    <w:rsid w:val="00104BAE"/>
    <w:rsid w:val="001071D1"/>
    <w:rsid w:val="00112E30"/>
    <w:rsid w:val="00113F1D"/>
    <w:rsid w:val="00127D7E"/>
    <w:rsid w:val="001330D6"/>
    <w:rsid w:val="00133158"/>
    <w:rsid w:val="00136C5C"/>
    <w:rsid w:val="00136F2D"/>
    <w:rsid w:val="00140C8E"/>
    <w:rsid w:val="00141BCF"/>
    <w:rsid w:val="001475D9"/>
    <w:rsid w:val="00155726"/>
    <w:rsid w:val="00156202"/>
    <w:rsid w:val="00163E8C"/>
    <w:rsid w:val="001700FA"/>
    <w:rsid w:val="0017635D"/>
    <w:rsid w:val="00180CBE"/>
    <w:rsid w:val="0018504A"/>
    <w:rsid w:val="0018588C"/>
    <w:rsid w:val="0018759A"/>
    <w:rsid w:val="00191384"/>
    <w:rsid w:val="001928B5"/>
    <w:rsid w:val="00194C83"/>
    <w:rsid w:val="001961B4"/>
    <w:rsid w:val="001A0FE5"/>
    <w:rsid w:val="001A20EB"/>
    <w:rsid w:val="001A4D64"/>
    <w:rsid w:val="001A7C68"/>
    <w:rsid w:val="001B3EC6"/>
    <w:rsid w:val="001B4D71"/>
    <w:rsid w:val="001B5AD5"/>
    <w:rsid w:val="001B6789"/>
    <w:rsid w:val="001C190C"/>
    <w:rsid w:val="001C26B3"/>
    <w:rsid w:val="001D079A"/>
    <w:rsid w:val="001D0B06"/>
    <w:rsid w:val="001D3E77"/>
    <w:rsid w:val="001D6169"/>
    <w:rsid w:val="001D6399"/>
    <w:rsid w:val="001E2FFE"/>
    <w:rsid w:val="001E5099"/>
    <w:rsid w:val="001F000E"/>
    <w:rsid w:val="001F05D1"/>
    <w:rsid w:val="001F433D"/>
    <w:rsid w:val="001F5C6A"/>
    <w:rsid w:val="001F6134"/>
    <w:rsid w:val="001F6F02"/>
    <w:rsid w:val="00210E6D"/>
    <w:rsid w:val="00211CAA"/>
    <w:rsid w:val="0022180E"/>
    <w:rsid w:val="00222AD5"/>
    <w:rsid w:val="00223895"/>
    <w:rsid w:val="0022390E"/>
    <w:rsid w:val="002246CE"/>
    <w:rsid w:val="002303CF"/>
    <w:rsid w:val="002367BE"/>
    <w:rsid w:val="0024300E"/>
    <w:rsid w:val="002451B1"/>
    <w:rsid w:val="002468D4"/>
    <w:rsid w:val="002515CC"/>
    <w:rsid w:val="002518CC"/>
    <w:rsid w:val="00251C8C"/>
    <w:rsid w:val="00252D71"/>
    <w:rsid w:val="00253317"/>
    <w:rsid w:val="00254BC8"/>
    <w:rsid w:val="00255FD4"/>
    <w:rsid w:val="00256DA5"/>
    <w:rsid w:val="00264262"/>
    <w:rsid w:val="002660EA"/>
    <w:rsid w:val="002666D0"/>
    <w:rsid w:val="00266E87"/>
    <w:rsid w:val="0027139F"/>
    <w:rsid w:val="0027548B"/>
    <w:rsid w:val="00281908"/>
    <w:rsid w:val="00281C98"/>
    <w:rsid w:val="00290FD4"/>
    <w:rsid w:val="002A063E"/>
    <w:rsid w:val="002A3B2C"/>
    <w:rsid w:val="002B2F80"/>
    <w:rsid w:val="002B5101"/>
    <w:rsid w:val="002B6DB6"/>
    <w:rsid w:val="002B7696"/>
    <w:rsid w:val="002C5503"/>
    <w:rsid w:val="002C5C9A"/>
    <w:rsid w:val="002C6B88"/>
    <w:rsid w:val="002D1CFC"/>
    <w:rsid w:val="002D51A4"/>
    <w:rsid w:val="002E26CB"/>
    <w:rsid w:val="002E46B2"/>
    <w:rsid w:val="002F18F3"/>
    <w:rsid w:val="002F23B4"/>
    <w:rsid w:val="002F5392"/>
    <w:rsid w:val="002F7804"/>
    <w:rsid w:val="00303745"/>
    <w:rsid w:val="0030467D"/>
    <w:rsid w:val="00306463"/>
    <w:rsid w:val="0031337F"/>
    <w:rsid w:val="00314073"/>
    <w:rsid w:val="00314905"/>
    <w:rsid w:val="003162AE"/>
    <w:rsid w:val="00325F7E"/>
    <w:rsid w:val="003262A6"/>
    <w:rsid w:val="00326BF9"/>
    <w:rsid w:val="003322C8"/>
    <w:rsid w:val="00332A3C"/>
    <w:rsid w:val="0033437A"/>
    <w:rsid w:val="003363AD"/>
    <w:rsid w:val="00336511"/>
    <w:rsid w:val="0034056B"/>
    <w:rsid w:val="00343834"/>
    <w:rsid w:val="00343CB9"/>
    <w:rsid w:val="00346DEC"/>
    <w:rsid w:val="00352DC0"/>
    <w:rsid w:val="00353FFE"/>
    <w:rsid w:val="00361F76"/>
    <w:rsid w:val="003631AA"/>
    <w:rsid w:val="0036325F"/>
    <w:rsid w:val="003677D9"/>
    <w:rsid w:val="00370CC4"/>
    <w:rsid w:val="003763E1"/>
    <w:rsid w:val="00377AD7"/>
    <w:rsid w:val="0038271A"/>
    <w:rsid w:val="00385F09"/>
    <w:rsid w:val="00395A22"/>
    <w:rsid w:val="00396C23"/>
    <w:rsid w:val="003A1AC5"/>
    <w:rsid w:val="003A1C16"/>
    <w:rsid w:val="003A3F25"/>
    <w:rsid w:val="003B16BC"/>
    <w:rsid w:val="003C0542"/>
    <w:rsid w:val="003C1DE0"/>
    <w:rsid w:val="003D1B0C"/>
    <w:rsid w:val="003D3A0A"/>
    <w:rsid w:val="003D5A26"/>
    <w:rsid w:val="003E1293"/>
    <w:rsid w:val="003E3945"/>
    <w:rsid w:val="003F3BFF"/>
    <w:rsid w:val="003F4417"/>
    <w:rsid w:val="003F58A8"/>
    <w:rsid w:val="003F6ADC"/>
    <w:rsid w:val="00401E09"/>
    <w:rsid w:val="0040311F"/>
    <w:rsid w:val="00404E51"/>
    <w:rsid w:val="0040621F"/>
    <w:rsid w:val="004101FE"/>
    <w:rsid w:val="00417209"/>
    <w:rsid w:val="00420C5A"/>
    <w:rsid w:val="004217E6"/>
    <w:rsid w:val="00427672"/>
    <w:rsid w:val="004311C6"/>
    <w:rsid w:val="00434AA6"/>
    <w:rsid w:val="00436DF1"/>
    <w:rsid w:val="00437475"/>
    <w:rsid w:val="00444760"/>
    <w:rsid w:val="00445917"/>
    <w:rsid w:val="00447257"/>
    <w:rsid w:val="00447BAB"/>
    <w:rsid w:val="004506B6"/>
    <w:rsid w:val="00452D55"/>
    <w:rsid w:val="0045345E"/>
    <w:rsid w:val="00477C6C"/>
    <w:rsid w:val="0048605A"/>
    <w:rsid w:val="00486327"/>
    <w:rsid w:val="00486BCD"/>
    <w:rsid w:val="004942B6"/>
    <w:rsid w:val="0049499B"/>
    <w:rsid w:val="004978AA"/>
    <w:rsid w:val="004A0E70"/>
    <w:rsid w:val="004A393C"/>
    <w:rsid w:val="004A43E5"/>
    <w:rsid w:val="004A6531"/>
    <w:rsid w:val="004A67C8"/>
    <w:rsid w:val="004A796D"/>
    <w:rsid w:val="004B0C0C"/>
    <w:rsid w:val="004B1B77"/>
    <w:rsid w:val="004B4729"/>
    <w:rsid w:val="004B7FA1"/>
    <w:rsid w:val="004C5A6D"/>
    <w:rsid w:val="004E0440"/>
    <w:rsid w:val="004E1896"/>
    <w:rsid w:val="004E4BC0"/>
    <w:rsid w:val="004E59FF"/>
    <w:rsid w:val="004F3342"/>
    <w:rsid w:val="004F3DC9"/>
    <w:rsid w:val="004F3E90"/>
    <w:rsid w:val="004F6EDF"/>
    <w:rsid w:val="00502BBF"/>
    <w:rsid w:val="00503E0B"/>
    <w:rsid w:val="00503E43"/>
    <w:rsid w:val="00504908"/>
    <w:rsid w:val="0050644D"/>
    <w:rsid w:val="005112DC"/>
    <w:rsid w:val="00514ACD"/>
    <w:rsid w:val="00516752"/>
    <w:rsid w:val="005169C5"/>
    <w:rsid w:val="00516F58"/>
    <w:rsid w:val="00522500"/>
    <w:rsid w:val="00524FCF"/>
    <w:rsid w:val="00525D94"/>
    <w:rsid w:val="00526A08"/>
    <w:rsid w:val="00526FFD"/>
    <w:rsid w:val="00531CE2"/>
    <w:rsid w:val="00531DE9"/>
    <w:rsid w:val="0053209C"/>
    <w:rsid w:val="005408D0"/>
    <w:rsid w:val="00542DCB"/>
    <w:rsid w:val="00543B7D"/>
    <w:rsid w:val="00553680"/>
    <w:rsid w:val="005565C5"/>
    <w:rsid w:val="00556A21"/>
    <w:rsid w:val="00560DDB"/>
    <w:rsid w:val="00564DCC"/>
    <w:rsid w:val="0056542C"/>
    <w:rsid w:val="00570427"/>
    <w:rsid w:val="00572E96"/>
    <w:rsid w:val="00573E8D"/>
    <w:rsid w:val="005751F1"/>
    <w:rsid w:val="00580C63"/>
    <w:rsid w:val="005859C3"/>
    <w:rsid w:val="0059168C"/>
    <w:rsid w:val="00595264"/>
    <w:rsid w:val="00595F05"/>
    <w:rsid w:val="00596B4A"/>
    <w:rsid w:val="00596CB0"/>
    <w:rsid w:val="005A7E7F"/>
    <w:rsid w:val="005B17D6"/>
    <w:rsid w:val="005B1AA3"/>
    <w:rsid w:val="005B1EF6"/>
    <w:rsid w:val="005B1F1B"/>
    <w:rsid w:val="005B3ED3"/>
    <w:rsid w:val="005C1FAD"/>
    <w:rsid w:val="005C29D5"/>
    <w:rsid w:val="005C4AA4"/>
    <w:rsid w:val="005D1348"/>
    <w:rsid w:val="005D47BD"/>
    <w:rsid w:val="005E10BE"/>
    <w:rsid w:val="005E59BC"/>
    <w:rsid w:val="005E5A27"/>
    <w:rsid w:val="005F76D4"/>
    <w:rsid w:val="00604D8A"/>
    <w:rsid w:val="00607CE9"/>
    <w:rsid w:val="00613644"/>
    <w:rsid w:val="006153A0"/>
    <w:rsid w:val="00623658"/>
    <w:rsid w:val="00623D88"/>
    <w:rsid w:val="006242E4"/>
    <w:rsid w:val="006345B4"/>
    <w:rsid w:val="00637105"/>
    <w:rsid w:val="00641D8C"/>
    <w:rsid w:val="00642216"/>
    <w:rsid w:val="00642935"/>
    <w:rsid w:val="00646885"/>
    <w:rsid w:val="00647443"/>
    <w:rsid w:val="00647E8B"/>
    <w:rsid w:val="00651EF9"/>
    <w:rsid w:val="00660EC0"/>
    <w:rsid w:val="00664538"/>
    <w:rsid w:val="00665CA2"/>
    <w:rsid w:val="006666B9"/>
    <w:rsid w:val="00683A44"/>
    <w:rsid w:val="00686B77"/>
    <w:rsid w:val="00693B25"/>
    <w:rsid w:val="00696842"/>
    <w:rsid w:val="006A1716"/>
    <w:rsid w:val="006A1906"/>
    <w:rsid w:val="006A3610"/>
    <w:rsid w:val="006B220D"/>
    <w:rsid w:val="006B3E95"/>
    <w:rsid w:val="006B696D"/>
    <w:rsid w:val="006C0420"/>
    <w:rsid w:val="006C0EFA"/>
    <w:rsid w:val="006C1089"/>
    <w:rsid w:val="006C4D1E"/>
    <w:rsid w:val="006C5CC4"/>
    <w:rsid w:val="006C6E4F"/>
    <w:rsid w:val="006D3266"/>
    <w:rsid w:val="006E1E43"/>
    <w:rsid w:val="006E4F3C"/>
    <w:rsid w:val="006E5482"/>
    <w:rsid w:val="006F1F48"/>
    <w:rsid w:val="006F3C5C"/>
    <w:rsid w:val="006F45D5"/>
    <w:rsid w:val="006F5651"/>
    <w:rsid w:val="00710AD1"/>
    <w:rsid w:val="00713406"/>
    <w:rsid w:val="007134CB"/>
    <w:rsid w:val="007146F6"/>
    <w:rsid w:val="00715719"/>
    <w:rsid w:val="0071577D"/>
    <w:rsid w:val="00720027"/>
    <w:rsid w:val="0072106D"/>
    <w:rsid w:val="00722A51"/>
    <w:rsid w:val="00723622"/>
    <w:rsid w:val="00726EC8"/>
    <w:rsid w:val="00727C4F"/>
    <w:rsid w:val="00732057"/>
    <w:rsid w:val="00734E42"/>
    <w:rsid w:val="00736782"/>
    <w:rsid w:val="00737B1F"/>
    <w:rsid w:val="00740507"/>
    <w:rsid w:val="00741198"/>
    <w:rsid w:val="0074451D"/>
    <w:rsid w:val="00745747"/>
    <w:rsid w:val="00750BDE"/>
    <w:rsid w:val="0075306E"/>
    <w:rsid w:val="0075515C"/>
    <w:rsid w:val="00760865"/>
    <w:rsid w:val="007722AE"/>
    <w:rsid w:val="007742E1"/>
    <w:rsid w:val="00777078"/>
    <w:rsid w:val="0078364D"/>
    <w:rsid w:val="00784023"/>
    <w:rsid w:val="00785A83"/>
    <w:rsid w:val="00787410"/>
    <w:rsid w:val="00790628"/>
    <w:rsid w:val="007A3420"/>
    <w:rsid w:val="007A3508"/>
    <w:rsid w:val="007A6AAF"/>
    <w:rsid w:val="007B0651"/>
    <w:rsid w:val="007B0D6D"/>
    <w:rsid w:val="007B4C90"/>
    <w:rsid w:val="007B67EC"/>
    <w:rsid w:val="007C0B22"/>
    <w:rsid w:val="007C6F8F"/>
    <w:rsid w:val="007D5475"/>
    <w:rsid w:val="007E3107"/>
    <w:rsid w:val="007F1EE8"/>
    <w:rsid w:val="007F42FF"/>
    <w:rsid w:val="007F6530"/>
    <w:rsid w:val="00802116"/>
    <w:rsid w:val="00804BDA"/>
    <w:rsid w:val="00807C44"/>
    <w:rsid w:val="00811CB7"/>
    <w:rsid w:val="00813AF6"/>
    <w:rsid w:val="00815A95"/>
    <w:rsid w:val="00816F6A"/>
    <w:rsid w:val="00816FFB"/>
    <w:rsid w:val="008212D8"/>
    <w:rsid w:val="008214CF"/>
    <w:rsid w:val="00821ED7"/>
    <w:rsid w:val="008238C1"/>
    <w:rsid w:val="0082396E"/>
    <w:rsid w:val="008243C7"/>
    <w:rsid w:val="008249D1"/>
    <w:rsid w:val="008260A6"/>
    <w:rsid w:val="00831DFF"/>
    <w:rsid w:val="00833CD8"/>
    <w:rsid w:val="008350D3"/>
    <w:rsid w:val="008353C4"/>
    <w:rsid w:val="00837886"/>
    <w:rsid w:val="008405D3"/>
    <w:rsid w:val="00840C95"/>
    <w:rsid w:val="00840DE7"/>
    <w:rsid w:val="008560E7"/>
    <w:rsid w:val="008608F9"/>
    <w:rsid w:val="00860B1C"/>
    <w:rsid w:val="008613AE"/>
    <w:rsid w:val="00866E6F"/>
    <w:rsid w:val="00870CD3"/>
    <w:rsid w:val="00870E04"/>
    <w:rsid w:val="0087136C"/>
    <w:rsid w:val="00871B1A"/>
    <w:rsid w:val="00875AA8"/>
    <w:rsid w:val="00876F88"/>
    <w:rsid w:val="00880CD6"/>
    <w:rsid w:val="00883706"/>
    <w:rsid w:val="00883B34"/>
    <w:rsid w:val="00886734"/>
    <w:rsid w:val="00890022"/>
    <w:rsid w:val="00890FE0"/>
    <w:rsid w:val="00891AD9"/>
    <w:rsid w:val="008A025B"/>
    <w:rsid w:val="008A06FC"/>
    <w:rsid w:val="008A56AF"/>
    <w:rsid w:val="008A5E61"/>
    <w:rsid w:val="008B2A59"/>
    <w:rsid w:val="008B4D74"/>
    <w:rsid w:val="008B5542"/>
    <w:rsid w:val="008B5912"/>
    <w:rsid w:val="008B7E48"/>
    <w:rsid w:val="008C1F68"/>
    <w:rsid w:val="008C5E9D"/>
    <w:rsid w:val="008D2927"/>
    <w:rsid w:val="008D5EB3"/>
    <w:rsid w:val="008E00C1"/>
    <w:rsid w:val="008E0473"/>
    <w:rsid w:val="008E387B"/>
    <w:rsid w:val="008E4204"/>
    <w:rsid w:val="008E508F"/>
    <w:rsid w:val="008F0DE3"/>
    <w:rsid w:val="008F4C4A"/>
    <w:rsid w:val="008F718F"/>
    <w:rsid w:val="00906749"/>
    <w:rsid w:val="0090795E"/>
    <w:rsid w:val="009100E5"/>
    <w:rsid w:val="00911CDC"/>
    <w:rsid w:val="009139AD"/>
    <w:rsid w:val="00915910"/>
    <w:rsid w:val="00917E2A"/>
    <w:rsid w:val="00921E53"/>
    <w:rsid w:val="00922E4F"/>
    <w:rsid w:val="0093595F"/>
    <w:rsid w:val="00937838"/>
    <w:rsid w:val="00940C19"/>
    <w:rsid w:val="00944FF7"/>
    <w:rsid w:val="0094632C"/>
    <w:rsid w:val="009527B1"/>
    <w:rsid w:val="00961FFA"/>
    <w:rsid w:val="009637D2"/>
    <w:rsid w:val="00970C2F"/>
    <w:rsid w:val="009756B1"/>
    <w:rsid w:val="009826F1"/>
    <w:rsid w:val="00990821"/>
    <w:rsid w:val="00990E8C"/>
    <w:rsid w:val="009913C6"/>
    <w:rsid w:val="00993B1D"/>
    <w:rsid w:val="0099759D"/>
    <w:rsid w:val="009A23AA"/>
    <w:rsid w:val="009A259F"/>
    <w:rsid w:val="009A2868"/>
    <w:rsid w:val="009A353C"/>
    <w:rsid w:val="009A4F91"/>
    <w:rsid w:val="009A7432"/>
    <w:rsid w:val="009B31B9"/>
    <w:rsid w:val="009B4866"/>
    <w:rsid w:val="009B584D"/>
    <w:rsid w:val="009C2D70"/>
    <w:rsid w:val="009C7EA3"/>
    <w:rsid w:val="009E1B25"/>
    <w:rsid w:val="009E35EF"/>
    <w:rsid w:val="009E5E21"/>
    <w:rsid w:val="009F16D9"/>
    <w:rsid w:val="009F2219"/>
    <w:rsid w:val="009F3314"/>
    <w:rsid w:val="009F43EB"/>
    <w:rsid w:val="009F6037"/>
    <w:rsid w:val="009F6C7D"/>
    <w:rsid w:val="009F6CD6"/>
    <w:rsid w:val="00A003F5"/>
    <w:rsid w:val="00A0065C"/>
    <w:rsid w:val="00A035F2"/>
    <w:rsid w:val="00A049BC"/>
    <w:rsid w:val="00A050D5"/>
    <w:rsid w:val="00A05F88"/>
    <w:rsid w:val="00A07473"/>
    <w:rsid w:val="00A36264"/>
    <w:rsid w:val="00A4150E"/>
    <w:rsid w:val="00A43391"/>
    <w:rsid w:val="00A43B7F"/>
    <w:rsid w:val="00A45937"/>
    <w:rsid w:val="00A45FCA"/>
    <w:rsid w:val="00A469BE"/>
    <w:rsid w:val="00A52BA1"/>
    <w:rsid w:val="00A5372D"/>
    <w:rsid w:val="00A57BA8"/>
    <w:rsid w:val="00A63315"/>
    <w:rsid w:val="00A6333C"/>
    <w:rsid w:val="00A70896"/>
    <w:rsid w:val="00A7756C"/>
    <w:rsid w:val="00A819C5"/>
    <w:rsid w:val="00A82DD9"/>
    <w:rsid w:val="00A8465D"/>
    <w:rsid w:val="00A92645"/>
    <w:rsid w:val="00A93C1C"/>
    <w:rsid w:val="00A94810"/>
    <w:rsid w:val="00A96C19"/>
    <w:rsid w:val="00AA19C7"/>
    <w:rsid w:val="00AA3BC5"/>
    <w:rsid w:val="00AA457F"/>
    <w:rsid w:val="00AA6771"/>
    <w:rsid w:val="00AB1BB1"/>
    <w:rsid w:val="00AB7CB3"/>
    <w:rsid w:val="00AB7F2D"/>
    <w:rsid w:val="00AC0686"/>
    <w:rsid w:val="00AC0FD0"/>
    <w:rsid w:val="00AC176C"/>
    <w:rsid w:val="00AC29F6"/>
    <w:rsid w:val="00AC43A4"/>
    <w:rsid w:val="00AC7F60"/>
    <w:rsid w:val="00AD14ED"/>
    <w:rsid w:val="00AD1842"/>
    <w:rsid w:val="00AD2A0F"/>
    <w:rsid w:val="00AD5415"/>
    <w:rsid w:val="00AE2825"/>
    <w:rsid w:val="00AE55E8"/>
    <w:rsid w:val="00AF69BF"/>
    <w:rsid w:val="00B0455C"/>
    <w:rsid w:val="00B04A55"/>
    <w:rsid w:val="00B05F0A"/>
    <w:rsid w:val="00B156A0"/>
    <w:rsid w:val="00B223EF"/>
    <w:rsid w:val="00B243AE"/>
    <w:rsid w:val="00B25888"/>
    <w:rsid w:val="00B25D29"/>
    <w:rsid w:val="00B318F8"/>
    <w:rsid w:val="00B41AB8"/>
    <w:rsid w:val="00B42BB6"/>
    <w:rsid w:val="00B44B24"/>
    <w:rsid w:val="00B50042"/>
    <w:rsid w:val="00B50BF8"/>
    <w:rsid w:val="00B53BC4"/>
    <w:rsid w:val="00B569AD"/>
    <w:rsid w:val="00B65751"/>
    <w:rsid w:val="00B658C2"/>
    <w:rsid w:val="00B65EDB"/>
    <w:rsid w:val="00B71A6C"/>
    <w:rsid w:val="00B751F5"/>
    <w:rsid w:val="00B758A7"/>
    <w:rsid w:val="00B7676F"/>
    <w:rsid w:val="00B80B09"/>
    <w:rsid w:val="00B848B7"/>
    <w:rsid w:val="00B86E00"/>
    <w:rsid w:val="00B86E8A"/>
    <w:rsid w:val="00B92B39"/>
    <w:rsid w:val="00B935B0"/>
    <w:rsid w:val="00BA266A"/>
    <w:rsid w:val="00BA3C8C"/>
    <w:rsid w:val="00BA6472"/>
    <w:rsid w:val="00BA68F8"/>
    <w:rsid w:val="00BB7B8E"/>
    <w:rsid w:val="00BC03C7"/>
    <w:rsid w:val="00BC1F67"/>
    <w:rsid w:val="00BC6D02"/>
    <w:rsid w:val="00BD3393"/>
    <w:rsid w:val="00BD489A"/>
    <w:rsid w:val="00BD7963"/>
    <w:rsid w:val="00BE34DD"/>
    <w:rsid w:val="00BE5F61"/>
    <w:rsid w:val="00BF582C"/>
    <w:rsid w:val="00C01C41"/>
    <w:rsid w:val="00C02940"/>
    <w:rsid w:val="00C0385F"/>
    <w:rsid w:val="00C109B7"/>
    <w:rsid w:val="00C257B8"/>
    <w:rsid w:val="00C2585A"/>
    <w:rsid w:val="00C271BD"/>
    <w:rsid w:val="00C32353"/>
    <w:rsid w:val="00C334C1"/>
    <w:rsid w:val="00C35286"/>
    <w:rsid w:val="00C40369"/>
    <w:rsid w:val="00C44D44"/>
    <w:rsid w:val="00C53429"/>
    <w:rsid w:val="00C567D7"/>
    <w:rsid w:val="00C575B9"/>
    <w:rsid w:val="00C671A8"/>
    <w:rsid w:val="00C71A49"/>
    <w:rsid w:val="00C73B8E"/>
    <w:rsid w:val="00C73EA3"/>
    <w:rsid w:val="00C80D57"/>
    <w:rsid w:val="00C839AD"/>
    <w:rsid w:val="00C83AB8"/>
    <w:rsid w:val="00C876FC"/>
    <w:rsid w:val="00C92671"/>
    <w:rsid w:val="00C93AE1"/>
    <w:rsid w:val="00C94CAE"/>
    <w:rsid w:val="00C94F17"/>
    <w:rsid w:val="00CA1665"/>
    <w:rsid w:val="00CA2F4C"/>
    <w:rsid w:val="00CA4B3E"/>
    <w:rsid w:val="00CA5CEB"/>
    <w:rsid w:val="00CB15FE"/>
    <w:rsid w:val="00CB2B10"/>
    <w:rsid w:val="00CC059D"/>
    <w:rsid w:val="00CC2634"/>
    <w:rsid w:val="00CC3C08"/>
    <w:rsid w:val="00CD2222"/>
    <w:rsid w:val="00CE1D01"/>
    <w:rsid w:val="00CE4B40"/>
    <w:rsid w:val="00CF743F"/>
    <w:rsid w:val="00D02086"/>
    <w:rsid w:val="00D02C63"/>
    <w:rsid w:val="00D057F9"/>
    <w:rsid w:val="00D07621"/>
    <w:rsid w:val="00D1071E"/>
    <w:rsid w:val="00D130D3"/>
    <w:rsid w:val="00D13592"/>
    <w:rsid w:val="00D154BE"/>
    <w:rsid w:val="00D15B4C"/>
    <w:rsid w:val="00D17E11"/>
    <w:rsid w:val="00D2041A"/>
    <w:rsid w:val="00D21480"/>
    <w:rsid w:val="00D306FE"/>
    <w:rsid w:val="00D41882"/>
    <w:rsid w:val="00D437C2"/>
    <w:rsid w:val="00D4390F"/>
    <w:rsid w:val="00D443CC"/>
    <w:rsid w:val="00D47272"/>
    <w:rsid w:val="00D51964"/>
    <w:rsid w:val="00D51EB0"/>
    <w:rsid w:val="00D6339E"/>
    <w:rsid w:val="00D66413"/>
    <w:rsid w:val="00D70CF9"/>
    <w:rsid w:val="00D71481"/>
    <w:rsid w:val="00D733DC"/>
    <w:rsid w:val="00D744D0"/>
    <w:rsid w:val="00D749D4"/>
    <w:rsid w:val="00D75786"/>
    <w:rsid w:val="00D76122"/>
    <w:rsid w:val="00D854FA"/>
    <w:rsid w:val="00D91E04"/>
    <w:rsid w:val="00D93117"/>
    <w:rsid w:val="00D945EF"/>
    <w:rsid w:val="00DA3D3F"/>
    <w:rsid w:val="00DA5554"/>
    <w:rsid w:val="00DC0C35"/>
    <w:rsid w:val="00DC19E0"/>
    <w:rsid w:val="00DC1CB4"/>
    <w:rsid w:val="00DC7AD7"/>
    <w:rsid w:val="00DD23A4"/>
    <w:rsid w:val="00DD5760"/>
    <w:rsid w:val="00DD57BC"/>
    <w:rsid w:val="00DD71CB"/>
    <w:rsid w:val="00DE471A"/>
    <w:rsid w:val="00DE6016"/>
    <w:rsid w:val="00DE76EB"/>
    <w:rsid w:val="00DF2108"/>
    <w:rsid w:val="00DF5D8A"/>
    <w:rsid w:val="00DF5E81"/>
    <w:rsid w:val="00DF628D"/>
    <w:rsid w:val="00E01176"/>
    <w:rsid w:val="00E029BF"/>
    <w:rsid w:val="00E12B5F"/>
    <w:rsid w:val="00E13B14"/>
    <w:rsid w:val="00E13BCA"/>
    <w:rsid w:val="00E15A6D"/>
    <w:rsid w:val="00E16BE5"/>
    <w:rsid w:val="00E20381"/>
    <w:rsid w:val="00E20890"/>
    <w:rsid w:val="00E2322E"/>
    <w:rsid w:val="00E23D54"/>
    <w:rsid w:val="00E250C8"/>
    <w:rsid w:val="00E269C8"/>
    <w:rsid w:val="00E30750"/>
    <w:rsid w:val="00E30E33"/>
    <w:rsid w:val="00E3172A"/>
    <w:rsid w:val="00E372D3"/>
    <w:rsid w:val="00E4065F"/>
    <w:rsid w:val="00E43D46"/>
    <w:rsid w:val="00E45D93"/>
    <w:rsid w:val="00E467C6"/>
    <w:rsid w:val="00E51EE6"/>
    <w:rsid w:val="00E553F3"/>
    <w:rsid w:val="00E55CBD"/>
    <w:rsid w:val="00E61D17"/>
    <w:rsid w:val="00E66943"/>
    <w:rsid w:val="00E7045C"/>
    <w:rsid w:val="00E7120A"/>
    <w:rsid w:val="00E723DC"/>
    <w:rsid w:val="00E7558D"/>
    <w:rsid w:val="00E76A57"/>
    <w:rsid w:val="00E85537"/>
    <w:rsid w:val="00E975B2"/>
    <w:rsid w:val="00E978D6"/>
    <w:rsid w:val="00EA0410"/>
    <w:rsid w:val="00EA11A7"/>
    <w:rsid w:val="00EA1D49"/>
    <w:rsid w:val="00EA38DD"/>
    <w:rsid w:val="00EA3F03"/>
    <w:rsid w:val="00EB5E6F"/>
    <w:rsid w:val="00EC6F09"/>
    <w:rsid w:val="00ED1EB9"/>
    <w:rsid w:val="00ED5CAD"/>
    <w:rsid w:val="00ED74CC"/>
    <w:rsid w:val="00EE62E1"/>
    <w:rsid w:val="00EE7D81"/>
    <w:rsid w:val="00EF356E"/>
    <w:rsid w:val="00EF516C"/>
    <w:rsid w:val="00EF5CA8"/>
    <w:rsid w:val="00EF6797"/>
    <w:rsid w:val="00F01ACF"/>
    <w:rsid w:val="00F022E0"/>
    <w:rsid w:val="00F046A5"/>
    <w:rsid w:val="00F04E35"/>
    <w:rsid w:val="00F056F5"/>
    <w:rsid w:val="00F109A5"/>
    <w:rsid w:val="00F10D4E"/>
    <w:rsid w:val="00F26368"/>
    <w:rsid w:val="00F276CA"/>
    <w:rsid w:val="00F27856"/>
    <w:rsid w:val="00F331B8"/>
    <w:rsid w:val="00F40084"/>
    <w:rsid w:val="00F428A4"/>
    <w:rsid w:val="00F455DA"/>
    <w:rsid w:val="00F457D7"/>
    <w:rsid w:val="00F45CBC"/>
    <w:rsid w:val="00F4731C"/>
    <w:rsid w:val="00F506D6"/>
    <w:rsid w:val="00F5577E"/>
    <w:rsid w:val="00F61822"/>
    <w:rsid w:val="00F62F48"/>
    <w:rsid w:val="00F63A28"/>
    <w:rsid w:val="00F66816"/>
    <w:rsid w:val="00F70155"/>
    <w:rsid w:val="00F76792"/>
    <w:rsid w:val="00F8054E"/>
    <w:rsid w:val="00F829D7"/>
    <w:rsid w:val="00F840FF"/>
    <w:rsid w:val="00F8449D"/>
    <w:rsid w:val="00F84B9C"/>
    <w:rsid w:val="00F85A21"/>
    <w:rsid w:val="00F86577"/>
    <w:rsid w:val="00F86847"/>
    <w:rsid w:val="00F90A6D"/>
    <w:rsid w:val="00F954D2"/>
    <w:rsid w:val="00F95BD1"/>
    <w:rsid w:val="00F95D68"/>
    <w:rsid w:val="00F96F9D"/>
    <w:rsid w:val="00F9706F"/>
    <w:rsid w:val="00F97CE8"/>
    <w:rsid w:val="00FA3C4A"/>
    <w:rsid w:val="00FA7ECF"/>
    <w:rsid w:val="00FC086D"/>
    <w:rsid w:val="00FC0FF8"/>
    <w:rsid w:val="00FC2139"/>
    <w:rsid w:val="00FC5BCA"/>
    <w:rsid w:val="00FC64D5"/>
    <w:rsid w:val="00FD01F5"/>
    <w:rsid w:val="00FD1849"/>
    <w:rsid w:val="00FD36D2"/>
    <w:rsid w:val="00FD3A68"/>
    <w:rsid w:val="00FD58C5"/>
    <w:rsid w:val="00FE75C7"/>
    <w:rsid w:val="00FF69A7"/>
    <w:rsid w:val="00FF71A4"/>
    <w:rsid w:val="00FF742B"/>
    <w:rsid w:val="04E66617"/>
    <w:rsid w:val="09D54D16"/>
    <w:rsid w:val="0ACA1D3A"/>
    <w:rsid w:val="108C42D0"/>
    <w:rsid w:val="14D0280F"/>
    <w:rsid w:val="14FF6BE1"/>
    <w:rsid w:val="15A63908"/>
    <w:rsid w:val="17CA62CE"/>
    <w:rsid w:val="1BA36333"/>
    <w:rsid w:val="2AEB368F"/>
    <w:rsid w:val="2CE77338"/>
    <w:rsid w:val="4290177A"/>
    <w:rsid w:val="43352628"/>
    <w:rsid w:val="4AD517D4"/>
    <w:rsid w:val="4C4C7622"/>
    <w:rsid w:val="5A4D1880"/>
    <w:rsid w:val="67926E78"/>
    <w:rsid w:val="692F5993"/>
    <w:rsid w:val="6C087F0D"/>
    <w:rsid w:val="75673A2E"/>
    <w:rsid w:val="75ED04B3"/>
    <w:rsid w:val="763F3390"/>
    <w:rsid w:val="768C0C78"/>
    <w:rsid w:val="7BC052F9"/>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89"/>
      <w:ind w:left="714"/>
      <w:outlineLvl w:val="0"/>
    </w:pPr>
    <w:rPr>
      <w:b/>
      <w:bCs/>
      <w:sz w:val="28"/>
      <w:szCs w:val="28"/>
    </w:rPr>
  </w:style>
  <w:style w:type="paragraph" w:styleId="3">
    <w:name w:val="heading 2"/>
    <w:basedOn w:val="1"/>
    <w:unhideWhenUsed/>
    <w:qFormat/>
    <w:uiPriority w:val="9"/>
    <w:pPr>
      <w:ind w:left="291"/>
      <w:outlineLvl w:val="1"/>
    </w:pPr>
    <w:rPr>
      <w:b/>
      <w:bCs/>
      <w:sz w:val="24"/>
      <w:szCs w:val="24"/>
    </w:rPr>
  </w:style>
  <w:style w:type="paragraph" w:styleId="4">
    <w:name w:val="heading 3"/>
    <w:basedOn w:val="1"/>
    <w:next w:val="1"/>
    <w:link w:val="33"/>
    <w:unhideWhenUsed/>
    <w:qFormat/>
    <w:uiPriority w:val="9"/>
    <w:pPr>
      <w:keepNext/>
      <w:keepLines/>
      <w:spacing w:before="40"/>
      <w:outlineLvl w:val="2"/>
    </w:pPr>
    <w:rPr>
      <w:rFonts w:asciiTheme="majorHAnsi" w:hAnsiTheme="majorHAnsi" w:eastAsiaTheme="majorEastAsia" w:cstheme="majorBidi"/>
      <w:color w:val="254061" w:themeColor="accent1" w:themeShade="80"/>
      <w:sz w:val="24"/>
      <w:szCs w:val="24"/>
    </w:rPr>
  </w:style>
  <w:style w:type="paragraph" w:styleId="5">
    <w:name w:val="heading 4"/>
    <w:basedOn w:val="1"/>
    <w:next w:val="1"/>
    <w:link w:val="35"/>
    <w:unhideWhenUsed/>
    <w:qFormat/>
    <w:uiPriority w:val="9"/>
    <w:pPr>
      <w:keepNext/>
      <w:keepLines/>
      <w:spacing w:before="40"/>
      <w:outlineLvl w:val="3"/>
    </w:pPr>
    <w:rPr>
      <w:rFonts w:asciiTheme="majorHAnsi" w:hAnsiTheme="majorHAnsi" w:eastAsiaTheme="majorEastAsia" w:cstheme="majorBidi"/>
      <w:i/>
      <w:iCs/>
      <w:color w:val="376092" w:themeColor="accent1" w:themeShade="BF"/>
    </w:rPr>
  </w:style>
  <w:style w:type="paragraph" w:styleId="6">
    <w:name w:val="heading 5"/>
    <w:basedOn w:val="1"/>
    <w:next w:val="1"/>
    <w:link w:val="37"/>
    <w:unhideWhenUsed/>
    <w:qFormat/>
    <w:uiPriority w:val="9"/>
    <w:pPr>
      <w:keepNext/>
      <w:keepLines/>
      <w:spacing w:before="40"/>
      <w:outlineLvl w:val="4"/>
    </w:pPr>
    <w:rPr>
      <w:rFonts w:asciiTheme="majorHAnsi" w:hAnsiTheme="majorHAnsi" w:eastAsiaTheme="majorEastAsia" w:cstheme="majorBidi"/>
      <w:color w:val="376092" w:themeColor="accent1" w:themeShade="BF"/>
    </w:rPr>
  </w:style>
  <w:style w:type="paragraph" w:styleId="7">
    <w:name w:val="heading 6"/>
    <w:basedOn w:val="1"/>
    <w:next w:val="1"/>
    <w:link w:val="36"/>
    <w:unhideWhenUsed/>
    <w:qFormat/>
    <w:uiPriority w:val="9"/>
    <w:pPr>
      <w:keepNext/>
      <w:keepLines/>
      <w:spacing w:before="40"/>
      <w:outlineLvl w:val="5"/>
    </w:pPr>
    <w:rPr>
      <w:rFonts w:asciiTheme="majorHAnsi" w:hAnsiTheme="majorHAnsi" w:eastAsiaTheme="majorEastAsia" w:cstheme="majorBidi"/>
      <w:color w:val="254061" w:themeColor="accent1" w:themeShade="8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ody Text"/>
    <w:basedOn w:val="1"/>
    <w:qFormat/>
    <w:uiPriority w:val="1"/>
    <w:rPr>
      <w:sz w:val="24"/>
      <w:szCs w:val="24"/>
    </w:rPr>
  </w:style>
  <w:style w:type="paragraph" w:styleId="11">
    <w:name w:val="Document Map"/>
    <w:basedOn w:val="1"/>
    <w:link w:val="30"/>
    <w:semiHidden/>
    <w:qFormat/>
    <w:uiPriority w:val="0"/>
    <w:pPr>
      <w:widowControl/>
      <w:shd w:val="clear" w:color="auto" w:fill="000080"/>
      <w:autoSpaceDE/>
      <w:autoSpaceDN/>
    </w:pPr>
    <w:rPr>
      <w:rFonts w:ascii="Tahoma" w:hAnsi="Tahoma" w:cs="Tahoma"/>
      <w:sz w:val="20"/>
      <w:szCs w:val="20"/>
    </w:rPr>
  </w:style>
  <w:style w:type="character" w:styleId="12">
    <w:name w:val="Emphasis"/>
    <w:basedOn w:val="8"/>
    <w:qFormat/>
    <w:uiPriority w:val="20"/>
    <w:rPr>
      <w:i/>
      <w:iCs/>
    </w:rPr>
  </w:style>
  <w:style w:type="paragraph" w:styleId="13">
    <w:name w:val="footer"/>
    <w:basedOn w:val="1"/>
    <w:link w:val="27"/>
    <w:unhideWhenUsed/>
    <w:qFormat/>
    <w:uiPriority w:val="99"/>
    <w:pPr>
      <w:tabs>
        <w:tab w:val="center" w:pos="4513"/>
        <w:tab w:val="right" w:pos="9026"/>
      </w:tabs>
    </w:pPr>
  </w:style>
  <w:style w:type="paragraph" w:styleId="14">
    <w:name w:val="header"/>
    <w:basedOn w:val="1"/>
    <w:link w:val="26"/>
    <w:unhideWhenUsed/>
    <w:qFormat/>
    <w:uiPriority w:val="99"/>
    <w:pPr>
      <w:tabs>
        <w:tab w:val="center" w:pos="4513"/>
        <w:tab w:val="right" w:pos="9026"/>
      </w:tabs>
    </w:pPr>
  </w:style>
  <w:style w:type="character" w:styleId="15">
    <w:name w:val="HTML Code"/>
    <w:basedOn w:val="8"/>
    <w:semiHidden/>
    <w:unhideWhenUsed/>
    <w:qFormat/>
    <w:uiPriority w:val="99"/>
    <w:rPr>
      <w:rFonts w:ascii="Courier New" w:hAnsi="Courier New" w:eastAsia="Times New Roman" w:cs="Courier New"/>
      <w:sz w:val="20"/>
      <w:szCs w:val="20"/>
    </w:rPr>
  </w:style>
  <w:style w:type="paragraph" w:styleId="16">
    <w:name w:val="HTML Preformatted"/>
    <w:basedOn w:val="1"/>
    <w:link w:val="41"/>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styleId="17">
    <w:name w:val="Hyperlink"/>
    <w:basedOn w:val="8"/>
    <w:unhideWhenUsed/>
    <w:qFormat/>
    <w:uiPriority w:val="99"/>
    <w:rPr>
      <w:color w:val="0000FF" w:themeColor="hyperlink"/>
      <w:u w:val="single"/>
      <w14:textFill>
        <w14:solidFill>
          <w14:schemeClr w14:val="hlink"/>
        </w14:solidFill>
      </w14:textFill>
    </w:rPr>
  </w:style>
  <w:style w:type="paragraph" w:styleId="18">
    <w:name w:val="Normal (Web)"/>
    <w:basedOn w:val="1"/>
    <w:unhideWhenUsed/>
    <w:qFormat/>
    <w:uiPriority w:val="99"/>
    <w:pPr>
      <w:widowControl/>
      <w:autoSpaceDE/>
      <w:autoSpaceDN/>
      <w:spacing w:before="100" w:beforeAutospacing="1" w:after="100" w:afterAutospacing="1"/>
    </w:pPr>
    <w:rPr>
      <w:sz w:val="24"/>
      <w:szCs w:val="24"/>
    </w:rPr>
  </w:style>
  <w:style w:type="character" w:styleId="19">
    <w:name w:val="Strong"/>
    <w:basedOn w:val="8"/>
    <w:qFormat/>
    <w:uiPriority w:val="22"/>
    <w:rPr>
      <w:b/>
      <w:bCs/>
    </w:rPr>
  </w:style>
  <w:style w:type="table" w:styleId="20">
    <w:name w:val="Table Grid"/>
    <w:basedOn w:val="9"/>
    <w:qFormat/>
    <w:uiPriority w:val="59"/>
    <w:pPr>
      <w:widowControl/>
      <w:autoSpaceDE/>
      <w:autoSpaceDN/>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qFormat/>
    <w:uiPriority w:val="10"/>
    <w:pPr>
      <w:ind w:left="606" w:right="493"/>
      <w:jc w:val="center"/>
    </w:pPr>
    <w:rPr>
      <w:b/>
      <w:bCs/>
      <w:sz w:val="32"/>
      <w:szCs w:val="32"/>
    </w:rPr>
  </w:style>
  <w:style w:type="paragraph" w:styleId="22">
    <w:name w:val="toc 1"/>
    <w:basedOn w:val="1"/>
    <w:qFormat/>
    <w:uiPriority w:val="1"/>
    <w:pPr>
      <w:spacing w:before="170"/>
      <w:ind w:left="1062" w:hanging="721"/>
    </w:pPr>
    <w:rPr>
      <w:sz w:val="24"/>
      <w:szCs w:val="24"/>
    </w:rPr>
  </w:style>
  <w:style w:type="paragraph" w:styleId="23">
    <w:name w:val="toc 2"/>
    <w:basedOn w:val="1"/>
    <w:qFormat/>
    <w:uiPriority w:val="1"/>
    <w:pPr>
      <w:spacing w:before="170"/>
      <w:ind w:left="1062" w:hanging="723"/>
    </w:pPr>
    <w:rPr>
      <w:sz w:val="23"/>
      <w:szCs w:val="23"/>
    </w:rPr>
  </w:style>
  <w:style w:type="paragraph" w:styleId="24">
    <w:name w:val="List Paragraph"/>
    <w:basedOn w:val="1"/>
    <w:qFormat/>
    <w:uiPriority w:val="34"/>
    <w:pPr>
      <w:ind w:left="1011" w:hanging="361"/>
    </w:pPr>
  </w:style>
  <w:style w:type="paragraph" w:customStyle="1" w:styleId="25">
    <w:name w:val="Table Paragraph"/>
    <w:basedOn w:val="1"/>
    <w:qFormat/>
    <w:uiPriority w:val="1"/>
  </w:style>
  <w:style w:type="character" w:customStyle="1" w:styleId="26">
    <w:name w:val="Header Char"/>
    <w:basedOn w:val="8"/>
    <w:link w:val="14"/>
    <w:qFormat/>
    <w:uiPriority w:val="99"/>
    <w:rPr>
      <w:rFonts w:ascii="Times New Roman" w:hAnsi="Times New Roman" w:eastAsia="Times New Roman" w:cs="Times New Roman"/>
    </w:rPr>
  </w:style>
  <w:style w:type="character" w:customStyle="1" w:styleId="27">
    <w:name w:val="Footer Char"/>
    <w:basedOn w:val="8"/>
    <w:link w:val="13"/>
    <w:qFormat/>
    <w:uiPriority w:val="99"/>
    <w:rPr>
      <w:rFonts w:ascii="Times New Roman" w:hAnsi="Times New Roman" w:eastAsia="Times New Roman" w:cs="Times New Roman"/>
    </w:rPr>
  </w:style>
  <w:style w:type="paragraph" w:customStyle="1" w:styleId="28">
    <w:name w:val="HTML Top of Form"/>
    <w:basedOn w:val="1"/>
    <w:next w:val="1"/>
    <w:link w:val="29"/>
    <w:semiHidden/>
    <w:unhideWhenUsed/>
    <w:qFormat/>
    <w:uiPriority w:val="99"/>
    <w:pPr>
      <w:widowControl/>
      <w:pBdr>
        <w:bottom w:val="single" w:color="auto" w:sz="6" w:space="1"/>
      </w:pBdr>
      <w:autoSpaceDE/>
      <w:autoSpaceDN/>
      <w:jc w:val="center"/>
    </w:pPr>
    <w:rPr>
      <w:rFonts w:ascii="Arial" w:hAnsi="Arial" w:cs="Arial"/>
      <w:vanish/>
      <w:sz w:val="16"/>
      <w:szCs w:val="16"/>
    </w:rPr>
  </w:style>
  <w:style w:type="character" w:customStyle="1" w:styleId="29">
    <w:name w:val="z-Top of Form Char"/>
    <w:basedOn w:val="8"/>
    <w:link w:val="28"/>
    <w:semiHidden/>
    <w:qFormat/>
    <w:uiPriority w:val="99"/>
    <w:rPr>
      <w:rFonts w:ascii="Arial" w:hAnsi="Arial" w:eastAsia="Times New Roman" w:cs="Arial"/>
      <w:vanish/>
      <w:sz w:val="16"/>
      <w:szCs w:val="16"/>
    </w:rPr>
  </w:style>
  <w:style w:type="character" w:customStyle="1" w:styleId="30">
    <w:name w:val="Document Map Char"/>
    <w:basedOn w:val="8"/>
    <w:link w:val="11"/>
    <w:semiHidden/>
    <w:qFormat/>
    <w:uiPriority w:val="0"/>
    <w:rPr>
      <w:rFonts w:ascii="Tahoma" w:hAnsi="Tahoma" w:eastAsia="Times New Roman" w:cs="Tahoma"/>
      <w:sz w:val="20"/>
      <w:szCs w:val="20"/>
      <w:shd w:val="clear" w:color="auto" w:fill="000080"/>
    </w:rPr>
  </w:style>
  <w:style w:type="character" w:customStyle="1" w:styleId="31">
    <w:name w:val="Unresolved Mention"/>
    <w:basedOn w:val="8"/>
    <w:semiHidden/>
    <w:unhideWhenUsed/>
    <w:qFormat/>
    <w:uiPriority w:val="99"/>
    <w:rPr>
      <w:color w:val="605E5C"/>
      <w:shd w:val="clear" w:color="auto" w:fill="E1DFDD"/>
    </w:rPr>
  </w:style>
  <w:style w:type="character" w:customStyle="1" w:styleId="32">
    <w:name w:val="katex"/>
    <w:basedOn w:val="8"/>
    <w:qFormat/>
    <w:uiPriority w:val="0"/>
  </w:style>
  <w:style w:type="character" w:customStyle="1" w:styleId="33">
    <w:name w:val="Heading 3 Char"/>
    <w:basedOn w:val="8"/>
    <w:link w:val="4"/>
    <w:qFormat/>
    <w:uiPriority w:val="9"/>
    <w:rPr>
      <w:rFonts w:asciiTheme="majorHAnsi" w:hAnsiTheme="majorHAnsi" w:eastAsiaTheme="majorEastAsia" w:cstheme="majorBidi"/>
      <w:color w:val="254061" w:themeColor="accent1" w:themeShade="80"/>
      <w:sz w:val="24"/>
      <w:szCs w:val="24"/>
    </w:rPr>
  </w:style>
  <w:style w:type="paragraph" w:customStyle="1" w:styleId="34">
    <w:name w:val="task-list-item"/>
    <w:basedOn w:val="1"/>
    <w:qFormat/>
    <w:uiPriority w:val="0"/>
    <w:pPr>
      <w:widowControl/>
      <w:autoSpaceDE/>
      <w:autoSpaceDN/>
      <w:spacing w:before="100" w:beforeAutospacing="1" w:after="100" w:afterAutospacing="1"/>
    </w:pPr>
    <w:rPr>
      <w:sz w:val="24"/>
      <w:szCs w:val="24"/>
    </w:rPr>
  </w:style>
  <w:style w:type="character" w:customStyle="1" w:styleId="35">
    <w:name w:val="Heading 4 Char"/>
    <w:basedOn w:val="8"/>
    <w:link w:val="5"/>
    <w:qFormat/>
    <w:uiPriority w:val="9"/>
    <w:rPr>
      <w:rFonts w:asciiTheme="majorHAnsi" w:hAnsiTheme="majorHAnsi" w:eastAsiaTheme="majorEastAsia" w:cstheme="majorBidi"/>
      <w:i/>
      <w:iCs/>
      <w:color w:val="376092" w:themeColor="accent1" w:themeShade="BF"/>
    </w:rPr>
  </w:style>
  <w:style w:type="character" w:customStyle="1" w:styleId="36">
    <w:name w:val="Heading 6 Char"/>
    <w:basedOn w:val="8"/>
    <w:link w:val="7"/>
    <w:qFormat/>
    <w:uiPriority w:val="9"/>
    <w:rPr>
      <w:rFonts w:asciiTheme="majorHAnsi" w:hAnsiTheme="majorHAnsi" w:eastAsiaTheme="majorEastAsia" w:cstheme="majorBidi"/>
      <w:color w:val="254061" w:themeColor="accent1" w:themeShade="80"/>
    </w:rPr>
  </w:style>
  <w:style w:type="character" w:customStyle="1" w:styleId="37">
    <w:name w:val="Heading 5 Char"/>
    <w:basedOn w:val="8"/>
    <w:link w:val="6"/>
    <w:qFormat/>
    <w:uiPriority w:val="9"/>
    <w:rPr>
      <w:rFonts w:asciiTheme="majorHAnsi" w:hAnsiTheme="majorHAnsi" w:eastAsiaTheme="majorEastAsia" w:cstheme="majorBidi"/>
      <w:color w:val="376092" w:themeColor="accent1" w:themeShade="BF"/>
    </w:rPr>
  </w:style>
  <w:style w:type="paragraph" w:customStyle="1" w:styleId="38">
    <w:name w:val="msonormal"/>
    <w:basedOn w:val="1"/>
    <w:qFormat/>
    <w:uiPriority w:val="0"/>
    <w:pPr>
      <w:widowControl/>
      <w:autoSpaceDE/>
      <w:autoSpaceDN/>
      <w:spacing w:before="100" w:beforeAutospacing="1" w:after="100" w:afterAutospacing="1"/>
    </w:pPr>
    <w:rPr>
      <w:sz w:val="24"/>
      <w:szCs w:val="24"/>
    </w:rPr>
  </w:style>
  <w:style w:type="character" w:customStyle="1" w:styleId="39">
    <w:name w:val="touch:w-10"/>
    <w:basedOn w:val="8"/>
    <w:qFormat/>
    <w:uiPriority w:val="0"/>
  </w:style>
  <w:style w:type="character" w:customStyle="1" w:styleId="40">
    <w:name w:val="hidden"/>
    <w:basedOn w:val="8"/>
    <w:qFormat/>
    <w:uiPriority w:val="0"/>
  </w:style>
  <w:style w:type="character" w:customStyle="1" w:styleId="41">
    <w:name w:val="HTML Preformatted Char"/>
    <w:basedOn w:val="8"/>
    <w:link w:val="16"/>
    <w:semiHidden/>
    <w:qFormat/>
    <w:uiPriority w:val="99"/>
    <w:rPr>
      <w:rFonts w:ascii="Courier New" w:hAnsi="Courier New" w:eastAsia="Times New Roman" w:cs="Courier New"/>
      <w:sz w:val="20"/>
      <w:szCs w:val="20"/>
    </w:rPr>
  </w:style>
  <w:style w:type="character" w:customStyle="1" w:styleId="42">
    <w:name w:val="hljs-keyword"/>
    <w:basedOn w:val="8"/>
    <w:qFormat/>
    <w:uiPriority w:val="0"/>
  </w:style>
  <w:style w:type="character" w:customStyle="1" w:styleId="43">
    <w:name w:val="hljs-comment"/>
    <w:basedOn w:val="8"/>
    <w:qFormat/>
    <w:uiPriority w:val="0"/>
  </w:style>
  <w:style w:type="character" w:customStyle="1" w:styleId="44">
    <w:name w:val="hljs-built_in"/>
    <w:basedOn w:val="8"/>
    <w:qFormat/>
    <w:uiPriority w:val="0"/>
  </w:style>
  <w:style w:type="character" w:customStyle="1" w:styleId="45">
    <w:name w:val="hljs-string"/>
    <w:basedOn w:val="8"/>
    <w:qFormat/>
    <w:uiPriority w:val="0"/>
  </w:style>
  <w:style w:type="character" w:customStyle="1" w:styleId="46">
    <w:name w:val="hljs-number"/>
    <w:basedOn w:val="8"/>
    <w:qFormat/>
    <w:uiPriority w:val="0"/>
  </w:style>
  <w:style w:type="character" w:customStyle="1" w:styleId="47">
    <w:name w:val="hljs-literal"/>
    <w:basedOn w:val="8"/>
    <w:qFormat/>
    <w:uiPriority w:val="0"/>
  </w:style>
  <w:style w:type="character" w:customStyle="1" w:styleId="48">
    <w:name w:val="10"/>
    <w:qFormat/>
    <w:uiPriority w:val="0"/>
    <w:rPr>
      <w:rFonts w:hint="default" w:ascii="Times New Roman" w:hAnsi="Times New Roman" w:cs="Times New Roman"/>
    </w:rPr>
  </w:style>
  <w:style w:type="character" w:customStyle="1" w:styleId="49">
    <w:name w:val="15"/>
    <w:qFormat/>
    <w:uiPriority w:val="0"/>
    <w:rPr>
      <w:rFonts w:hint="default" w:ascii="Times New Roman" w:hAnsi="Times New Roman" w:cs="Times New Roman"/>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5" Type="http://schemas.openxmlformats.org/officeDocument/2006/relationships/fontTable" Target="fontTable.xml"/><Relationship Id="rId24" Type="http://schemas.openxmlformats.org/officeDocument/2006/relationships/customXml" Target="../customXml/item2.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wmf"/><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02951D1-3650-44BF-9E83-DDBBC6465FA8}">
  <ds:schemaRefs/>
</ds:datastoreItem>
</file>

<file path=docProps/app.xml><?xml version="1.0" encoding="utf-8"?>
<Properties xmlns="http://schemas.openxmlformats.org/officeDocument/2006/extended-properties" xmlns:vt="http://schemas.openxmlformats.org/officeDocument/2006/docPropsVTypes">
  <Template>Normal</Template>
  <Pages>79</Pages>
  <Words>15386</Words>
  <Characters>87702</Characters>
  <Lines>1</Lines>
  <Paragraphs>1</Paragraphs>
  <TotalTime>15</TotalTime>
  <ScaleCrop>false</ScaleCrop>
  <LinksUpToDate>false</LinksUpToDate>
  <CharactersWithSpaces>102883</CharactersWithSpaces>
  <Application>WPS Office_12.2.0.22222_F1E327BC-269C-435d-A152-05C5408002CA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2025-06-04T13:03:00Z</dcterms:created>
  <dc:creator>Rushika</dc:creator>
  <cp:lastModifiedBy>google1598883183</cp:lastModifiedBy>
  <cp:lastPrinted>2024-01-13T16:12:00Z</cp:lastPrinted>
  <dcterms:modified xsi:type="dcterms:W3CDTF">2025-08-03T13:10:06Z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2023-06-01T00:00:00Z</vt:filetime>
  </property>
  <property fmtid="{D5CDD505-2E9C-101B-9397-08002B2CF9AE}" pid="3" name="Creator">
    <vt:lpwstr>Microsoft® Word 2019</vt:lpwstr>
  </property>
  <property fmtid="{D5CDD505-2E9C-101B-9397-08002B2CF9AE}" pid="4" name="LastSaved">
    <vt:filetime>2023-07-19T00:00:00Z</vt:filetime>
  </property>
  <property fmtid="{D5CDD505-2E9C-101B-9397-08002B2CF9AE}" pid="5" name="KSOProductBuildVer">
    <vt:lpwstr>1033-12.2.0.22222</vt:lpwstr>
  </property>
  <property fmtid="{D5CDD505-2E9C-101B-9397-08002B2CF9AE}" pid="6" name="ICV">
    <vt:lpwstr>C170923697C64E77B17F60ED27D13F7B_12</vt:lpwstr>
  </property>
</Properties>
</file>