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line="900" w:lineRule="atLeast"/>
        <w:jc w:val="center"/>
      </w:pPr>
      <w:r>
        <w:rPr>
          <w:rFonts w:ascii="Calibri" w:eastAsia="SimHei"/>
          <w:b/>
          <w:bCs/>
          <w:color w:val="3B82F6"/>
          <w:sz w:val="72"/>
          <w:szCs w:val="72"/>
        </w:rPr>
        <w:t xml:space="preserve">TheOldLLM</w:t>
      </w:r>
    </w:p>
    <w:p>
      <w:pPr>
        <w:spacing w:after="100" w:line="600" w:lineRule="atLeast"/>
        <w:jc w:val="center"/>
      </w:pPr>
      <w:r>
        <w:rPr>
          <w:rFonts w:ascii="Calibri" w:eastAsia="SimHei"/>
          <w:b/>
          <w:bCs/>
          <w:color w:val="0F172A"/>
          <w:sz w:val="40"/>
          <w:szCs w:val="40"/>
        </w:rPr>
        <w:t xml:space="preserve">Proxy API Documentation</w:t>
      </w:r>
    </w:p>
    <w:p>
      <w:pPr>
        <w:spacing w:before="400"/>
        <w:jc w:val="center"/>
      </w:pPr>
      <w:r>
        <w:rPr>
          <w:rFonts w:ascii="Calibri" w:eastAsia="SimSun"/>
          <w:color w:val="64748B"/>
          <w:sz w:val="24"/>
          <w:szCs w:val="24"/>
        </w:rPr>
        <w:t xml:space="preserve">OpenAI-Compatible REST API Reference</w:t>
      </w:r>
    </w:p>
    <w:p>
      <w:pPr>
        <w:spacing w:before="100"/>
        <w:jc w:val="center"/>
      </w:pPr>
      <w:r>
        <w:rPr>
          <w:rFonts w:ascii="Calibri" w:eastAsia="SimSun"/>
          <w:color w:val="64748B"/>
          <w:sz w:val="20"/>
          <w:szCs w:val="20"/>
        </w:rPr>
        <w:t xml:space="preserve">Version 1.6.1  |  Last Updated: July 15, 2026</w:t>
      </w:r>
    </w:p>
    <w:p>
      <w:pPr>
        <w:spacing w:before="2000"/>
        <w:jc w:val="center"/>
      </w:pPr>
      <w:r>
        <w:rPr>
          <w:rFonts w:ascii="Consolas" w:eastAsia="Consolas"/>
          <w:color w:val="3B82F6"/>
          <w:sz w:val="22"/>
          <w:szCs w:val="22"/>
        </w:rPr>
        <w:t xml:space="preserve">https://theoldllm.vercel.app</w:t>
      </w:r>
    </w:p>
    <w:p>
      <w:pPr>
        <w:sectPr>
          <w:pgSz w:w="11906" w:h="16838" w:orient="portrait"/>
          <w:pgMar w:top="1440" w:right="1417" w:bottom="1440" w:left="1701" w:header="708" w:footer="708" w:gutter="0"/>
          <w:pgNumType/>
          <w:docGrid w:linePitch="360"/>
        </w:sectPr>
      </w:pPr>
    </w:p>
    <w:p>
      <w:pPr>
        <w:spacing w:after="200"/>
        <w:jc w:val="center"/>
      </w:pPr>
      <w:r>
        <w:rPr>
          <w:rFonts w:ascii="Calibri" w:eastAsia="SimHei"/>
          <w:b/>
          <w:bCs/>
          <w:color w:val="0F172A"/>
          <w:sz w:val="30"/>
          <w:szCs w:val="30"/>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Overview</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Base URL and Authentication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Base URL</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Authentication</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Required Headers</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3. API Endpoints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3.1 Endpoint Summary</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3.2 Persona Mode (OpenAI &amp; Anthropic Enterprise Models)</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3.2.1 Step 1: Create Persona</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3.2.2 Step 2: Create Chat Session</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3.2.3 Step 3: Send Message</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3.3 Proxy Mode (Gemini, DeepSeek, xAI, etc.)</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3.4 OpenAI-Compatible Gateway Endpoints</w:t>
            </w:r>
            <w:r>
              <w:tab/>
            </w:r>
            <w:r>
              <w:fldChar w:fldCharType="begin"/>
            </w:r>
            <w:r>
              <w:instrText xml:space="preserve"> PAGEREF _Toc100012 \h </w:instrText>
            </w:r>
            <w:r>
              <w:fldChar w:fldCharType="separate"/>
            </w:r>
            <w:r>
              <w:t>10</w:t>
            </w:r>
            <w:r>
              <w:fldChar w:fldCharType="end"/>
            </w:r>
          </w:hyperlink>
        </w:p>
        <w:p>
          <w:pPr>
            <w:pStyle w:val="12"/>
            <w:ind w:left="720"/>
            <w:tabs>
              <w:tab w:val="right" w:leader="dot" w:pos="9026"/>
            </w:tabs>
            <w:spacing w:before="120" w:after="60"/>
          </w:pPr>
          <w:hyperlink w:anchor="_Toc100013" w:history="1">
            <w:r>
              <w:rPr>
                <w:rStyle w:val="Hyperlink"/>
              </w:rPr>
              <w:t>3.4.1 List Models</w:t>
            </w:r>
            <w:r>
              <w:tab/>
            </w:r>
            <w:r>
              <w:fldChar w:fldCharType="begin"/>
            </w:r>
            <w:r>
              <w:instrText xml:space="preserve"> PAGEREF _Toc100013 \h </w:instrText>
            </w:r>
            <w:r>
              <w:fldChar w:fldCharType="separate"/>
            </w:r>
            <w:r>
              <w:t>10</w:t>
            </w:r>
            <w:r>
              <w:fldChar w:fldCharType="end"/>
            </w:r>
          </w:hyperlink>
        </w:p>
        <w:p>
          <w:pPr>
            <w:pStyle w:val="12"/>
            <w:ind w:left="720"/>
            <w:tabs>
              <w:tab w:val="right" w:leader="dot" w:pos="9026"/>
            </w:tabs>
            <w:spacing w:before="120" w:after="60"/>
          </w:pPr>
          <w:hyperlink w:anchor="_Toc100014" w:history="1">
            <w:r>
              <w:rPr>
                <w:rStyle w:val="Hyperlink"/>
              </w:rPr>
              <w:t>3.4.2 Chat Completions</w:t>
            </w:r>
            <w:r>
              <w:tab/>
            </w:r>
            <w:r>
              <w:fldChar w:fldCharType="begin"/>
            </w:r>
            <w:r>
              <w:instrText xml:space="preserve"> PAGEREF _Toc100014 \h </w:instrText>
            </w:r>
            <w:r>
              <w:fldChar w:fldCharType="separate"/>
            </w:r>
            <w:r>
              <w:t>12</w:t>
            </w:r>
            <w:r>
              <w:fldChar w:fldCharType="end"/>
            </w:r>
          </w:hyperlink>
        </w:p>
        <w:p>
          <w:pPr>
            <w:pStyle w:val="9"/>
            <w:tabs>
              <w:tab w:val="right" w:leader="dot" w:pos="9026"/>
            </w:tabs>
            <w:spacing w:before="120" w:after="60"/>
          </w:pPr>
          <w:hyperlink w:anchor="_Toc100015" w:history="1">
            <w:r>
              <w:rPr>
                <w:rStyle w:val="Hyperlink"/>
              </w:rPr>
              <w:t>4. Model Catalog</w:t>
            </w:r>
            <w:r>
              <w:tab/>
            </w:r>
            <w:r>
              <w:fldChar w:fldCharType="begin"/>
            </w:r>
            <w:r>
              <w:instrText xml:space="preserve"> PAGEREF _Toc100015 \h </w:instrText>
            </w:r>
            <w:r>
              <w:fldChar w:fldCharType="separate"/>
            </w:r>
            <w:r>
              <w:t>15</w:t>
            </w:r>
            <w:r>
              <w:fldChar w:fldCharType="end"/>
            </w:r>
          </w:hyperlink>
        </w:p>
        <w:p>
          <w:pPr>
            <w:pStyle w:val="11"/>
            <w:ind w:left="360"/>
            <w:tabs>
              <w:tab w:val="right" w:leader="dot" w:pos="9026"/>
            </w:tabs>
            <w:spacing w:before="120" w:after="60"/>
          </w:pPr>
          <w:hyperlink w:anchor="_Toc100016" w:history="1">
            <w:r>
              <w:rPr>
                <w:rStyle w:val="Hyperlink"/>
              </w:rPr>
              <w:t>4.1 OpenAI Models</w:t>
            </w:r>
            <w:r>
              <w:tab/>
            </w:r>
            <w:r>
              <w:fldChar w:fldCharType="begin"/>
            </w:r>
            <w:r>
              <w:instrText xml:space="preserve"> PAGEREF _Toc100016 \h </w:instrText>
            </w:r>
            <w:r>
              <w:fldChar w:fldCharType="separate"/>
            </w:r>
            <w:r>
              <w:t>15</w:t>
            </w:r>
            <w:r>
              <w:fldChar w:fldCharType="end"/>
            </w:r>
          </w:hyperlink>
        </w:p>
        <w:p>
          <w:pPr>
            <w:pStyle w:val="11"/>
            <w:ind w:left="360"/>
            <w:tabs>
              <w:tab w:val="right" w:leader="dot" w:pos="9026"/>
            </w:tabs>
            <w:spacing w:before="120" w:after="60"/>
          </w:pPr>
          <w:hyperlink w:anchor="_Toc100017" w:history="1">
            <w:r>
              <w:rPr>
                <w:rStyle w:val="Hyperlink"/>
              </w:rPr>
              <w:t>4.2 Anthropic Models</w:t>
            </w:r>
            <w:r>
              <w:tab/>
            </w:r>
            <w:r>
              <w:fldChar w:fldCharType="begin"/>
            </w:r>
            <w:r>
              <w:instrText xml:space="preserve"> PAGEREF _Toc100017 \h </w:instrText>
            </w:r>
            <w:r>
              <w:fldChar w:fldCharType="separate"/>
            </w:r>
            <w:r>
              <w:t>15</w:t>
            </w:r>
            <w:r>
              <w:fldChar w:fldCharType="end"/>
            </w:r>
          </w:hyperlink>
        </w:p>
        <w:p>
          <w:pPr>
            <w:pStyle w:val="11"/>
            <w:ind w:left="360"/>
            <w:tabs>
              <w:tab w:val="right" w:leader="dot" w:pos="9026"/>
            </w:tabs>
            <w:spacing w:before="120" w:after="60"/>
          </w:pPr>
          <w:hyperlink w:anchor="_Toc100018" w:history="1">
            <w:r>
              <w:rPr>
                <w:rStyle w:val="Hyperlink"/>
              </w:rPr>
              <w:t>4.3 Google Models</w:t>
            </w:r>
            <w:r>
              <w:tab/>
            </w:r>
            <w:r>
              <w:fldChar w:fldCharType="begin"/>
            </w:r>
            <w:r>
              <w:instrText xml:space="preserve"> PAGEREF _Toc100018 \h </w:instrText>
            </w:r>
            <w:r>
              <w:fldChar w:fldCharType="separate"/>
            </w:r>
            <w:r>
              <w:t>15</w:t>
            </w:r>
            <w:r>
              <w:fldChar w:fldCharType="end"/>
            </w:r>
          </w:hyperlink>
        </w:p>
        <w:p>
          <w:pPr>
            <w:pStyle w:val="11"/>
            <w:ind w:left="360"/>
            <w:tabs>
              <w:tab w:val="right" w:leader="dot" w:pos="9026"/>
            </w:tabs>
            <w:spacing w:before="120" w:after="60"/>
          </w:pPr>
          <w:hyperlink w:anchor="_Toc100019" w:history="1">
            <w:r>
              <w:rPr>
                <w:rStyle w:val="Hyperlink"/>
              </w:rPr>
              <w:t>4.4 DeepSeek Models</w:t>
            </w:r>
            <w:r>
              <w:tab/>
            </w:r>
            <w:r>
              <w:fldChar w:fldCharType="begin"/>
            </w:r>
            <w:r>
              <w:instrText xml:space="preserve"> PAGEREF _Toc100019 \h </w:instrText>
            </w:r>
            <w:r>
              <w:fldChar w:fldCharType="separate"/>
            </w:r>
            <w:r>
              <w:t>15</w:t>
            </w:r>
            <w:r>
              <w:fldChar w:fldCharType="end"/>
            </w:r>
          </w:hyperlink>
        </w:p>
        <w:p>
          <w:pPr>
            <w:pStyle w:val="11"/>
            <w:ind w:left="360"/>
            <w:tabs>
              <w:tab w:val="right" w:leader="dot" w:pos="9026"/>
            </w:tabs>
            <w:spacing w:before="120" w:after="60"/>
          </w:pPr>
          <w:hyperlink w:anchor="_Toc100020" w:history="1">
            <w:r>
              <w:rPr>
                <w:rStyle w:val="Hyperlink"/>
              </w:rPr>
              <w:t>4.5 xAI Models</w:t>
            </w:r>
            <w:r>
              <w:tab/>
            </w:r>
            <w:r>
              <w:fldChar w:fldCharType="begin"/>
            </w:r>
            <w:r>
              <w:instrText xml:space="preserve"> PAGEREF _Toc100020 \h </w:instrText>
            </w:r>
            <w:r>
              <w:fldChar w:fldCharType="separate"/>
            </w:r>
            <w:r>
              <w:t>15</w:t>
            </w:r>
            <w:r>
              <w:fldChar w:fldCharType="end"/>
            </w:r>
          </w:hyperlink>
        </w:p>
        <w:p>
          <w:pPr>
            <w:pStyle w:val="11"/>
            <w:ind w:left="360"/>
            <w:tabs>
              <w:tab w:val="right" w:leader="dot" w:pos="9026"/>
            </w:tabs>
            <w:spacing w:before="120" w:after="60"/>
          </w:pPr>
          <w:hyperlink w:anchor="_Toc100021" w:history="1">
            <w:r>
              <w:rPr>
                <w:rStyle w:val="Hyperlink"/>
              </w:rPr>
              <w:t>4.6 Other Providers</w:t>
            </w:r>
            <w:r>
              <w:tab/>
            </w:r>
            <w:r>
              <w:fldChar w:fldCharType="begin"/>
            </w:r>
            <w:r>
              <w:instrText xml:space="preserve"> PAGEREF _Toc100021 \h </w:instrText>
            </w:r>
            <w:r>
              <w:fldChar w:fldCharType="separate"/>
            </w:r>
            <w:r>
              <w:t>15</w:t>
            </w:r>
            <w:r>
              <w:fldChar w:fldCharType="end"/>
            </w:r>
          </w:hyperlink>
        </w:p>
        <w:p>
          <w:pPr>
            <w:pStyle w:val="9"/>
            <w:tabs>
              <w:tab w:val="right" w:leader="dot" w:pos="9026"/>
            </w:tabs>
            <w:spacing w:before="120" w:after="60"/>
          </w:pPr>
          <w:hyperlink w:anchor="_Toc100022" w:history="1">
            <w:r>
              <w:rPr>
                <w:rStyle w:val="Hyperlink"/>
              </w:rPr>
              <w:t>5. Persona ID Mapping</w:t>
            </w:r>
            <w:r>
              <w:tab/>
            </w:r>
            <w:r>
              <w:fldChar w:fldCharType="begin"/>
            </w:r>
            <w:r>
              <w:instrText xml:space="preserve"> PAGEREF _Toc100022 \h </w:instrText>
            </w:r>
            <w:r>
              <w:fldChar w:fldCharType="separate"/>
            </w:r>
            <w:r>
              <w:t>16</w:t>
            </w:r>
            <w:r>
              <w:fldChar w:fldCharType="end"/>
            </w:r>
          </w:hyperlink>
        </w:p>
        <w:p>
          <w:pPr>
            <w:pStyle w:val="9"/>
            <w:tabs>
              <w:tab w:val="right" w:leader="dot" w:pos="9026"/>
            </w:tabs>
            <w:spacing w:before="120" w:after="60"/>
          </w:pPr>
          <w:hyperlink w:anchor="_Toc100023" w:history="1">
            <w:r>
              <w:rPr>
                <w:rStyle w:val="Hyperlink"/>
              </w:rPr>
              <w:t>6. Supabase Counter Endpoint</w:t>
            </w:r>
            <w:r>
              <w:tab/>
            </w:r>
            <w:r>
              <w:fldChar w:fldCharType="begin"/>
            </w:r>
            <w:r>
              <w:instrText xml:space="preserve"> PAGEREF _Toc100023 \h </w:instrText>
            </w:r>
            <w:r>
              <w:fldChar w:fldCharType="separate"/>
            </w:r>
            <w:r>
              <w:t>16</w:t>
            </w:r>
            <w:r>
              <w:fldChar w:fldCharType="end"/>
            </w:r>
          </w:hyperlink>
        </w:p>
        <w:p>
          <w:pPr>
            <w:pStyle w:val="9"/>
            <w:tabs>
              <w:tab w:val="right" w:leader="dot" w:pos="9026"/>
            </w:tabs>
            <w:spacing w:before="120" w:after="60"/>
          </w:pPr>
          <w:hyperlink w:anchor="_Toc100024" w:history="1">
            <w:r>
              <w:rPr>
                <w:rStyle w:val="Hyperlink"/>
              </w:rPr>
              <w:t>7. Streaming Response Format</w:t>
            </w:r>
            <w:r>
              <w:tab/>
            </w:r>
            <w:r>
              <w:fldChar w:fldCharType="begin"/>
            </w:r>
            <w:r>
              <w:instrText xml:space="preserve"> PAGEREF _Toc100024 \h </w:instrText>
            </w:r>
            <w:r>
              <w:fldChar w:fldCharType="separate"/>
            </w:r>
            <w:r>
              <w:t>17</w:t>
            </w:r>
            <w:r>
              <w:fldChar w:fldCharType="end"/>
            </w:r>
          </w:hyperlink>
        </w:p>
        <w:p>
          <w:pPr>
            <w:pStyle w:val="9"/>
            <w:tabs>
              <w:tab w:val="right" w:leader="dot" w:pos="9026"/>
            </w:tabs>
            <w:spacing w:before="120" w:after="60"/>
          </w:pPr>
          <w:hyperlink w:anchor="_Toc100025" w:history="1">
            <w:r>
              <w:rPr>
                <w:rStyle w:val="Hyperlink"/>
              </w:rPr>
              <w:t>8. Multimodal Support (Image Input)</w:t>
            </w:r>
            <w:r>
              <w:tab/>
            </w:r>
            <w:r>
              <w:fldChar w:fldCharType="begin"/>
            </w:r>
            <w:r>
              <w:instrText xml:space="preserve"> PAGEREF _Toc100025 \h </w:instrText>
            </w:r>
            <w:r>
              <w:fldChar w:fldCharType="separate"/>
            </w:r>
            <w:r>
              <w:t>19</w:t>
            </w:r>
            <w:r>
              <w:fldChar w:fldCharType="end"/>
            </w:r>
          </w:hyperlink>
        </w:p>
        <w:p>
          <w:pPr>
            <w:pStyle w:val="9"/>
            <w:tabs>
              <w:tab w:val="right" w:leader="dot" w:pos="9026"/>
            </w:tabs>
            <w:spacing w:before="120" w:after="60"/>
          </w:pPr>
          <w:hyperlink w:anchor="_Toc100026" w:history="1">
            <w:r>
              <w:rPr>
                <w:rStyle w:val="Hyperlink"/>
              </w:rPr>
              <w:t>9. Error Handling</w:t>
            </w:r>
            <w:r>
              <w:tab/>
            </w:r>
            <w:r>
              <w:fldChar w:fldCharType="begin"/>
            </w:r>
            <w:r>
              <w:instrText xml:space="preserve"> PAGEREF _Toc100026 \h </w:instrText>
            </w:r>
            <w:r>
              <w:fldChar w:fldCharType="separate"/>
            </w:r>
            <w:r>
              <w:t>20</w:t>
            </w:r>
            <w:r>
              <w:fldChar w:fldCharType="end"/>
            </w:r>
          </w:hyperlink>
        </w:p>
        <w:p>
          <w:pPr>
            <w:pStyle w:val="9"/>
            <w:tabs>
              <w:tab w:val="right" w:leader="dot" w:pos="9026"/>
            </w:tabs>
            <w:spacing w:before="120" w:after="60"/>
          </w:pPr>
          <w:hyperlink w:anchor="_Toc100027" w:history="1">
            <w:r>
              <w:rPr>
                <w:rStyle w:val="Hyperlink"/>
              </w:rPr>
              <w:t>10. Client Configuration Examples</w:t>
            </w:r>
            <w:r>
              <w:tab/>
            </w:r>
            <w:r>
              <w:fldChar w:fldCharType="begin"/>
            </w:r>
            <w:r>
              <w:instrText xml:space="preserve"> PAGEREF _Toc100027 \h </w:instrText>
            </w:r>
            <w:r>
              <w:fldChar w:fldCharType="separate"/>
            </w:r>
            <w:r>
              <w:t>20</w:t>
            </w:r>
            <w:r>
              <w:fldChar w:fldCharType="end"/>
            </w:r>
          </w:hyperlink>
        </w:p>
        <w:p>
          <w:pPr>
            <w:pStyle w:val="11"/>
            <w:ind w:left="360"/>
            <w:tabs>
              <w:tab w:val="right" w:leader="dot" w:pos="9026"/>
            </w:tabs>
            <w:spacing w:before="120" w:after="60"/>
          </w:pPr>
          <w:hyperlink w:anchor="_Toc100028" w:history="1">
            <w:r>
              <w:rPr>
                <w:rStyle w:val="Hyperlink"/>
              </w:rPr>
              <w:t>10.1 Cherry Studio</w:t>
            </w:r>
            <w:r>
              <w:tab/>
            </w:r>
            <w:r>
              <w:fldChar w:fldCharType="begin"/>
            </w:r>
            <w:r>
              <w:instrText xml:space="preserve"> PAGEREF _Toc100028 \h </w:instrText>
            </w:r>
            <w:r>
              <w:fldChar w:fldCharType="separate"/>
            </w:r>
            <w:r>
              <w:t>21</w:t>
            </w:r>
            <w:r>
              <w:fldChar w:fldCharType="end"/>
            </w:r>
          </w:hyperlink>
        </w:p>
        <w:p>
          <w:pPr>
            <w:pStyle w:val="11"/>
            <w:ind w:left="360"/>
            <w:tabs>
              <w:tab w:val="right" w:leader="dot" w:pos="9026"/>
            </w:tabs>
            <w:spacing w:before="120" w:after="60"/>
          </w:pPr>
          <w:hyperlink w:anchor="_Toc100029" w:history="1">
            <w:r>
              <w:rPr>
                <w:rStyle w:val="Hyperlink"/>
              </w:rPr>
              <w:t>10.2 NextChat</w:t>
            </w:r>
            <w:r>
              <w:tab/>
            </w:r>
            <w:r>
              <w:fldChar w:fldCharType="begin"/>
            </w:r>
            <w:r>
              <w:instrText xml:space="preserve"> PAGEREF _Toc100029 \h </w:instrText>
            </w:r>
            <w:r>
              <w:fldChar w:fldCharType="separate"/>
            </w:r>
            <w:r>
              <w:t>21</w:t>
            </w:r>
            <w:r>
              <w:fldChar w:fldCharType="end"/>
            </w:r>
          </w:hyperlink>
        </w:p>
        <w:p>
          <w:pPr>
            <w:pStyle w:val="11"/>
            <w:ind w:left="360"/>
            <w:tabs>
              <w:tab w:val="right" w:leader="dot" w:pos="9026"/>
            </w:tabs>
            <w:spacing w:before="120" w:after="60"/>
          </w:pPr>
          <w:hyperlink w:anchor="_Toc100030" w:history="1">
            <w:r>
              <w:rPr>
                <w:rStyle w:val="Hyperlink"/>
              </w:rPr>
              <w:t>10.3 LobeChat</w:t>
            </w:r>
            <w:r>
              <w:tab/>
            </w:r>
            <w:r>
              <w:fldChar w:fldCharType="begin"/>
            </w:r>
            <w:r>
              <w:instrText xml:space="preserve"> PAGEREF _Toc100030 \h </w:instrText>
            </w:r>
            <w:r>
              <w:fldChar w:fldCharType="separate"/>
            </w:r>
            <w:r>
              <w:t>21</w:t>
            </w:r>
            <w:r>
              <w:fldChar w:fldCharType="end"/>
            </w:r>
          </w:hyperlink>
        </w:p>
        <w:p>
          <w:pPr>
            <w:pStyle w:val="11"/>
            <w:ind w:left="360"/>
            <w:tabs>
              <w:tab w:val="right" w:leader="dot" w:pos="9026"/>
            </w:tabs>
            <w:spacing w:before="120" w:after="60"/>
          </w:pPr>
          <w:hyperlink w:anchor="_Toc100031" w:history="1">
            <w:r>
              <w:rPr>
                <w:rStyle w:val="Hyperlink"/>
              </w:rPr>
              <w:t>10.4 ChatBox</w:t>
            </w:r>
            <w:r>
              <w:tab/>
            </w:r>
            <w:r>
              <w:fldChar w:fldCharType="begin"/>
            </w:r>
            <w:r>
              <w:instrText xml:space="preserve"> PAGEREF _Toc100031 \h </w:instrText>
            </w:r>
            <w:r>
              <w:fldChar w:fldCharType="separate"/>
            </w:r>
            <w:r>
              <w:t>21</w:t>
            </w:r>
            <w:r>
              <w:fldChar w:fldCharType="end"/>
            </w:r>
          </w:hyperlink>
        </w:p>
        <w:p>
          <w:pPr>
            <w:pStyle w:val="11"/>
            <w:ind w:left="360"/>
            <w:tabs>
              <w:tab w:val="right" w:leader="dot" w:pos="9026"/>
            </w:tabs>
            <w:spacing w:before="120" w:after="60"/>
          </w:pPr>
          <w:hyperlink w:anchor="_Toc100032" w:history="1">
            <w:r>
              <w:rPr>
                <w:rStyle w:val="Hyperlink"/>
              </w:rPr>
              <w:t>10.5 curl Examples</w:t>
            </w:r>
            <w:r>
              <w:tab/>
            </w:r>
            <w:r>
              <w:fldChar w:fldCharType="begin"/>
            </w:r>
            <w:r>
              <w:instrText xml:space="preserve"> PAGEREF _Toc100032 \h </w:instrText>
            </w:r>
            <w:r>
              <w:fldChar w:fldCharType="separate"/>
            </w:r>
            <w:r>
              <w:t>22</w:t>
            </w:r>
            <w:r>
              <w:fldChar w:fldCharType="end"/>
            </w:r>
          </w:hyperlink>
        </w:p>
        <w:p>
          <w:pPr>
            <w:pStyle w:val="9"/>
            <w:tabs>
              <w:tab w:val="right" w:leader="dot" w:pos="9026"/>
            </w:tabs>
            <w:spacing w:before="120" w:after="60"/>
          </w:pPr>
          <w:hyperlink w:anchor="_Toc100033" w:history="1">
            <w:r>
              <w:rPr>
                <w:rStyle w:val="Hyperlink"/>
              </w:rPr>
              <w:t>11. Cloudflare Worker Deployment</w:t>
            </w:r>
            <w:r>
              <w:tab/>
            </w:r>
            <w:r>
              <w:fldChar w:fldCharType="begin"/>
            </w:r>
            <w:r>
              <w:instrText xml:space="preserve"> PAGEREF _Toc100033 \h </w:instrText>
            </w:r>
            <w:r>
              <w:fldChar w:fldCharType="separate"/>
            </w:r>
            <w:r>
              <w:t>24</w:t>
            </w:r>
            <w:r>
              <w:fldChar w:fldCharType="end"/>
            </w:r>
          </w:hyperlink>
        </w:p>
        <w:p>
          <w:pPr>
            <w:pStyle w:val="11"/>
            <w:ind w:left="360"/>
            <w:tabs>
              <w:tab w:val="right" w:leader="dot" w:pos="9026"/>
            </w:tabs>
            <w:spacing w:before="120" w:after="60"/>
          </w:pPr>
          <w:hyperlink w:anchor="_Toc100034" w:history="1">
            <w:r>
              <w:rPr>
                <w:rStyle w:val="Hyperlink"/>
              </w:rPr>
              <w:t>11.1 Environment Variables</w:t>
            </w:r>
            <w:r>
              <w:tab/>
            </w:r>
            <w:r>
              <w:fldChar w:fldCharType="begin"/>
            </w:r>
            <w:r>
              <w:instrText xml:space="preserve"> PAGEREF _Toc100034 \h </w:instrText>
            </w:r>
            <w:r>
              <w:fldChar w:fldCharType="separate"/>
            </w:r>
            <w:r>
              <w:t>24</w:t>
            </w:r>
            <w:r>
              <w:fldChar w:fldCharType="end"/>
            </w:r>
          </w:hyperlink>
        </w:p>
        <w:p>
          <w:pPr>
            <w:pStyle w:val="11"/>
            <w:ind w:left="360"/>
            <w:tabs>
              <w:tab w:val="right" w:leader="dot" w:pos="9026"/>
            </w:tabs>
            <w:spacing w:before="120" w:after="60"/>
          </w:pPr>
          <w:hyperlink w:anchor="_Toc100035" w:history="1">
            <w:r>
              <w:rPr>
                <w:rStyle w:val="Hyperlink"/>
              </w:rPr>
              <w:t>11.2 Security Advisory</w:t>
            </w:r>
            <w:r>
              <w:tab/>
            </w:r>
            <w:r>
              <w:fldChar w:fldCharType="begin"/>
            </w:r>
            <w:r>
              <w:instrText xml:space="preserve"> PAGEREF _Toc100035 \h </w:instrText>
            </w:r>
            <w:r>
              <w:fldChar w:fldCharType="separate"/>
            </w:r>
            <w:r>
              <w:t>24</w:t>
            </w:r>
            <w:r>
              <w:fldChar w:fldCharType="end"/>
            </w:r>
          </w:hyperlink>
        </w:p>
        <w:p>
          <w:r>
            <w:fldChar w:fldCharType="end"/>
          </w:r>
        </w:p>
      </w:sdtContent>
    </w:sdt>
    <w:p>
      <w:r>
        <w:rPr>
          <w:i/>
          <w:iCs/>
          <w:color w:val="64748B"/>
          <w:sz w:val="18"/>
          <w:szCs w:val="18"/>
        </w:rPr>
        <w:t xml:space="preserve">Right-click the TOC above and select “Update Field” to refresh page numbers.</w:t>
      </w:r>
    </w:p>
    <w:p>
      <w:r>
        <w:br w:type="page"/>
      </w:r>
    </w:p>
    <w:p>
      <w:pPr>
        <w:pStyle w:val="Heading1"/>
        <w:spacing w:after="120" w:before="400"/>
      </w:pPr>
      <w:bookmarkStart w:id="100000" w:name="_Toc100000"/>
      <w:r>
        <w:rPr>
          <w:rFonts w:ascii="Calibri" w:eastAsia="SimHei"/>
          <w:b/>
          <w:bCs/>
          <w:color w:val="0F172A"/>
          <w:sz w:val="32"/>
          <w:szCs w:val="32"/>
        </w:rPr>
        <w:t xml:space="preserve">1. Overview</w:t>
      </w:r>
      <w:bookmarkEnd w:id="100000"/>
    </w:p>
    <w:p>
      <w:pPr>
        <w:spacing w:after="80" w:line="312"/>
        <w:ind w:firstLine="480"/>
        <w:jc w:val="both"/>
      </w:pPr>
      <w:r>
        <w:rPr>
          <w:rFonts w:ascii="Times New Roman" w:eastAsia="SimSun"/>
          <w:color w:val="1E293B"/>
          <w:sz w:val="24"/>
          <w:szCs w:val="24"/>
        </w:rPr>
        <w:t xml:space="preserve">TheOldLLM is a free, multi-model AI workspace hosted at https://theoldllm.vercel.app that provides unrestricted access to over 60 large language models without requiring any account or signup. It acts as a unified gateway, aggregating models from OpenAI (GPT-5.x, o-series), Anthropic (Claude 4.x), Google (Gemini 3.x), DeepSeek, xAI (Grok), Moonshot (Kimi), Alibaba (Qwen), Zhipu (GLM), Mistral, Meta (LLaMA), Minimax, and many other providers into a single, easy-to-use interface.</w:t>
      </w:r>
    </w:p>
    <w:p>
      <w:pPr>
        <w:spacing w:after="80" w:line="312"/>
        <w:ind w:firstLine="480"/>
        <w:jc w:val="both"/>
      </w:pPr>
      <w:r>
        <w:rPr>
          <w:rFonts w:ascii="Times New Roman" w:eastAsia="SimSun"/>
          <w:color w:val="1E293B"/>
          <w:sz w:val="24"/>
          <w:szCs w:val="24"/>
        </w:rPr>
        <w:t xml:space="preserve">The platform exposes two distinct API access modes behind its web frontend. The first is the Persona Mode, a multi-step session-based protocol designed for enterprise-grade OpenAI and Anthropic models. The second is the Proxy Mode, a lightweight single-endpoint approach used for Google, DeepSeek, xAI, and other third-party models. Both modes support Server-Sent Events (SSE) for real-time streaming responses, making them compatible with any OpenAI-format client library.</w:t>
      </w:r>
    </w:p>
    <w:p>
      <w:pPr>
        <w:spacing w:after="80" w:line="312"/>
        <w:ind w:firstLine="480"/>
        <w:jc w:val="both"/>
      </w:pPr>
      <w:r>
        <w:rPr>
          <w:rFonts w:ascii="Times New Roman" w:eastAsia="SimSun"/>
          <w:color w:val="1E293B"/>
          <w:sz w:val="24"/>
          <w:szCs w:val="24"/>
        </w:rPr>
        <w:t xml:space="preserve">This documentation provides a comprehensive reference for integrating with the TheOldLLM proxy API, covering authentication, endpoint specifications, request and response formats, the full model catalog with routing details, error handling, and client configuration examples for popular AI applications such as Cherry Studio, NextChat, LobeChat, and ChatBox.</w:t>
      </w:r>
    </w:p>
    <w:p>
      <w:pPr>
        <w:pStyle w:val="Heading1"/>
        <w:spacing w:after="120" w:before="400"/>
      </w:pPr>
      <w:bookmarkStart w:id="100001" w:name="_Toc100001"/>
      <w:r>
        <w:rPr>
          <w:rFonts w:ascii="Calibri" w:eastAsia="SimHei"/>
          <w:b/>
          <w:bCs/>
          <w:color w:val="0F172A"/>
          <w:sz w:val="32"/>
          <w:szCs w:val="32"/>
        </w:rPr>
        <w:t xml:space="preserve">2. Base URL and Authentication</w:t>
      </w:r>
      <w:bookmarkEnd w:id="100001"/>
    </w:p>
    <w:p>
      <w:pPr>
        <w:pStyle w:val="Heading2"/>
        <w:spacing w:after="120" w:before="280"/>
      </w:pPr>
      <w:bookmarkStart w:id="100002" w:name="_Toc100002"/>
      <w:r>
        <w:rPr>
          <w:rFonts w:ascii="Calibri" w:eastAsia="SimHei"/>
          <w:b/>
          <w:bCs/>
          <w:color w:val="0F172A"/>
          <w:sz w:val="28"/>
          <w:szCs w:val="28"/>
        </w:rPr>
        <w:t xml:space="preserve">2.1 Base URL</w:t>
      </w:r>
      <w:bookmarkEnd w:id="100002"/>
    </w:p>
    <w:p>
      <w:pPr>
        <w:spacing w:after="60" w:line="312"/>
        <w:ind w:left="240"/>
      </w:pPr>
      <w:r>
        <w:rPr>
          <w:rFonts w:ascii="Calibri" w:eastAsia="SimHei"/>
          <w:b/>
          <w:bCs/>
          <w:color w:val="0F172A"/>
          <w:sz w:val="22"/>
          <w:szCs w:val="22"/>
        </w:rPr>
        <w:t xml:space="preserve">Upstream Origin:  </w:t>
      </w:r>
      <w:r>
        <w:rPr>
          <w:rFonts w:ascii="Consolas" w:eastAsia="SimSun"/>
          <w:color w:val="1E293B"/>
          <w:sz w:val="22"/>
          <w:szCs w:val="22"/>
        </w:rPr>
        <w:t xml:space="preserve">https://theoldllm.vercel.app</w:t>
      </w:r>
    </w:p>
    <w:p>
      <w:pPr>
        <w:spacing w:after="60" w:line="312"/>
        <w:ind w:left="240"/>
      </w:pPr>
      <w:r>
        <w:rPr>
          <w:rFonts w:ascii="Calibri" w:eastAsia="SimHei"/>
          <w:b/>
          <w:bCs/>
          <w:color w:val="0F172A"/>
          <w:sz w:val="22"/>
          <w:szCs w:val="22"/>
        </w:rPr>
        <w:t xml:space="preserve">Upstream API:     </w:t>
      </w:r>
      <w:r>
        <w:rPr>
          <w:rFonts w:ascii="Consolas" w:eastAsia="SimSun"/>
          <w:color w:val="1E293B"/>
          <w:sz w:val="22"/>
          <w:szCs w:val="22"/>
        </w:rPr>
        <w:t xml:space="preserve">https://theoldllm.vercel.app/sv5</w:t>
      </w:r>
    </w:p>
    <w:p>
      <w:pPr>
        <w:spacing w:after="60" w:line="312"/>
        <w:ind w:left="240"/>
      </w:pPr>
      <w:r>
        <w:rPr>
          <w:rFonts w:ascii="Calibri" w:eastAsia="SimHei"/>
          <w:b/>
          <w:bCs/>
          <w:color w:val="0F172A"/>
          <w:sz w:val="22"/>
          <w:szCs w:val="22"/>
        </w:rPr>
        <w:t xml:space="preserve">Proxy Endpoint:   </w:t>
      </w:r>
      <w:r>
        <w:rPr>
          <w:rFonts w:ascii="Consolas" w:eastAsia="SimSun"/>
          <w:color w:val="1E293B"/>
          <w:sz w:val="22"/>
          <w:szCs w:val="22"/>
        </w:rPr>
        <w:t xml:space="preserve">https://theoldllm.vercel.app/api/proxy</w:t>
      </w:r>
    </w:p>
    <w:p>
      <w:pPr>
        <w:spacing w:after="80" w:line="312"/>
        <w:ind w:firstLine="480"/>
        <w:jc w:val="both"/>
      </w:pPr>
      <w:r>
        <w:rPr>
          <w:rFonts w:ascii="Times New Roman" w:eastAsia="SimSun"/>
          <w:color w:val="1E293B"/>
          <w:sz w:val="24"/>
          <w:szCs w:val="24"/>
        </w:rPr>
        <w:t xml:space="preserve">All API requests must be sent to the endpoints listed above. The /sv5 prefix is used for Persona-mode endpoints (persona activation, session creation, message sending), while /api/proxy is used for direct proxy-mode calls. Your client should configure the base URL to match the mode you intend to use.</w:t>
      </w:r>
    </w:p>
    <w:p>
      <w:pPr>
        <w:pStyle w:val="Heading2"/>
        <w:spacing w:after="120" w:before="280"/>
      </w:pPr>
      <w:bookmarkStart w:id="100003" w:name="_Toc100003"/>
      <w:r>
        <w:rPr>
          <w:rFonts w:ascii="Calibri" w:eastAsia="SimHei"/>
          <w:b/>
          <w:bCs/>
          <w:color w:val="0F172A"/>
          <w:sz w:val="28"/>
          <w:szCs w:val="28"/>
        </w:rPr>
        <w:t xml:space="preserve">2.2 Authentication</w:t>
      </w:r>
      <w:bookmarkEnd w:id="100003"/>
    </w:p>
    <w:p>
      <w:pPr>
        <w:spacing w:after="80" w:line="312"/>
        <w:ind w:firstLine="480"/>
        <w:jc w:val="both"/>
      </w:pPr>
      <w:r>
        <w:rPr>
          <w:rFonts w:ascii="Times New Roman" w:eastAsia="SimSun"/>
          <w:color w:val="1E293B"/>
          <w:sz w:val="24"/>
          <w:szCs w:val="24"/>
        </w:rPr>
        <w:t xml:space="preserve">TheOldLLM uses a shared Tenant Token for authentication. This token is passed in the Authorization header as a Bearer token. The token is embedded in the web frontend and is shared across all users of the free service. No account creation or signup is required. The current tenant token is shown below:</w:t>
      </w:r>
    </w:p>
    <w:p>
      <w:pPr>
        <w:spacing w:after="120" w:before="120" w:line="276"/>
        <w:ind w:left="480"/>
      </w:pPr>
      <w:r>
        <w:rPr>
          <w:rFonts w:ascii="Consolas" w:eastAsia="Consolas"/>
          <w:color w:val="0F172A"/>
          <w:sz w:val="20"/>
          <w:szCs w:val="20"/>
        </w:rPr>
        <w:t xml:space="preserve">Authorization: Bearer on_tenant_65566e34-de7f-490a-b88f-32ac8203b659.FlFtgizBOIHSKUrSYbSiT23u7VK3-AHqf64TtjN5v0qP-8AD8QJQ6RLxl0zG9Cgjj5R5ICdgNYFBz9JSv3OJcN3LiKtA6oJTj9CF_1nKjkZQ-InxkNfhEzktF52PXVvFxy7H1IR5JH9PnmMo467YfkAzf8z8vbRmW9WUQcqhBEMuxogPfqAIL1b60F8wGup7WChnADayGVAXyg0ihs4K-fXRyiR7OvXRii05DGX9XT7KtJvb24-XY_VEmWi8OO_o</w:t>
      </w:r>
    </w:p>
    <w:p>
      <w:pPr>
        <w:spacing w:after="80" w:line="312"/>
        <w:ind w:firstLine="480"/>
        <w:jc w:val="both"/>
      </w:pPr>
      <w:r>
        <w:rPr>
          <w:rFonts w:ascii="Times New Roman" w:eastAsia="SimSun"/>
          <w:color w:val="1E293B"/>
          <w:sz w:val="24"/>
          <w:szCs w:val="24"/>
        </w:rPr>
        <w:t xml:space="preserve">For Supabase counter calls (used as a rate-limit handshake), a separate Supabase API key is required. This key is stored in an encrypted format in the source code and decrypted at runtime using the key TheOldLLm-Secure-2025-v9. The decrypted key is passed in both the apikey and authorization headers for Supabase REST API calls.</w:t>
      </w:r>
    </w:p>
    <w:p>
      <w:pPr>
        <w:pStyle w:val="Heading2"/>
        <w:spacing w:after="120" w:before="280"/>
      </w:pPr>
      <w:bookmarkStart w:id="100004" w:name="_Toc100004"/>
      <w:r>
        <w:rPr>
          <w:rFonts w:ascii="Calibri" w:eastAsia="SimHei"/>
          <w:b/>
          <w:bCs/>
          <w:color w:val="0F172A"/>
          <w:sz w:val="28"/>
          <w:szCs w:val="28"/>
        </w:rPr>
        <w:t xml:space="preserve">2.3 Required Headers</w:t>
      </w:r>
      <w:bookmarkEnd w:id="100004"/>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tblGrid>
      <w:tr>
        <w:trPr>
          <w:cantSplit/>
          <w:tblHeader/>
        </w:trPr>
        <w:tc>
          <w:tcPr>
            <w:tcW w:type="pct" w:w="2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Header</w:t>
            </w:r>
          </w:p>
        </w:tc>
        <w:tc>
          <w:tcPr>
            <w:tcW w:type="pct" w:w="4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Value</w:t>
            </w:r>
          </w:p>
        </w:tc>
        <w:tc>
          <w:tcPr>
            <w:tcW w:type="pct" w:w="3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Used In</w:t>
            </w:r>
          </w:p>
        </w:tc>
      </w:tr>
      <w:tr>
        <w:trPr>
          <w:cantSplit/>
        </w:trPr>
        <w:tc>
          <w:tcPr>
            <w:tcW w:type="pct" w:w="25%"/>
            <w:shd w:fill="F1F5F9" w:val="clear"/>
            <w:tcMar>
              <w:top w:type="dxa" w:w="40"/>
              <w:left w:type="dxa" w:w="100"/>
              <w:bottom w:type="dxa" w:w="40"/>
              <w:right w:type="dxa" w:w="100"/>
            </w:tcMar>
          </w:tcPr>
          <w:p>
            <w:r>
              <w:rPr>
                <w:rFonts w:ascii="Calibri" w:eastAsia="SimSun"/>
                <w:color w:val="1E293B"/>
                <w:sz w:val="20"/>
                <w:szCs w:val="20"/>
              </w:rPr>
              <w:t xml:space="preserve">Authorization</w:t>
            </w:r>
          </w:p>
        </w:tc>
        <w:tc>
          <w:tcPr>
            <w:tcW w:type="pct" w:w="45%"/>
            <w:shd w:fill="F1F5F9" w:val="clear"/>
            <w:tcMar>
              <w:top w:type="dxa" w:w="40"/>
              <w:left w:type="dxa" w:w="100"/>
              <w:bottom w:type="dxa" w:w="40"/>
              <w:right w:type="dxa" w:w="100"/>
            </w:tcMar>
          </w:tcPr>
          <w:p>
            <w:r>
              <w:rPr>
                <w:rFonts w:ascii="Calibri" w:eastAsia="SimSun"/>
                <w:color w:val="1E293B"/>
                <w:sz w:val="20"/>
                <w:szCs w:val="20"/>
              </w:rPr>
              <w:t xml:space="preserve">Bearer on_tenant_65566e34-...</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All /sv5 and /api/proxy calls</w:t>
            </w:r>
          </w:p>
        </w:tc>
      </w:tr>
      <w:tr>
        <w:trPr>
          <w:cantSplit/>
        </w:trPr>
        <w:tc>
          <w:tcPr>
            <w:tcW w:type="pct" w:w="25%"/>
            <w:tcMar>
              <w:top w:type="dxa" w:w="40"/>
              <w:left w:type="dxa" w:w="100"/>
              <w:bottom w:type="dxa" w:w="40"/>
              <w:right w:type="dxa" w:w="100"/>
            </w:tcMar>
          </w:tcPr>
          <w:p>
            <w:r>
              <w:rPr>
                <w:rFonts w:ascii="Calibri" w:eastAsia="SimSun"/>
                <w:color w:val="1E293B"/>
                <w:sz w:val="20"/>
                <w:szCs w:val="20"/>
              </w:rPr>
              <w:t xml:space="preserve">Content-Type</w:t>
            </w:r>
          </w:p>
        </w:tc>
        <w:tc>
          <w:tcPr>
            <w:tcW w:type="pct" w:w="45%"/>
            <w:tcMar>
              <w:top w:type="dxa" w:w="40"/>
              <w:left w:type="dxa" w:w="100"/>
              <w:bottom w:type="dxa" w:w="40"/>
              <w:right w:type="dxa" w:w="100"/>
            </w:tcMar>
          </w:tcPr>
          <w:p>
            <w:r>
              <w:rPr>
                <w:rFonts w:ascii="Calibri" w:eastAsia="SimSun"/>
                <w:color w:val="1E293B"/>
                <w:sz w:val="20"/>
                <w:szCs w:val="20"/>
              </w:rPr>
              <w:t xml:space="preserve">application/json</w:t>
            </w:r>
          </w:p>
        </w:tc>
        <w:tc>
          <w:tcPr>
            <w:tcW w:type="pct" w:w="30%"/>
            <w:tcMar>
              <w:top w:type="dxa" w:w="40"/>
              <w:left w:type="dxa" w:w="100"/>
              <w:bottom w:type="dxa" w:w="40"/>
              <w:right w:type="dxa" w:w="100"/>
            </w:tcMar>
          </w:tcPr>
          <w:p>
            <w:r>
              <w:rPr>
                <w:rFonts w:ascii="Calibri" w:eastAsia="SimSun"/>
                <w:color w:val="1E293B"/>
                <w:sz w:val="20"/>
                <w:szCs w:val="20"/>
              </w:rPr>
              <w:t xml:space="preserve">All POST requests</w:t>
            </w:r>
          </w:p>
        </w:tc>
      </w:tr>
      <w:tr>
        <w:trPr>
          <w:cantSplit/>
        </w:trPr>
        <w:tc>
          <w:tcPr>
            <w:tcW w:type="pct" w:w="25%"/>
            <w:shd w:fill="F1F5F9" w:val="clear"/>
            <w:tcMar>
              <w:top w:type="dxa" w:w="40"/>
              <w:left w:type="dxa" w:w="100"/>
              <w:bottom w:type="dxa" w:w="40"/>
              <w:right w:type="dxa" w:w="100"/>
            </w:tcMar>
          </w:tcPr>
          <w:p>
            <w:r>
              <w:rPr>
                <w:rFonts w:ascii="Calibri" w:eastAsia="SimSun"/>
                <w:color w:val="1E293B"/>
                <w:sz w:val="20"/>
                <w:szCs w:val="20"/>
              </w:rPr>
              <w:t xml:space="preserve">User-Agent</w:t>
            </w:r>
          </w:p>
        </w:tc>
        <w:tc>
          <w:tcPr>
            <w:tcW w:type="pct" w:w="45%"/>
            <w:shd w:fill="F1F5F9" w:val="clear"/>
            <w:tcMar>
              <w:top w:type="dxa" w:w="40"/>
              <w:left w:type="dxa" w:w="100"/>
              <w:bottom w:type="dxa" w:w="40"/>
              <w:right w:type="dxa" w:w="100"/>
            </w:tcMar>
          </w:tcPr>
          <w:p>
            <w:r>
              <w:rPr>
                <w:rFonts w:ascii="Calibri" w:eastAsia="SimSun"/>
                <w:color w:val="1E293B"/>
                <w:sz w:val="20"/>
                <w:szCs w:val="20"/>
              </w:rPr>
              <w:t xml:space="preserve">Mozilla/5.0 (Windows NT 10.0; Win64; x64)...</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All requests (anti-bot bypass)</w:t>
            </w:r>
          </w:p>
        </w:tc>
      </w:tr>
      <w:tr>
        <w:trPr>
          <w:cantSplit/>
        </w:trPr>
        <w:tc>
          <w:tcPr>
            <w:tcW w:type="pct" w:w="25%"/>
            <w:tcMar>
              <w:top w:type="dxa" w:w="40"/>
              <w:left w:type="dxa" w:w="100"/>
              <w:bottom w:type="dxa" w:w="40"/>
              <w:right w:type="dxa" w:w="100"/>
            </w:tcMar>
          </w:tcPr>
          <w:p>
            <w:r>
              <w:rPr>
                <w:rFonts w:ascii="Calibri" w:eastAsia="SimSun"/>
                <w:color w:val="1E293B"/>
                <w:sz w:val="20"/>
                <w:szCs w:val="20"/>
              </w:rPr>
              <w:t xml:space="preserve">sec-ch-ua</w:t>
            </w:r>
          </w:p>
        </w:tc>
        <w:tc>
          <w:tcPr>
            <w:tcW w:type="pct" w:w="45%"/>
            <w:tcMar>
              <w:top w:type="dxa" w:w="40"/>
              <w:left w:type="dxa" w:w="100"/>
              <w:bottom w:type="dxa" w:w="40"/>
              <w:right w:type="dxa" w:w="100"/>
            </w:tcMar>
          </w:tcPr>
          <w:p>
            <w:r>
              <w:rPr>
                <w:rFonts w:ascii="Calibri" w:eastAsia="SimSun"/>
                <w:color w:val="1E293B"/>
                <w:sz w:val="20"/>
                <w:szCs w:val="20"/>
              </w:rPr>
              <w:t xml:space="preserve">"Google Chrome";v="143", "Chromium";v="143"...</w:t>
            </w:r>
          </w:p>
        </w:tc>
        <w:tc>
          <w:tcPr>
            <w:tcW w:type="pct" w:w="30%"/>
            <w:tcMar>
              <w:top w:type="dxa" w:w="40"/>
              <w:left w:type="dxa" w:w="100"/>
              <w:bottom w:type="dxa" w:w="40"/>
              <w:right w:type="dxa" w:w="100"/>
            </w:tcMar>
          </w:tcPr>
          <w:p>
            <w:r>
              <w:rPr>
                <w:rFonts w:ascii="Calibri" w:eastAsia="SimSun"/>
                <w:color w:val="1E293B"/>
                <w:sz w:val="20"/>
                <w:szCs w:val="20"/>
              </w:rPr>
              <w:t xml:space="preserve">All requests</w:t>
            </w:r>
          </w:p>
        </w:tc>
      </w:tr>
      <w:tr>
        <w:trPr>
          <w:cantSplit/>
        </w:trPr>
        <w:tc>
          <w:tcPr>
            <w:tcW w:type="pct" w:w="25%"/>
            <w:shd w:fill="F1F5F9" w:val="clear"/>
            <w:tcMar>
              <w:top w:type="dxa" w:w="40"/>
              <w:left w:type="dxa" w:w="100"/>
              <w:bottom w:type="dxa" w:w="40"/>
              <w:right w:type="dxa" w:w="100"/>
            </w:tcMar>
          </w:tcPr>
          <w:p>
            <w:r>
              <w:rPr>
                <w:rFonts w:ascii="Calibri" w:eastAsia="SimSun"/>
                <w:color w:val="1E293B"/>
                <w:sz w:val="20"/>
                <w:szCs w:val="20"/>
              </w:rPr>
              <w:t xml:space="preserve">sec-ch-ua-platform</w:t>
            </w:r>
          </w:p>
        </w:tc>
        <w:tc>
          <w:tcPr>
            <w:tcW w:type="pct" w:w="45%"/>
            <w:shd w:fill="F1F5F9" w:val="clear"/>
            <w:tcMar>
              <w:top w:type="dxa" w:w="40"/>
              <w:left w:type="dxa" w:w="100"/>
              <w:bottom w:type="dxa" w:w="40"/>
              <w:right w:type="dxa" w:w="100"/>
            </w:tcMar>
          </w:tcPr>
          <w:p>
            <w:r>
              <w:rPr>
                <w:rFonts w:ascii="Calibri" w:eastAsia="SimSun"/>
                <w:color w:val="1E293B"/>
                <w:sz w:val="20"/>
                <w:szCs w:val="20"/>
              </w:rPr>
              <w:t xml:space="preserve">"macOS"</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All requests</w:t>
            </w:r>
          </w:p>
        </w:tc>
      </w:tr>
      <w:tr>
        <w:trPr>
          <w:cantSplit/>
        </w:trPr>
        <w:tc>
          <w:tcPr>
            <w:tcW w:type="pct" w:w="25%"/>
            <w:tcMar>
              <w:top w:type="dxa" w:w="40"/>
              <w:left w:type="dxa" w:w="100"/>
              <w:bottom w:type="dxa" w:w="40"/>
              <w:right w:type="dxa" w:w="100"/>
            </w:tcMar>
          </w:tcPr>
          <w:p>
            <w:r>
              <w:rPr>
                <w:rFonts w:ascii="Calibri" w:eastAsia="SimSun"/>
                <w:color w:val="1E293B"/>
                <w:sz w:val="20"/>
                <w:szCs w:val="20"/>
              </w:rPr>
              <w:t xml:space="preserve">sec-fetch-site</w:t>
            </w:r>
          </w:p>
        </w:tc>
        <w:tc>
          <w:tcPr>
            <w:tcW w:type="pct" w:w="45%"/>
            <w:tcMar>
              <w:top w:type="dxa" w:w="40"/>
              <w:left w:type="dxa" w:w="100"/>
              <w:bottom w:type="dxa" w:w="40"/>
              <w:right w:type="dxa" w:w="100"/>
            </w:tcMar>
          </w:tcPr>
          <w:p>
            <w:r>
              <w:rPr>
                <w:rFonts w:ascii="Calibri" w:eastAsia="SimSun"/>
                <w:color w:val="1E293B"/>
                <w:sz w:val="20"/>
                <w:szCs w:val="20"/>
              </w:rPr>
              <w:t xml:space="preserve">same-origin</w:t>
            </w:r>
          </w:p>
        </w:tc>
        <w:tc>
          <w:tcPr>
            <w:tcW w:type="pct" w:w="30%"/>
            <w:tcMar>
              <w:top w:type="dxa" w:w="40"/>
              <w:left w:type="dxa" w:w="100"/>
              <w:bottom w:type="dxa" w:w="40"/>
              <w:right w:type="dxa" w:w="100"/>
            </w:tcMar>
          </w:tcPr>
          <w:p>
            <w:r>
              <w:rPr>
                <w:rFonts w:ascii="Calibri" w:eastAsia="SimSun"/>
                <w:color w:val="1E293B"/>
                <w:sz w:val="20"/>
                <w:szCs w:val="20"/>
              </w:rPr>
              <w:t xml:space="preserve">Business API calls</w:t>
            </w:r>
          </w:p>
        </w:tc>
      </w:tr>
      <w:tr>
        <w:trPr>
          <w:cantSplit/>
        </w:trPr>
        <w:tc>
          <w:tcPr>
            <w:tcW w:type="pct" w:w="25%"/>
            <w:shd w:fill="F1F5F9" w:val="clear"/>
            <w:tcMar>
              <w:top w:type="dxa" w:w="40"/>
              <w:left w:type="dxa" w:w="100"/>
              <w:bottom w:type="dxa" w:w="40"/>
              <w:right w:type="dxa" w:w="100"/>
            </w:tcMar>
          </w:tcPr>
          <w:p>
            <w:r>
              <w:rPr>
                <w:rFonts w:ascii="Calibri" w:eastAsia="SimSun"/>
                <w:color w:val="1E293B"/>
                <w:sz w:val="20"/>
                <w:szCs w:val="20"/>
              </w:rPr>
              <w:t xml:space="preserve">sec-fetch-site</w:t>
            </w:r>
          </w:p>
        </w:tc>
        <w:tc>
          <w:tcPr>
            <w:tcW w:type="pct" w:w="45%"/>
            <w:shd w:fill="F1F5F9" w:val="clear"/>
            <w:tcMar>
              <w:top w:type="dxa" w:w="40"/>
              <w:left w:type="dxa" w:w="100"/>
              <w:bottom w:type="dxa" w:w="40"/>
              <w:right w:type="dxa" w:w="100"/>
            </w:tcMar>
          </w:tcPr>
          <w:p>
            <w:r>
              <w:rPr>
                <w:rFonts w:ascii="Calibri" w:eastAsia="SimSun"/>
                <w:color w:val="1E293B"/>
                <w:sz w:val="20"/>
                <w:szCs w:val="20"/>
              </w:rPr>
              <w:t xml:space="preserve">cross-site</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Supabase calls</w:t>
            </w:r>
          </w:p>
        </w:tc>
      </w:tr>
      <w:tr>
        <w:trPr>
          <w:cantSplit/>
        </w:trPr>
        <w:tc>
          <w:tcPr>
            <w:tcW w:type="pct" w:w="25%"/>
            <w:tcMar>
              <w:top w:type="dxa" w:w="40"/>
              <w:left w:type="dxa" w:w="100"/>
              <w:bottom w:type="dxa" w:w="40"/>
              <w:right w:type="dxa" w:w="100"/>
            </w:tcMar>
          </w:tcPr>
          <w:p>
            <w:r>
              <w:rPr>
                <w:rFonts w:ascii="Calibri" w:eastAsia="SimSun"/>
                <w:color w:val="1E293B"/>
                <w:sz w:val="20"/>
                <w:szCs w:val="20"/>
              </w:rPr>
              <w:t xml:space="preserve">origin</w:t>
            </w:r>
          </w:p>
        </w:tc>
        <w:tc>
          <w:tcPr>
            <w:tcW w:type="pct" w:w="45%"/>
            <w:tcMar>
              <w:top w:type="dxa" w:w="40"/>
              <w:left w:type="dxa" w:w="100"/>
              <w:bottom w:type="dxa" w:w="40"/>
              <w:right w:type="dxa" w:w="100"/>
            </w:tcMar>
          </w:tcPr>
          <w:p>
            <w:r>
              <w:rPr>
                <w:rFonts w:ascii="Calibri" w:eastAsia="SimSun"/>
                <w:color w:val="1E293B"/>
                <w:sz w:val="20"/>
                <w:szCs w:val="20"/>
              </w:rPr>
              <w:t xml:space="preserve">https://theoldllm.vercel.app</w:t>
            </w:r>
          </w:p>
        </w:tc>
        <w:tc>
          <w:tcPr>
            <w:tcW w:type="pct" w:w="30%"/>
            <w:tcMar>
              <w:top w:type="dxa" w:w="40"/>
              <w:left w:type="dxa" w:w="100"/>
              <w:bottom w:type="dxa" w:w="40"/>
              <w:right w:type="dxa" w:w="100"/>
            </w:tcMar>
          </w:tcPr>
          <w:p>
            <w:r>
              <w:rPr>
                <w:rFonts w:ascii="Calibri" w:eastAsia="SimSun"/>
                <w:color w:val="1E293B"/>
                <w:sz w:val="20"/>
                <w:szCs w:val="20"/>
              </w:rPr>
              <w:t xml:space="preserve">All requests</w:t>
            </w:r>
          </w:p>
        </w:tc>
      </w:tr>
      <w:tr>
        <w:trPr>
          <w:cantSplit/>
        </w:trPr>
        <w:tc>
          <w:tcPr>
            <w:tcW w:type="pct" w:w="25%"/>
            <w:shd w:fill="F1F5F9" w:val="clear"/>
            <w:tcMar>
              <w:top w:type="dxa" w:w="40"/>
              <w:left w:type="dxa" w:w="100"/>
              <w:bottom w:type="dxa" w:w="40"/>
              <w:right w:type="dxa" w:w="100"/>
            </w:tcMar>
          </w:tcPr>
          <w:p>
            <w:r>
              <w:rPr>
                <w:rFonts w:ascii="Calibri" w:eastAsia="SimSun"/>
                <w:color w:val="1E293B"/>
                <w:sz w:val="20"/>
                <w:szCs w:val="20"/>
              </w:rPr>
              <w:t xml:space="preserve">referer</w:t>
            </w:r>
          </w:p>
        </w:tc>
        <w:tc>
          <w:tcPr>
            <w:tcW w:type="pct" w:w="45%"/>
            <w:shd w:fill="F1F5F9" w:val="clear"/>
            <w:tcMar>
              <w:top w:type="dxa" w:w="40"/>
              <w:left w:type="dxa" w:w="100"/>
              <w:bottom w:type="dxa" w:w="40"/>
              <w:right w:type="dxa" w:w="100"/>
            </w:tcMar>
          </w:tcPr>
          <w:p>
            <w:r>
              <w:rPr>
                <w:rFonts w:ascii="Calibri" w:eastAsia="SimSun"/>
                <w:color w:val="1E293B"/>
                <w:sz w:val="20"/>
                <w:szCs w:val="20"/>
              </w:rPr>
              <w:t xml:space="preserve">https://theoldllm.vercel.app/</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All requests</w:t>
            </w:r>
          </w:p>
        </w:tc>
      </w:tr>
    </w:tbl>
    <w:p>
      <w:pPr>
        <w:pStyle w:val="Heading1"/>
        <w:spacing w:after="120" w:before="400"/>
      </w:pPr>
      <w:bookmarkStart w:id="100005" w:name="_Toc100005"/>
      <w:r>
        <w:rPr>
          <w:rFonts w:ascii="Calibri" w:eastAsia="SimHei"/>
          <w:b/>
          <w:bCs/>
          <w:color w:val="0F172A"/>
          <w:sz w:val="32"/>
          <w:szCs w:val="32"/>
        </w:rPr>
        <w:t xml:space="preserve">3. API Endpoints</w:t>
      </w:r>
      <w:bookmarkEnd w:id="100005"/>
    </w:p>
    <w:p>
      <w:pPr>
        <w:spacing w:after="80" w:line="312"/>
        <w:ind w:firstLine="480"/>
        <w:jc w:val="both"/>
      </w:pPr>
      <w:r>
        <w:rPr>
          <w:rFonts w:ascii="Times New Roman" w:eastAsia="SimSun"/>
          <w:color w:val="1E293B"/>
          <w:sz w:val="24"/>
          <w:szCs w:val="24"/>
        </w:rPr>
        <w:t xml:space="preserve">TheOldLLM proxy API operates in two distinct modes depending on the model being accessed. Understanding which mode applies to your target model is critical for constructing correct API requests.</w:t>
      </w:r>
    </w:p>
    <w:p>
      <w:pPr>
        <w:pStyle w:val="Heading2"/>
        <w:spacing w:after="120" w:before="280"/>
      </w:pPr>
      <w:bookmarkStart w:id="100006" w:name="_Toc100006"/>
      <w:r>
        <w:rPr>
          <w:rFonts w:ascii="Calibri" w:eastAsia="SimHei"/>
          <w:b/>
          <w:bCs/>
          <w:color w:val="0F172A"/>
          <w:sz w:val="28"/>
          <w:szCs w:val="28"/>
        </w:rPr>
        <w:t xml:space="preserve">3.1 Endpoint Summary</w:t>
      </w:r>
      <w:bookmarkEnd w:id="100006"/>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cantSplit/>
          <w:tblHeader/>
        </w:trPr>
        <w:tc>
          <w:tcPr>
            <w:tcW w:type="pct" w:w="28%"/>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Endpoint</w:t>
            </w:r>
          </w:p>
        </w:tc>
        <w:tc>
          <w:tcPr>
            <w:tcW w:type="pct" w:w="1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Method</w:t>
            </w:r>
          </w:p>
        </w:tc>
        <w:tc>
          <w:tcPr>
            <w:tcW w:type="pct" w:w="1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Mode</w:t>
            </w:r>
          </w:p>
        </w:tc>
        <w:tc>
          <w:tcPr>
            <w:tcW w:type="pct" w:w="52%"/>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Description</w:t>
            </w:r>
          </w:p>
        </w:tc>
      </w:tr>
      <w:tr>
        <w:trPr>
          <w:cantSplit/>
        </w:trPr>
        <w:tc>
          <w:tcPr>
            <w:tcW w:type="pct" w:w="28%"/>
            <w:shd w:fill="F1F5F9" w:val="clear"/>
            <w:tcMar>
              <w:top w:type="dxa" w:w="40"/>
              <w:left w:type="dxa" w:w="100"/>
              <w:bottom w:type="dxa" w:w="40"/>
              <w:right w:type="dxa" w:w="100"/>
            </w:tcMar>
          </w:tcPr>
          <w:p>
            <w:r>
              <w:rPr>
                <w:rFonts w:ascii="Calibri" w:eastAsia="SimSun"/>
                <w:color w:val="1E293B"/>
                <w:sz w:val="20"/>
                <w:szCs w:val="20"/>
              </w:rPr>
              <w:t xml:space="preserve">/sv5/persona</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POST</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Persona</w:t>
            </w:r>
          </w:p>
        </w:tc>
        <w:tc>
          <w:tcPr>
            <w:tcW w:type="pct" w:w="52%"/>
            <w:shd w:fill="F1F5F9" w:val="clear"/>
            <w:tcMar>
              <w:top w:type="dxa" w:w="40"/>
              <w:left w:type="dxa" w:w="100"/>
              <w:bottom w:type="dxa" w:w="40"/>
              <w:right w:type="dxa" w:w="100"/>
            </w:tcMar>
          </w:tcPr>
          <w:p>
            <w:r>
              <w:rPr>
                <w:rFonts w:ascii="Calibri" w:eastAsia="SimSun"/>
                <w:color w:val="1E293B"/>
                <w:sz w:val="20"/>
                <w:szCs w:val="20"/>
              </w:rPr>
              <w:t xml:space="preserve">Create or activate a persona (AI model agent)</w:t>
            </w:r>
          </w:p>
        </w:tc>
      </w:tr>
      <w:tr>
        <w:trPr>
          <w:cantSplit/>
        </w:trPr>
        <w:tc>
          <w:tcPr>
            <w:tcW w:type="pct" w:w="28%"/>
            <w:tcMar>
              <w:top w:type="dxa" w:w="40"/>
              <w:left w:type="dxa" w:w="100"/>
              <w:bottom w:type="dxa" w:w="40"/>
              <w:right w:type="dxa" w:w="100"/>
            </w:tcMar>
          </w:tcPr>
          <w:p>
            <w:r>
              <w:rPr>
                <w:rFonts w:ascii="Calibri" w:eastAsia="SimSun"/>
                <w:color w:val="1E293B"/>
                <w:sz w:val="20"/>
                <w:szCs w:val="20"/>
              </w:rPr>
              <w:t xml:space="preserve">/sv5/chat/create-chat-session</w:t>
            </w:r>
          </w:p>
        </w:tc>
        <w:tc>
          <w:tcPr>
            <w:tcW w:type="pct" w:w="10%"/>
            <w:tcMar>
              <w:top w:type="dxa" w:w="40"/>
              <w:left w:type="dxa" w:w="100"/>
              <w:bottom w:type="dxa" w:w="40"/>
              <w:right w:type="dxa" w:w="100"/>
            </w:tcMar>
          </w:tcPr>
          <w:p>
            <w:r>
              <w:rPr>
                <w:rFonts w:ascii="Calibri" w:eastAsia="SimSun"/>
                <w:color w:val="1E293B"/>
                <w:sz w:val="20"/>
                <w:szCs w:val="20"/>
              </w:rPr>
              <w:t xml:space="preserve">POST</w:t>
            </w:r>
          </w:p>
        </w:tc>
        <w:tc>
          <w:tcPr>
            <w:tcW w:type="pct" w:w="10%"/>
            <w:tcMar>
              <w:top w:type="dxa" w:w="40"/>
              <w:left w:type="dxa" w:w="100"/>
              <w:bottom w:type="dxa" w:w="40"/>
              <w:right w:type="dxa" w:w="100"/>
            </w:tcMar>
          </w:tcPr>
          <w:p>
            <w:r>
              <w:rPr>
                <w:rFonts w:ascii="Calibri" w:eastAsia="SimSun"/>
                <w:color w:val="1E293B"/>
                <w:sz w:val="20"/>
                <w:szCs w:val="20"/>
              </w:rPr>
              <w:t xml:space="preserve">Persona</w:t>
            </w:r>
          </w:p>
        </w:tc>
        <w:tc>
          <w:tcPr>
            <w:tcW w:type="pct" w:w="52%"/>
            <w:tcMar>
              <w:top w:type="dxa" w:w="40"/>
              <w:left w:type="dxa" w:w="100"/>
              <w:bottom w:type="dxa" w:w="40"/>
              <w:right w:type="dxa" w:w="100"/>
            </w:tcMar>
          </w:tcPr>
          <w:p>
            <w:r>
              <w:rPr>
                <w:rFonts w:ascii="Calibri" w:eastAsia="SimSun"/>
                <w:color w:val="1E293B"/>
                <w:sz w:val="20"/>
                <w:szCs w:val="20"/>
              </w:rPr>
              <w:t xml:space="preserve">Create a new chat session for a persona</w:t>
            </w:r>
          </w:p>
        </w:tc>
      </w:tr>
      <w:tr>
        <w:trPr>
          <w:cantSplit/>
        </w:trPr>
        <w:tc>
          <w:tcPr>
            <w:tcW w:type="pct" w:w="28%"/>
            <w:shd w:fill="F1F5F9" w:val="clear"/>
            <w:tcMar>
              <w:top w:type="dxa" w:w="40"/>
              <w:left w:type="dxa" w:w="100"/>
              <w:bottom w:type="dxa" w:w="40"/>
              <w:right w:type="dxa" w:w="100"/>
            </w:tcMar>
          </w:tcPr>
          <w:p>
            <w:r>
              <w:rPr>
                <w:rFonts w:ascii="Calibri" w:eastAsia="SimSun"/>
                <w:color w:val="1E293B"/>
                <w:sz w:val="20"/>
                <w:szCs w:val="20"/>
              </w:rPr>
              <w:t xml:space="preserve">/sv5/chat/send-message</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POST</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Persona</w:t>
            </w:r>
          </w:p>
        </w:tc>
        <w:tc>
          <w:tcPr>
            <w:tcW w:type="pct" w:w="52%"/>
            <w:shd w:fill="F1F5F9" w:val="clear"/>
            <w:tcMar>
              <w:top w:type="dxa" w:w="40"/>
              <w:left w:type="dxa" w:w="100"/>
              <w:bottom w:type="dxa" w:w="40"/>
              <w:right w:type="dxa" w:w="100"/>
            </w:tcMar>
          </w:tcPr>
          <w:p>
            <w:r>
              <w:rPr>
                <w:rFonts w:ascii="Calibri" w:eastAsia="SimSun"/>
                <w:color w:val="1E293B"/>
                <w:sz w:val="20"/>
                <w:szCs w:val="20"/>
              </w:rPr>
              <w:t xml:space="preserve">Send a message and receive streaming response</w:t>
            </w:r>
          </w:p>
        </w:tc>
      </w:tr>
      <w:tr>
        <w:trPr>
          <w:cantSplit/>
        </w:trPr>
        <w:tc>
          <w:tcPr>
            <w:tcW w:type="pct" w:w="28%"/>
            <w:tcMar>
              <w:top w:type="dxa" w:w="40"/>
              <w:left w:type="dxa" w:w="100"/>
              <w:bottom w:type="dxa" w:w="40"/>
              <w:right w:type="dxa" w:w="100"/>
            </w:tcMar>
          </w:tcPr>
          <w:p>
            <w:r>
              <w:rPr>
                <w:rFonts w:ascii="Calibri" w:eastAsia="SimSun"/>
                <w:color w:val="1E293B"/>
                <w:sz w:val="20"/>
                <w:szCs w:val="20"/>
              </w:rPr>
              <w:t xml:space="preserve">/api/proxy?provider=p7</w:t>
            </w:r>
          </w:p>
        </w:tc>
        <w:tc>
          <w:tcPr>
            <w:tcW w:type="pct" w:w="10%"/>
            <w:tcMar>
              <w:top w:type="dxa" w:w="40"/>
              <w:left w:type="dxa" w:w="100"/>
              <w:bottom w:type="dxa" w:w="40"/>
              <w:right w:type="dxa" w:w="100"/>
            </w:tcMar>
          </w:tcPr>
          <w:p>
            <w:r>
              <w:rPr>
                <w:rFonts w:ascii="Calibri" w:eastAsia="SimSun"/>
                <w:color w:val="1E293B"/>
                <w:sz w:val="20"/>
                <w:szCs w:val="20"/>
              </w:rPr>
              <w:t xml:space="preserve">POST</w:t>
            </w:r>
          </w:p>
        </w:tc>
        <w:tc>
          <w:tcPr>
            <w:tcW w:type="pct" w:w="10%"/>
            <w:tcMar>
              <w:top w:type="dxa" w:w="40"/>
              <w:left w:type="dxa" w:w="100"/>
              <w:bottom w:type="dxa" w:w="40"/>
              <w:right w:type="dxa" w:w="100"/>
            </w:tcMar>
          </w:tcPr>
          <w:p>
            <w:r>
              <w:rPr>
                <w:rFonts w:ascii="Calibri" w:eastAsia="SimSun"/>
                <w:color w:val="1E293B"/>
                <w:sz w:val="20"/>
                <w:szCs w:val="20"/>
              </w:rPr>
              <w:t xml:space="preserve">Proxy</w:t>
            </w:r>
          </w:p>
        </w:tc>
        <w:tc>
          <w:tcPr>
            <w:tcW w:type="pct" w:w="52%"/>
            <w:tcMar>
              <w:top w:type="dxa" w:w="40"/>
              <w:left w:type="dxa" w:w="100"/>
              <w:bottom w:type="dxa" w:w="40"/>
              <w:right w:type="dxa" w:w="100"/>
            </w:tcMar>
          </w:tcPr>
          <w:p>
            <w:r>
              <w:rPr>
                <w:rFonts w:ascii="Calibri" w:eastAsia="SimSun"/>
                <w:color w:val="1E293B"/>
                <w:sz w:val="20"/>
                <w:szCs w:val="20"/>
              </w:rPr>
              <w:t xml:space="preserve">Direct proxy for Gemini/Claude Thinking models</w:t>
            </w:r>
          </w:p>
        </w:tc>
      </w:tr>
      <w:tr>
        <w:trPr>
          <w:cantSplit/>
        </w:trPr>
        <w:tc>
          <w:tcPr>
            <w:tcW w:type="pct" w:w="28%"/>
            <w:shd w:fill="F1F5F9" w:val="clear"/>
            <w:tcMar>
              <w:top w:type="dxa" w:w="40"/>
              <w:left w:type="dxa" w:w="100"/>
              <w:bottom w:type="dxa" w:w="40"/>
              <w:right w:type="dxa" w:w="100"/>
            </w:tcMar>
          </w:tcPr>
          <w:p>
            <w:r>
              <w:rPr>
                <w:rFonts w:ascii="Calibri" w:eastAsia="SimSun"/>
                <w:color w:val="1E293B"/>
                <w:sz w:val="20"/>
                <w:szCs w:val="20"/>
              </w:rPr>
              <w:t xml:space="preserve">/api/proxy?provider=p8</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POST</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Proxy</w:t>
            </w:r>
          </w:p>
        </w:tc>
        <w:tc>
          <w:tcPr>
            <w:tcW w:type="pct" w:w="52%"/>
            <w:shd w:fill="F1F5F9" w:val="clear"/>
            <w:tcMar>
              <w:top w:type="dxa" w:w="40"/>
              <w:left w:type="dxa" w:w="100"/>
              <w:bottom w:type="dxa" w:w="40"/>
              <w:right w:type="dxa" w:w="100"/>
            </w:tcMar>
          </w:tcPr>
          <w:p>
            <w:r>
              <w:rPr>
                <w:rFonts w:ascii="Calibri" w:eastAsia="SimSun"/>
                <w:color w:val="1E293B"/>
                <w:sz w:val="20"/>
                <w:szCs w:val="20"/>
              </w:rPr>
              <w:t xml:space="preserve">Advanced gateway (DeepSeek Terminus, Kimi K2, etc.)</w:t>
            </w:r>
          </w:p>
        </w:tc>
      </w:tr>
      <w:tr>
        <w:trPr>
          <w:cantSplit/>
        </w:trPr>
        <w:tc>
          <w:tcPr>
            <w:tcW w:type="pct" w:w="28%"/>
            <w:tcMar>
              <w:top w:type="dxa" w:w="40"/>
              <w:left w:type="dxa" w:w="100"/>
              <w:bottom w:type="dxa" w:w="40"/>
              <w:right w:type="dxa" w:w="100"/>
            </w:tcMar>
          </w:tcPr>
          <w:p>
            <w:r>
              <w:rPr>
                <w:rFonts w:ascii="Calibri" w:eastAsia="SimSun"/>
                <w:color w:val="1E293B"/>
                <w:sz w:val="20"/>
                <w:szCs w:val="20"/>
              </w:rPr>
              <w:t xml:space="preserve">/api/proxy?provider=p9</w:t>
            </w:r>
          </w:p>
        </w:tc>
        <w:tc>
          <w:tcPr>
            <w:tcW w:type="pct" w:w="10%"/>
            <w:tcMar>
              <w:top w:type="dxa" w:w="40"/>
              <w:left w:type="dxa" w:w="100"/>
              <w:bottom w:type="dxa" w:w="40"/>
              <w:right w:type="dxa" w:w="100"/>
            </w:tcMar>
          </w:tcPr>
          <w:p>
            <w:r>
              <w:rPr>
                <w:rFonts w:ascii="Calibri" w:eastAsia="SimSun"/>
                <w:color w:val="1E293B"/>
                <w:sz w:val="20"/>
                <w:szCs w:val="20"/>
              </w:rPr>
              <w:t xml:space="preserve">POST</w:t>
            </w:r>
          </w:p>
        </w:tc>
        <w:tc>
          <w:tcPr>
            <w:tcW w:type="pct" w:w="10%"/>
            <w:tcMar>
              <w:top w:type="dxa" w:w="40"/>
              <w:left w:type="dxa" w:w="100"/>
              <w:bottom w:type="dxa" w:w="40"/>
              <w:right w:type="dxa" w:w="100"/>
            </w:tcMar>
          </w:tcPr>
          <w:p>
            <w:r>
              <w:rPr>
                <w:rFonts w:ascii="Calibri" w:eastAsia="SimSun"/>
                <w:color w:val="1E293B"/>
                <w:sz w:val="20"/>
                <w:szCs w:val="20"/>
              </w:rPr>
              <w:t xml:space="preserve">Proxy</w:t>
            </w:r>
          </w:p>
        </w:tc>
        <w:tc>
          <w:tcPr>
            <w:tcW w:type="pct" w:w="52%"/>
            <w:tcMar>
              <w:top w:type="dxa" w:w="40"/>
              <w:left w:type="dxa" w:w="100"/>
              <w:bottom w:type="dxa" w:w="40"/>
              <w:right w:type="dxa" w:w="100"/>
            </w:tcMar>
          </w:tcPr>
          <w:p>
            <w:r>
              <w:rPr>
                <w:rFonts w:ascii="Calibri" w:eastAsia="SimSun"/>
                <w:color w:val="1E293B"/>
                <w:sz w:val="20"/>
                <w:szCs w:val="20"/>
              </w:rPr>
              <w:t xml:space="preserve">OldLLM API (widest model support, 50+ models)</w:t>
            </w:r>
          </w:p>
        </w:tc>
      </w:tr>
      <w:tr>
        <w:trPr>
          <w:cantSplit/>
        </w:trPr>
        <w:tc>
          <w:tcPr>
            <w:tcW w:type="pct" w:w="28%"/>
            <w:shd w:fill="F1F5F9" w:val="clear"/>
            <w:tcMar>
              <w:top w:type="dxa" w:w="40"/>
              <w:left w:type="dxa" w:w="100"/>
              <w:bottom w:type="dxa" w:w="40"/>
              <w:right w:type="dxa" w:w="100"/>
            </w:tcMar>
          </w:tcPr>
          <w:p>
            <w:r>
              <w:rPr>
                <w:rFonts w:ascii="Calibri" w:eastAsia="SimSun"/>
                <w:color w:val="1E293B"/>
                <w:sz w:val="20"/>
                <w:szCs w:val="20"/>
              </w:rPr>
              <w:t xml:space="preserve">/v1/models</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GET</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Gateway</w:t>
            </w:r>
          </w:p>
        </w:tc>
        <w:tc>
          <w:tcPr>
            <w:tcW w:type="pct" w:w="52%"/>
            <w:shd w:fill="F1F5F9" w:val="clear"/>
            <w:tcMar>
              <w:top w:type="dxa" w:w="40"/>
              <w:left w:type="dxa" w:w="100"/>
              <w:bottom w:type="dxa" w:w="40"/>
              <w:right w:type="dxa" w:w="100"/>
            </w:tcMar>
          </w:tcPr>
          <w:p>
            <w:r>
              <w:rPr>
                <w:rFonts w:ascii="Calibri" w:eastAsia="SimSun"/>
                <w:color w:val="1E293B"/>
                <w:sz w:val="20"/>
                <w:szCs w:val="20"/>
              </w:rPr>
              <w:t xml:space="preserve">List all available models (OpenAI-compatible)</w:t>
            </w:r>
          </w:p>
        </w:tc>
      </w:tr>
      <w:tr>
        <w:trPr>
          <w:cantSplit/>
        </w:trPr>
        <w:tc>
          <w:tcPr>
            <w:tcW w:type="pct" w:w="28%"/>
            <w:tcMar>
              <w:top w:type="dxa" w:w="40"/>
              <w:left w:type="dxa" w:w="100"/>
              <w:bottom w:type="dxa" w:w="40"/>
              <w:right w:type="dxa" w:w="100"/>
            </w:tcMar>
          </w:tcPr>
          <w:p>
            <w:r>
              <w:rPr>
                <w:rFonts w:ascii="Calibri" w:eastAsia="SimSun"/>
                <w:color w:val="1E293B"/>
                <w:sz w:val="20"/>
                <w:szCs w:val="20"/>
              </w:rPr>
              <w:t xml:space="preserve">/v1/chat/completions</w:t>
            </w:r>
          </w:p>
        </w:tc>
        <w:tc>
          <w:tcPr>
            <w:tcW w:type="pct" w:w="10%"/>
            <w:tcMar>
              <w:top w:type="dxa" w:w="40"/>
              <w:left w:type="dxa" w:w="100"/>
              <w:bottom w:type="dxa" w:w="40"/>
              <w:right w:type="dxa" w:w="100"/>
            </w:tcMar>
          </w:tcPr>
          <w:p>
            <w:r>
              <w:rPr>
                <w:rFonts w:ascii="Calibri" w:eastAsia="SimSun"/>
                <w:color w:val="1E293B"/>
                <w:sz w:val="20"/>
                <w:szCs w:val="20"/>
              </w:rPr>
              <w:t xml:space="preserve">POST</w:t>
            </w:r>
          </w:p>
        </w:tc>
        <w:tc>
          <w:tcPr>
            <w:tcW w:type="pct" w:w="10%"/>
            <w:tcMar>
              <w:top w:type="dxa" w:w="40"/>
              <w:left w:type="dxa" w:w="100"/>
              <w:bottom w:type="dxa" w:w="40"/>
              <w:right w:type="dxa" w:w="100"/>
            </w:tcMar>
          </w:tcPr>
          <w:p>
            <w:r>
              <w:rPr>
                <w:rFonts w:ascii="Calibri" w:eastAsia="SimSun"/>
                <w:color w:val="1E293B"/>
                <w:sz w:val="20"/>
                <w:szCs w:val="20"/>
              </w:rPr>
              <w:t xml:space="preserve">Gateway</w:t>
            </w:r>
          </w:p>
        </w:tc>
        <w:tc>
          <w:tcPr>
            <w:tcW w:type="pct" w:w="52%"/>
            <w:tcMar>
              <w:top w:type="dxa" w:w="40"/>
              <w:left w:type="dxa" w:w="100"/>
              <w:bottom w:type="dxa" w:w="40"/>
              <w:right w:type="dxa" w:w="100"/>
            </w:tcMar>
          </w:tcPr>
          <w:p>
            <w:r>
              <w:rPr>
                <w:rFonts w:ascii="Calibri" w:eastAsia="SimSun"/>
                <w:color w:val="1E293B"/>
                <w:sz w:val="20"/>
                <w:szCs w:val="20"/>
              </w:rPr>
              <w:t xml:space="preserve">OpenAI-compatible chat completions endpoint</w:t>
            </w:r>
          </w:p>
        </w:tc>
      </w:tr>
    </w:tbl>
    <w:p>
      <w:pPr>
        <w:pStyle w:val="Heading2"/>
        <w:spacing w:after="120" w:before="280"/>
      </w:pPr>
      <w:bookmarkStart w:id="100007" w:name="_Toc100007"/>
      <w:r>
        <w:rPr>
          <w:rFonts w:ascii="Calibri" w:eastAsia="SimHei"/>
          <w:b/>
          <w:bCs/>
          <w:color w:val="0F172A"/>
          <w:sz w:val="28"/>
          <w:szCs w:val="28"/>
        </w:rPr>
        <w:t xml:space="preserve">3.2 Persona Mode (OpenAI &amp; Anthropic Enterprise Models)</w:t>
      </w:r>
      <w:bookmarkEnd w:id="100007"/>
    </w:p>
    <w:p>
      <w:pPr>
        <w:spacing w:after="80" w:line="312"/>
        <w:ind w:firstLine="480"/>
        <w:jc w:val="both"/>
      </w:pPr>
      <w:r>
        <w:rPr>
          <w:rFonts w:ascii="Times New Roman" w:eastAsia="SimSun"/>
          <w:color w:val="1E293B"/>
          <w:sz w:val="24"/>
          <w:szCs w:val="24"/>
        </w:rPr>
        <w:t xml:space="preserve">Persona Mode is used for accessing enterprise-grade models from OpenAI and Anthropic, including GPT-5.x, o1, o3, o4-mini, Claude Opus 4.x, Claude Sonnet 4.x, and Claude Haiku 4.x. This mode requires a three-step process: first, create a persona to identify the model; second, create a chat session associated with that persona; and third, send messages within the session. All responses are streamed via Server-Sent Events (SSE).</w:t>
      </w:r>
    </w:p>
    <w:p>
      <w:pPr>
        <w:pStyle w:val="Heading3"/>
        <w:spacing w:after="120" w:before="280"/>
      </w:pPr>
      <w:bookmarkStart w:id="100008" w:name="_Toc100008"/>
      <w:r>
        <w:rPr>
          <w:rFonts w:ascii="Calibri" w:eastAsia="SimHei"/>
          <w:b/>
          <w:bCs/>
          <w:color w:val="0F172A"/>
          <w:sz w:val="24"/>
          <w:szCs w:val="24"/>
        </w:rPr>
        <w:t xml:space="preserve">3.2.1 Step 1: Create Persona</w:t>
      </w:r>
      <w:bookmarkEnd w:id="100008"/>
    </w:p>
    <w:p>
      <w:pPr>
        <w:spacing w:after="60" w:line="312"/>
        <w:ind w:left="240"/>
      </w:pPr>
      <w:r>
        <w:rPr>
          <w:rFonts w:ascii="Calibri" w:eastAsia="SimHei"/>
          <w:b/>
          <w:bCs/>
          <w:color w:val="0F172A"/>
          <w:sz w:val="22"/>
          <w:szCs w:val="22"/>
        </w:rPr>
        <w:t xml:space="preserve">POST  </w:t>
      </w:r>
      <w:r>
        <w:rPr>
          <w:rFonts w:ascii="Consolas" w:eastAsia="SimSun"/>
          <w:color w:val="1E293B"/>
          <w:sz w:val="22"/>
          <w:szCs w:val="22"/>
        </w:rPr>
        <w:t xml:space="preserve">/sv5/persona</w:t>
      </w:r>
    </w:p>
    <w:p>
      <w:pPr>
        <w:spacing w:after="80" w:line="312"/>
        <w:ind w:firstLine="480"/>
        <w:jc w:val="both"/>
      </w:pPr>
      <w:r>
        <w:rPr>
          <w:rFonts w:ascii="Times New Roman" w:eastAsia="SimSun"/>
          <w:color w:val="1E293B"/>
          <w:sz w:val="24"/>
          <w:szCs w:val="24"/>
        </w:rPr>
        <w:t xml:space="preserve">This endpoint creates a new persona that binds to a specific LLM model. The persona acts as an agent configuration that specifies which underlying model to use. Each request should generate a unique persona name to avoid conflicts with other users. The persona ID is not returned directly; instead, it is used implicitly in subsequent session creation calls.</w:t>
      </w:r>
    </w:p>
    <w:p>
      <w:pPr>
        <w:spacing w:after="120" w:before="120" w:line="276"/>
        <w:ind w:left="480"/>
      </w:pPr>
      <w:r>
        <w:rPr>
          <w:rFonts w:ascii="Consolas" w:eastAsia="Consolas"/>
          <w:color w:val="0F172A"/>
          <w:sz w:val="20"/>
          <w:szCs w:val="20"/>
        </w:rPr>
        <w:t xml:space="preserve">Request Body:</w:t>
      </w:r>
    </w:p>
    <w:p>
      <w:pPr>
        <w:spacing w:after="120" w:before="120" w:line="276"/>
        <w:ind w:left="480"/>
      </w:pPr>
      <w:r>
        <w:rPr>
          <w:rFonts w:ascii="Consolas" w:eastAsia="Consolas"/>
          <w:color w:val="0F172A"/>
          <w:sz w:val="20"/>
          <w:szCs w:val="20"/>
        </w:rPr>
        <w:t xml:space="preserve">{</w:t>
      </w:r>
    </w:p>
    <w:p>
      <w:pPr>
        <w:spacing w:after="120" w:before="120" w:line="276"/>
        <w:ind w:left="480"/>
      </w:pPr>
      <w:r>
        <w:rPr>
          <w:rFonts w:ascii="Consolas" w:eastAsia="Consolas"/>
          <w:color w:val="0F172A"/>
          <w:sz w:val="20"/>
          <w:szCs w:val="20"/>
        </w:rPr>
        <w:t xml:space="preserve">  "name": "gpt-5.2 Agent v1234",</w:t>
      </w:r>
    </w:p>
    <w:p>
      <w:pPr>
        <w:spacing w:after="120" w:before="120" w:line="276"/>
        <w:ind w:left="480"/>
      </w:pPr>
      <w:r>
        <w:rPr>
          <w:rFonts w:ascii="Consolas" w:eastAsia="Consolas"/>
          <w:color w:val="0F172A"/>
          <w:sz w:val="20"/>
          <w:szCs w:val="20"/>
        </w:rPr>
        <w:t xml:space="preserve">  "description": "Direct chat with Provider",</w:t>
      </w:r>
    </w:p>
    <w:p>
      <w:pPr>
        <w:spacing w:after="120" w:before="120" w:line="276"/>
        <w:ind w:left="480"/>
      </w:pPr>
      <w:r>
        <w:rPr>
          <w:rFonts w:ascii="Consolas" w:eastAsia="Consolas"/>
          <w:color w:val="0F172A"/>
          <w:sz w:val="20"/>
          <w:szCs w:val="20"/>
        </w:rPr>
        <w:t xml:space="preserve">  "system_prompt": "You are a helpful assistant.",</w:t>
      </w:r>
    </w:p>
    <w:p>
      <w:pPr>
        <w:spacing w:after="120" w:before="120" w:line="276"/>
        <w:ind w:left="480"/>
      </w:pPr>
      <w:r>
        <w:rPr>
          <w:rFonts w:ascii="Consolas" w:eastAsia="Consolas"/>
          <w:color w:val="0F172A"/>
          <w:sz w:val="20"/>
          <w:szCs w:val="20"/>
        </w:rPr>
        <w:t xml:space="preserve">  "llm_model_provider_override": "OpenAI",</w:t>
      </w:r>
    </w:p>
    <w:p>
      <w:pPr>
        <w:spacing w:after="120" w:before="120" w:line="276"/>
        <w:ind w:left="480"/>
      </w:pPr>
      <w:r>
        <w:rPr>
          <w:rFonts w:ascii="Consolas" w:eastAsia="Consolas"/>
          <w:color w:val="0F172A"/>
          <w:sz w:val="20"/>
          <w:szCs w:val="20"/>
        </w:rPr>
        <w:t xml:space="preserve">  "llm_model_version_override": "gpt-5.2",</w:t>
      </w:r>
    </w:p>
    <w:p>
      <w:pPr>
        <w:spacing w:after="120" w:before="120" w:line="276"/>
        <w:ind w:left="480"/>
      </w:pPr>
      <w:r>
        <w:rPr>
          <w:rFonts w:ascii="Consolas" w:eastAsia="Consolas"/>
          <w:color w:val="0F172A"/>
          <w:sz w:val="20"/>
          <w:szCs w:val="20"/>
        </w:rPr>
        <w:t xml:space="preserve">  "is_public": false,</w:t>
      </w:r>
    </w:p>
    <w:p>
      <w:pPr>
        <w:spacing w:after="120" w:before="120" w:line="276"/>
        <w:ind w:left="480"/>
      </w:pPr>
      <w:r>
        <w:rPr>
          <w:rFonts w:ascii="Consolas" w:eastAsia="Consolas"/>
          <w:color w:val="0F172A"/>
          <w:sz w:val="20"/>
          <w:szCs w:val="20"/>
        </w:rPr>
        <w:t xml:space="preserve">  "num_chunks": 0</w:t>
      </w:r>
    </w:p>
    <w:p>
      <w:pPr>
        <w:spacing w:after="120" w:before="120" w:line="276"/>
        <w:ind w:left="480"/>
      </w:pPr>
      <w:r>
        <w:rPr>
          <w:rFonts w:ascii="Consolas" w:eastAsia="Consolas"/>
          <w:color w:val="0F172A"/>
          <w:sz w:val="20"/>
          <w:szCs w:val="20"/>
        </w:rPr>
        <w:t xml:space="preserve">}</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cantSplit/>
          <w:tblHeader/>
        </w:trPr>
        <w:tc>
          <w:tcPr>
            <w:tcW w:type="pct" w:w="2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Field</w:t>
            </w:r>
          </w:p>
        </w:tc>
        <w:tc>
          <w:tcPr>
            <w:tcW w:type="pct" w:w="12%"/>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Type</w:t>
            </w:r>
          </w:p>
        </w:tc>
        <w:tc>
          <w:tcPr>
            <w:tcW w:type="pct" w:w="1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Required</w:t>
            </w:r>
          </w:p>
        </w:tc>
        <w:tc>
          <w:tcPr>
            <w:tcW w:type="pct" w:w="53%"/>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Description</w:t>
            </w:r>
          </w:p>
        </w:tc>
      </w:tr>
      <w:tr>
        <w:trPr>
          <w:cantSplit/>
        </w:trPr>
        <w:tc>
          <w:tcPr>
            <w:tcW w:type="pct" w:w="25%"/>
            <w:shd w:fill="F1F5F9" w:val="clear"/>
            <w:tcMar>
              <w:top w:type="dxa" w:w="40"/>
              <w:left w:type="dxa" w:w="100"/>
              <w:bottom w:type="dxa" w:w="40"/>
              <w:right w:type="dxa" w:w="100"/>
            </w:tcMar>
          </w:tcPr>
          <w:p>
            <w:r>
              <w:rPr>
                <w:rFonts w:ascii="Calibri" w:eastAsia="SimSun"/>
                <w:color w:val="1E293B"/>
                <w:sz w:val="20"/>
                <w:szCs w:val="20"/>
              </w:rPr>
              <w:t xml:space="preserve">name</w:t>
            </w:r>
          </w:p>
        </w:tc>
        <w:tc>
          <w:tcPr>
            <w:tcW w:type="pct" w:w="12%"/>
            <w:shd w:fill="F1F5F9" w:val="clear"/>
            <w:tcMar>
              <w:top w:type="dxa" w:w="40"/>
              <w:left w:type="dxa" w:w="100"/>
              <w:bottom w:type="dxa" w:w="40"/>
              <w:right w:type="dxa" w:w="100"/>
            </w:tcMar>
          </w:tcPr>
          <w:p>
            <w:r>
              <w:rPr>
                <w:rFonts w:ascii="Calibri" w:eastAsia="SimSun"/>
                <w:color w:val="1E293B"/>
                <w:sz w:val="20"/>
                <w:szCs w:val="20"/>
              </w:rPr>
              <w:t xml:space="preserve">string</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Yes</w:t>
            </w:r>
          </w:p>
        </w:tc>
        <w:tc>
          <w:tcPr>
            <w:tcW w:type="pct" w:w="53%"/>
            <w:shd w:fill="F1F5F9" w:val="clear"/>
            <w:tcMar>
              <w:top w:type="dxa" w:w="40"/>
              <w:left w:type="dxa" w:w="100"/>
              <w:bottom w:type="dxa" w:w="40"/>
              <w:right w:type="dxa" w:w="100"/>
            </w:tcMar>
          </w:tcPr>
          <w:p>
            <w:r>
              <w:rPr>
                <w:rFonts w:ascii="Calibri" w:eastAsia="SimSun"/>
                <w:color w:val="1E293B"/>
                <w:sz w:val="20"/>
                <w:szCs w:val="20"/>
              </w:rPr>
              <w:t xml:space="preserve">Unique persona name (include random suffix to avoid conflicts)</w:t>
            </w:r>
          </w:p>
        </w:tc>
      </w:tr>
      <w:tr>
        <w:trPr>
          <w:cantSplit/>
        </w:trPr>
        <w:tc>
          <w:tcPr>
            <w:tcW w:type="pct" w:w="25%"/>
            <w:tcMar>
              <w:top w:type="dxa" w:w="40"/>
              <w:left w:type="dxa" w:w="100"/>
              <w:bottom w:type="dxa" w:w="40"/>
              <w:right w:type="dxa" w:w="100"/>
            </w:tcMar>
          </w:tcPr>
          <w:p>
            <w:r>
              <w:rPr>
                <w:rFonts w:ascii="Calibri" w:eastAsia="SimSun"/>
                <w:color w:val="1E293B"/>
                <w:sz w:val="20"/>
                <w:szCs w:val="20"/>
              </w:rPr>
              <w:t xml:space="preserve">description</w:t>
            </w:r>
          </w:p>
        </w:tc>
        <w:tc>
          <w:tcPr>
            <w:tcW w:type="pct" w:w="12%"/>
            <w:tcMar>
              <w:top w:type="dxa" w:w="40"/>
              <w:left w:type="dxa" w:w="100"/>
              <w:bottom w:type="dxa" w:w="40"/>
              <w:right w:type="dxa" w:w="100"/>
            </w:tcMar>
          </w:tcPr>
          <w:p>
            <w:r>
              <w:rPr>
                <w:rFonts w:ascii="Calibri" w:eastAsia="SimSun"/>
                <w:color w:val="1E293B"/>
                <w:sz w:val="20"/>
                <w:szCs w:val="20"/>
              </w:rPr>
              <w:t xml:space="preserve">string</w:t>
            </w:r>
          </w:p>
        </w:tc>
        <w:tc>
          <w:tcPr>
            <w:tcW w:type="pct" w:w="10%"/>
            <w:tcMar>
              <w:top w:type="dxa" w:w="40"/>
              <w:left w:type="dxa" w:w="100"/>
              <w:bottom w:type="dxa" w:w="40"/>
              <w:right w:type="dxa" w:w="100"/>
            </w:tcMar>
          </w:tcPr>
          <w:p>
            <w:r>
              <w:rPr>
                <w:rFonts w:ascii="Calibri" w:eastAsia="SimSun"/>
                <w:color w:val="1E293B"/>
                <w:sz w:val="20"/>
                <w:szCs w:val="20"/>
              </w:rPr>
              <w:t xml:space="preserve">Yes</w:t>
            </w:r>
          </w:p>
        </w:tc>
        <w:tc>
          <w:tcPr>
            <w:tcW w:type="pct" w:w="53%"/>
            <w:tcMar>
              <w:top w:type="dxa" w:w="40"/>
              <w:left w:type="dxa" w:w="100"/>
              <w:bottom w:type="dxa" w:w="40"/>
              <w:right w:type="dxa" w:w="100"/>
            </w:tcMar>
          </w:tcPr>
          <w:p>
            <w:r>
              <w:rPr>
                <w:rFonts w:ascii="Calibri" w:eastAsia="SimSun"/>
                <w:color w:val="1E293B"/>
                <w:sz w:val="20"/>
                <w:szCs w:val="20"/>
              </w:rPr>
              <w:t xml:space="preserve">Description of the persona purpose</w:t>
            </w:r>
          </w:p>
        </w:tc>
      </w:tr>
      <w:tr>
        <w:trPr>
          <w:cantSplit/>
        </w:trPr>
        <w:tc>
          <w:tcPr>
            <w:tcW w:type="pct" w:w="25%"/>
            <w:shd w:fill="F1F5F9" w:val="clear"/>
            <w:tcMar>
              <w:top w:type="dxa" w:w="40"/>
              <w:left w:type="dxa" w:w="100"/>
              <w:bottom w:type="dxa" w:w="40"/>
              <w:right w:type="dxa" w:w="100"/>
            </w:tcMar>
          </w:tcPr>
          <w:p>
            <w:r>
              <w:rPr>
                <w:rFonts w:ascii="Calibri" w:eastAsia="SimSun"/>
                <w:color w:val="1E293B"/>
                <w:sz w:val="20"/>
                <w:szCs w:val="20"/>
              </w:rPr>
              <w:t xml:space="preserve">system_prompt</w:t>
            </w:r>
          </w:p>
        </w:tc>
        <w:tc>
          <w:tcPr>
            <w:tcW w:type="pct" w:w="12%"/>
            <w:shd w:fill="F1F5F9" w:val="clear"/>
            <w:tcMar>
              <w:top w:type="dxa" w:w="40"/>
              <w:left w:type="dxa" w:w="100"/>
              <w:bottom w:type="dxa" w:w="40"/>
              <w:right w:type="dxa" w:w="100"/>
            </w:tcMar>
          </w:tcPr>
          <w:p>
            <w:r>
              <w:rPr>
                <w:rFonts w:ascii="Calibri" w:eastAsia="SimSun"/>
                <w:color w:val="1E293B"/>
                <w:sz w:val="20"/>
                <w:szCs w:val="20"/>
              </w:rPr>
              <w:t xml:space="preserve">string</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Yes</w:t>
            </w:r>
          </w:p>
        </w:tc>
        <w:tc>
          <w:tcPr>
            <w:tcW w:type="pct" w:w="53%"/>
            <w:shd w:fill="F1F5F9" w:val="clear"/>
            <w:tcMar>
              <w:top w:type="dxa" w:w="40"/>
              <w:left w:type="dxa" w:w="100"/>
              <w:bottom w:type="dxa" w:w="40"/>
              <w:right w:type="dxa" w:w="100"/>
            </w:tcMar>
          </w:tcPr>
          <w:p>
            <w:r>
              <w:rPr>
                <w:rFonts w:ascii="Calibri" w:eastAsia="SimSun"/>
                <w:color w:val="1E293B"/>
                <w:sz w:val="20"/>
                <w:szCs w:val="20"/>
              </w:rPr>
              <w:t xml:space="preserve">System prompt injected into the model context</w:t>
            </w:r>
          </w:p>
        </w:tc>
      </w:tr>
      <w:tr>
        <w:trPr>
          <w:cantSplit/>
        </w:trPr>
        <w:tc>
          <w:tcPr>
            <w:tcW w:type="pct" w:w="25%"/>
            <w:tcMar>
              <w:top w:type="dxa" w:w="40"/>
              <w:left w:type="dxa" w:w="100"/>
              <w:bottom w:type="dxa" w:w="40"/>
              <w:right w:type="dxa" w:w="100"/>
            </w:tcMar>
          </w:tcPr>
          <w:p>
            <w:r>
              <w:rPr>
                <w:rFonts w:ascii="Calibri" w:eastAsia="SimSun"/>
                <w:color w:val="1E293B"/>
                <w:sz w:val="20"/>
                <w:szCs w:val="20"/>
              </w:rPr>
              <w:t xml:space="preserve">llm_model_provider_override</w:t>
            </w:r>
          </w:p>
        </w:tc>
        <w:tc>
          <w:tcPr>
            <w:tcW w:type="pct" w:w="12%"/>
            <w:tcMar>
              <w:top w:type="dxa" w:w="40"/>
              <w:left w:type="dxa" w:w="100"/>
              <w:bottom w:type="dxa" w:w="40"/>
              <w:right w:type="dxa" w:w="100"/>
            </w:tcMar>
          </w:tcPr>
          <w:p>
            <w:r>
              <w:rPr>
                <w:rFonts w:ascii="Calibri" w:eastAsia="SimSun"/>
                <w:color w:val="1E293B"/>
                <w:sz w:val="20"/>
                <w:szCs w:val="20"/>
              </w:rPr>
              <w:t xml:space="preserve">string</w:t>
            </w:r>
          </w:p>
        </w:tc>
        <w:tc>
          <w:tcPr>
            <w:tcW w:type="pct" w:w="10%"/>
            <w:tcMar>
              <w:top w:type="dxa" w:w="40"/>
              <w:left w:type="dxa" w:w="100"/>
              <w:bottom w:type="dxa" w:w="40"/>
              <w:right w:type="dxa" w:w="100"/>
            </w:tcMar>
          </w:tcPr>
          <w:p>
            <w:r>
              <w:rPr>
                <w:rFonts w:ascii="Calibri" w:eastAsia="SimSun"/>
                <w:color w:val="1E293B"/>
                <w:sz w:val="20"/>
                <w:szCs w:val="20"/>
              </w:rPr>
              <w:t xml:space="preserve">Yes</w:t>
            </w:r>
          </w:p>
        </w:tc>
        <w:tc>
          <w:tcPr>
            <w:tcW w:type="pct" w:w="53%"/>
            <w:tcMar>
              <w:top w:type="dxa" w:w="40"/>
              <w:left w:type="dxa" w:w="100"/>
              <w:bottom w:type="dxa" w:w="40"/>
              <w:right w:type="dxa" w:w="100"/>
            </w:tcMar>
          </w:tcPr>
          <w:p>
            <w:r>
              <w:rPr>
                <w:rFonts w:ascii="Calibri" w:eastAsia="SimSun"/>
                <w:color w:val="1E293B"/>
                <w:sz w:val="20"/>
                <w:szCs w:val="20"/>
              </w:rPr>
              <w:t xml:space="preserve">Provider name: OpenAI, Anthropic, etc.</w:t>
            </w:r>
          </w:p>
        </w:tc>
      </w:tr>
      <w:tr>
        <w:trPr>
          <w:cantSplit/>
        </w:trPr>
        <w:tc>
          <w:tcPr>
            <w:tcW w:type="pct" w:w="25%"/>
            <w:shd w:fill="F1F5F9" w:val="clear"/>
            <w:tcMar>
              <w:top w:type="dxa" w:w="40"/>
              <w:left w:type="dxa" w:w="100"/>
              <w:bottom w:type="dxa" w:w="40"/>
              <w:right w:type="dxa" w:w="100"/>
            </w:tcMar>
          </w:tcPr>
          <w:p>
            <w:r>
              <w:rPr>
                <w:rFonts w:ascii="Calibri" w:eastAsia="SimSun"/>
                <w:color w:val="1E293B"/>
                <w:sz w:val="20"/>
                <w:szCs w:val="20"/>
              </w:rPr>
              <w:t xml:space="preserve">llm_model_version_override</w:t>
            </w:r>
          </w:p>
        </w:tc>
        <w:tc>
          <w:tcPr>
            <w:tcW w:type="pct" w:w="12%"/>
            <w:shd w:fill="F1F5F9" w:val="clear"/>
            <w:tcMar>
              <w:top w:type="dxa" w:w="40"/>
              <w:left w:type="dxa" w:w="100"/>
              <w:bottom w:type="dxa" w:w="40"/>
              <w:right w:type="dxa" w:w="100"/>
            </w:tcMar>
          </w:tcPr>
          <w:p>
            <w:r>
              <w:rPr>
                <w:rFonts w:ascii="Calibri" w:eastAsia="SimSun"/>
                <w:color w:val="1E293B"/>
                <w:sz w:val="20"/>
                <w:szCs w:val="20"/>
              </w:rPr>
              <w:t xml:space="preserve">string</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Yes</w:t>
            </w:r>
          </w:p>
        </w:tc>
        <w:tc>
          <w:tcPr>
            <w:tcW w:type="pct" w:w="53%"/>
            <w:shd w:fill="F1F5F9" w:val="clear"/>
            <w:tcMar>
              <w:top w:type="dxa" w:w="40"/>
              <w:left w:type="dxa" w:w="100"/>
              <w:bottom w:type="dxa" w:w="40"/>
              <w:right w:type="dxa" w:w="100"/>
            </w:tcMar>
          </w:tcPr>
          <w:p>
            <w:r>
              <w:rPr>
                <w:rFonts w:ascii="Calibri" w:eastAsia="SimSun"/>
                <w:color w:val="1E293B"/>
                <w:sz w:val="20"/>
                <w:szCs w:val="20"/>
              </w:rPr>
              <w:t xml:space="preserve">Model version ID: gpt-5.2, claude-opus-4-5, etc.</w:t>
            </w:r>
          </w:p>
        </w:tc>
      </w:tr>
      <w:tr>
        <w:trPr>
          <w:cantSplit/>
        </w:trPr>
        <w:tc>
          <w:tcPr>
            <w:tcW w:type="pct" w:w="25%"/>
            <w:tcMar>
              <w:top w:type="dxa" w:w="40"/>
              <w:left w:type="dxa" w:w="100"/>
              <w:bottom w:type="dxa" w:w="40"/>
              <w:right w:type="dxa" w:w="100"/>
            </w:tcMar>
          </w:tcPr>
          <w:p>
            <w:r>
              <w:rPr>
                <w:rFonts w:ascii="Calibri" w:eastAsia="SimSun"/>
                <w:color w:val="1E293B"/>
                <w:sz w:val="20"/>
                <w:szCs w:val="20"/>
              </w:rPr>
              <w:t xml:space="preserve">is_public</w:t>
            </w:r>
          </w:p>
        </w:tc>
        <w:tc>
          <w:tcPr>
            <w:tcW w:type="pct" w:w="12%"/>
            <w:tcMar>
              <w:top w:type="dxa" w:w="40"/>
              <w:left w:type="dxa" w:w="100"/>
              <w:bottom w:type="dxa" w:w="40"/>
              <w:right w:type="dxa" w:w="100"/>
            </w:tcMar>
          </w:tcPr>
          <w:p>
            <w:r>
              <w:rPr>
                <w:rFonts w:ascii="Calibri" w:eastAsia="SimSun"/>
                <w:color w:val="1E293B"/>
                <w:sz w:val="20"/>
                <w:szCs w:val="20"/>
              </w:rPr>
              <w:t xml:space="preserve">boolean</w:t>
            </w:r>
          </w:p>
        </w:tc>
        <w:tc>
          <w:tcPr>
            <w:tcW w:type="pct" w:w="10%"/>
            <w:tcMar>
              <w:top w:type="dxa" w:w="40"/>
              <w:left w:type="dxa" w:w="100"/>
              <w:bottom w:type="dxa" w:w="40"/>
              <w:right w:type="dxa" w:w="100"/>
            </w:tcMar>
          </w:tcPr>
          <w:p>
            <w:r>
              <w:rPr>
                <w:rFonts w:ascii="Calibri" w:eastAsia="SimSun"/>
                <w:color w:val="1E293B"/>
                <w:sz w:val="20"/>
                <w:szCs w:val="20"/>
              </w:rPr>
              <w:t xml:space="preserve">Yes</w:t>
            </w:r>
          </w:p>
        </w:tc>
        <w:tc>
          <w:tcPr>
            <w:tcW w:type="pct" w:w="53%"/>
            <w:tcMar>
              <w:top w:type="dxa" w:w="40"/>
              <w:left w:type="dxa" w:w="100"/>
              <w:bottom w:type="dxa" w:w="40"/>
              <w:right w:type="dxa" w:w="100"/>
            </w:tcMar>
          </w:tcPr>
          <w:p>
            <w:r>
              <w:rPr>
                <w:rFonts w:ascii="Calibri" w:eastAsia="SimSun"/>
                <w:color w:val="1E293B"/>
                <w:sz w:val="20"/>
                <w:szCs w:val="20"/>
              </w:rPr>
              <w:t xml:space="preserve">Always set to false for private sessions</w:t>
            </w:r>
          </w:p>
        </w:tc>
      </w:tr>
      <w:tr>
        <w:trPr>
          <w:cantSplit/>
        </w:trPr>
        <w:tc>
          <w:tcPr>
            <w:tcW w:type="pct" w:w="25%"/>
            <w:shd w:fill="F1F5F9" w:val="clear"/>
            <w:tcMar>
              <w:top w:type="dxa" w:w="40"/>
              <w:left w:type="dxa" w:w="100"/>
              <w:bottom w:type="dxa" w:w="40"/>
              <w:right w:type="dxa" w:w="100"/>
            </w:tcMar>
          </w:tcPr>
          <w:p>
            <w:r>
              <w:rPr>
                <w:rFonts w:ascii="Calibri" w:eastAsia="SimSun"/>
                <w:color w:val="1E293B"/>
                <w:sz w:val="20"/>
                <w:szCs w:val="20"/>
              </w:rPr>
              <w:t xml:space="preserve">num_chunks</w:t>
            </w:r>
          </w:p>
        </w:tc>
        <w:tc>
          <w:tcPr>
            <w:tcW w:type="pct" w:w="12%"/>
            <w:shd w:fill="F1F5F9" w:val="clear"/>
            <w:tcMar>
              <w:top w:type="dxa" w:w="40"/>
              <w:left w:type="dxa" w:w="100"/>
              <w:bottom w:type="dxa" w:w="40"/>
              <w:right w:type="dxa" w:w="100"/>
            </w:tcMar>
          </w:tcPr>
          <w:p>
            <w:r>
              <w:rPr>
                <w:rFonts w:ascii="Calibri" w:eastAsia="SimSun"/>
                <w:color w:val="1E293B"/>
                <w:sz w:val="20"/>
                <w:szCs w:val="20"/>
              </w:rPr>
              <w:t xml:space="preserve">integer</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Yes</w:t>
            </w:r>
          </w:p>
        </w:tc>
        <w:tc>
          <w:tcPr>
            <w:tcW w:type="pct" w:w="53%"/>
            <w:shd w:fill="F1F5F9" w:val="clear"/>
            <w:tcMar>
              <w:top w:type="dxa" w:w="40"/>
              <w:left w:type="dxa" w:w="100"/>
              <w:bottom w:type="dxa" w:w="40"/>
              <w:right w:type="dxa" w:w="100"/>
            </w:tcMar>
          </w:tcPr>
          <w:p>
            <w:r>
              <w:rPr>
                <w:rFonts w:ascii="Calibri" w:eastAsia="SimSun"/>
                <w:color w:val="1E293B"/>
                <w:sz w:val="20"/>
                <w:szCs w:val="20"/>
              </w:rPr>
              <w:t xml:space="preserve">Always set to 0</w:t>
            </w:r>
          </w:p>
        </w:tc>
      </w:tr>
    </w:tbl>
    <w:p>
      <w:pPr>
        <w:pStyle w:val="Heading3"/>
        <w:spacing w:after="120" w:before="280"/>
      </w:pPr>
      <w:bookmarkStart w:id="100009" w:name="_Toc100009"/>
      <w:r>
        <w:rPr>
          <w:rFonts w:ascii="Calibri" w:eastAsia="SimHei"/>
          <w:b/>
          <w:bCs/>
          <w:color w:val="0F172A"/>
          <w:sz w:val="24"/>
          <w:szCs w:val="24"/>
        </w:rPr>
        <w:t xml:space="preserve">3.2.2 Step 2: Create Chat Session</w:t>
      </w:r>
      <w:bookmarkEnd w:id="100009"/>
    </w:p>
    <w:p>
      <w:pPr>
        <w:spacing w:after="60" w:line="312"/>
        <w:ind w:left="240"/>
      </w:pPr>
      <w:r>
        <w:rPr>
          <w:rFonts w:ascii="Calibri" w:eastAsia="SimHei"/>
          <w:b/>
          <w:bCs/>
          <w:color w:val="0F172A"/>
          <w:sz w:val="22"/>
          <w:szCs w:val="22"/>
        </w:rPr>
        <w:t xml:space="preserve">POST  </w:t>
      </w:r>
      <w:r>
        <w:rPr>
          <w:rFonts w:ascii="Consolas" w:eastAsia="SimSun"/>
          <w:color w:val="1E293B"/>
          <w:sz w:val="22"/>
          <w:szCs w:val="22"/>
        </w:rPr>
        <w:t xml:space="preserve">/sv5/chat/create-chat-session</w:t>
      </w:r>
    </w:p>
    <w:p>
      <w:pPr>
        <w:spacing w:after="80" w:line="312"/>
        <w:ind w:firstLine="480"/>
        <w:jc w:val="both"/>
      </w:pPr>
      <w:r>
        <w:rPr>
          <w:rFonts w:ascii="Times New Roman" w:eastAsia="SimSun"/>
          <w:color w:val="1E293B"/>
          <w:sz w:val="24"/>
          <w:szCs w:val="24"/>
        </w:rPr>
        <w:t xml:space="preserve">After creating a persona, you must create a chat session to establish a conversation context. The session ID returned in the response is required for all subsequent message-sending operations. Each session represents an independent conversation with its own message history and context window.</w:t>
      </w:r>
    </w:p>
    <w:p>
      <w:pPr>
        <w:spacing w:after="120" w:before="120" w:line="276"/>
        <w:ind w:left="480"/>
      </w:pPr>
      <w:r>
        <w:rPr>
          <w:rFonts w:ascii="Consolas" w:eastAsia="Consolas"/>
          <w:color w:val="0F172A"/>
          <w:sz w:val="20"/>
          <w:szCs w:val="20"/>
        </w:rPr>
        <w:t xml:space="preserve">Request Body:</w:t>
      </w:r>
    </w:p>
    <w:p>
      <w:pPr>
        <w:spacing w:after="120" w:before="120" w:line="276"/>
        <w:ind w:left="480"/>
      </w:pPr>
      <w:r>
        <w:rPr>
          <w:rFonts w:ascii="Consolas" w:eastAsia="Consolas"/>
          <w:color w:val="0F172A"/>
          <w:sz w:val="20"/>
          <w:szCs w:val="20"/>
        </w:rPr>
        <w:t xml:space="preserve">{</w:t>
      </w:r>
    </w:p>
    <w:p>
      <w:pPr>
        <w:spacing w:after="120" w:before="120" w:line="276"/>
        <w:ind w:left="480"/>
      </w:pPr>
      <w:r>
        <w:rPr>
          <w:rFonts w:ascii="Consolas" w:eastAsia="Consolas"/>
          <w:color w:val="0F172A"/>
          <w:sz w:val="20"/>
          <w:szCs w:val="20"/>
        </w:rPr>
        <w:t xml:space="preserve">  "persona_id": 2064,</w:t>
      </w:r>
    </w:p>
    <w:p>
      <w:pPr>
        <w:spacing w:after="120" w:before="120" w:line="276"/>
        <w:ind w:left="480"/>
      </w:pPr>
      <w:r>
        <w:rPr>
          <w:rFonts w:ascii="Consolas" w:eastAsia="Consolas"/>
          <w:color w:val="0F172A"/>
          <w:sz w:val="20"/>
          <w:szCs w:val="20"/>
        </w:rPr>
        <w:t xml:space="preserve">  "description": "Onyx Session 1721000000000"</w:t>
      </w:r>
    </w:p>
    <w:p>
      <w:pPr>
        <w:spacing w:after="120" w:before="120" w:line="276"/>
        <w:ind w:left="480"/>
      </w:pPr>
      <w:r>
        <w:rPr>
          <w:rFonts w:ascii="Consolas" w:eastAsia="Consolas"/>
          <w:color w:val="0F172A"/>
          <w:sz w:val="20"/>
          <w:szCs w:val="20"/>
        </w:rPr>
        <w:t xml:space="preserve">}</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cantSplit/>
          <w:tblHeader/>
        </w:trPr>
        <w:tc>
          <w:tcPr>
            <w:tcW w:type="pct" w:w="2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Field</w:t>
            </w:r>
          </w:p>
        </w:tc>
        <w:tc>
          <w:tcPr>
            <w:tcW w:type="pct" w:w="12%"/>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Type</w:t>
            </w:r>
          </w:p>
        </w:tc>
        <w:tc>
          <w:tcPr>
            <w:tcW w:type="pct" w:w="1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Required</w:t>
            </w:r>
          </w:p>
        </w:tc>
        <w:tc>
          <w:tcPr>
            <w:tcW w:type="pct" w:w="53%"/>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Description</w:t>
            </w:r>
          </w:p>
        </w:tc>
      </w:tr>
      <w:tr>
        <w:trPr>
          <w:cantSplit/>
        </w:trPr>
        <w:tc>
          <w:tcPr>
            <w:tcW w:type="pct" w:w="25%"/>
            <w:shd w:fill="F1F5F9" w:val="clear"/>
            <w:tcMar>
              <w:top w:type="dxa" w:w="40"/>
              <w:left w:type="dxa" w:w="100"/>
              <w:bottom w:type="dxa" w:w="40"/>
              <w:right w:type="dxa" w:w="100"/>
            </w:tcMar>
          </w:tcPr>
          <w:p>
            <w:r>
              <w:rPr>
                <w:rFonts w:ascii="Calibri" w:eastAsia="SimSun"/>
                <w:color w:val="1E293B"/>
                <w:sz w:val="20"/>
                <w:szCs w:val="20"/>
              </w:rPr>
              <w:t xml:space="preserve">persona_id</w:t>
            </w:r>
          </w:p>
        </w:tc>
        <w:tc>
          <w:tcPr>
            <w:tcW w:type="pct" w:w="12%"/>
            <w:shd w:fill="F1F5F9" w:val="clear"/>
            <w:tcMar>
              <w:top w:type="dxa" w:w="40"/>
              <w:left w:type="dxa" w:w="100"/>
              <w:bottom w:type="dxa" w:w="40"/>
              <w:right w:type="dxa" w:w="100"/>
            </w:tcMar>
          </w:tcPr>
          <w:p>
            <w:r>
              <w:rPr>
                <w:rFonts w:ascii="Calibri" w:eastAsia="SimSun"/>
                <w:color w:val="1E293B"/>
                <w:sz w:val="20"/>
                <w:szCs w:val="20"/>
              </w:rPr>
              <w:t xml:space="preserve">integer</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Yes</w:t>
            </w:r>
          </w:p>
        </w:tc>
        <w:tc>
          <w:tcPr>
            <w:tcW w:type="pct" w:w="53%"/>
            <w:shd w:fill="F1F5F9" w:val="clear"/>
            <w:tcMar>
              <w:top w:type="dxa" w:w="40"/>
              <w:left w:type="dxa" w:w="100"/>
              <w:bottom w:type="dxa" w:w="40"/>
              <w:right w:type="dxa" w:w="100"/>
            </w:tcMar>
          </w:tcPr>
          <w:p>
            <w:r>
              <w:rPr>
                <w:rFonts w:ascii="Calibri" w:eastAsia="SimSun"/>
                <w:color w:val="1E293B"/>
                <w:sz w:val="20"/>
                <w:szCs w:val="20"/>
              </w:rPr>
              <w:t xml:space="preserve">The numeric persona ID mapped to the model (see model table)</w:t>
            </w:r>
          </w:p>
        </w:tc>
      </w:tr>
      <w:tr>
        <w:trPr>
          <w:cantSplit/>
        </w:trPr>
        <w:tc>
          <w:tcPr>
            <w:tcW w:type="pct" w:w="25%"/>
            <w:tcMar>
              <w:top w:type="dxa" w:w="40"/>
              <w:left w:type="dxa" w:w="100"/>
              <w:bottom w:type="dxa" w:w="40"/>
              <w:right w:type="dxa" w:w="100"/>
            </w:tcMar>
          </w:tcPr>
          <w:p>
            <w:r>
              <w:rPr>
                <w:rFonts w:ascii="Calibri" w:eastAsia="SimSun"/>
                <w:color w:val="1E293B"/>
                <w:sz w:val="20"/>
                <w:szCs w:val="20"/>
              </w:rPr>
              <w:t xml:space="preserve">description</w:t>
            </w:r>
          </w:p>
        </w:tc>
        <w:tc>
          <w:tcPr>
            <w:tcW w:type="pct" w:w="12%"/>
            <w:tcMar>
              <w:top w:type="dxa" w:w="40"/>
              <w:left w:type="dxa" w:w="100"/>
              <w:bottom w:type="dxa" w:w="40"/>
              <w:right w:type="dxa" w:w="100"/>
            </w:tcMar>
          </w:tcPr>
          <w:p>
            <w:r>
              <w:rPr>
                <w:rFonts w:ascii="Calibri" w:eastAsia="SimSun"/>
                <w:color w:val="1E293B"/>
                <w:sz w:val="20"/>
                <w:szCs w:val="20"/>
              </w:rPr>
              <w:t xml:space="preserve">string</w:t>
            </w:r>
          </w:p>
        </w:tc>
        <w:tc>
          <w:tcPr>
            <w:tcW w:type="pct" w:w="10%"/>
            <w:tcMar>
              <w:top w:type="dxa" w:w="40"/>
              <w:left w:type="dxa" w:w="100"/>
              <w:bottom w:type="dxa" w:w="40"/>
              <w:right w:type="dxa" w:w="100"/>
            </w:tcMar>
          </w:tcPr>
          <w:p>
            <w:r>
              <w:rPr>
                <w:rFonts w:ascii="Calibri" w:eastAsia="SimSun"/>
                <w:color w:val="1E293B"/>
                <w:sz w:val="20"/>
                <w:szCs w:val="20"/>
              </w:rPr>
              <w:t xml:space="preserve">Yes</w:t>
            </w:r>
          </w:p>
        </w:tc>
        <w:tc>
          <w:tcPr>
            <w:tcW w:type="pct" w:w="53%"/>
            <w:tcMar>
              <w:top w:type="dxa" w:w="40"/>
              <w:left w:type="dxa" w:w="100"/>
              <w:bottom w:type="dxa" w:w="40"/>
              <w:right w:type="dxa" w:w="100"/>
            </w:tcMar>
          </w:tcPr>
          <w:p>
            <w:r>
              <w:rPr>
                <w:rFonts w:ascii="Calibri" w:eastAsia="SimSun"/>
                <w:color w:val="1E293B"/>
                <w:sz w:val="20"/>
                <w:szCs w:val="20"/>
              </w:rPr>
              <w:t xml:space="preserve">Session description (timestamp-based recommended)</w:t>
            </w:r>
          </w:p>
        </w:tc>
      </w:tr>
    </w:tbl>
    <w:p>
      <w:pPr>
        <w:spacing w:after="120" w:before="120" w:line="276"/>
        <w:ind w:left="480"/>
      </w:pPr>
      <w:r>
        <w:rPr>
          <w:rFonts w:ascii="Consolas" w:eastAsia="Consolas"/>
          <w:color w:val="0F172A"/>
          <w:sz w:val="20"/>
          <w:szCs w:val="20"/>
        </w:rPr>
        <w:t xml:space="preserve">Response:</w:t>
      </w:r>
    </w:p>
    <w:p>
      <w:pPr>
        <w:spacing w:after="120" w:before="120" w:line="276"/>
        <w:ind w:left="480"/>
      </w:pPr>
      <w:r>
        <w:rPr>
          <w:rFonts w:ascii="Consolas" w:eastAsia="Consolas"/>
          <w:color w:val="0F172A"/>
          <w:sz w:val="20"/>
          <w:szCs w:val="20"/>
        </w:rPr>
        <w:t xml:space="preserve">{ "chat_session_id": "sess_abc123..." }</w:t>
      </w:r>
    </w:p>
    <w:p>
      <w:pPr>
        <w:pStyle w:val="Heading3"/>
        <w:spacing w:after="120" w:before="280"/>
      </w:pPr>
      <w:bookmarkStart w:id="100010" w:name="_Toc100010"/>
      <w:r>
        <w:rPr>
          <w:rFonts w:ascii="Calibri" w:eastAsia="SimHei"/>
          <w:b/>
          <w:bCs/>
          <w:color w:val="0F172A"/>
          <w:sz w:val="24"/>
          <w:szCs w:val="24"/>
        </w:rPr>
        <w:t xml:space="preserve">3.2.3 Step 3: Send Message</w:t>
      </w:r>
      <w:bookmarkEnd w:id="100010"/>
    </w:p>
    <w:p>
      <w:pPr>
        <w:spacing w:after="60" w:line="312"/>
        <w:ind w:left="240"/>
      </w:pPr>
      <w:r>
        <w:rPr>
          <w:rFonts w:ascii="Calibri" w:eastAsia="SimHei"/>
          <w:b/>
          <w:bCs/>
          <w:color w:val="0F172A"/>
          <w:sz w:val="22"/>
          <w:szCs w:val="22"/>
        </w:rPr>
        <w:t xml:space="preserve">POST  </w:t>
      </w:r>
      <w:r>
        <w:rPr>
          <w:rFonts w:ascii="Consolas" w:eastAsia="SimSun"/>
          <w:color w:val="1E293B"/>
          <w:sz w:val="22"/>
          <w:szCs w:val="22"/>
        </w:rPr>
        <w:t xml:space="preserve">/sv5/chat/send-message</w:t>
      </w:r>
    </w:p>
    <w:p>
      <w:pPr>
        <w:spacing w:after="80" w:line="312"/>
        <w:ind w:firstLine="480"/>
        <w:jc w:val="both"/>
      </w:pPr>
      <w:r>
        <w:rPr>
          <w:rFonts w:ascii="Times New Roman" w:eastAsia="SimSun"/>
          <w:color w:val="1E293B"/>
          <w:sz w:val="24"/>
          <w:szCs w:val="24"/>
        </w:rPr>
        <w:t xml:space="preserve">This is the core endpoint for sending user messages and receiving AI responses. The response is streamed via Server-Sent Events (SSE), delivering tokens in real-time as they are generated. For multi-turn conversations, you can include the full conversation history in the message field by prefixing it with a [Conversation History] section. The platform does not natively support multi-turn context within a single session; instead, the client is responsible for maintaining and resending prior messages as context.</w:t>
      </w:r>
    </w:p>
    <w:p>
      <w:pPr>
        <w:spacing w:after="120" w:before="120" w:line="276"/>
        <w:ind w:left="480"/>
      </w:pPr>
      <w:r>
        <w:rPr>
          <w:rFonts w:ascii="Consolas" w:eastAsia="Consolas"/>
          <w:color w:val="0F172A"/>
          <w:sz w:val="20"/>
          <w:szCs w:val="20"/>
        </w:rPr>
        <w:t xml:space="preserve">Request Body:</w:t>
      </w:r>
    </w:p>
    <w:p>
      <w:pPr>
        <w:spacing w:after="120" w:before="120" w:line="276"/>
        <w:ind w:left="480"/>
      </w:pPr>
      <w:r>
        <w:rPr>
          <w:rFonts w:ascii="Consolas" w:eastAsia="Consolas"/>
          <w:color w:val="0F172A"/>
          <w:sz w:val="20"/>
          <w:szCs w:val="20"/>
        </w:rPr>
        <w:t xml:space="preserve">{</w:t>
      </w:r>
    </w:p>
    <w:p>
      <w:pPr>
        <w:spacing w:after="120" w:before="120" w:line="276"/>
        <w:ind w:left="480"/>
      </w:pPr>
      <w:r>
        <w:rPr>
          <w:rFonts w:ascii="Consolas" w:eastAsia="Consolas"/>
          <w:color w:val="0F172A"/>
          <w:sz w:val="20"/>
          <w:szCs w:val="20"/>
        </w:rPr>
        <w:t xml:space="preserve">  "chat_session_id": "sess_abc123...",</w:t>
      </w:r>
    </w:p>
    <w:p>
      <w:pPr>
        <w:spacing w:after="120" w:before="120" w:line="276"/>
        <w:ind w:left="480"/>
      </w:pPr>
      <w:r>
        <w:rPr>
          <w:rFonts w:ascii="Consolas" w:eastAsia="Consolas"/>
          <w:color w:val="0F172A"/>
          <w:sz w:val="20"/>
          <w:szCs w:val="20"/>
        </w:rPr>
        <w:t xml:space="preserve">  "message": "Hello, how are you?",</w:t>
      </w:r>
    </w:p>
    <w:p>
      <w:pPr>
        <w:spacing w:after="120" w:before="120" w:line="276"/>
        <w:ind w:left="480"/>
      </w:pPr>
      <w:r>
        <w:rPr>
          <w:rFonts w:ascii="Consolas" w:eastAsia="Consolas"/>
          <w:color w:val="0F172A"/>
          <w:sz w:val="20"/>
          <w:szCs w:val="20"/>
        </w:rPr>
        <w:t xml:space="preserve">  "parent_message_id": null,</w:t>
      </w:r>
    </w:p>
    <w:p>
      <w:pPr>
        <w:spacing w:after="120" w:before="120" w:line="276"/>
        <w:ind w:left="480"/>
      </w:pPr>
      <w:r>
        <w:rPr>
          <w:rFonts w:ascii="Consolas" w:eastAsia="Consolas"/>
          <w:color w:val="0F172A"/>
          <w:sz w:val="20"/>
          <w:szCs w:val="20"/>
        </w:rPr>
        <w:t xml:space="preserve">  "file_descriptors": [],</w:t>
      </w:r>
    </w:p>
    <w:p>
      <w:pPr>
        <w:spacing w:after="120" w:before="120" w:line="276"/>
        <w:ind w:left="480"/>
      </w:pPr>
      <w:r>
        <w:rPr>
          <w:rFonts w:ascii="Consolas" w:eastAsia="Consolas"/>
          <w:color w:val="0F172A"/>
          <w:sz w:val="20"/>
          <w:szCs w:val="20"/>
        </w:rPr>
        <w:t xml:space="preserve">  "search_doc_ids": [],</w:t>
      </w:r>
    </w:p>
    <w:p>
      <w:pPr>
        <w:spacing w:after="120" w:before="120" w:line="276"/>
        <w:ind w:left="480"/>
      </w:pPr>
      <w:r>
        <w:rPr>
          <w:rFonts w:ascii="Consolas" w:eastAsia="Consolas"/>
          <w:color w:val="0F172A"/>
          <w:sz w:val="20"/>
          <w:szCs w:val="20"/>
        </w:rPr>
        <w:t xml:space="preserve">  "retrieval_options": {}</w:t>
      </w:r>
    </w:p>
    <w:p>
      <w:pPr>
        <w:spacing w:after="120" w:before="120" w:line="276"/>
        <w:ind w:left="480"/>
      </w:pPr>
      <w:r>
        <w:rPr>
          <w:rFonts w:ascii="Consolas" w:eastAsia="Consolas"/>
          <w:color w:val="0F172A"/>
          <w:sz w:val="20"/>
          <w:szCs w:val="20"/>
        </w:rPr>
        <w:t xml:space="preserve">}</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cantSplit/>
          <w:tblHeader/>
        </w:trPr>
        <w:tc>
          <w:tcPr>
            <w:tcW w:type="pct" w:w="22%"/>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Field</w:t>
            </w:r>
          </w:p>
        </w:tc>
        <w:tc>
          <w:tcPr>
            <w:tcW w:type="pct" w:w="1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Type</w:t>
            </w:r>
          </w:p>
        </w:tc>
        <w:tc>
          <w:tcPr>
            <w:tcW w:type="pct" w:w="1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Required</w:t>
            </w:r>
          </w:p>
        </w:tc>
        <w:tc>
          <w:tcPr>
            <w:tcW w:type="pct" w:w="58%"/>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Description</w:t>
            </w:r>
          </w:p>
        </w:tc>
      </w:tr>
      <w:tr>
        <w:trPr>
          <w:cantSplit/>
        </w:trPr>
        <w:tc>
          <w:tcPr>
            <w:tcW w:type="pct" w:w="22%"/>
            <w:shd w:fill="F1F5F9" w:val="clear"/>
            <w:tcMar>
              <w:top w:type="dxa" w:w="40"/>
              <w:left w:type="dxa" w:w="100"/>
              <w:bottom w:type="dxa" w:w="40"/>
              <w:right w:type="dxa" w:w="100"/>
            </w:tcMar>
          </w:tcPr>
          <w:p>
            <w:r>
              <w:rPr>
                <w:rFonts w:ascii="Calibri" w:eastAsia="SimSun"/>
                <w:color w:val="1E293B"/>
                <w:sz w:val="20"/>
                <w:szCs w:val="20"/>
              </w:rPr>
              <w:t xml:space="preserve">chat_session_id</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string</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Yes</w:t>
            </w:r>
          </w:p>
        </w:tc>
        <w:tc>
          <w:tcPr>
            <w:tcW w:type="pct" w:w="58%"/>
            <w:shd w:fill="F1F5F9" w:val="clear"/>
            <w:tcMar>
              <w:top w:type="dxa" w:w="40"/>
              <w:left w:type="dxa" w:w="100"/>
              <w:bottom w:type="dxa" w:w="40"/>
              <w:right w:type="dxa" w:w="100"/>
            </w:tcMar>
          </w:tcPr>
          <w:p>
            <w:r>
              <w:rPr>
                <w:rFonts w:ascii="Calibri" w:eastAsia="SimSun"/>
                <w:color w:val="1E293B"/>
                <w:sz w:val="20"/>
                <w:szCs w:val="20"/>
              </w:rPr>
              <w:t xml:space="preserve">Session ID from Step 2</w:t>
            </w:r>
          </w:p>
        </w:tc>
      </w:tr>
      <w:tr>
        <w:trPr>
          <w:cantSplit/>
        </w:trPr>
        <w:tc>
          <w:tcPr>
            <w:tcW w:type="pct" w:w="22%"/>
            <w:tcMar>
              <w:top w:type="dxa" w:w="40"/>
              <w:left w:type="dxa" w:w="100"/>
              <w:bottom w:type="dxa" w:w="40"/>
              <w:right w:type="dxa" w:w="100"/>
            </w:tcMar>
          </w:tcPr>
          <w:p>
            <w:r>
              <w:rPr>
                <w:rFonts w:ascii="Calibri" w:eastAsia="SimSun"/>
                <w:color w:val="1E293B"/>
                <w:sz w:val="20"/>
                <w:szCs w:val="20"/>
              </w:rPr>
              <w:t xml:space="preserve">message</w:t>
            </w:r>
          </w:p>
        </w:tc>
        <w:tc>
          <w:tcPr>
            <w:tcW w:type="pct" w:w="10%"/>
            <w:tcMar>
              <w:top w:type="dxa" w:w="40"/>
              <w:left w:type="dxa" w:w="100"/>
              <w:bottom w:type="dxa" w:w="40"/>
              <w:right w:type="dxa" w:w="100"/>
            </w:tcMar>
          </w:tcPr>
          <w:p>
            <w:r>
              <w:rPr>
                <w:rFonts w:ascii="Calibri" w:eastAsia="SimSun"/>
                <w:color w:val="1E293B"/>
                <w:sz w:val="20"/>
                <w:szCs w:val="20"/>
              </w:rPr>
              <w:t xml:space="preserve">string</w:t>
            </w:r>
          </w:p>
        </w:tc>
        <w:tc>
          <w:tcPr>
            <w:tcW w:type="pct" w:w="10%"/>
            <w:tcMar>
              <w:top w:type="dxa" w:w="40"/>
              <w:left w:type="dxa" w:w="100"/>
              <w:bottom w:type="dxa" w:w="40"/>
              <w:right w:type="dxa" w:w="100"/>
            </w:tcMar>
          </w:tcPr>
          <w:p>
            <w:r>
              <w:rPr>
                <w:rFonts w:ascii="Calibri" w:eastAsia="SimSun"/>
                <w:color w:val="1E293B"/>
                <w:sz w:val="20"/>
                <w:szCs w:val="20"/>
              </w:rPr>
              <w:t xml:space="preserve">Yes</w:t>
            </w:r>
          </w:p>
        </w:tc>
        <w:tc>
          <w:tcPr>
            <w:tcW w:type="pct" w:w="58%"/>
            <w:tcMar>
              <w:top w:type="dxa" w:w="40"/>
              <w:left w:type="dxa" w:w="100"/>
              <w:bottom w:type="dxa" w:w="40"/>
              <w:right w:type="dxa" w:w="100"/>
            </w:tcMar>
          </w:tcPr>
          <w:p>
            <w:r>
              <w:rPr>
                <w:rFonts w:ascii="Calibri" w:eastAsia="SimSun"/>
                <w:color w:val="1E293B"/>
                <w:sz w:val="20"/>
                <w:szCs w:val="20"/>
              </w:rPr>
              <w:t xml:space="preserve">User message text (can include conversation history prefix)</w:t>
            </w:r>
          </w:p>
        </w:tc>
      </w:tr>
      <w:tr>
        <w:trPr>
          <w:cantSplit/>
        </w:trPr>
        <w:tc>
          <w:tcPr>
            <w:tcW w:type="pct" w:w="22%"/>
            <w:shd w:fill="F1F5F9" w:val="clear"/>
            <w:tcMar>
              <w:top w:type="dxa" w:w="40"/>
              <w:left w:type="dxa" w:w="100"/>
              <w:bottom w:type="dxa" w:w="40"/>
              <w:right w:type="dxa" w:w="100"/>
            </w:tcMar>
          </w:tcPr>
          <w:p>
            <w:r>
              <w:rPr>
                <w:rFonts w:ascii="Calibri" w:eastAsia="SimSun"/>
                <w:color w:val="1E293B"/>
                <w:sz w:val="20"/>
                <w:szCs w:val="20"/>
              </w:rPr>
              <w:t xml:space="preserve">parent_message_id</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null</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Yes</w:t>
            </w:r>
          </w:p>
        </w:tc>
        <w:tc>
          <w:tcPr>
            <w:tcW w:type="pct" w:w="58%"/>
            <w:shd w:fill="F1F5F9" w:val="clear"/>
            <w:tcMar>
              <w:top w:type="dxa" w:w="40"/>
              <w:left w:type="dxa" w:w="100"/>
              <w:bottom w:type="dxa" w:w="40"/>
              <w:right w:type="dxa" w:w="100"/>
            </w:tcMar>
          </w:tcPr>
          <w:p>
            <w:r>
              <w:rPr>
                <w:rFonts w:ascii="Calibri" w:eastAsia="SimSun"/>
                <w:color w:val="1E293B"/>
                <w:sz w:val="20"/>
                <w:szCs w:val="20"/>
              </w:rPr>
              <w:t xml:space="preserve">Always set to null</w:t>
            </w:r>
          </w:p>
        </w:tc>
      </w:tr>
      <w:tr>
        <w:trPr>
          <w:cantSplit/>
        </w:trPr>
        <w:tc>
          <w:tcPr>
            <w:tcW w:type="pct" w:w="22%"/>
            <w:tcMar>
              <w:top w:type="dxa" w:w="40"/>
              <w:left w:type="dxa" w:w="100"/>
              <w:bottom w:type="dxa" w:w="40"/>
              <w:right w:type="dxa" w:w="100"/>
            </w:tcMar>
          </w:tcPr>
          <w:p>
            <w:r>
              <w:rPr>
                <w:rFonts w:ascii="Calibri" w:eastAsia="SimSun"/>
                <w:color w:val="1E293B"/>
                <w:sz w:val="20"/>
                <w:szCs w:val="20"/>
              </w:rPr>
              <w:t xml:space="preserve">file_descriptors</w:t>
            </w:r>
          </w:p>
        </w:tc>
        <w:tc>
          <w:tcPr>
            <w:tcW w:type="pct" w:w="10%"/>
            <w:tcMar>
              <w:top w:type="dxa" w:w="40"/>
              <w:left w:type="dxa" w:w="100"/>
              <w:bottom w:type="dxa" w:w="40"/>
              <w:right w:type="dxa" w:w="100"/>
            </w:tcMar>
          </w:tcPr>
          <w:p>
            <w:r>
              <w:rPr>
                <w:rFonts w:ascii="Calibri" w:eastAsia="SimSun"/>
                <w:color w:val="1E293B"/>
                <w:sz w:val="20"/>
                <w:szCs w:val="20"/>
              </w:rPr>
              <w:t xml:space="preserve">array</w:t>
            </w:r>
          </w:p>
        </w:tc>
        <w:tc>
          <w:tcPr>
            <w:tcW w:type="pct" w:w="10%"/>
            <w:tcMar>
              <w:top w:type="dxa" w:w="40"/>
              <w:left w:type="dxa" w:w="100"/>
              <w:bottom w:type="dxa" w:w="40"/>
              <w:right w:type="dxa" w:w="100"/>
            </w:tcMar>
          </w:tcPr>
          <w:p>
            <w:r>
              <w:rPr>
                <w:rFonts w:ascii="Calibri" w:eastAsia="SimSun"/>
                <w:color w:val="1E293B"/>
                <w:sz w:val="20"/>
                <w:szCs w:val="20"/>
              </w:rPr>
              <w:t xml:space="preserve">Yes</w:t>
            </w:r>
          </w:p>
        </w:tc>
        <w:tc>
          <w:tcPr>
            <w:tcW w:type="pct" w:w="58%"/>
            <w:tcMar>
              <w:top w:type="dxa" w:w="40"/>
              <w:left w:type="dxa" w:w="100"/>
              <w:bottom w:type="dxa" w:w="40"/>
              <w:right w:type="dxa" w:w="100"/>
            </w:tcMar>
          </w:tcPr>
          <w:p>
            <w:r>
              <w:rPr>
                <w:rFonts w:ascii="Calibri" w:eastAsia="SimSun"/>
                <w:color w:val="1E293B"/>
                <w:sz w:val="20"/>
                <w:szCs w:val="20"/>
              </w:rPr>
              <w:t xml:space="preserve">Image attachments (see multimodal section)</w:t>
            </w:r>
          </w:p>
        </w:tc>
      </w:tr>
      <w:tr>
        <w:trPr>
          <w:cantSplit/>
        </w:trPr>
        <w:tc>
          <w:tcPr>
            <w:tcW w:type="pct" w:w="22%"/>
            <w:shd w:fill="F1F5F9" w:val="clear"/>
            <w:tcMar>
              <w:top w:type="dxa" w:w="40"/>
              <w:left w:type="dxa" w:w="100"/>
              <w:bottom w:type="dxa" w:w="40"/>
              <w:right w:type="dxa" w:w="100"/>
            </w:tcMar>
          </w:tcPr>
          <w:p>
            <w:r>
              <w:rPr>
                <w:rFonts w:ascii="Calibri" w:eastAsia="SimSun"/>
                <w:color w:val="1E293B"/>
                <w:sz w:val="20"/>
                <w:szCs w:val="20"/>
              </w:rPr>
              <w:t xml:space="preserve">search_doc_ids</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array</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Yes</w:t>
            </w:r>
          </w:p>
        </w:tc>
        <w:tc>
          <w:tcPr>
            <w:tcW w:type="pct" w:w="58%"/>
            <w:shd w:fill="F1F5F9" w:val="clear"/>
            <w:tcMar>
              <w:top w:type="dxa" w:w="40"/>
              <w:left w:type="dxa" w:w="100"/>
              <w:bottom w:type="dxa" w:w="40"/>
              <w:right w:type="dxa" w:w="100"/>
            </w:tcMar>
          </w:tcPr>
          <w:p>
            <w:r>
              <w:rPr>
                <w:rFonts w:ascii="Calibri" w:eastAsia="SimSun"/>
                <w:color w:val="1E293B"/>
                <w:sz w:val="20"/>
                <w:szCs w:val="20"/>
              </w:rPr>
              <w:t xml:space="preserve">Document search IDs (always empty array)</w:t>
            </w:r>
          </w:p>
        </w:tc>
      </w:tr>
      <w:tr>
        <w:trPr>
          <w:cantSplit/>
        </w:trPr>
        <w:tc>
          <w:tcPr>
            <w:tcW w:type="pct" w:w="22%"/>
            <w:tcMar>
              <w:top w:type="dxa" w:w="40"/>
              <w:left w:type="dxa" w:w="100"/>
              <w:bottom w:type="dxa" w:w="40"/>
              <w:right w:type="dxa" w:w="100"/>
            </w:tcMar>
          </w:tcPr>
          <w:p>
            <w:r>
              <w:rPr>
                <w:rFonts w:ascii="Calibri" w:eastAsia="SimSun"/>
                <w:color w:val="1E293B"/>
                <w:sz w:val="20"/>
                <w:szCs w:val="20"/>
              </w:rPr>
              <w:t xml:space="preserve">retrieval_options</w:t>
            </w:r>
          </w:p>
        </w:tc>
        <w:tc>
          <w:tcPr>
            <w:tcW w:type="pct" w:w="10%"/>
            <w:tcMar>
              <w:top w:type="dxa" w:w="40"/>
              <w:left w:type="dxa" w:w="100"/>
              <w:bottom w:type="dxa" w:w="40"/>
              <w:right w:type="dxa" w:w="100"/>
            </w:tcMar>
          </w:tcPr>
          <w:p>
            <w:r>
              <w:rPr>
                <w:rFonts w:ascii="Calibri" w:eastAsia="SimSun"/>
                <w:color w:val="1E293B"/>
                <w:sz w:val="20"/>
                <w:szCs w:val="20"/>
              </w:rPr>
              <w:t xml:space="preserve">object</w:t>
            </w:r>
          </w:p>
        </w:tc>
        <w:tc>
          <w:tcPr>
            <w:tcW w:type="pct" w:w="10%"/>
            <w:tcMar>
              <w:top w:type="dxa" w:w="40"/>
              <w:left w:type="dxa" w:w="100"/>
              <w:bottom w:type="dxa" w:w="40"/>
              <w:right w:type="dxa" w:w="100"/>
            </w:tcMar>
          </w:tcPr>
          <w:p>
            <w:r>
              <w:rPr>
                <w:rFonts w:ascii="Calibri" w:eastAsia="SimSun"/>
                <w:color w:val="1E293B"/>
                <w:sz w:val="20"/>
                <w:szCs w:val="20"/>
              </w:rPr>
              <w:t xml:space="preserve">Yes</w:t>
            </w:r>
          </w:p>
        </w:tc>
        <w:tc>
          <w:tcPr>
            <w:tcW w:type="pct" w:w="58%"/>
            <w:tcMar>
              <w:top w:type="dxa" w:w="40"/>
              <w:left w:type="dxa" w:w="100"/>
              <w:bottom w:type="dxa" w:w="40"/>
              <w:right w:type="dxa" w:w="100"/>
            </w:tcMar>
          </w:tcPr>
          <w:p>
            <w:r>
              <w:rPr>
                <w:rFonts w:ascii="Calibri" w:eastAsia="SimSun"/>
                <w:color w:val="1E293B"/>
                <w:sz w:val="20"/>
                <w:szCs w:val="20"/>
              </w:rPr>
              <w:t xml:space="preserve">Retrieval configuration (always empty object)</w:t>
            </w:r>
          </w:p>
        </w:tc>
      </w:tr>
    </w:tbl>
    <w:p>
      <w:pPr>
        <w:pStyle w:val="Heading2"/>
        <w:spacing w:after="120" w:before="280"/>
      </w:pPr>
      <w:bookmarkStart w:id="100011" w:name="_Toc100011"/>
      <w:r>
        <w:rPr>
          <w:rFonts w:ascii="Calibri" w:eastAsia="SimHei"/>
          <w:b/>
          <w:bCs/>
          <w:color w:val="0F172A"/>
          <w:sz w:val="28"/>
          <w:szCs w:val="28"/>
        </w:rPr>
        <w:t xml:space="preserve">3.3 Proxy Mode (Gemini, DeepSeek, xAI, etc.)</w:t>
      </w:r>
      <w:bookmarkEnd w:id="100011"/>
    </w:p>
    <w:p>
      <w:pPr>
        <w:spacing w:after="80" w:line="312"/>
        <w:ind w:firstLine="480"/>
        <w:jc w:val="both"/>
      </w:pPr>
      <w:r>
        <w:rPr>
          <w:rFonts w:ascii="Times New Roman" w:eastAsia="SimSun"/>
          <w:color w:val="1E293B"/>
          <w:sz w:val="24"/>
          <w:szCs w:val="24"/>
        </w:rPr>
        <w:t xml:space="preserve">Proxy Mode provides a simpler, single-endpoint approach for accessing third-party models. Instead of creating personas and sessions, you send a single POST request with the model ID and messages directly to the proxy endpoint. The provider query parameter determines which upstream gateway handles the request. Provider p7 handles Google Gemini and Claude Thinking models, p8 handles advanced gateway models (DeepSeek Terminus, Kimi K2, Minimax M2), and p9 provides the widest model support with 50+ models from all providers.</w:t>
      </w:r>
    </w:p>
    <w:p>
      <w:pPr>
        <w:spacing w:after="60" w:line="312"/>
        <w:ind w:left="240"/>
      </w:pPr>
      <w:r>
        <w:rPr>
          <w:rFonts w:ascii="Calibri" w:eastAsia="SimHei"/>
          <w:b/>
          <w:bCs/>
          <w:color w:val="0F172A"/>
          <w:sz w:val="22"/>
          <w:szCs w:val="22"/>
        </w:rPr>
        <w:t xml:space="preserve">POST  </w:t>
      </w:r>
      <w:r>
        <w:rPr>
          <w:rFonts w:ascii="Consolas" w:eastAsia="SimSun"/>
          <w:color w:val="1E293B"/>
          <w:sz w:val="22"/>
          <w:szCs w:val="22"/>
        </w:rPr>
        <w:t xml:space="preserve">/api/proxy?provider={p7|p8|p9}</w:t>
      </w:r>
    </w:p>
    <w:p>
      <w:pPr>
        <w:spacing w:after="120" w:before="120" w:line="276"/>
        <w:ind w:left="480"/>
      </w:pPr>
      <w:r>
        <w:rPr>
          <w:rFonts w:ascii="Consolas" w:eastAsia="Consolas"/>
          <w:color w:val="0F172A"/>
          <w:sz w:val="20"/>
          <w:szCs w:val="20"/>
        </w:rPr>
        <w:t xml:space="preserve">Request Body:</w:t>
      </w:r>
    </w:p>
    <w:p>
      <w:pPr>
        <w:spacing w:after="120" w:before="120" w:line="276"/>
        <w:ind w:left="480"/>
      </w:pPr>
      <w:r>
        <w:rPr>
          <w:rFonts w:ascii="Consolas" w:eastAsia="Consolas"/>
          <w:color w:val="0F172A"/>
          <w:sz w:val="20"/>
          <w:szCs w:val="20"/>
        </w:rPr>
        <w:t xml:space="preserve">{</w:t>
      </w:r>
    </w:p>
    <w:p>
      <w:pPr>
        <w:spacing w:after="120" w:before="120" w:line="276"/>
        <w:ind w:left="480"/>
      </w:pPr>
      <w:r>
        <w:rPr>
          <w:rFonts w:ascii="Consolas" w:eastAsia="Consolas"/>
          <w:color w:val="0F172A"/>
          <w:sz w:val="20"/>
          <w:szCs w:val="20"/>
        </w:rPr>
        <w:t xml:space="preserve">  "model": "gemini-2.5-flash",</w:t>
      </w:r>
    </w:p>
    <w:p>
      <w:pPr>
        <w:spacing w:after="120" w:before="120" w:line="276"/>
        <w:ind w:left="480"/>
      </w:pPr>
      <w:r>
        <w:rPr>
          <w:rFonts w:ascii="Consolas" w:eastAsia="Consolas"/>
          <w:color w:val="0F172A"/>
          <w:sz w:val="20"/>
          <w:szCs w:val="20"/>
        </w:rPr>
        <w:t xml:space="preserve">  "messages": [</w:t>
      </w:r>
    </w:p>
    <w:p>
      <w:pPr>
        <w:spacing w:after="120" w:before="120" w:line="276"/>
        <w:ind w:left="480"/>
      </w:pPr>
      <w:r>
        <w:rPr>
          <w:rFonts w:ascii="Consolas" w:eastAsia="Consolas"/>
          <w:color w:val="0F172A"/>
          <w:sz w:val="20"/>
          <w:szCs w:val="20"/>
        </w:rPr>
        <w:t xml:space="preserve">    {"role": "user", "content": "Hello"}</w:t>
      </w:r>
    </w:p>
    <w:p>
      <w:pPr>
        <w:spacing w:after="120" w:before="120" w:line="276"/>
        <w:ind w:left="480"/>
      </w:pPr>
      <w:r>
        <w:rPr>
          <w:rFonts w:ascii="Consolas" w:eastAsia="Consolas"/>
          <w:color w:val="0F172A"/>
          <w:sz w:val="20"/>
          <w:szCs w:val="20"/>
        </w:rPr>
        <w:t xml:space="preserve">  ],</w:t>
      </w:r>
    </w:p>
    <w:p>
      <w:pPr>
        <w:spacing w:after="120" w:before="120" w:line="276"/>
        <w:ind w:left="480"/>
      </w:pPr>
      <w:r>
        <w:rPr>
          <w:rFonts w:ascii="Consolas" w:eastAsia="Consolas"/>
          <w:color w:val="0F172A"/>
          <w:sz w:val="20"/>
          <w:szCs w:val="20"/>
        </w:rPr>
        <w:t xml:space="preserve">  "stream": true</w:t>
      </w:r>
    </w:p>
    <w:p>
      <w:pPr>
        <w:spacing w:after="120" w:before="120" w:line="276"/>
        <w:ind w:left="480"/>
      </w:pPr>
      <w:r>
        <w:rPr>
          <w:rFonts w:ascii="Consolas" w:eastAsia="Consolas"/>
          <w:color w:val="0F172A"/>
          <w:sz w:val="20"/>
          <w:szCs w:val="20"/>
        </w:rPr>
        <w:t xml:space="preserve">}</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cantSplit/>
          <w:tblHeader/>
        </w:trPr>
        <w:tc>
          <w:tcPr>
            <w:tcW w:type="pct" w:w="2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Field</w:t>
            </w:r>
          </w:p>
        </w:tc>
        <w:tc>
          <w:tcPr>
            <w:tcW w:type="pct" w:w="12%"/>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Type</w:t>
            </w:r>
          </w:p>
        </w:tc>
        <w:tc>
          <w:tcPr>
            <w:tcW w:type="pct" w:w="1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Required</w:t>
            </w:r>
          </w:p>
        </w:tc>
        <w:tc>
          <w:tcPr>
            <w:tcW w:type="pct" w:w="58%"/>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Description</w:t>
            </w:r>
          </w:p>
        </w:tc>
      </w:tr>
      <w:tr>
        <w:trPr>
          <w:cantSplit/>
        </w:trPr>
        <w:tc>
          <w:tcPr>
            <w:tcW w:type="pct" w:w="20%"/>
            <w:shd w:fill="F1F5F9" w:val="clear"/>
            <w:tcMar>
              <w:top w:type="dxa" w:w="40"/>
              <w:left w:type="dxa" w:w="100"/>
              <w:bottom w:type="dxa" w:w="40"/>
              <w:right w:type="dxa" w:w="100"/>
            </w:tcMar>
          </w:tcPr>
          <w:p>
            <w:r>
              <w:rPr>
                <w:rFonts w:ascii="Calibri" w:eastAsia="SimSun"/>
                <w:color w:val="1E293B"/>
                <w:sz w:val="20"/>
                <w:szCs w:val="20"/>
              </w:rPr>
              <w:t xml:space="preserve">model</w:t>
            </w:r>
          </w:p>
        </w:tc>
        <w:tc>
          <w:tcPr>
            <w:tcW w:type="pct" w:w="12%"/>
            <w:shd w:fill="F1F5F9" w:val="clear"/>
            <w:tcMar>
              <w:top w:type="dxa" w:w="40"/>
              <w:left w:type="dxa" w:w="100"/>
              <w:bottom w:type="dxa" w:w="40"/>
              <w:right w:type="dxa" w:w="100"/>
            </w:tcMar>
          </w:tcPr>
          <w:p>
            <w:r>
              <w:rPr>
                <w:rFonts w:ascii="Calibri" w:eastAsia="SimSun"/>
                <w:color w:val="1E293B"/>
                <w:sz w:val="20"/>
                <w:szCs w:val="20"/>
              </w:rPr>
              <w:t xml:space="preserve">string</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Yes</w:t>
            </w:r>
          </w:p>
        </w:tc>
        <w:tc>
          <w:tcPr>
            <w:tcW w:type="pct" w:w="58%"/>
            <w:shd w:fill="F1F5F9" w:val="clear"/>
            <w:tcMar>
              <w:top w:type="dxa" w:w="40"/>
              <w:left w:type="dxa" w:w="100"/>
              <w:bottom w:type="dxa" w:w="40"/>
              <w:right w:type="dxa" w:w="100"/>
            </w:tcMar>
          </w:tcPr>
          <w:p>
            <w:r>
              <w:rPr>
                <w:rFonts w:ascii="Calibri" w:eastAsia="SimSun"/>
                <w:color w:val="1E293B"/>
                <w:sz w:val="20"/>
                <w:szCs w:val="20"/>
              </w:rPr>
              <w:t xml:space="preserve">Model ID from the model catalog (e.g., gemini-2.5-flash)</w:t>
            </w:r>
          </w:p>
        </w:tc>
      </w:tr>
      <w:tr>
        <w:trPr>
          <w:cantSplit/>
        </w:trPr>
        <w:tc>
          <w:tcPr>
            <w:tcW w:type="pct" w:w="20%"/>
            <w:tcMar>
              <w:top w:type="dxa" w:w="40"/>
              <w:left w:type="dxa" w:w="100"/>
              <w:bottom w:type="dxa" w:w="40"/>
              <w:right w:type="dxa" w:w="100"/>
            </w:tcMar>
          </w:tcPr>
          <w:p>
            <w:r>
              <w:rPr>
                <w:rFonts w:ascii="Calibri" w:eastAsia="SimSun"/>
                <w:color w:val="1E293B"/>
                <w:sz w:val="20"/>
                <w:szCs w:val="20"/>
              </w:rPr>
              <w:t xml:space="preserve">messages</w:t>
            </w:r>
          </w:p>
        </w:tc>
        <w:tc>
          <w:tcPr>
            <w:tcW w:type="pct" w:w="12%"/>
            <w:tcMar>
              <w:top w:type="dxa" w:w="40"/>
              <w:left w:type="dxa" w:w="100"/>
              <w:bottom w:type="dxa" w:w="40"/>
              <w:right w:type="dxa" w:w="100"/>
            </w:tcMar>
          </w:tcPr>
          <w:p>
            <w:r>
              <w:rPr>
                <w:rFonts w:ascii="Calibri" w:eastAsia="SimSun"/>
                <w:color w:val="1E293B"/>
                <w:sz w:val="20"/>
                <w:szCs w:val="20"/>
              </w:rPr>
              <w:t xml:space="preserve">array</w:t>
            </w:r>
          </w:p>
        </w:tc>
        <w:tc>
          <w:tcPr>
            <w:tcW w:type="pct" w:w="10%"/>
            <w:tcMar>
              <w:top w:type="dxa" w:w="40"/>
              <w:left w:type="dxa" w:w="100"/>
              <w:bottom w:type="dxa" w:w="40"/>
              <w:right w:type="dxa" w:w="100"/>
            </w:tcMar>
          </w:tcPr>
          <w:p>
            <w:r>
              <w:rPr>
                <w:rFonts w:ascii="Calibri" w:eastAsia="SimSun"/>
                <w:color w:val="1E293B"/>
                <w:sz w:val="20"/>
                <w:szCs w:val="20"/>
              </w:rPr>
              <w:t xml:space="preserve">Yes</w:t>
            </w:r>
          </w:p>
        </w:tc>
        <w:tc>
          <w:tcPr>
            <w:tcW w:type="pct" w:w="58%"/>
            <w:tcMar>
              <w:top w:type="dxa" w:w="40"/>
              <w:left w:type="dxa" w:w="100"/>
              <w:bottom w:type="dxa" w:w="40"/>
              <w:right w:type="dxa" w:w="100"/>
            </w:tcMar>
          </w:tcPr>
          <w:p>
            <w:r>
              <w:rPr>
                <w:rFonts w:ascii="Calibri" w:eastAsia="SimSun"/>
                <w:color w:val="1E293B"/>
                <w:sz w:val="20"/>
                <w:szCs w:val="20"/>
              </w:rPr>
              <w:t xml:space="preserve">Array of message objects with role and content</w:t>
            </w:r>
          </w:p>
        </w:tc>
      </w:tr>
      <w:tr>
        <w:trPr>
          <w:cantSplit/>
        </w:trPr>
        <w:tc>
          <w:tcPr>
            <w:tcW w:type="pct" w:w="20%"/>
            <w:shd w:fill="F1F5F9" w:val="clear"/>
            <w:tcMar>
              <w:top w:type="dxa" w:w="40"/>
              <w:left w:type="dxa" w:w="100"/>
              <w:bottom w:type="dxa" w:w="40"/>
              <w:right w:type="dxa" w:w="100"/>
            </w:tcMar>
          </w:tcPr>
          <w:p>
            <w:r>
              <w:rPr>
                <w:rFonts w:ascii="Calibri" w:eastAsia="SimSun"/>
                <w:color w:val="1E293B"/>
                <w:sz w:val="20"/>
                <w:szCs w:val="20"/>
              </w:rPr>
              <w:t xml:space="preserve">stream</w:t>
            </w:r>
          </w:p>
        </w:tc>
        <w:tc>
          <w:tcPr>
            <w:tcW w:type="pct" w:w="12%"/>
            <w:shd w:fill="F1F5F9" w:val="clear"/>
            <w:tcMar>
              <w:top w:type="dxa" w:w="40"/>
              <w:left w:type="dxa" w:w="100"/>
              <w:bottom w:type="dxa" w:w="40"/>
              <w:right w:type="dxa" w:w="100"/>
            </w:tcMar>
          </w:tcPr>
          <w:p>
            <w:r>
              <w:rPr>
                <w:rFonts w:ascii="Calibri" w:eastAsia="SimSun"/>
                <w:color w:val="1E293B"/>
                <w:sz w:val="20"/>
                <w:szCs w:val="20"/>
              </w:rPr>
              <w:t xml:space="preserve">boolean</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No</w:t>
            </w:r>
          </w:p>
        </w:tc>
        <w:tc>
          <w:tcPr>
            <w:tcW w:type="pct" w:w="58%"/>
            <w:shd w:fill="F1F5F9" w:val="clear"/>
            <w:tcMar>
              <w:top w:type="dxa" w:w="40"/>
              <w:left w:type="dxa" w:w="100"/>
              <w:bottom w:type="dxa" w:w="40"/>
              <w:right w:type="dxa" w:w="100"/>
            </w:tcMar>
          </w:tcPr>
          <w:p>
            <w:r>
              <w:rPr>
                <w:rFonts w:ascii="Calibri" w:eastAsia="SimSun"/>
                <w:color w:val="1E293B"/>
                <w:sz w:val="20"/>
                <w:szCs w:val="20"/>
              </w:rPr>
              <w:t xml:space="preserve">Enable SSE streaming (default: true)</w:t>
            </w:r>
          </w:p>
        </w:tc>
      </w:tr>
      <w:tr>
        <w:trPr>
          <w:cantSplit/>
        </w:trPr>
        <w:tc>
          <w:tcPr>
            <w:tcW w:type="pct" w:w="20%"/>
            <w:tcMar>
              <w:top w:type="dxa" w:w="40"/>
              <w:left w:type="dxa" w:w="100"/>
              <w:bottom w:type="dxa" w:w="40"/>
              <w:right w:type="dxa" w:w="100"/>
            </w:tcMar>
          </w:tcPr>
          <w:p>
            <w:r>
              <w:rPr>
                <w:rFonts w:ascii="Calibri" w:eastAsia="SimSun"/>
                <w:color w:val="1E293B"/>
                <w:sz w:val="20"/>
                <w:szCs w:val="20"/>
              </w:rPr>
              <w:t xml:space="preserve">temperature</w:t>
            </w:r>
          </w:p>
        </w:tc>
        <w:tc>
          <w:tcPr>
            <w:tcW w:type="pct" w:w="12%"/>
            <w:tcMar>
              <w:top w:type="dxa" w:w="40"/>
              <w:left w:type="dxa" w:w="100"/>
              <w:bottom w:type="dxa" w:w="40"/>
              <w:right w:type="dxa" w:w="100"/>
            </w:tcMar>
          </w:tcPr>
          <w:p>
            <w:r>
              <w:rPr>
                <w:rFonts w:ascii="Calibri" w:eastAsia="SimSun"/>
                <w:color w:val="1E293B"/>
                <w:sz w:val="20"/>
                <w:szCs w:val="20"/>
              </w:rPr>
              <w:t xml:space="preserve">number</w:t>
            </w:r>
          </w:p>
        </w:tc>
        <w:tc>
          <w:tcPr>
            <w:tcW w:type="pct" w:w="10%"/>
            <w:tcMar>
              <w:top w:type="dxa" w:w="40"/>
              <w:left w:type="dxa" w:w="100"/>
              <w:bottom w:type="dxa" w:w="40"/>
              <w:right w:type="dxa" w:w="100"/>
            </w:tcMar>
          </w:tcPr>
          <w:p>
            <w:r>
              <w:rPr>
                <w:rFonts w:ascii="Calibri" w:eastAsia="SimSun"/>
                <w:color w:val="1E293B"/>
                <w:sz w:val="20"/>
                <w:szCs w:val="20"/>
              </w:rPr>
              <w:t xml:space="preserve">No</w:t>
            </w:r>
          </w:p>
        </w:tc>
        <w:tc>
          <w:tcPr>
            <w:tcW w:type="pct" w:w="58%"/>
            <w:tcMar>
              <w:top w:type="dxa" w:w="40"/>
              <w:left w:type="dxa" w:w="100"/>
              <w:bottom w:type="dxa" w:w="40"/>
              <w:right w:type="dxa" w:w="100"/>
            </w:tcMar>
          </w:tcPr>
          <w:p>
            <w:r>
              <w:rPr>
                <w:rFonts w:ascii="Calibri" w:eastAsia="SimSun"/>
                <w:color w:val="1E293B"/>
                <w:sz w:val="20"/>
                <w:szCs w:val="20"/>
              </w:rPr>
              <w:t xml:space="preserve">Sampling temperature 0-2 (default: 0.7)</w:t>
            </w:r>
          </w:p>
        </w:tc>
      </w:tr>
      <w:tr>
        <w:trPr>
          <w:cantSplit/>
        </w:trPr>
        <w:tc>
          <w:tcPr>
            <w:tcW w:type="pct" w:w="20%"/>
            <w:shd w:fill="F1F5F9" w:val="clear"/>
            <w:tcMar>
              <w:top w:type="dxa" w:w="40"/>
              <w:left w:type="dxa" w:w="100"/>
              <w:bottom w:type="dxa" w:w="40"/>
              <w:right w:type="dxa" w:w="100"/>
            </w:tcMar>
          </w:tcPr>
          <w:p>
            <w:r>
              <w:rPr>
                <w:rFonts w:ascii="Calibri" w:eastAsia="SimSun"/>
                <w:color w:val="1E293B"/>
                <w:sz w:val="20"/>
                <w:szCs w:val="20"/>
              </w:rPr>
              <w:t xml:space="preserve">max_tokens</w:t>
            </w:r>
          </w:p>
        </w:tc>
        <w:tc>
          <w:tcPr>
            <w:tcW w:type="pct" w:w="12%"/>
            <w:shd w:fill="F1F5F9" w:val="clear"/>
            <w:tcMar>
              <w:top w:type="dxa" w:w="40"/>
              <w:left w:type="dxa" w:w="100"/>
              <w:bottom w:type="dxa" w:w="40"/>
              <w:right w:type="dxa" w:w="100"/>
            </w:tcMar>
          </w:tcPr>
          <w:p>
            <w:r>
              <w:rPr>
                <w:rFonts w:ascii="Calibri" w:eastAsia="SimSun"/>
                <w:color w:val="1E293B"/>
                <w:sz w:val="20"/>
                <w:szCs w:val="20"/>
              </w:rPr>
              <w:t xml:space="preserve">integer</w:t>
            </w:r>
          </w:p>
        </w:tc>
        <w:tc>
          <w:tcPr>
            <w:tcW w:type="pct" w:w="10%"/>
            <w:shd w:fill="F1F5F9" w:val="clear"/>
            <w:tcMar>
              <w:top w:type="dxa" w:w="40"/>
              <w:left w:type="dxa" w:w="100"/>
              <w:bottom w:type="dxa" w:w="40"/>
              <w:right w:type="dxa" w:w="100"/>
            </w:tcMar>
          </w:tcPr>
          <w:p>
            <w:r>
              <w:rPr>
                <w:rFonts w:ascii="Calibri" w:eastAsia="SimSun"/>
                <w:color w:val="1E293B"/>
                <w:sz w:val="20"/>
                <w:szCs w:val="20"/>
              </w:rPr>
              <w:t xml:space="preserve">No</w:t>
            </w:r>
          </w:p>
        </w:tc>
        <w:tc>
          <w:tcPr>
            <w:tcW w:type="pct" w:w="58%"/>
            <w:shd w:fill="F1F5F9" w:val="clear"/>
            <w:tcMar>
              <w:top w:type="dxa" w:w="40"/>
              <w:left w:type="dxa" w:w="100"/>
              <w:bottom w:type="dxa" w:w="40"/>
              <w:right w:type="dxa" w:w="100"/>
            </w:tcMar>
          </w:tcPr>
          <w:p>
            <w:r>
              <w:rPr>
                <w:rFonts w:ascii="Calibri" w:eastAsia="SimSun"/>
                <w:color w:val="1E293B"/>
                <w:sz w:val="20"/>
                <w:szCs w:val="20"/>
              </w:rPr>
              <w:t xml:space="preserve">Maximum tokens to generate</w:t>
            </w:r>
          </w:p>
        </w:tc>
      </w:tr>
    </w:tbl>
    <w:p>
      <w:pPr>
        <w:pStyle w:val="Heading2"/>
        <w:spacing w:after="120" w:before="280"/>
      </w:pPr>
      <w:bookmarkStart w:id="100012" w:name="_Toc100012"/>
      <w:r>
        <w:rPr>
          <w:rFonts w:ascii="Calibri" w:eastAsia="SimHei"/>
          <w:b/>
          <w:bCs/>
          <w:color w:val="0F172A"/>
          <w:sz w:val="28"/>
          <w:szCs w:val="28"/>
        </w:rPr>
        <w:t xml:space="preserve">3.4 OpenAI-Compatible Gateway Endpoints</w:t>
      </w:r>
      <w:bookmarkEnd w:id="100012"/>
    </w:p>
    <w:p>
      <w:pPr>
        <w:spacing w:after="80" w:line="312"/>
        <w:ind w:firstLine="480"/>
        <w:jc w:val="both"/>
      </w:pPr>
      <w:r>
        <w:rPr>
          <w:rFonts w:ascii="Times New Roman" w:eastAsia="SimSun"/>
          <w:color w:val="1E293B"/>
          <w:sz w:val="24"/>
          <w:szCs w:val="24"/>
        </w:rPr>
        <w:t xml:space="preserve">For seamless integration with existing AI clients, the TheOldLLM proxy wrapper (deployed as a Cloudflare Worker) exposes OpenAI-compatible endpoints. These endpoints translate standard OpenAI API requests into the appropriate Persona or Proxy mode calls behind the scenes, so your client does not need to understand the multi-step Persona protocol.</w:t>
      </w:r>
    </w:p>
    <w:p>
      <w:pPr>
        <w:pStyle w:val="Heading3"/>
        <w:spacing w:after="120" w:before="280"/>
      </w:pPr>
      <w:bookmarkStart w:id="100013" w:name="_Toc100013"/>
      <w:r>
        <w:rPr>
          <w:rFonts w:ascii="Calibri" w:eastAsia="SimHei"/>
          <w:b/>
          <w:bCs/>
          <w:color w:val="0F172A"/>
          <w:sz w:val="24"/>
          <w:szCs w:val="24"/>
        </w:rPr>
        <w:t xml:space="preserve">3.4.1 List Models</w:t>
      </w:r>
      <w:bookmarkEnd w:id="100013"/>
    </w:p>
    <w:p>
      <w:pPr>
        <w:spacing w:after="60" w:line="312"/>
        <w:ind w:left="240"/>
      </w:pPr>
      <w:r>
        <w:rPr>
          <w:rFonts w:ascii="Calibri" w:eastAsia="SimHei"/>
          <w:b/>
          <w:bCs/>
          <w:color w:val="0F172A"/>
          <w:sz w:val="22"/>
          <w:szCs w:val="22"/>
        </w:rPr>
        <w:t xml:space="preserve">GET  </w:t>
      </w:r>
      <w:r>
        <w:rPr>
          <w:rFonts w:ascii="Consolas" w:eastAsia="SimSun"/>
          <w:color w:val="1E293B"/>
          <w:sz w:val="22"/>
          <w:szCs w:val="22"/>
        </w:rPr>
        <w:t xml:space="preserve">/v1/models</w:t>
      </w:r>
    </w:p>
    <w:p>
      <w:pPr>
        <w:spacing w:after="120" w:before="120" w:line="276"/>
        <w:ind w:left="480"/>
      </w:pPr>
      <w:r>
        <w:rPr>
          <w:rFonts w:ascii="Consolas" w:eastAsia="Consolas"/>
          <w:color w:val="0F172A"/>
          <w:sz w:val="20"/>
          <w:szCs w:val="20"/>
        </w:rPr>
        <w:t xml:space="preserve">Response:</w:t>
      </w:r>
    </w:p>
    <w:p>
      <w:pPr>
        <w:spacing w:after="120" w:before="120" w:line="276"/>
        <w:ind w:left="480"/>
      </w:pPr>
      <w:r>
        <w:rPr>
          <w:rFonts w:ascii="Consolas" w:eastAsia="Consolas"/>
          <w:color w:val="0F172A"/>
          <w:sz w:val="20"/>
          <w:szCs w:val="20"/>
        </w:rPr>
        <w:t xml:space="preserve">{</w:t>
      </w:r>
    </w:p>
    <w:p>
      <w:pPr>
        <w:spacing w:after="120" w:before="120" w:line="276"/>
        <w:ind w:left="480"/>
      </w:pPr>
      <w:r>
        <w:rPr>
          <w:rFonts w:ascii="Consolas" w:eastAsia="Consolas"/>
          <w:color w:val="0F172A"/>
          <w:sz w:val="20"/>
          <w:szCs w:val="20"/>
        </w:rPr>
        <w:t xml:space="preserve">  "object": "list",</w:t>
      </w:r>
    </w:p>
    <w:p>
      <w:pPr>
        <w:spacing w:after="120" w:before="120" w:line="276"/>
        <w:ind w:left="480"/>
      </w:pPr>
      <w:r>
        <w:rPr>
          <w:rFonts w:ascii="Consolas" w:eastAsia="Consolas"/>
          <w:color w:val="0F172A"/>
          <w:sz w:val="20"/>
          <w:szCs w:val="20"/>
        </w:rPr>
        <w:t xml:space="preserve">  "data": [</w:t>
      </w:r>
    </w:p>
    <w:p>
      <w:pPr>
        <w:spacing w:after="120" w:before="120" w:line="276"/>
        <w:ind w:left="480"/>
      </w:pPr>
      <w:r>
        <w:rPr>
          <w:rFonts w:ascii="Consolas" w:eastAsia="Consolas"/>
          <w:color w:val="0F172A"/>
          <w:sz w:val="20"/>
          <w:szCs w:val="20"/>
        </w:rPr>
        <w:t xml:space="preserve">    {</w:t>
      </w:r>
    </w:p>
    <w:p>
      <w:pPr>
        <w:spacing w:after="120" w:before="120" w:line="276"/>
        <w:ind w:left="480"/>
      </w:pPr>
      <w:r>
        <w:rPr>
          <w:rFonts w:ascii="Consolas" w:eastAsia="Consolas"/>
          <w:color w:val="0F172A"/>
          <w:sz w:val="20"/>
          <w:szCs w:val="20"/>
        </w:rPr>
        <w:t xml:space="preserve">      "id": "gpt-5.2",</w:t>
      </w:r>
    </w:p>
    <w:p>
      <w:pPr>
        <w:spacing w:after="120" w:before="120" w:line="276"/>
        <w:ind w:left="480"/>
      </w:pPr>
      <w:r>
        <w:rPr>
          <w:rFonts w:ascii="Consolas" w:eastAsia="Consolas"/>
          <w:color w:val="0F172A"/>
          <w:sz w:val="20"/>
          <w:szCs w:val="20"/>
        </w:rPr>
        <w:t xml:space="preserve">      "object": "model",</w:t>
      </w:r>
    </w:p>
    <w:p>
      <w:pPr>
        <w:spacing w:after="120" w:before="120" w:line="276"/>
        <w:ind w:left="480"/>
      </w:pPr>
      <w:r>
        <w:rPr>
          <w:rFonts w:ascii="Consolas" w:eastAsia="Consolas"/>
          <w:color w:val="0F172A"/>
          <w:sz w:val="20"/>
          <w:szCs w:val="20"/>
        </w:rPr>
        <w:t xml:space="preserve">      "created": 1735324800,</w:t>
      </w:r>
    </w:p>
    <w:p>
      <w:pPr>
        <w:spacing w:after="120" w:before="120" w:line="276"/>
        <w:ind w:left="480"/>
      </w:pPr>
      <w:r>
        <w:rPr>
          <w:rFonts w:ascii="Consolas" w:eastAsia="Consolas"/>
          <w:color w:val="0F172A"/>
          <w:sz w:val="20"/>
          <w:szCs w:val="20"/>
        </w:rPr>
        <w:t xml:space="preserve">      "owned_by": "theoldllm",</w:t>
      </w:r>
    </w:p>
    <w:p>
      <w:pPr>
        <w:spacing w:after="120" w:before="120" w:line="276"/>
        <w:ind w:left="480"/>
      </w:pPr>
      <w:r>
        <w:rPr>
          <w:rFonts w:ascii="Consolas" w:eastAsia="Consolas"/>
          <w:color w:val="0F172A"/>
          <w:sz w:val="20"/>
          <w:szCs w:val="20"/>
        </w:rPr>
        <w:t xml:space="preserve">      "context_window": 398976</w:t>
      </w:r>
    </w:p>
    <w:p>
      <w:pPr>
        <w:spacing w:after="120" w:before="120" w:line="276"/>
        <w:ind w:left="480"/>
      </w:pPr>
      <w:r>
        <w:rPr>
          <w:rFonts w:ascii="Consolas" w:eastAsia="Consolas"/>
          <w:color w:val="0F172A"/>
          <w:sz w:val="20"/>
          <w:szCs w:val="20"/>
        </w:rPr>
        <w:t xml:space="preserve">    }</w:t>
      </w:r>
    </w:p>
    <w:p>
      <w:pPr>
        <w:spacing w:after="120" w:before="120" w:line="276"/>
        <w:ind w:left="480"/>
      </w:pPr>
      <w:r>
        <w:rPr>
          <w:rFonts w:ascii="Consolas" w:eastAsia="Consolas"/>
          <w:color w:val="0F172A"/>
          <w:sz w:val="20"/>
          <w:szCs w:val="20"/>
        </w:rPr>
        <w:t xml:space="preserve">  ]</w:t>
      </w:r>
    </w:p>
    <w:p>
      <w:pPr>
        <w:spacing w:after="120" w:before="120" w:line="276"/>
        <w:ind w:left="480"/>
      </w:pPr>
      <w:r>
        <w:rPr>
          <w:rFonts w:ascii="Consolas" w:eastAsia="Consolas"/>
          <w:color w:val="0F172A"/>
          <w:sz w:val="20"/>
          <w:szCs w:val="20"/>
        </w:rPr>
        <w:t xml:space="preserve">}</w:t>
      </w:r>
    </w:p>
    <w:p>
      <w:pPr>
        <w:pStyle w:val="Heading3"/>
        <w:spacing w:after="120" w:before="280"/>
      </w:pPr>
      <w:bookmarkStart w:id="100014" w:name="_Toc100014"/>
      <w:r>
        <w:rPr>
          <w:rFonts w:ascii="Calibri" w:eastAsia="SimHei"/>
          <w:b/>
          <w:bCs/>
          <w:color w:val="0F172A"/>
          <w:sz w:val="24"/>
          <w:szCs w:val="24"/>
        </w:rPr>
        <w:t xml:space="preserve">3.4.2 Chat Completions</w:t>
      </w:r>
      <w:bookmarkEnd w:id="100014"/>
    </w:p>
    <w:p>
      <w:pPr>
        <w:spacing w:after="60" w:line="312"/>
        <w:ind w:left="240"/>
      </w:pPr>
      <w:r>
        <w:rPr>
          <w:rFonts w:ascii="Calibri" w:eastAsia="SimHei"/>
          <w:b/>
          <w:bCs/>
          <w:color w:val="0F172A"/>
          <w:sz w:val="22"/>
          <w:szCs w:val="22"/>
        </w:rPr>
        <w:t xml:space="preserve">POST  </w:t>
      </w:r>
      <w:r>
        <w:rPr>
          <w:rFonts w:ascii="Consolas" w:eastAsia="SimSun"/>
          <w:color w:val="1E293B"/>
          <w:sz w:val="22"/>
          <w:szCs w:val="22"/>
        </w:rPr>
        <w:t xml:space="preserve">/v1/chat/completions</w:t>
      </w:r>
    </w:p>
    <w:p>
      <w:pPr>
        <w:spacing w:after="120" w:before="120" w:line="276"/>
        <w:ind w:left="480"/>
      </w:pPr>
      <w:r>
        <w:rPr>
          <w:rFonts w:ascii="Consolas" w:eastAsia="Consolas"/>
          <w:color w:val="0F172A"/>
          <w:sz w:val="20"/>
          <w:szCs w:val="20"/>
        </w:rPr>
        <w:t xml:space="preserve">Authorization: Bearer your-api-key</w:t>
      </w:r>
    </w:p>
    <w:p>
      <w:pPr>
        <w:spacing w:after="120" w:before="120" w:line="276"/>
        <w:ind w:left="480"/>
      </w:pPr>
      <w:r>
        <w:rPr>
          <w:rFonts w:ascii="Consolas" w:eastAsia="Consolas"/>
          <w:color w:val="0F172A"/>
          <w:sz w:val="20"/>
          <w:szCs w:val="20"/>
        </w:rPr>
        <w:t xml:space="preserve">Content-Type: application/json</w:t>
      </w:r>
    </w:p>
    <w:p>
      <w:pPr>
        <w:spacing w:after="120" w:before="120" w:line="276"/>
        <w:ind w:left="480"/>
      </w:pPr>
      <w:r>
        <w:rPr>
          <w:rFonts w:ascii="Consolas" w:eastAsia="Consolas"/>
          <w:color w:val="0F172A"/>
          <w:sz w:val="20"/>
          <w:szCs w:val="20"/>
        </w:rPr>
        <w:t xml:space="preserve"/>
      </w:r>
    </w:p>
    <w:p>
      <w:pPr>
        <w:spacing w:after="120" w:before="120" w:line="276"/>
        <w:ind w:left="480"/>
      </w:pPr>
      <w:r>
        <w:rPr>
          <w:rFonts w:ascii="Consolas" w:eastAsia="Consolas"/>
          <w:color w:val="0F172A"/>
          <w:sz w:val="20"/>
          <w:szCs w:val="20"/>
        </w:rPr>
        <w:t xml:space="preserve">{</w:t>
      </w:r>
    </w:p>
    <w:p>
      <w:pPr>
        <w:spacing w:after="120" w:before="120" w:line="276"/>
        <w:ind w:left="480"/>
      </w:pPr>
      <w:r>
        <w:rPr>
          <w:rFonts w:ascii="Consolas" w:eastAsia="Consolas"/>
          <w:color w:val="0F172A"/>
          <w:sz w:val="20"/>
          <w:szCs w:val="20"/>
        </w:rPr>
        <w:t xml:space="preserve">  "model": "gpt-5.2",</w:t>
      </w:r>
    </w:p>
    <w:p>
      <w:pPr>
        <w:spacing w:after="120" w:before="120" w:line="276"/>
        <w:ind w:left="480"/>
      </w:pPr>
      <w:r>
        <w:rPr>
          <w:rFonts w:ascii="Consolas" w:eastAsia="Consolas"/>
          <w:color w:val="0F172A"/>
          <w:sz w:val="20"/>
          <w:szCs w:val="20"/>
        </w:rPr>
        <w:t xml:space="preserve">  "messages": [{"role": "user", "content": "Hello"}],</w:t>
      </w:r>
    </w:p>
    <w:p>
      <w:pPr>
        <w:spacing w:after="120" w:before="120" w:line="276"/>
        <w:ind w:left="480"/>
      </w:pPr>
      <w:r>
        <w:rPr>
          <w:rFonts w:ascii="Consolas" w:eastAsia="Consolas"/>
          <w:color w:val="0F172A"/>
          <w:sz w:val="20"/>
          <w:szCs w:val="20"/>
        </w:rPr>
        <w:t xml:space="preserve">  "stream": true,</w:t>
      </w:r>
    </w:p>
    <w:p>
      <w:pPr>
        <w:spacing w:after="120" w:before="120" w:line="276"/>
        <w:ind w:left="480"/>
      </w:pPr>
      <w:r>
        <w:rPr>
          <w:rFonts w:ascii="Consolas" w:eastAsia="Consolas"/>
          <w:color w:val="0F172A"/>
          <w:sz w:val="20"/>
          <w:szCs w:val="20"/>
        </w:rPr>
        <w:t xml:space="preserve">  "temperature": 0.7,</w:t>
      </w:r>
    </w:p>
    <w:p>
      <w:pPr>
        <w:spacing w:after="120" w:before="120" w:line="276"/>
        <w:ind w:left="480"/>
      </w:pPr>
      <w:r>
        <w:rPr>
          <w:rFonts w:ascii="Consolas" w:eastAsia="Consolas"/>
          <w:color w:val="0F172A"/>
          <w:sz w:val="20"/>
          <w:szCs w:val="20"/>
        </w:rPr>
        <w:t xml:space="preserve">  "max_tokens": 1000</w:t>
      </w:r>
    </w:p>
    <w:p>
      <w:pPr>
        <w:spacing w:after="120" w:before="120" w:line="276"/>
        <w:ind w:left="480"/>
      </w:pPr>
      <w:r>
        <w:rPr>
          <w:rFonts w:ascii="Consolas" w:eastAsia="Consolas"/>
          <w:color w:val="0F172A"/>
          <w:sz w:val="20"/>
          <w:szCs w:val="20"/>
        </w:rPr>
        <w:t xml:space="preserve">}</w:t>
      </w:r>
    </w:p>
    <w:p>
      <w:pPr>
        <w:spacing w:after="80" w:line="312"/>
        <w:ind w:firstLine="480"/>
        <w:jc w:val="both"/>
      </w:pPr>
      <w:r>
        <w:rPr>
          <w:rFonts w:ascii="Times New Roman" w:eastAsia="SimSun"/>
          <w:color w:val="1E293B"/>
          <w:sz w:val="24"/>
          <w:szCs w:val="24"/>
        </w:rPr>
        <w:t xml:space="preserve">The streaming response follows the standard OpenAI SSE format, with each chunk containing a delta object. The final message is signaled by a data: [DONE] event. Thinking/reasoning models (such as DeepSeek R1, o1, o3) also emit a reasoning_content field within the delta, which contains the model's chain-of-thought reasoning process.</w:t>
      </w:r>
    </w:p>
    <w:p>
      <w:pPr>
        <w:spacing w:after="120" w:before="120" w:line="276"/>
        <w:ind w:left="480"/>
      </w:pPr>
      <w:r>
        <w:rPr>
          <w:rFonts w:ascii="Consolas" w:eastAsia="Consolas"/>
          <w:color w:val="0F172A"/>
          <w:sz w:val="20"/>
          <w:szCs w:val="20"/>
        </w:rPr>
        <w:t xml:space="preserve">Streaming Response:</w:t>
      </w:r>
    </w:p>
    <w:p>
      <w:pPr>
        <w:spacing w:after="120" w:before="120" w:line="276"/>
        <w:ind w:left="480"/>
      </w:pPr>
      <w:r>
        <w:rPr>
          <w:rFonts w:ascii="Consolas" w:eastAsia="Consolas"/>
          <w:color w:val="0F172A"/>
          <w:sz w:val="20"/>
          <w:szCs w:val="20"/>
        </w:rPr>
        <w:t xml:space="preserve">data: {"id":"onyx-xxx","object":"chat.completion.chunk","choices":[{"delta":{"content":"Hello"},</w:t>
      </w:r>
    </w:p>
    <w:p>
      <w:pPr>
        <w:spacing w:after="120" w:before="120" w:line="276"/>
        <w:ind w:left="480"/>
      </w:pPr>
      <w:r>
        <w:rPr>
          <w:rFonts w:ascii="Consolas" w:eastAsia="Consolas"/>
          <w:color w:val="0F172A"/>
          <w:sz w:val="20"/>
          <w:szCs w:val="20"/>
        </w:rPr>
        <w:t xml:space="preserve">  "index":0}]}</w:t>
      </w:r>
    </w:p>
    <w:p>
      <w:pPr>
        <w:spacing w:after="120" w:before="120" w:line="276"/>
        <w:ind w:left="480"/>
      </w:pPr>
      <w:r>
        <w:rPr>
          <w:rFonts w:ascii="Consolas" w:eastAsia="Consolas"/>
          <w:color w:val="0F172A"/>
          <w:sz w:val="20"/>
          <w:szCs w:val="20"/>
        </w:rPr>
        <w:t xml:space="preserve">data: {"id":"onyx-xxx","object":"chat.completion.chunk","choices":[{"delta":{"content":"!"},</w:t>
      </w:r>
    </w:p>
    <w:p>
      <w:pPr>
        <w:spacing w:after="120" w:before="120" w:line="276"/>
        <w:ind w:left="480"/>
      </w:pPr>
      <w:r>
        <w:rPr>
          <w:rFonts w:ascii="Consolas" w:eastAsia="Consolas"/>
          <w:color w:val="0F172A"/>
          <w:sz w:val="20"/>
          <w:szCs w:val="20"/>
        </w:rPr>
        <w:t xml:space="preserve">  "index":0}]}</w:t>
      </w:r>
    </w:p>
    <w:p>
      <w:pPr>
        <w:spacing w:after="120" w:before="120" w:line="276"/>
        <w:ind w:left="480"/>
      </w:pPr>
      <w:r>
        <w:rPr>
          <w:rFonts w:ascii="Consolas" w:eastAsia="Consolas"/>
          <w:color w:val="0F172A"/>
          <w:sz w:val="20"/>
          <w:szCs w:val="20"/>
        </w:rPr>
        <w:t xml:space="preserve">data: [DONE]</w:t>
      </w:r>
    </w:p>
    <w:p>
      <w:pPr>
        <w:pStyle w:val="Heading1"/>
        <w:spacing w:after="120" w:before="400"/>
      </w:pPr>
      <w:bookmarkStart w:id="100015" w:name="_Toc100015"/>
      <w:r>
        <w:rPr>
          <w:rFonts w:ascii="Calibri" w:eastAsia="SimHei"/>
          <w:b/>
          <w:bCs/>
          <w:color w:val="0F172A"/>
          <w:sz w:val="32"/>
          <w:szCs w:val="32"/>
        </w:rPr>
        <w:t xml:space="preserve">4. Model Catalog</w:t>
      </w:r>
      <w:bookmarkEnd w:id="100015"/>
    </w:p>
    <w:p>
      <w:pPr>
        <w:spacing w:after="80" w:line="312"/>
        <w:ind w:firstLine="480"/>
        <w:jc w:val="both"/>
      </w:pPr>
      <w:r>
        <w:rPr>
          <w:rFonts w:ascii="Times New Roman" w:eastAsia="SimSun"/>
          <w:color w:val="1E293B"/>
          <w:sz w:val="24"/>
          <w:szCs w:val="24"/>
        </w:rPr>
        <w:t xml:space="preserve">The following table lists all available models, their providers, the API mode they use, and the provider routing code for proxy mode. Models marked as Persona mode require the three-step session protocol described in Section 3.2. Models marked as Proxy mode use the simpler single-endpoint approach described in Section 3.3. The provider code (p7, p8, p9) determines which upstream gateway handles proxy-mode requests.</w:t>
      </w:r>
    </w:p>
    <w:p>
      <w:pPr>
        <w:pStyle w:val="Heading2"/>
        <w:spacing w:after="120" w:before="280"/>
      </w:pPr>
      <w:bookmarkStart w:id="100016" w:name="_Toc100016"/>
      <w:r>
        <w:rPr>
          <w:rFonts w:ascii="Calibri" w:eastAsia="SimHei"/>
          <w:b/>
          <w:bCs/>
          <w:color w:val="0F172A"/>
          <w:sz w:val="28"/>
          <w:szCs w:val="28"/>
        </w:rPr>
        <w:t xml:space="preserve">4.1 OpenAI Models</w:t>
      </w:r>
      <w:bookmarkEnd w:id="100016"/>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cantSplit/>
          <w:tblHeader/>
        </w:trPr>
        <w:tc>
          <w:tcPr>
            <w:tcW w:type="pct" w:w="3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Model ID</w:t>
            </w:r>
          </w:p>
        </w:tc>
        <w:tc>
          <w:tcPr>
            <w:tcW w:type="pct" w:w="2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Display Name</w:t>
            </w:r>
          </w:p>
        </w:tc>
        <w:tc>
          <w:tcPr>
            <w:tcW w:type="pct" w:w="1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Mode</w:t>
            </w:r>
          </w:p>
        </w:tc>
        <w:tc>
          <w:tcPr>
            <w:tcW w:type="pct" w:w="3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Provider Code</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gpt-5.2</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GPT-5.2</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Persona</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gpt-5.1</w:t>
            </w:r>
          </w:p>
        </w:tc>
        <w:tc>
          <w:tcPr>
            <w:tcW w:type="pct" w:w="25%"/>
            <w:tcMar>
              <w:top w:type="dxa" w:w="40"/>
              <w:left w:type="dxa" w:w="100"/>
              <w:bottom w:type="dxa" w:w="40"/>
              <w:right w:type="dxa" w:w="100"/>
            </w:tcMar>
          </w:tcPr>
          <w:p>
            <w:r>
              <w:rPr>
                <w:rFonts w:ascii="Calibri" w:eastAsia="SimSun"/>
                <w:color w:val="1E293B"/>
                <w:sz w:val="20"/>
                <w:szCs w:val="20"/>
              </w:rPr>
              <w:t xml:space="preserve">GPT-5.1</w:t>
            </w:r>
          </w:p>
        </w:tc>
        <w:tc>
          <w:tcPr>
            <w:tcW w:type="pct" w:w="15%"/>
            <w:tcMar>
              <w:top w:type="dxa" w:w="40"/>
              <w:left w:type="dxa" w:w="100"/>
              <w:bottom w:type="dxa" w:w="40"/>
              <w:right w:type="dxa" w:w="100"/>
            </w:tcMar>
          </w:tcPr>
          <w:p>
            <w:r>
              <w:rPr>
                <w:rFonts w:ascii="Calibri" w:eastAsia="SimSun"/>
                <w:color w:val="1E293B"/>
                <w:sz w:val="20"/>
                <w:szCs w:val="20"/>
              </w:rPr>
              <w:t xml:space="preserve">Persona</w:t>
            </w:r>
          </w:p>
        </w:tc>
        <w:tc>
          <w:tcPr>
            <w:tcW w:type="pct" w:w="30%"/>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gpt-5</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GPT-5</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Persona</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gpt-5-mini</w:t>
            </w:r>
          </w:p>
        </w:tc>
        <w:tc>
          <w:tcPr>
            <w:tcW w:type="pct" w:w="25%"/>
            <w:tcMar>
              <w:top w:type="dxa" w:w="40"/>
              <w:left w:type="dxa" w:w="100"/>
              <w:bottom w:type="dxa" w:w="40"/>
              <w:right w:type="dxa" w:w="100"/>
            </w:tcMar>
          </w:tcPr>
          <w:p>
            <w:r>
              <w:rPr>
                <w:rFonts w:ascii="Calibri" w:eastAsia="SimSun"/>
                <w:color w:val="1E293B"/>
                <w:sz w:val="20"/>
                <w:szCs w:val="20"/>
              </w:rPr>
              <w:t xml:space="preserve">GPT-5 Mini</w:t>
            </w:r>
          </w:p>
        </w:tc>
        <w:tc>
          <w:tcPr>
            <w:tcW w:type="pct" w:w="15%"/>
            <w:tcMar>
              <w:top w:type="dxa" w:w="40"/>
              <w:left w:type="dxa" w:w="100"/>
              <w:bottom w:type="dxa" w:w="40"/>
              <w:right w:type="dxa" w:w="100"/>
            </w:tcMar>
          </w:tcPr>
          <w:p>
            <w:r>
              <w:rPr>
                <w:rFonts w:ascii="Calibri" w:eastAsia="SimSun"/>
                <w:color w:val="1E293B"/>
                <w:sz w:val="20"/>
                <w:szCs w:val="20"/>
              </w:rPr>
              <w:t xml:space="preserve">Persona</w:t>
            </w:r>
          </w:p>
        </w:tc>
        <w:tc>
          <w:tcPr>
            <w:tcW w:type="pct" w:w="30%"/>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gpt-5-nano</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GPT-5 Nano</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Persona</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gpt-4.1</w:t>
            </w:r>
          </w:p>
        </w:tc>
        <w:tc>
          <w:tcPr>
            <w:tcW w:type="pct" w:w="25%"/>
            <w:tcMar>
              <w:top w:type="dxa" w:w="40"/>
              <w:left w:type="dxa" w:w="100"/>
              <w:bottom w:type="dxa" w:w="40"/>
              <w:right w:type="dxa" w:w="100"/>
            </w:tcMar>
          </w:tcPr>
          <w:p>
            <w:r>
              <w:rPr>
                <w:rFonts w:ascii="Calibri" w:eastAsia="SimSun"/>
                <w:color w:val="1E293B"/>
                <w:sz w:val="20"/>
                <w:szCs w:val="20"/>
              </w:rPr>
              <w:t xml:space="preserve">GPT-4.1</w:t>
            </w:r>
          </w:p>
        </w:tc>
        <w:tc>
          <w:tcPr>
            <w:tcW w:type="pct" w:w="15%"/>
            <w:tcMar>
              <w:top w:type="dxa" w:w="40"/>
              <w:left w:type="dxa" w:w="100"/>
              <w:bottom w:type="dxa" w:w="40"/>
              <w:right w:type="dxa" w:w="100"/>
            </w:tcMar>
          </w:tcPr>
          <w:p>
            <w:r>
              <w:rPr>
                <w:rFonts w:ascii="Calibri" w:eastAsia="SimSun"/>
                <w:color w:val="1E293B"/>
                <w:sz w:val="20"/>
                <w:szCs w:val="20"/>
              </w:rPr>
              <w:t xml:space="preserve">Persona</w:t>
            </w:r>
          </w:p>
        </w:tc>
        <w:tc>
          <w:tcPr>
            <w:tcW w:type="pct" w:w="30%"/>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gpt-4o</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GPT-4o</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Persona</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gpt-4o-mini</w:t>
            </w:r>
          </w:p>
        </w:tc>
        <w:tc>
          <w:tcPr>
            <w:tcW w:type="pct" w:w="25%"/>
            <w:tcMar>
              <w:top w:type="dxa" w:w="40"/>
              <w:left w:type="dxa" w:w="100"/>
              <w:bottom w:type="dxa" w:w="40"/>
              <w:right w:type="dxa" w:w="100"/>
            </w:tcMar>
          </w:tcPr>
          <w:p>
            <w:r>
              <w:rPr>
                <w:rFonts w:ascii="Calibri" w:eastAsia="SimSun"/>
                <w:color w:val="1E293B"/>
                <w:sz w:val="20"/>
                <w:szCs w:val="20"/>
              </w:rPr>
              <w:t xml:space="preserve">GPT-4o Mini</w:t>
            </w:r>
          </w:p>
        </w:tc>
        <w:tc>
          <w:tcPr>
            <w:tcW w:type="pct" w:w="15%"/>
            <w:tcMar>
              <w:top w:type="dxa" w:w="40"/>
              <w:left w:type="dxa" w:w="100"/>
              <w:bottom w:type="dxa" w:w="40"/>
              <w:right w:type="dxa" w:w="100"/>
            </w:tcMar>
          </w:tcPr>
          <w:p>
            <w:r>
              <w:rPr>
                <w:rFonts w:ascii="Calibri" w:eastAsia="SimSun"/>
                <w:color w:val="1E293B"/>
                <w:sz w:val="20"/>
                <w:szCs w:val="20"/>
              </w:rPr>
              <w:t xml:space="preserve">Persona</w:t>
            </w:r>
          </w:p>
        </w:tc>
        <w:tc>
          <w:tcPr>
            <w:tcW w:type="pct" w:w="30%"/>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o1</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O1</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Persona</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o3</w:t>
            </w:r>
          </w:p>
        </w:tc>
        <w:tc>
          <w:tcPr>
            <w:tcW w:type="pct" w:w="25%"/>
            <w:tcMar>
              <w:top w:type="dxa" w:w="40"/>
              <w:left w:type="dxa" w:w="100"/>
              <w:bottom w:type="dxa" w:w="40"/>
              <w:right w:type="dxa" w:w="100"/>
            </w:tcMar>
          </w:tcPr>
          <w:p>
            <w:r>
              <w:rPr>
                <w:rFonts w:ascii="Calibri" w:eastAsia="SimSun"/>
                <w:color w:val="1E293B"/>
                <w:sz w:val="20"/>
                <w:szCs w:val="20"/>
              </w:rPr>
              <w:t xml:space="preserve">O3</w:t>
            </w:r>
          </w:p>
        </w:tc>
        <w:tc>
          <w:tcPr>
            <w:tcW w:type="pct" w:w="15%"/>
            <w:tcMar>
              <w:top w:type="dxa" w:w="40"/>
              <w:left w:type="dxa" w:w="100"/>
              <w:bottom w:type="dxa" w:w="40"/>
              <w:right w:type="dxa" w:w="100"/>
            </w:tcMar>
          </w:tcPr>
          <w:p>
            <w:r>
              <w:rPr>
                <w:rFonts w:ascii="Calibri" w:eastAsia="SimSun"/>
                <w:color w:val="1E293B"/>
                <w:sz w:val="20"/>
                <w:szCs w:val="20"/>
              </w:rPr>
              <w:t xml:space="preserve">Persona</w:t>
            </w:r>
          </w:p>
        </w:tc>
        <w:tc>
          <w:tcPr>
            <w:tcW w:type="pct" w:w="30%"/>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o3-mini</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O3 Mini</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Persona</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o4-mini</w:t>
            </w:r>
          </w:p>
        </w:tc>
        <w:tc>
          <w:tcPr>
            <w:tcW w:type="pct" w:w="25%"/>
            <w:tcMar>
              <w:top w:type="dxa" w:w="40"/>
              <w:left w:type="dxa" w:w="100"/>
              <w:bottom w:type="dxa" w:w="40"/>
              <w:right w:type="dxa" w:w="100"/>
            </w:tcMar>
          </w:tcPr>
          <w:p>
            <w:r>
              <w:rPr>
                <w:rFonts w:ascii="Calibri" w:eastAsia="SimSun"/>
                <w:color w:val="1E293B"/>
                <w:sz w:val="20"/>
                <w:szCs w:val="20"/>
              </w:rPr>
              <w:t xml:space="preserve">O4 Mini</w:t>
            </w:r>
          </w:p>
        </w:tc>
        <w:tc>
          <w:tcPr>
            <w:tcW w:type="pct" w:w="15%"/>
            <w:tcMar>
              <w:top w:type="dxa" w:w="40"/>
              <w:left w:type="dxa" w:w="100"/>
              <w:bottom w:type="dxa" w:w="40"/>
              <w:right w:type="dxa" w:w="100"/>
            </w:tcMar>
          </w:tcPr>
          <w:p>
            <w:r>
              <w:rPr>
                <w:rFonts w:ascii="Calibri" w:eastAsia="SimSun"/>
                <w:color w:val="1E293B"/>
                <w:sz w:val="20"/>
                <w:szCs w:val="20"/>
              </w:rPr>
              <w:t xml:space="preserve">Persona</w:t>
            </w:r>
          </w:p>
        </w:tc>
        <w:tc>
          <w:tcPr>
            <w:tcW w:type="pct" w:w="30%"/>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chatgpt-4o-latest</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ChatGPT 4o Latest</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Proxy</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gpt-4.1-mini</w:t>
            </w:r>
          </w:p>
        </w:tc>
        <w:tc>
          <w:tcPr>
            <w:tcW w:type="pct" w:w="25%"/>
            <w:tcMar>
              <w:top w:type="dxa" w:w="40"/>
              <w:left w:type="dxa" w:w="100"/>
              <w:bottom w:type="dxa" w:w="40"/>
              <w:right w:type="dxa" w:w="100"/>
            </w:tcMar>
          </w:tcPr>
          <w:p>
            <w:r>
              <w:rPr>
                <w:rFonts w:ascii="Calibri" w:eastAsia="SimSun"/>
                <w:color w:val="1E293B"/>
                <w:sz w:val="20"/>
                <w:szCs w:val="20"/>
              </w:rPr>
              <w:t xml:space="preserve">GPT-4.1 Mini</w:t>
            </w:r>
          </w:p>
        </w:tc>
        <w:tc>
          <w:tcPr>
            <w:tcW w:type="pct" w:w="15%"/>
            <w:tcMar>
              <w:top w:type="dxa" w:w="40"/>
              <w:left w:type="dxa" w:w="100"/>
              <w:bottom w:type="dxa" w:w="40"/>
              <w:right w:type="dxa" w:w="100"/>
            </w:tcMar>
          </w:tcPr>
          <w:p>
            <w:r>
              <w:rPr>
                <w:rFonts w:ascii="Calibri" w:eastAsia="SimSun"/>
                <w:color w:val="1E293B"/>
                <w:sz w:val="20"/>
                <w:szCs w:val="20"/>
              </w:rPr>
              <w:t xml:space="preserve">Proxy</w:t>
            </w:r>
          </w:p>
        </w:tc>
        <w:tc>
          <w:tcPr>
            <w:tcW w:type="pct" w:w="30%"/>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gpt-4.1-nano</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GPT-4.1 Nano</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Proxy</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gpt-4o-search-preview</w:t>
            </w:r>
          </w:p>
        </w:tc>
        <w:tc>
          <w:tcPr>
            <w:tcW w:type="pct" w:w="25%"/>
            <w:tcMar>
              <w:top w:type="dxa" w:w="40"/>
              <w:left w:type="dxa" w:w="100"/>
              <w:bottom w:type="dxa" w:w="40"/>
              <w:right w:type="dxa" w:w="100"/>
            </w:tcMar>
          </w:tcPr>
          <w:p>
            <w:r>
              <w:rPr>
                <w:rFonts w:ascii="Calibri" w:eastAsia="SimSun"/>
                <w:color w:val="1E293B"/>
                <w:sz w:val="20"/>
                <w:szCs w:val="20"/>
              </w:rPr>
              <w:t xml:space="preserve">GPT-4o Search Preview</w:t>
            </w:r>
          </w:p>
        </w:tc>
        <w:tc>
          <w:tcPr>
            <w:tcW w:type="pct" w:w="15%"/>
            <w:tcMar>
              <w:top w:type="dxa" w:w="40"/>
              <w:left w:type="dxa" w:w="100"/>
              <w:bottom w:type="dxa" w:w="40"/>
              <w:right w:type="dxa" w:w="100"/>
            </w:tcMar>
          </w:tcPr>
          <w:p>
            <w:r>
              <w:rPr>
                <w:rFonts w:ascii="Calibri" w:eastAsia="SimSun"/>
                <w:color w:val="1E293B"/>
                <w:sz w:val="20"/>
                <w:szCs w:val="20"/>
              </w:rPr>
              <w:t xml:space="preserve">Proxy</w:t>
            </w:r>
          </w:p>
        </w:tc>
        <w:tc>
          <w:tcPr>
            <w:tcW w:type="pct" w:w="30%"/>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gpt-4o-mini-search-preview</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GPT-4o Mini Search</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Proxy</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gpt-3.5-turbo</w:t>
            </w:r>
          </w:p>
        </w:tc>
        <w:tc>
          <w:tcPr>
            <w:tcW w:type="pct" w:w="25%"/>
            <w:tcMar>
              <w:top w:type="dxa" w:w="40"/>
              <w:left w:type="dxa" w:w="100"/>
              <w:bottom w:type="dxa" w:w="40"/>
              <w:right w:type="dxa" w:w="100"/>
            </w:tcMar>
          </w:tcPr>
          <w:p>
            <w:r>
              <w:rPr>
                <w:rFonts w:ascii="Calibri" w:eastAsia="SimSun"/>
                <w:color w:val="1E293B"/>
                <w:sz w:val="20"/>
                <w:szCs w:val="20"/>
              </w:rPr>
              <w:t xml:space="preserve">GPT-3.5 Turbo</w:t>
            </w:r>
          </w:p>
        </w:tc>
        <w:tc>
          <w:tcPr>
            <w:tcW w:type="pct" w:w="15%"/>
            <w:tcMar>
              <w:top w:type="dxa" w:w="40"/>
              <w:left w:type="dxa" w:w="100"/>
              <w:bottom w:type="dxa" w:w="40"/>
              <w:right w:type="dxa" w:w="100"/>
            </w:tcMar>
          </w:tcPr>
          <w:p>
            <w:r>
              <w:rPr>
                <w:rFonts w:ascii="Calibri" w:eastAsia="SimSun"/>
                <w:color w:val="1E293B"/>
                <w:sz w:val="20"/>
                <w:szCs w:val="20"/>
              </w:rPr>
              <w:t xml:space="preserve">Proxy</w:t>
            </w:r>
          </w:p>
        </w:tc>
        <w:tc>
          <w:tcPr>
            <w:tcW w:type="pct" w:w="30%"/>
            <w:tcMar>
              <w:top w:type="dxa" w:w="40"/>
              <w:left w:type="dxa" w:w="100"/>
              <w:bottom w:type="dxa" w:w="40"/>
              <w:right w:type="dxa" w:w="100"/>
            </w:tcMar>
          </w:tcPr>
          <w:p>
            <w:r>
              <w:rPr>
                <w:rFonts w:ascii="Calibri" w:eastAsia="SimSun"/>
                <w:color w:val="1E293B"/>
                <w:sz w:val="20"/>
                <w:szCs w:val="20"/>
              </w:rPr>
              <w:t xml:space="preserve">p9</w:t>
            </w:r>
          </w:p>
        </w:tc>
      </w:tr>
    </w:tbl>
    <w:p>
      <w:pPr>
        <w:pStyle w:val="Heading2"/>
        <w:spacing w:after="120" w:before="280"/>
      </w:pPr>
      <w:bookmarkStart w:id="100017" w:name="_Toc100017"/>
      <w:r>
        <w:rPr>
          <w:rFonts w:ascii="Calibri" w:eastAsia="SimHei"/>
          <w:b/>
          <w:bCs/>
          <w:color w:val="0F172A"/>
          <w:sz w:val="28"/>
          <w:szCs w:val="28"/>
        </w:rPr>
        <w:t xml:space="preserve">4.2 Anthropic Models</w:t>
      </w:r>
      <w:bookmarkEnd w:id="100017"/>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cantSplit/>
          <w:tblHeader/>
        </w:trPr>
        <w:tc>
          <w:tcPr>
            <w:tcW w:type="pct" w:w="3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Model ID</w:t>
            </w:r>
          </w:p>
        </w:tc>
        <w:tc>
          <w:tcPr>
            <w:tcW w:type="pct" w:w="2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Display Name</w:t>
            </w:r>
          </w:p>
        </w:tc>
        <w:tc>
          <w:tcPr>
            <w:tcW w:type="pct" w:w="1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Mode</w:t>
            </w:r>
          </w:p>
        </w:tc>
        <w:tc>
          <w:tcPr>
            <w:tcW w:type="pct" w:w="3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Provider Code</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claude-opus-4.5</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Claude Opus 4.5</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Persona</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claude-opus-4.1</w:t>
            </w:r>
          </w:p>
        </w:tc>
        <w:tc>
          <w:tcPr>
            <w:tcW w:type="pct" w:w="25%"/>
            <w:tcMar>
              <w:top w:type="dxa" w:w="40"/>
              <w:left w:type="dxa" w:w="100"/>
              <w:bottom w:type="dxa" w:w="40"/>
              <w:right w:type="dxa" w:w="100"/>
            </w:tcMar>
          </w:tcPr>
          <w:p>
            <w:r>
              <w:rPr>
                <w:rFonts w:ascii="Calibri" w:eastAsia="SimSun"/>
                <w:color w:val="1E293B"/>
                <w:sz w:val="20"/>
                <w:szCs w:val="20"/>
              </w:rPr>
              <w:t xml:space="preserve">Claude Opus 4.1</w:t>
            </w:r>
          </w:p>
        </w:tc>
        <w:tc>
          <w:tcPr>
            <w:tcW w:type="pct" w:w="15%"/>
            <w:tcMar>
              <w:top w:type="dxa" w:w="40"/>
              <w:left w:type="dxa" w:w="100"/>
              <w:bottom w:type="dxa" w:w="40"/>
              <w:right w:type="dxa" w:w="100"/>
            </w:tcMar>
          </w:tcPr>
          <w:p>
            <w:r>
              <w:rPr>
                <w:rFonts w:ascii="Calibri" w:eastAsia="SimSun"/>
                <w:color w:val="1E293B"/>
                <w:sz w:val="20"/>
                <w:szCs w:val="20"/>
              </w:rPr>
              <w:t xml:space="preserve">Persona</w:t>
            </w:r>
          </w:p>
        </w:tc>
        <w:tc>
          <w:tcPr>
            <w:tcW w:type="pct" w:w="30%"/>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claude-opus-4</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Claude Opus 4</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Persona</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claude-sonnet-4.5</w:t>
            </w:r>
          </w:p>
        </w:tc>
        <w:tc>
          <w:tcPr>
            <w:tcW w:type="pct" w:w="25%"/>
            <w:tcMar>
              <w:top w:type="dxa" w:w="40"/>
              <w:left w:type="dxa" w:w="100"/>
              <w:bottom w:type="dxa" w:w="40"/>
              <w:right w:type="dxa" w:w="100"/>
            </w:tcMar>
          </w:tcPr>
          <w:p>
            <w:r>
              <w:rPr>
                <w:rFonts w:ascii="Calibri" w:eastAsia="SimSun"/>
                <w:color w:val="1E293B"/>
                <w:sz w:val="20"/>
                <w:szCs w:val="20"/>
              </w:rPr>
              <w:t xml:space="preserve">Claude Sonnet 4.5</w:t>
            </w:r>
          </w:p>
        </w:tc>
        <w:tc>
          <w:tcPr>
            <w:tcW w:type="pct" w:w="15%"/>
            <w:tcMar>
              <w:top w:type="dxa" w:w="40"/>
              <w:left w:type="dxa" w:w="100"/>
              <w:bottom w:type="dxa" w:w="40"/>
              <w:right w:type="dxa" w:w="100"/>
            </w:tcMar>
          </w:tcPr>
          <w:p>
            <w:r>
              <w:rPr>
                <w:rFonts w:ascii="Calibri" w:eastAsia="SimSun"/>
                <w:color w:val="1E293B"/>
                <w:sz w:val="20"/>
                <w:szCs w:val="20"/>
              </w:rPr>
              <w:t xml:space="preserve">Persona</w:t>
            </w:r>
          </w:p>
        </w:tc>
        <w:tc>
          <w:tcPr>
            <w:tcW w:type="pct" w:w="30%"/>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claude-sonnet-4</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Claude Sonnet 4</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Persona</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claude-3.7-sonnet</w:t>
            </w:r>
          </w:p>
        </w:tc>
        <w:tc>
          <w:tcPr>
            <w:tcW w:type="pct" w:w="25%"/>
            <w:tcMar>
              <w:top w:type="dxa" w:w="40"/>
              <w:left w:type="dxa" w:w="100"/>
              <w:bottom w:type="dxa" w:w="40"/>
              <w:right w:type="dxa" w:w="100"/>
            </w:tcMar>
          </w:tcPr>
          <w:p>
            <w:r>
              <w:rPr>
                <w:rFonts w:ascii="Calibri" w:eastAsia="SimSun"/>
                <w:color w:val="1E293B"/>
                <w:sz w:val="20"/>
                <w:szCs w:val="20"/>
              </w:rPr>
              <w:t xml:space="preserve">Claude 3.7 Sonnet</w:t>
            </w:r>
          </w:p>
        </w:tc>
        <w:tc>
          <w:tcPr>
            <w:tcW w:type="pct" w:w="15%"/>
            <w:tcMar>
              <w:top w:type="dxa" w:w="40"/>
              <w:left w:type="dxa" w:w="100"/>
              <w:bottom w:type="dxa" w:w="40"/>
              <w:right w:type="dxa" w:w="100"/>
            </w:tcMar>
          </w:tcPr>
          <w:p>
            <w:r>
              <w:rPr>
                <w:rFonts w:ascii="Calibri" w:eastAsia="SimSun"/>
                <w:color w:val="1E293B"/>
                <w:sz w:val="20"/>
                <w:szCs w:val="20"/>
              </w:rPr>
              <w:t xml:space="preserve">Persona</w:t>
            </w:r>
          </w:p>
        </w:tc>
        <w:tc>
          <w:tcPr>
            <w:tcW w:type="pct" w:w="30%"/>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claude-3.5-sonnet</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Claude 3.5 Sonnet</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Persona</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claude-haiku-4.5</w:t>
            </w:r>
          </w:p>
        </w:tc>
        <w:tc>
          <w:tcPr>
            <w:tcW w:type="pct" w:w="25%"/>
            <w:tcMar>
              <w:top w:type="dxa" w:w="40"/>
              <w:left w:type="dxa" w:w="100"/>
              <w:bottom w:type="dxa" w:w="40"/>
              <w:right w:type="dxa" w:w="100"/>
            </w:tcMar>
          </w:tcPr>
          <w:p>
            <w:r>
              <w:rPr>
                <w:rFonts w:ascii="Calibri" w:eastAsia="SimSun"/>
                <w:color w:val="1E293B"/>
                <w:sz w:val="20"/>
                <w:szCs w:val="20"/>
              </w:rPr>
              <w:t xml:space="preserve">Claude Haiku 4.5</w:t>
            </w:r>
          </w:p>
        </w:tc>
        <w:tc>
          <w:tcPr>
            <w:tcW w:type="pct" w:w="15%"/>
            <w:tcMar>
              <w:top w:type="dxa" w:w="40"/>
              <w:left w:type="dxa" w:w="100"/>
              <w:bottom w:type="dxa" w:w="40"/>
              <w:right w:type="dxa" w:w="100"/>
            </w:tcMar>
          </w:tcPr>
          <w:p>
            <w:r>
              <w:rPr>
                <w:rFonts w:ascii="Calibri" w:eastAsia="SimSun"/>
                <w:color w:val="1E293B"/>
                <w:sz w:val="20"/>
                <w:szCs w:val="20"/>
              </w:rPr>
              <w:t xml:space="preserve">Persona</w:t>
            </w:r>
          </w:p>
        </w:tc>
        <w:tc>
          <w:tcPr>
            <w:tcW w:type="pct" w:w="30%"/>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claude-3.5-haiku</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Claude 3.5 Haiku</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Persona</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claude-3-opus</w:t>
            </w:r>
          </w:p>
        </w:tc>
        <w:tc>
          <w:tcPr>
            <w:tcW w:type="pct" w:w="25%"/>
            <w:tcMar>
              <w:top w:type="dxa" w:w="40"/>
              <w:left w:type="dxa" w:w="100"/>
              <w:bottom w:type="dxa" w:w="40"/>
              <w:right w:type="dxa" w:w="100"/>
            </w:tcMar>
          </w:tcPr>
          <w:p>
            <w:r>
              <w:rPr>
                <w:rFonts w:ascii="Calibri" w:eastAsia="SimSun"/>
                <w:color w:val="1E293B"/>
                <w:sz w:val="20"/>
                <w:szCs w:val="20"/>
              </w:rPr>
              <w:t xml:space="preserve">Claude 3 Opus</w:t>
            </w:r>
          </w:p>
        </w:tc>
        <w:tc>
          <w:tcPr>
            <w:tcW w:type="pct" w:w="15%"/>
            <w:tcMar>
              <w:top w:type="dxa" w:w="40"/>
              <w:left w:type="dxa" w:w="100"/>
              <w:bottom w:type="dxa" w:w="40"/>
              <w:right w:type="dxa" w:w="100"/>
            </w:tcMar>
          </w:tcPr>
          <w:p>
            <w:r>
              <w:rPr>
                <w:rFonts w:ascii="Calibri" w:eastAsia="SimSun"/>
                <w:color w:val="1E293B"/>
                <w:sz w:val="20"/>
                <w:szCs w:val="20"/>
              </w:rPr>
              <w:t xml:space="preserve">Persona</w:t>
            </w:r>
          </w:p>
        </w:tc>
        <w:tc>
          <w:tcPr>
            <w:tcW w:type="pct" w:w="30%"/>
            <w:tcMar>
              <w:top w:type="dxa" w:w="40"/>
              <w:left w:type="dxa" w:w="100"/>
              <w:bottom w:type="dxa" w:w="40"/>
              <w:right w:type="dxa" w:w="100"/>
            </w:tcMar>
          </w:tcPr>
          <w:p>
            <w:r>
              <w:rPr>
                <w:rFonts w:ascii="Calibri" w:eastAsia="SimSun"/>
                <w:color w:val="1E293B"/>
                <w:sz w:val="20"/>
                <w:szCs w:val="20"/>
              </w:rPr>
              <w:t xml:space="preserve">p5</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claude-3-haiku</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Claude 3 Haiku</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Persona</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p5</w:t>
            </w:r>
          </w:p>
        </w:tc>
      </w:tr>
    </w:tbl>
    <w:p>
      <w:pPr>
        <w:pStyle w:val="Heading2"/>
        <w:spacing w:after="120" w:before="280"/>
      </w:pPr>
      <w:bookmarkStart w:id="100018" w:name="_Toc100018"/>
      <w:r>
        <w:rPr>
          <w:rFonts w:ascii="Calibri" w:eastAsia="SimHei"/>
          <w:b/>
          <w:bCs/>
          <w:color w:val="0F172A"/>
          <w:sz w:val="28"/>
          <w:szCs w:val="28"/>
        </w:rPr>
        <w:t xml:space="preserve">4.3 Google Models</w:t>
      </w:r>
      <w:bookmarkEnd w:id="100018"/>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cantSplit/>
          <w:tblHeader/>
        </w:trPr>
        <w:tc>
          <w:tcPr>
            <w:tcW w:type="pct" w:w="3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Model ID</w:t>
            </w:r>
          </w:p>
        </w:tc>
        <w:tc>
          <w:tcPr>
            <w:tcW w:type="pct" w:w="2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Display Name</w:t>
            </w:r>
          </w:p>
        </w:tc>
        <w:tc>
          <w:tcPr>
            <w:tcW w:type="pct" w:w="1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Mode</w:t>
            </w:r>
          </w:p>
        </w:tc>
        <w:tc>
          <w:tcPr>
            <w:tcW w:type="pct" w:w="3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Provider Code</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gemini-3-pro-preview</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Gemini 3 Pro Preview</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Proxy</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gemini-3-flash-preview</w:t>
            </w:r>
          </w:p>
        </w:tc>
        <w:tc>
          <w:tcPr>
            <w:tcW w:type="pct" w:w="25%"/>
            <w:tcMar>
              <w:top w:type="dxa" w:w="40"/>
              <w:left w:type="dxa" w:w="100"/>
              <w:bottom w:type="dxa" w:w="40"/>
              <w:right w:type="dxa" w:w="100"/>
            </w:tcMar>
          </w:tcPr>
          <w:p>
            <w:r>
              <w:rPr>
                <w:rFonts w:ascii="Calibri" w:eastAsia="SimSun"/>
                <w:color w:val="1E293B"/>
                <w:sz w:val="20"/>
                <w:szCs w:val="20"/>
              </w:rPr>
              <w:t xml:space="preserve">Gemini 3 Flash Preview</w:t>
            </w:r>
          </w:p>
        </w:tc>
        <w:tc>
          <w:tcPr>
            <w:tcW w:type="pct" w:w="15%"/>
            <w:tcMar>
              <w:top w:type="dxa" w:w="40"/>
              <w:left w:type="dxa" w:w="100"/>
              <w:bottom w:type="dxa" w:w="40"/>
              <w:right w:type="dxa" w:w="100"/>
            </w:tcMar>
          </w:tcPr>
          <w:p>
            <w:r>
              <w:rPr>
                <w:rFonts w:ascii="Calibri" w:eastAsia="SimSun"/>
                <w:color w:val="1E293B"/>
                <w:sz w:val="20"/>
                <w:szCs w:val="20"/>
              </w:rPr>
              <w:t xml:space="preserve">Proxy</w:t>
            </w:r>
          </w:p>
        </w:tc>
        <w:tc>
          <w:tcPr>
            <w:tcW w:type="pct" w:w="30%"/>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gemini-2.5-pro</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Gemini 2.5 Pro</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Proxy</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gemini-2.5-flash</w:t>
            </w:r>
          </w:p>
        </w:tc>
        <w:tc>
          <w:tcPr>
            <w:tcW w:type="pct" w:w="25%"/>
            <w:tcMar>
              <w:top w:type="dxa" w:w="40"/>
              <w:left w:type="dxa" w:w="100"/>
              <w:bottom w:type="dxa" w:w="40"/>
              <w:right w:type="dxa" w:w="100"/>
            </w:tcMar>
          </w:tcPr>
          <w:p>
            <w:r>
              <w:rPr>
                <w:rFonts w:ascii="Calibri" w:eastAsia="SimSun"/>
                <w:color w:val="1E293B"/>
                <w:sz w:val="20"/>
                <w:szCs w:val="20"/>
              </w:rPr>
              <w:t xml:space="preserve">Gemini 2.5 Flash</w:t>
            </w:r>
          </w:p>
        </w:tc>
        <w:tc>
          <w:tcPr>
            <w:tcW w:type="pct" w:w="15%"/>
            <w:tcMar>
              <w:top w:type="dxa" w:w="40"/>
              <w:left w:type="dxa" w:w="100"/>
              <w:bottom w:type="dxa" w:w="40"/>
              <w:right w:type="dxa" w:w="100"/>
            </w:tcMar>
          </w:tcPr>
          <w:p>
            <w:r>
              <w:rPr>
                <w:rFonts w:ascii="Calibri" w:eastAsia="SimSun"/>
                <w:color w:val="1E293B"/>
                <w:sz w:val="20"/>
                <w:szCs w:val="20"/>
              </w:rPr>
              <w:t xml:space="preserve">Proxy</w:t>
            </w:r>
          </w:p>
        </w:tc>
        <w:tc>
          <w:tcPr>
            <w:tcW w:type="pct" w:w="30%"/>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gemini-2.5-flash-lite</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Gemini 2.5 Flash Lite</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Proxy</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gemini-2.5-flash-image</w:t>
            </w:r>
          </w:p>
        </w:tc>
        <w:tc>
          <w:tcPr>
            <w:tcW w:type="pct" w:w="25%"/>
            <w:tcMar>
              <w:top w:type="dxa" w:w="40"/>
              <w:left w:type="dxa" w:w="100"/>
              <w:bottom w:type="dxa" w:w="40"/>
              <w:right w:type="dxa" w:w="100"/>
            </w:tcMar>
          </w:tcPr>
          <w:p>
            <w:r>
              <w:rPr>
                <w:rFonts w:ascii="Calibri" w:eastAsia="SimSun"/>
                <w:color w:val="1E293B"/>
                <w:sz w:val="20"/>
                <w:szCs w:val="20"/>
              </w:rPr>
              <w:t xml:space="preserve">Gemini 2.5 Flash Image</w:t>
            </w:r>
          </w:p>
        </w:tc>
        <w:tc>
          <w:tcPr>
            <w:tcW w:type="pct" w:w="15%"/>
            <w:tcMar>
              <w:top w:type="dxa" w:w="40"/>
              <w:left w:type="dxa" w:w="100"/>
              <w:bottom w:type="dxa" w:w="40"/>
              <w:right w:type="dxa" w:w="100"/>
            </w:tcMar>
          </w:tcPr>
          <w:p>
            <w:r>
              <w:rPr>
                <w:rFonts w:ascii="Calibri" w:eastAsia="SimSun"/>
                <w:color w:val="1E293B"/>
                <w:sz w:val="20"/>
                <w:szCs w:val="20"/>
              </w:rPr>
              <w:t xml:space="preserve">Proxy</w:t>
            </w:r>
          </w:p>
        </w:tc>
        <w:tc>
          <w:tcPr>
            <w:tcW w:type="pct" w:w="30%"/>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gemini-2.0-flash-001</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Gemini 2.0 Flash 001</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Proxy</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gemini-2.0-flash-lite-001</w:t>
            </w:r>
          </w:p>
        </w:tc>
        <w:tc>
          <w:tcPr>
            <w:tcW w:type="pct" w:w="25%"/>
            <w:tcMar>
              <w:top w:type="dxa" w:w="40"/>
              <w:left w:type="dxa" w:w="100"/>
              <w:bottom w:type="dxa" w:w="40"/>
              <w:right w:type="dxa" w:w="100"/>
            </w:tcMar>
          </w:tcPr>
          <w:p>
            <w:r>
              <w:rPr>
                <w:rFonts w:ascii="Calibri" w:eastAsia="SimSun"/>
                <w:color w:val="1E293B"/>
                <w:sz w:val="20"/>
                <w:szCs w:val="20"/>
              </w:rPr>
              <w:t xml:space="preserve">Gemini 2.0 Flash Lite 001</w:t>
            </w:r>
          </w:p>
        </w:tc>
        <w:tc>
          <w:tcPr>
            <w:tcW w:type="pct" w:w="15%"/>
            <w:tcMar>
              <w:top w:type="dxa" w:w="40"/>
              <w:left w:type="dxa" w:w="100"/>
              <w:bottom w:type="dxa" w:w="40"/>
              <w:right w:type="dxa" w:w="100"/>
            </w:tcMar>
          </w:tcPr>
          <w:p>
            <w:r>
              <w:rPr>
                <w:rFonts w:ascii="Calibri" w:eastAsia="SimSun"/>
                <w:color w:val="1E293B"/>
                <w:sz w:val="20"/>
                <w:szCs w:val="20"/>
              </w:rPr>
              <w:t xml:space="preserve">Proxy</w:t>
            </w:r>
          </w:p>
        </w:tc>
        <w:tc>
          <w:tcPr>
            <w:tcW w:type="pct" w:w="30%"/>
            <w:tcMar>
              <w:top w:type="dxa" w:w="40"/>
              <w:left w:type="dxa" w:w="100"/>
              <w:bottom w:type="dxa" w:w="40"/>
              <w:right w:type="dxa" w:w="100"/>
            </w:tcMar>
          </w:tcPr>
          <w:p>
            <w:r>
              <w:rPr>
                <w:rFonts w:ascii="Calibri" w:eastAsia="SimSun"/>
                <w:color w:val="1E293B"/>
                <w:sz w:val="20"/>
                <w:szCs w:val="20"/>
              </w:rPr>
              <w:t xml:space="preserve">p9</w:t>
            </w:r>
          </w:p>
        </w:tc>
      </w:tr>
    </w:tbl>
    <w:p>
      <w:pPr>
        <w:pStyle w:val="Heading2"/>
        <w:spacing w:after="120" w:before="280"/>
      </w:pPr>
      <w:bookmarkStart w:id="100019" w:name="_Toc100019"/>
      <w:r>
        <w:rPr>
          <w:rFonts w:ascii="Calibri" w:eastAsia="SimHei"/>
          <w:b/>
          <w:bCs/>
          <w:color w:val="0F172A"/>
          <w:sz w:val="28"/>
          <w:szCs w:val="28"/>
        </w:rPr>
        <w:t xml:space="preserve">4.4 DeepSeek Models</w:t>
      </w:r>
      <w:bookmarkEnd w:id="100019"/>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cantSplit/>
          <w:tblHeader/>
        </w:trPr>
        <w:tc>
          <w:tcPr>
            <w:tcW w:type="pct" w:w="3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Model ID</w:t>
            </w:r>
          </w:p>
        </w:tc>
        <w:tc>
          <w:tcPr>
            <w:tcW w:type="pct" w:w="2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Display Name</w:t>
            </w:r>
          </w:p>
        </w:tc>
        <w:tc>
          <w:tcPr>
            <w:tcW w:type="pct" w:w="1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Mode</w:t>
            </w:r>
          </w:p>
        </w:tc>
        <w:tc>
          <w:tcPr>
            <w:tcW w:type="pct" w:w="3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Provider Code</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deepseek-r1</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DeepSeek R1</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Proxy</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deepseek-r1-0528</w:t>
            </w:r>
          </w:p>
        </w:tc>
        <w:tc>
          <w:tcPr>
            <w:tcW w:type="pct" w:w="25%"/>
            <w:tcMar>
              <w:top w:type="dxa" w:w="40"/>
              <w:left w:type="dxa" w:w="100"/>
              <w:bottom w:type="dxa" w:w="40"/>
              <w:right w:type="dxa" w:w="100"/>
            </w:tcMar>
          </w:tcPr>
          <w:p>
            <w:r>
              <w:rPr>
                <w:rFonts w:ascii="Calibri" w:eastAsia="SimSun"/>
                <w:color w:val="1E293B"/>
                <w:sz w:val="20"/>
                <w:szCs w:val="20"/>
              </w:rPr>
              <w:t xml:space="preserve">DeepSeek R1 0528</w:t>
            </w:r>
          </w:p>
        </w:tc>
        <w:tc>
          <w:tcPr>
            <w:tcW w:type="pct" w:w="15%"/>
            <w:tcMar>
              <w:top w:type="dxa" w:w="40"/>
              <w:left w:type="dxa" w:w="100"/>
              <w:bottom w:type="dxa" w:w="40"/>
              <w:right w:type="dxa" w:w="100"/>
            </w:tcMar>
          </w:tcPr>
          <w:p>
            <w:r>
              <w:rPr>
                <w:rFonts w:ascii="Calibri" w:eastAsia="SimSun"/>
                <w:color w:val="1E293B"/>
                <w:sz w:val="20"/>
                <w:szCs w:val="20"/>
              </w:rPr>
              <w:t xml:space="preserve">Proxy</w:t>
            </w:r>
          </w:p>
        </w:tc>
        <w:tc>
          <w:tcPr>
            <w:tcW w:type="pct" w:w="30%"/>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deepseek-v3.1</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DeepSeek V3.1</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Proxy</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deepseek-v3.2</w:t>
            </w:r>
          </w:p>
        </w:tc>
        <w:tc>
          <w:tcPr>
            <w:tcW w:type="pct" w:w="25%"/>
            <w:tcMar>
              <w:top w:type="dxa" w:w="40"/>
              <w:left w:type="dxa" w:w="100"/>
              <w:bottom w:type="dxa" w:w="40"/>
              <w:right w:type="dxa" w:w="100"/>
            </w:tcMar>
          </w:tcPr>
          <w:p>
            <w:r>
              <w:rPr>
                <w:rFonts w:ascii="Calibri" w:eastAsia="SimSun"/>
                <w:color w:val="1E293B"/>
                <w:sz w:val="20"/>
                <w:szCs w:val="20"/>
              </w:rPr>
              <w:t xml:space="preserve">DeepSeek V3.2</w:t>
            </w:r>
          </w:p>
        </w:tc>
        <w:tc>
          <w:tcPr>
            <w:tcW w:type="pct" w:w="15%"/>
            <w:tcMar>
              <w:top w:type="dxa" w:w="40"/>
              <w:left w:type="dxa" w:w="100"/>
              <w:bottom w:type="dxa" w:w="40"/>
              <w:right w:type="dxa" w:w="100"/>
            </w:tcMar>
          </w:tcPr>
          <w:p>
            <w:r>
              <w:rPr>
                <w:rFonts w:ascii="Calibri" w:eastAsia="SimSun"/>
                <w:color w:val="1E293B"/>
                <w:sz w:val="20"/>
                <w:szCs w:val="20"/>
              </w:rPr>
              <w:t xml:space="preserve">Proxy</w:t>
            </w:r>
          </w:p>
        </w:tc>
        <w:tc>
          <w:tcPr>
            <w:tcW w:type="pct" w:w="30%"/>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deepseek-prover-v2</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DeepSeek Prover V2</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Proxy</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deepseek-v3.1-terminus</w:t>
            </w:r>
          </w:p>
        </w:tc>
        <w:tc>
          <w:tcPr>
            <w:tcW w:type="pct" w:w="25%"/>
            <w:tcMar>
              <w:top w:type="dxa" w:w="40"/>
              <w:left w:type="dxa" w:w="100"/>
              <w:bottom w:type="dxa" w:w="40"/>
              <w:right w:type="dxa" w:w="100"/>
            </w:tcMar>
          </w:tcPr>
          <w:p>
            <w:r>
              <w:rPr>
                <w:rFonts w:ascii="Calibri" w:eastAsia="SimSun"/>
                <w:color w:val="1E293B"/>
                <w:sz w:val="20"/>
                <w:szCs w:val="20"/>
              </w:rPr>
              <w:t xml:space="preserve">DeepSeek V3.1 Terminus</w:t>
            </w:r>
          </w:p>
        </w:tc>
        <w:tc>
          <w:tcPr>
            <w:tcW w:type="pct" w:w="15%"/>
            <w:tcMar>
              <w:top w:type="dxa" w:w="40"/>
              <w:left w:type="dxa" w:w="100"/>
              <w:bottom w:type="dxa" w:w="40"/>
              <w:right w:type="dxa" w:w="100"/>
            </w:tcMar>
          </w:tcPr>
          <w:p>
            <w:r>
              <w:rPr>
                <w:rFonts w:ascii="Calibri" w:eastAsia="SimSun"/>
                <w:color w:val="1E293B"/>
                <w:sz w:val="20"/>
                <w:szCs w:val="20"/>
              </w:rPr>
              <w:t xml:space="preserve">Proxy</w:t>
            </w:r>
          </w:p>
        </w:tc>
        <w:tc>
          <w:tcPr>
            <w:tcW w:type="pct" w:w="30%"/>
            <w:tcMar>
              <w:top w:type="dxa" w:w="40"/>
              <w:left w:type="dxa" w:w="100"/>
              <w:bottom w:type="dxa" w:w="40"/>
              <w:right w:type="dxa" w:w="100"/>
            </w:tcMar>
          </w:tcPr>
          <w:p>
            <w:r>
              <w:rPr>
                <w:rFonts w:ascii="Calibri" w:eastAsia="SimSun"/>
                <w:color w:val="1E293B"/>
                <w:sz w:val="20"/>
                <w:szCs w:val="20"/>
              </w:rPr>
              <w:t xml:space="preserve">p8</w:t>
            </w:r>
          </w:p>
        </w:tc>
      </w:tr>
    </w:tbl>
    <w:p>
      <w:pPr>
        <w:pStyle w:val="Heading2"/>
        <w:spacing w:after="120" w:before="280"/>
      </w:pPr>
      <w:bookmarkStart w:id="100020" w:name="_Toc100020"/>
      <w:r>
        <w:rPr>
          <w:rFonts w:ascii="Calibri" w:eastAsia="SimHei"/>
          <w:b/>
          <w:bCs/>
          <w:color w:val="0F172A"/>
          <w:sz w:val="28"/>
          <w:szCs w:val="28"/>
        </w:rPr>
        <w:t xml:space="preserve">4.5 xAI Models</w:t>
      </w:r>
      <w:bookmarkEnd w:id="100020"/>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cantSplit/>
          <w:tblHeader/>
        </w:trPr>
        <w:tc>
          <w:tcPr>
            <w:tcW w:type="pct" w:w="3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Model ID</w:t>
            </w:r>
          </w:p>
        </w:tc>
        <w:tc>
          <w:tcPr>
            <w:tcW w:type="pct" w:w="2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Display Name</w:t>
            </w:r>
          </w:p>
        </w:tc>
        <w:tc>
          <w:tcPr>
            <w:tcW w:type="pct" w:w="1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Mode</w:t>
            </w:r>
          </w:p>
        </w:tc>
        <w:tc>
          <w:tcPr>
            <w:tcW w:type="pct" w:w="3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Provider Code</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grok-4</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Grok 4</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Proxy</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grok-4.1-fast</w:t>
            </w:r>
          </w:p>
        </w:tc>
        <w:tc>
          <w:tcPr>
            <w:tcW w:type="pct" w:w="25%"/>
            <w:tcMar>
              <w:top w:type="dxa" w:w="40"/>
              <w:left w:type="dxa" w:w="100"/>
              <w:bottom w:type="dxa" w:w="40"/>
              <w:right w:type="dxa" w:w="100"/>
            </w:tcMar>
          </w:tcPr>
          <w:p>
            <w:r>
              <w:rPr>
                <w:rFonts w:ascii="Calibri" w:eastAsia="SimSun"/>
                <w:color w:val="1E293B"/>
                <w:sz w:val="20"/>
                <w:szCs w:val="20"/>
              </w:rPr>
              <w:t xml:space="preserve">Grok 4.1 Fast</w:t>
            </w:r>
          </w:p>
        </w:tc>
        <w:tc>
          <w:tcPr>
            <w:tcW w:type="pct" w:w="15%"/>
            <w:tcMar>
              <w:top w:type="dxa" w:w="40"/>
              <w:left w:type="dxa" w:w="100"/>
              <w:bottom w:type="dxa" w:w="40"/>
              <w:right w:type="dxa" w:w="100"/>
            </w:tcMar>
          </w:tcPr>
          <w:p>
            <w:r>
              <w:rPr>
                <w:rFonts w:ascii="Calibri" w:eastAsia="SimSun"/>
                <w:color w:val="1E293B"/>
                <w:sz w:val="20"/>
                <w:szCs w:val="20"/>
              </w:rPr>
              <w:t xml:space="preserve">Proxy</w:t>
            </w:r>
          </w:p>
        </w:tc>
        <w:tc>
          <w:tcPr>
            <w:tcW w:type="pct" w:w="30%"/>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grok-code-fast-1</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Grok Code Fast 1</w:t>
            </w:r>
          </w:p>
        </w:tc>
        <w:tc>
          <w:tcPr>
            <w:tcW w:type="pct" w:w="15%"/>
            <w:shd w:fill="F1F5F9" w:val="clear"/>
            <w:tcMar>
              <w:top w:type="dxa" w:w="40"/>
              <w:left w:type="dxa" w:w="100"/>
              <w:bottom w:type="dxa" w:w="40"/>
              <w:right w:type="dxa" w:w="100"/>
            </w:tcMar>
          </w:tcPr>
          <w:p>
            <w:r>
              <w:rPr>
                <w:rFonts w:ascii="Calibri" w:eastAsia="SimSun"/>
                <w:color w:val="1E293B"/>
                <w:sz w:val="20"/>
                <w:szCs w:val="20"/>
              </w:rPr>
              <w:t xml:space="preserve">Proxy</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grok-3</w:t>
            </w:r>
          </w:p>
        </w:tc>
        <w:tc>
          <w:tcPr>
            <w:tcW w:type="pct" w:w="25%"/>
            <w:tcMar>
              <w:top w:type="dxa" w:w="40"/>
              <w:left w:type="dxa" w:w="100"/>
              <w:bottom w:type="dxa" w:w="40"/>
              <w:right w:type="dxa" w:w="100"/>
            </w:tcMar>
          </w:tcPr>
          <w:p>
            <w:r>
              <w:rPr>
                <w:rFonts w:ascii="Calibri" w:eastAsia="SimSun"/>
                <w:color w:val="1E293B"/>
                <w:sz w:val="20"/>
                <w:szCs w:val="20"/>
              </w:rPr>
              <w:t xml:space="preserve">Grok 3</w:t>
            </w:r>
          </w:p>
        </w:tc>
        <w:tc>
          <w:tcPr>
            <w:tcW w:type="pct" w:w="15%"/>
            <w:tcMar>
              <w:top w:type="dxa" w:w="40"/>
              <w:left w:type="dxa" w:w="100"/>
              <w:bottom w:type="dxa" w:w="40"/>
              <w:right w:type="dxa" w:w="100"/>
            </w:tcMar>
          </w:tcPr>
          <w:p>
            <w:r>
              <w:rPr>
                <w:rFonts w:ascii="Calibri" w:eastAsia="SimSun"/>
                <w:color w:val="1E293B"/>
                <w:sz w:val="20"/>
                <w:szCs w:val="20"/>
              </w:rPr>
              <w:t xml:space="preserve">Proxy</w:t>
            </w:r>
          </w:p>
        </w:tc>
        <w:tc>
          <w:tcPr>
            <w:tcW w:type="pct" w:w="30%"/>
            <w:tcMar>
              <w:top w:type="dxa" w:w="40"/>
              <w:left w:type="dxa" w:w="100"/>
              <w:bottom w:type="dxa" w:w="40"/>
              <w:right w:type="dxa" w:w="100"/>
            </w:tcMar>
          </w:tcPr>
          <w:p>
            <w:r>
              <w:rPr>
                <w:rFonts w:ascii="Calibri" w:eastAsia="SimSun"/>
                <w:color w:val="1E293B"/>
                <w:sz w:val="20"/>
                <w:szCs w:val="20"/>
              </w:rPr>
              <w:t xml:space="preserve">p9</w:t>
            </w:r>
          </w:p>
        </w:tc>
      </w:tr>
    </w:tbl>
    <w:p>
      <w:pPr>
        <w:pStyle w:val="Heading2"/>
        <w:spacing w:after="120" w:before="280"/>
      </w:pPr>
      <w:bookmarkStart w:id="100021" w:name="_Toc100021"/>
      <w:r>
        <w:rPr>
          <w:rFonts w:ascii="Calibri" w:eastAsia="SimHei"/>
          <w:b/>
          <w:bCs/>
          <w:color w:val="0F172A"/>
          <w:sz w:val="28"/>
          <w:szCs w:val="28"/>
        </w:rPr>
        <w:t xml:space="preserve">4.6 Other Providers</w:t>
      </w:r>
      <w:bookmarkEnd w:id="100021"/>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cantSplit/>
          <w:tblHeader/>
        </w:trPr>
        <w:tc>
          <w:tcPr>
            <w:tcW w:type="pct" w:w="3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Model ID</w:t>
            </w:r>
          </w:p>
        </w:tc>
        <w:tc>
          <w:tcPr>
            <w:tcW w:type="pct" w:w="2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Display Name</w:t>
            </w:r>
          </w:p>
        </w:tc>
        <w:tc>
          <w:tcPr>
            <w:tcW w:type="pct" w:w="2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Provider</w:t>
            </w:r>
          </w:p>
        </w:tc>
        <w:tc>
          <w:tcPr>
            <w:tcW w:type="pct" w:w="2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Mode</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kimi-k2</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Kimi K2</w:t>
            </w:r>
          </w:p>
        </w:tc>
        <w:tc>
          <w:tcPr>
            <w:tcW w:type="pct" w:w="20%"/>
            <w:shd w:fill="F1F5F9" w:val="clear"/>
            <w:tcMar>
              <w:top w:type="dxa" w:w="40"/>
              <w:left w:type="dxa" w:w="100"/>
              <w:bottom w:type="dxa" w:w="40"/>
              <w:right w:type="dxa" w:w="100"/>
            </w:tcMar>
          </w:tcPr>
          <w:p>
            <w:r>
              <w:rPr>
                <w:rFonts w:ascii="Calibri" w:eastAsia="SimSun"/>
                <w:color w:val="1E293B"/>
                <w:sz w:val="20"/>
                <w:szCs w:val="20"/>
              </w:rPr>
              <w:t xml:space="preserve">Moonshot</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kimi-dev-72b</w:t>
            </w:r>
          </w:p>
        </w:tc>
        <w:tc>
          <w:tcPr>
            <w:tcW w:type="pct" w:w="25%"/>
            <w:tcMar>
              <w:top w:type="dxa" w:w="40"/>
              <w:left w:type="dxa" w:w="100"/>
              <w:bottom w:type="dxa" w:w="40"/>
              <w:right w:type="dxa" w:w="100"/>
            </w:tcMar>
          </w:tcPr>
          <w:p>
            <w:r>
              <w:rPr>
                <w:rFonts w:ascii="Calibri" w:eastAsia="SimSun"/>
                <w:color w:val="1E293B"/>
                <w:sz w:val="20"/>
                <w:szCs w:val="20"/>
              </w:rPr>
              <w:t xml:space="preserve">Kimi Dev 72b</w:t>
            </w:r>
          </w:p>
        </w:tc>
        <w:tc>
          <w:tcPr>
            <w:tcW w:type="pct" w:w="20%"/>
            <w:tcMar>
              <w:top w:type="dxa" w:w="40"/>
              <w:left w:type="dxa" w:w="100"/>
              <w:bottom w:type="dxa" w:w="40"/>
              <w:right w:type="dxa" w:w="100"/>
            </w:tcMar>
          </w:tcPr>
          <w:p>
            <w:r>
              <w:rPr>
                <w:rFonts w:ascii="Calibri" w:eastAsia="SimSun"/>
                <w:color w:val="1E293B"/>
                <w:sz w:val="20"/>
                <w:szCs w:val="20"/>
              </w:rPr>
              <w:t xml:space="preserve">Moonshot</w:t>
            </w:r>
          </w:p>
        </w:tc>
        <w:tc>
          <w:tcPr>
            <w:tcW w:type="pct" w:w="25%"/>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qwen3-235b-a22b</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Qwen 3 235B</w:t>
            </w:r>
          </w:p>
        </w:tc>
        <w:tc>
          <w:tcPr>
            <w:tcW w:type="pct" w:w="20%"/>
            <w:shd w:fill="F1F5F9" w:val="clear"/>
            <w:tcMar>
              <w:top w:type="dxa" w:w="40"/>
              <w:left w:type="dxa" w:w="100"/>
              <w:bottom w:type="dxa" w:w="40"/>
              <w:right w:type="dxa" w:w="100"/>
            </w:tcMar>
          </w:tcPr>
          <w:p>
            <w:r>
              <w:rPr>
                <w:rFonts w:ascii="Calibri" w:eastAsia="SimSun"/>
                <w:color w:val="1E293B"/>
                <w:sz w:val="20"/>
                <w:szCs w:val="20"/>
              </w:rPr>
              <w:t xml:space="preserve">Alibaba</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qwen3-coder</w:t>
            </w:r>
          </w:p>
        </w:tc>
        <w:tc>
          <w:tcPr>
            <w:tcW w:type="pct" w:w="25%"/>
            <w:tcMar>
              <w:top w:type="dxa" w:w="40"/>
              <w:left w:type="dxa" w:w="100"/>
              <w:bottom w:type="dxa" w:w="40"/>
              <w:right w:type="dxa" w:w="100"/>
            </w:tcMar>
          </w:tcPr>
          <w:p>
            <w:r>
              <w:rPr>
                <w:rFonts w:ascii="Calibri" w:eastAsia="SimSun"/>
                <w:color w:val="1E293B"/>
                <w:sz w:val="20"/>
                <w:szCs w:val="20"/>
              </w:rPr>
              <w:t xml:space="preserve">Qwen 3 Coder</w:t>
            </w:r>
          </w:p>
        </w:tc>
        <w:tc>
          <w:tcPr>
            <w:tcW w:type="pct" w:w="20%"/>
            <w:tcMar>
              <w:top w:type="dxa" w:w="40"/>
              <w:left w:type="dxa" w:w="100"/>
              <w:bottom w:type="dxa" w:w="40"/>
              <w:right w:type="dxa" w:w="100"/>
            </w:tcMar>
          </w:tcPr>
          <w:p>
            <w:r>
              <w:rPr>
                <w:rFonts w:ascii="Calibri" w:eastAsia="SimSun"/>
                <w:color w:val="1E293B"/>
                <w:sz w:val="20"/>
                <w:szCs w:val="20"/>
              </w:rPr>
              <w:t xml:space="preserve">Alibaba</w:t>
            </w:r>
          </w:p>
        </w:tc>
        <w:tc>
          <w:tcPr>
            <w:tcW w:type="pct" w:w="25%"/>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qwen3-32b</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Qwen 3 32B</w:t>
            </w:r>
          </w:p>
        </w:tc>
        <w:tc>
          <w:tcPr>
            <w:tcW w:type="pct" w:w="20%"/>
            <w:shd w:fill="F1F5F9" w:val="clear"/>
            <w:tcMar>
              <w:top w:type="dxa" w:w="40"/>
              <w:left w:type="dxa" w:w="100"/>
              <w:bottom w:type="dxa" w:w="40"/>
              <w:right w:type="dxa" w:w="100"/>
            </w:tcMar>
          </w:tcPr>
          <w:p>
            <w:r>
              <w:rPr>
                <w:rFonts w:ascii="Calibri" w:eastAsia="SimSun"/>
                <w:color w:val="1E293B"/>
                <w:sz w:val="20"/>
                <w:szCs w:val="20"/>
              </w:rPr>
              <w:t xml:space="preserve">Alibaba</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glm-4.7</w:t>
            </w:r>
          </w:p>
        </w:tc>
        <w:tc>
          <w:tcPr>
            <w:tcW w:type="pct" w:w="25%"/>
            <w:tcMar>
              <w:top w:type="dxa" w:w="40"/>
              <w:left w:type="dxa" w:w="100"/>
              <w:bottom w:type="dxa" w:w="40"/>
              <w:right w:type="dxa" w:w="100"/>
            </w:tcMar>
          </w:tcPr>
          <w:p>
            <w:r>
              <w:rPr>
                <w:rFonts w:ascii="Calibri" w:eastAsia="SimSun"/>
                <w:color w:val="1E293B"/>
                <w:sz w:val="20"/>
                <w:szCs w:val="20"/>
              </w:rPr>
              <w:t xml:space="preserve">GLM 4.7</w:t>
            </w:r>
          </w:p>
        </w:tc>
        <w:tc>
          <w:tcPr>
            <w:tcW w:type="pct" w:w="20%"/>
            <w:tcMar>
              <w:top w:type="dxa" w:w="40"/>
              <w:left w:type="dxa" w:w="100"/>
              <w:bottom w:type="dxa" w:w="40"/>
              <w:right w:type="dxa" w:w="100"/>
            </w:tcMar>
          </w:tcPr>
          <w:p>
            <w:r>
              <w:rPr>
                <w:rFonts w:ascii="Calibri" w:eastAsia="SimSun"/>
                <w:color w:val="1E293B"/>
                <w:sz w:val="20"/>
                <w:szCs w:val="20"/>
              </w:rPr>
              <w:t xml:space="preserve">Zhipu</w:t>
            </w:r>
          </w:p>
        </w:tc>
        <w:tc>
          <w:tcPr>
            <w:tcW w:type="pct" w:w="25%"/>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glm-4.6</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GLM 4.6</w:t>
            </w:r>
          </w:p>
        </w:tc>
        <w:tc>
          <w:tcPr>
            <w:tcW w:type="pct" w:w="20%"/>
            <w:shd w:fill="F1F5F9" w:val="clear"/>
            <w:tcMar>
              <w:top w:type="dxa" w:w="40"/>
              <w:left w:type="dxa" w:w="100"/>
              <w:bottom w:type="dxa" w:w="40"/>
              <w:right w:type="dxa" w:w="100"/>
            </w:tcMar>
          </w:tcPr>
          <w:p>
            <w:r>
              <w:rPr>
                <w:rFonts w:ascii="Calibri" w:eastAsia="SimSun"/>
                <w:color w:val="1E293B"/>
                <w:sz w:val="20"/>
                <w:szCs w:val="20"/>
              </w:rPr>
              <w:t xml:space="preserve">Zhipu</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glm-4.5</w:t>
            </w:r>
          </w:p>
        </w:tc>
        <w:tc>
          <w:tcPr>
            <w:tcW w:type="pct" w:w="25%"/>
            <w:tcMar>
              <w:top w:type="dxa" w:w="40"/>
              <w:left w:type="dxa" w:w="100"/>
              <w:bottom w:type="dxa" w:w="40"/>
              <w:right w:type="dxa" w:w="100"/>
            </w:tcMar>
          </w:tcPr>
          <w:p>
            <w:r>
              <w:rPr>
                <w:rFonts w:ascii="Calibri" w:eastAsia="SimSun"/>
                <w:color w:val="1E293B"/>
                <w:sz w:val="20"/>
                <w:szCs w:val="20"/>
              </w:rPr>
              <w:t xml:space="preserve">GLM 4.5</w:t>
            </w:r>
          </w:p>
        </w:tc>
        <w:tc>
          <w:tcPr>
            <w:tcW w:type="pct" w:w="20%"/>
            <w:tcMar>
              <w:top w:type="dxa" w:w="40"/>
              <w:left w:type="dxa" w:w="100"/>
              <w:bottom w:type="dxa" w:w="40"/>
              <w:right w:type="dxa" w:w="100"/>
            </w:tcMar>
          </w:tcPr>
          <w:p>
            <w:r>
              <w:rPr>
                <w:rFonts w:ascii="Calibri" w:eastAsia="SimSun"/>
                <w:color w:val="1E293B"/>
                <w:sz w:val="20"/>
                <w:szCs w:val="20"/>
              </w:rPr>
              <w:t xml:space="preserve">Zhipu</w:t>
            </w:r>
          </w:p>
        </w:tc>
        <w:tc>
          <w:tcPr>
            <w:tcW w:type="pct" w:w="25%"/>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glm-4.5v</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GLM 4.5v</w:t>
            </w:r>
          </w:p>
        </w:tc>
        <w:tc>
          <w:tcPr>
            <w:tcW w:type="pct" w:w="20%"/>
            <w:shd w:fill="F1F5F9" w:val="clear"/>
            <w:tcMar>
              <w:top w:type="dxa" w:w="40"/>
              <w:left w:type="dxa" w:w="100"/>
              <w:bottom w:type="dxa" w:w="40"/>
              <w:right w:type="dxa" w:w="100"/>
            </w:tcMar>
          </w:tcPr>
          <w:p>
            <w:r>
              <w:rPr>
                <w:rFonts w:ascii="Calibri" w:eastAsia="SimSun"/>
                <w:color w:val="1E293B"/>
                <w:sz w:val="20"/>
                <w:szCs w:val="20"/>
              </w:rPr>
              <w:t xml:space="preserve">Zhipu</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mistral-large-2512</w:t>
            </w:r>
          </w:p>
        </w:tc>
        <w:tc>
          <w:tcPr>
            <w:tcW w:type="pct" w:w="25%"/>
            <w:tcMar>
              <w:top w:type="dxa" w:w="40"/>
              <w:left w:type="dxa" w:w="100"/>
              <w:bottom w:type="dxa" w:w="40"/>
              <w:right w:type="dxa" w:w="100"/>
            </w:tcMar>
          </w:tcPr>
          <w:p>
            <w:r>
              <w:rPr>
                <w:rFonts w:ascii="Calibri" w:eastAsia="SimSun"/>
                <w:color w:val="1E293B"/>
                <w:sz w:val="20"/>
                <w:szCs w:val="20"/>
              </w:rPr>
              <w:t xml:space="preserve">Mistral Large 2512</w:t>
            </w:r>
          </w:p>
        </w:tc>
        <w:tc>
          <w:tcPr>
            <w:tcW w:type="pct" w:w="20%"/>
            <w:tcMar>
              <w:top w:type="dxa" w:w="40"/>
              <w:left w:type="dxa" w:w="100"/>
              <w:bottom w:type="dxa" w:w="40"/>
              <w:right w:type="dxa" w:w="100"/>
            </w:tcMar>
          </w:tcPr>
          <w:p>
            <w:r>
              <w:rPr>
                <w:rFonts w:ascii="Calibri" w:eastAsia="SimSun"/>
                <w:color w:val="1E293B"/>
                <w:sz w:val="20"/>
                <w:szCs w:val="20"/>
              </w:rPr>
              <w:t xml:space="preserve">Mistral</w:t>
            </w:r>
          </w:p>
        </w:tc>
        <w:tc>
          <w:tcPr>
            <w:tcW w:type="pct" w:w="25%"/>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mistral-medium-3.1</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Mistral Medium 3.1</w:t>
            </w:r>
          </w:p>
        </w:tc>
        <w:tc>
          <w:tcPr>
            <w:tcW w:type="pct" w:w="20%"/>
            <w:shd w:fill="F1F5F9" w:val="clear"/>
            <w:tcMar>
              <w:top w:type="dxa" w:w="40"/>
              <w:left w:type="dxa" w:w="100"/>
              <w:bottom w:type="dxa" w:w="40"/>
              <w:right w:type="dxa" w:w="100"/>
            </w:tcMar>
          </w:tcPr>
          <w:p>
            <w:r>
              <w:rPr>
                <w:rFonts w:ascii="Calibri" w:eastAsia="SimSun"/>
                <w:color w:val="1E293B"/>
                <w:sz w:val="20"/>
                <w:szCs w:val="20"/>
              </w:rPr>
              <w:t xml:space="preserve">Mistral</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devstral-medium</w:t>
            </w:r>
          </w:p>
        </w:tc>
        <w:tc>
          <w:tcPr>
            <w:tcW w:type="pct" w:w="25%"/>
            <w:tcMar>
              <w:top w:type="dxa" w:w="40"/>
              <w:left w:type="dxa" w:w="100"/>
              <w:bottom w:type="dxa" w:w="40"/>
              <w:right w:type="dxa" w:w="100"/>
            </w:tcMar>
          </w:tcPr>
          <w:p>
            <w:r>
              <w:rPr>
                <w:rFonts w:ascii="Calibri" w:eastAsia="SimSun"/>
                <w:color w:val="1E293B"/>
                <w:sz w:val="20"/>
                <w:szCs w:val="20"/>
              </w:rPr>
              <w:t xml:space="preserve">Devstral Medium</w:t>
            </w:r>
          </w:p>
        </w:tc>
        <w:tc>
          <w:tcPr>
            <w:tcW w:type="pct" w:w="20%"/>
            <w:tcMar>
              <w:top w:type="dxa" w:w="40"/>
              <w:left w:type="dxa" w:w="100"/>
              <w:bottom w:type="dxa" w:w="40"/>
              <w:right w:type="dxa" w:w="100"/>
            </w:tcMar>
          </w:tcPr>
          <w:p>
            <w:r>
              <w:rPr>
                <w:rFonts w:ascii="Calibri" w:eastAsia="SimSun"/>
                <w:color w:val="1E293B"/>
                <w:sz w:val="20"/>
                <w:szCs w:val="20"/>
              </w:rPr>
              <w:t xml:space="preserve">Mistral</w:t>
            </w:r>
          </w:p>
        </w:tc>
        <w:tc>
          <w:tcPr>
            <w:tcW w:type="pct" w:w="25%"/>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minimax-m2</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Minimax M2</w:t>
            </w:r>
          </w:p>
        </w:tc>
        <w:tc>
          <w:tcPr>
            <w:tcW w:type="pct" w:w="20%"/>
            <w:shd w:fill="F1F5F9" w:val="clear"/>
            <w:tcMar>
              <w:top w:type="dxa" w:w="40"/>
              <w:left w:type="dxa" w:w="100"/>
              <w:bottom w:type="dxa" w:w="40"/>
              <w:right w:type="dxa" w:w="100"/>
            </w:tcMar>
          </w:tcPr>
          <w:p>
            <w:r>
              <w:rPr>
                <w:rFonts w:ascii="Calibri" w:eastAsia="SimSun"/>
                <w:color w:val="1E293B"/>
                <w:sz w:val="20"/>
                <w:szCs w:val="20"/>
              </w:rPr>
              <w:t xml:space="preserve">Minimax</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llama-3.3-70b-instruct</w:t>
            </w:r>
          </w:p>
        </w:tc>
        <w:tc>
          <w:tcPr>
            <w:tcW w:type="pct" w:w="25%"/>
            <w:tcMar>
              <w:top w:type="dxa" w:w="40"/>
              <w:left w:type="dxa" w:w="100"/>
              <w:bottom w:type="dxa" w:w="40"/>
              <w:right w:type="dxa" w:w="100"/>
            </w:tcMar>
          </w:tcPr>
          <w:p>
            <w:r>
              <w:rPr>
                <w:rFonts w:ascii="Calibri" w:eastAsia="SimSun"/>
                <w:color w:val="1E293B"/>
                <w:sz w:val="20"/>
                <w:szCs w:val="20"/>
              </w:rPr>
              <w:t xml:space="preserve">Llama 3.3 70B</w:t>
            </w:r>
          </w:p>
        </w:tc>
        <w:tc>
          <w:tcPr>
            <w:tcW w:type="pct" w:w="20%"/>
            <w:tcMar>
              <w:top w:type="dxa" w:w="40"/>
              <w:left w:type="dxa" w:w="100"/>
              <w:bottom w:type="dxa" w:w="40"/>
              <w:right w:type="dxa" w:w="100"/>
            </w:tcMar>
          </w:tcPr>
          <w:p>
            <w:r>
              <w:rPr>
                <w:rFonts w:ascii="Calibri" w:eastAsia="SimSun"/>
                <w:color w:val="1E293B"/>
                <w:sz w:val="20"/>
                <w:szCs w:val="20"/>
              </w:rPr>
              <w:t xml:space="preserve">Meta</w:t>
            </w:r>
          </w:p>
        </w:tc>
        <w:tc>
          <w:tcPr>
            <w:tcW w:type="pct" w:w="25%"/>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llama-3.1-8b-instruct</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Llama 3.1 8B</w:t>
            </w:r>
          </w:p>
        </w:tc>
        <w:tc>
          <w:tcPr>
            <w:tcW w:type="pct" w:w="20%"/>
            <w:shd w:fill="F1F5F9" w:val="clear"/>
            <w:tcMar>
              <w:top w:type="dxa" w:w="40"/>
              <w:left w:type="dxa" w:w="100"/>
              <w:bottom w:type="dxa" w:w="40"/>
              <w:right w:type="dxa" w:w="100"/>
            </w:tcMar>
          </w:tcPr>
          <w:p>
            <w:r>
              <w:rPr>
                <w:rFonts w:ascii="Calibri" w:eastAsia="SimSun"/>
                <w:color w:val="1E293B"/>
                <w:sz w:val="20"/>
                <w:szCs w:val="20"/>
              </w:rPr>
              <w:t xml:space="preserve">Meta</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nemotron-nano-9b-v2:free</w:t>
            </w:r>
          </w:p>
        </w:tc>
        <w:tc>
          <w:tcPr>
            <w:tcW w:type="pct" w:w="25%"/>
            <w:tcMar>
              <w:top w:type="dxa" w:w="40"/>
              <w:left w:type="dxa" w:w="100"/>
              <w:bottom w:type="dxa" w:w="40"/>
              <w:right w:type="dxa" w:w="100"/>
            </w:tcMar>
          </w:tcPr>
          <w:p>
            <w:r>
              <w:rPr>
                <w:rFonts w:ascii="Calibri" w:eastAsia="SimSun"/>
                <w:color w:val="1E293B"/>
                <w:sz w:val="20"/>
                <w:szCs w:val="20"/>
              </w:rPr>
              <w:t xml:space="preserve">Nemotron Nano 9B V2</w:t>
            </w:r>
          </w:p>
        </w:tc>
        <w:tc>
          <w:tcPr>
            <w:tcW w:type="pct" w:w="20%"/>
            <w:tcMar>
              <w:top w:type="dxa" w:w="40"/>
              <w:left w:type="dxa" w:w="100"/>
              <w:bottom w:type="dxa" w:w="40"/>
              <w:right w:type="dxa" w:w="100"/>
            </w:tcMar>
          </w:tcPr>
          <w:p>
            <w:r>
              <w:rPr>
                <w:rFonts w:ascii="Calibri" w:eastAsia="SimSun"/>
                <w:color w:val="1E293B"/>
                <w:sz w:val="20"/>
                <w:szCs w:val="20"/>
              </w:rPr>
              <w:t xml:space="preserve">Nvidia</w:t>
            </w:r>
          </w:p>
        </w:tc>
        <w:tc>
          <w:tcPr>
            <w:tcW w:type="pct" w:w="25%"/>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magistral-medium-2506:thinking</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Magistral Medium Thinking</w:t>
            </w:r>
          </w:p>
        </w:tc>
        <w:tc>
          <w:tcPr>
            <w:tcW w:type="pct" w:w="20%"/>
            <w:shd w:fill="F1F5F9" w:val="clear"/>
            <w:tcMar>
              <w:top w:type="dxa" w:w="40"/>
              <w:left w:type="dxa" w:w="100"/>
              <w:bottom w:type="dxa" w:w="40"/>
              <w:right w:type="dxa" w:w="100"/>
            </w:tcMar>
          </w:tcPr>
          <w:p>
            <w:r>
              <w:rPr>
                <w:rFonts w:ascii="Calibri" w:eastAsia="SimSun"/>
                <w:color w:val="1E293B"/>
                <w:sz w:val="20"/>
                <w:szCs w:val="20"/>
              </w:rPr>
              <w:t xml:space="preserve">Mistral</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tcMar>
              <w:top w:type="dxa" w:w="40"/>
              <w:left w:type="dxa" w:w="100"/>
              <w:bottom w:type="dxa" w:w="40"/>
              <w:right w:type="dxa" w:w="100"/>
            </w:tcMar>
          </w:tcPr>
          <w:p>
            <w:r>
              <w:rPr>
                <w:rFonts w:ascii="Calibri" w:eastAsia="SimSun"/>
                <w:color w:val="1E293B"/>
                <w:sz w:val="20"/>
                <w:szCs w:val="20"/>
              </w:rPr>
              <w:t xml:space="preserve">mixtral-8x22b-instruct</w:t>
            </w:r>
          </w:p>
        </w:tc>
        <w:tc>
          <w:tcPr>
            <w:tcW w:type="pct" w:w="25%"/>
            <w:tcMar>
              <w:top w:type="dxa" w:w="40"/>
              <w:left w:type="dxa" w:w="100"/>
              <w:bottom w:type="dxa" w:w="40"/>
              <w:right w:type="dxa" w:w="100"/>
            </w:tcMar>
          </w:tcPr>
          <w:p>
            <w:r>
              <w:rPr>
                <w:rFonts w:ascii="Calibri" w:eastAsia="SimSun"/>
                <w:color w:val="1E293B"/>
                <w:sz w:val="20"/>
                <w:szCs w:val="20"/>
              </w:rPr>
              <w:t xml:space="preserve">Mixtral 8x22B</w:t>
            </w:r>
          </w:p>
        </w:tc>
        <w:tc>
          <w:tcPr>
            <w:tcW w:type="pct" w:w="20%"/>
            <w:tcMar>
              <w:top w:type="dxa" w:w="40"/>
              <w:left w:type="dxa" w:w="100"/>
              <w:bottom w:type="dxa" w:w="40"/>
              <w:right w:type="dxa" w:w="100"/>
            </w:tcMar>
          </w:tcPr>
          <w:p>
            <w:r>
              <w:rPr>
                <w:rFonts w:ascii="Calibri" w:eastAsia="SimSun"/>
                <w:color w:val="1E293B"/>
                <w:sz w:val="20"/>
                <w:szCs w:val="20"/>
              </w:rPr>
              <w:t xml:space="preserve">Mistral</w:t>
            </w:r>
          </w:p>
        </w:tc>
        <w:tc>
          <w:tcPr>
            <w:tcW w:type="pct" w:w="25%"/>
            <w:tcMar>
              <w:top w:type="dxa" w:w="40"/>
              <w:left w:type="dxa" w:w="100"/>
              <w:bottom w:type="dxa" w:w="40"/>
              <w:right w:type="dxa" w:w="100"/>
            </w:tcMar>
          </w:tcPr>
          <w:p>
            <w:r>
              <w:rPr>
                <w:rFonts w:ascii="Calibri" w:eastAsia="SimSun"/>
                <w:color w:val="1E293B"/>
                <w:sz w:val="20"/>
                <w:szCs w:val="20"/>
              </w:rPr>
              <w:t xml:space="preserve">Proxy (p9)</w:t>
            </w:r>
          </w:p>
        </w:tc>
      </w:tr>
      <w:tr>
        <w:trPr>
          <w:cantSplit/>
        </w:trPr>
        <w:tc>
          <w:tcPr>
            <w:tcW w:type="pct" w:w="30%"/>
            <w:shd w:fill="F1F5F9" w:val="clear"/>
            <w:tcMar>
              <w:top w:type="dxa" w:w="40"/>
              <w:left w:type="dxa" w:w="100"/>
              <w:bottom w:type="dxa" w:w="40"/>
              <w:right w:type="dxa" w:w="100"/>
            </w:tcMar>
          </w:tcPr>
          <w:p>
            <w:r>
              <w:rPr>
                <w:rFonts w:ascii="Calibri" w:eastAsia="SimSun"/>
                <w:color w:val="1E293B"/>
                <w:sz w:val="20"/>
                <w:szCs w:val="20"/>
              </w:rPr>
              <w:t xml:space="preserve">gemma-3n-e2b-it:free</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Gemma 3n E2B IT</w:t>
            </w:r>
          </w:p>
        </w:tc>
        <w:tc>
          <w:tcPr>
            <w:tcW w:type="pct" w:w="20%"/>
            <w:shd w:fill="F1F5F9" w:val="clear"/>
            <w:tcMar>
              <w:top w:type="dxa" w:w="40"/>
              <w:left w:type="dxa" w:w="100"/>
              <w:bottom w:type="dxa" w:w="40"/>
              <w:right w:type="dxa" w:w="100"/>
            </w:tcMar>
          </w:tcPr>
          <w:p>
            <w:r>
              <w:rPr>
                <w:rFonts w:ascii="Calibri" w:eastAsia="SimSun"/>
                <w:color w:val="1E293B"/>
                <w:sz w:val="20"/>
                <w:szCs w:val="20"/>
              </w:rPr>
              <w:t xml:space="preserve">Google</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Proxy (p9)</w:t>
            </w:r>
          </w:p>
        </w:tc>
      </w:tr>
    </w:tbl>
    <w:p>
      <w:pPr>
        <w:pStyle w:val="Heading1"/>
        <w:spacing w:after="120" w:before="400"/>
      </w:pPr>
      <w:bookmarkStart w:id="100022" w:name="_Toc100022"/>
      <w:r>
        <w:rPr>
          <w:rFonts w:ascii="Calibri" w:eastAsia="SimHei"/>
          <w:b/>
          <w:bCs/>
          <w:color w:val="0F172A"/>
          <w:sz w:val="32"/>
          <w:szCs w:val="32"/>
        </w:rPr>
        <w:t xml:space="preserve">5. Persona ID Mapping</w:t>
      </w:r>
      <w:bookmarkEnd w:id="100022"/>
    </w:p>
    <w:p>
      <w:pPr>
        <w:spacing w:after="80" w:line="312"/>
        <w:ind w:firstLine="480"/>
        <w:jc w:val="both"/>
      </w:pPr>
      <w:r>
        <w:rPr>
          <w:rFonts w:ascii="Times New Roman" w:eastAsia="SimSun"/>
          <w:color w:val="1E293B"/>
          <w:sz w:val="24"/>
          <w:szCs w:val="24"/>
        </w:rPr>
        <w:t xml:space="preserve">For Persona-mode models, the persona_id is a numeric identifier that maps to the underlying model configuration on the TheOldLLM server. This ID must be passed when creating a chat session (Step 2 of the Persona Mode flow). The following table provides the known persona IDs for commonly used models. Note that persona IDs may change when the platform updates its model configurations, so it is recommended to verify the current IDs by inspecting network traffic from the web frontend.</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tblGrid>
      <w:tr>
        <w:trPr>
          <w:cantSplit/>
          <w:tblHeader/>
        </w:trPr>
        <w:tc>
          <w:tcPr>
            <w:tcW w:type="pct" w:w="3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Model ID</w:t>
            </w:r>
          </w:p>
        </w:tc>
        <w:tc>
          <w:tcPr>
            <w:tcW w:type="pct" w:w="2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Persona ID</w:t>
            </w:r>
          </w:p>
        </w:tc>
        <w:tc>
          <w:tcPr>
            <w:tcW w:type="pct" w:w="4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Context Window (tokens)</w:t>
            </w:r>
          </w:p>
        </w:tc>
      </w:tr>
      <w:tr>
        <w:trPr>
          <w:cantSplit/>
        </w:trPr>
        <w:tc>
          <w:tcPr>
            <w:tcW w:type="pct" w:w="35%"/>
            <w:shd w:fill="F1F5F9" w:val="clear"/>
            <w:tcMar>
              <w:top w:type="dxa" w:w="40"/>
              <w:left w:type="dxa" w:w="100"/>
              <w:bottom w:type="dxa" w:w="40"/>
              <w:right w:type="dxa" w:w="100"/>
            </w:tcMar>
          </w:tcPr>
          <w:p>
            <w:r>
              <w:rPr>
                <w:rFonts w:ascii="Calibri" w:eastAsia="SimSun"/>
                <w:color w:val="1E293B"/>
                <w:sz w:val="20"/>
                <w:szCs w:val="20"/>
              </w:rPr>
              <w:t xml:space="preserve">gpt-5.2</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2064</w:t>
            </w:r>
          </w:p>
        </w:tc>
        <w:tc>
          <w:tcPr>
            <w:tcW w:type="pct" w:w="40%"/>
            <w:shd w:fill="F1F5F9" w:val="clear"/>
            <w:tcMar>
              <w:top w:type="dxa" w:w="40"/>
              <w:left w:type="dxa" w:w="100"/>
              <w:bottom w:type="dxa" w:w="40"/>
              <w:right w:type="dxa" w:w="100"/>
            </w:tcMar>
          </w:tcPr>
          <w:p>
            <w:r>
              <w:rPr>
                <w:rFonts w:ascii="Calibri" w:eastAsia="SimSun"/>
                <w:color w:val="1E293B"/>
                <w:sz w:val="20"/>
                <w:szCs w:val="20"/>
              </w:rPr>
              <w:t xml:space="preserve">398,976</w:t>
            </w:r>
          </w:p>
        </w:tc>
      </w:tr>
      <w:tr>
        <w:trPr>
          <w:cantSplit/>
        </w:trPr>
        <w:tc>
          <w:tcPr>
            <w:tcW w:type="pct" w:w="35%"/>
            <w:tcMar>
              <w:top w:type="dxa" w:w="40"/>
              <w:left w:type="dxa" w:w="100"/>
              <w:bottom w:type="dxa" w:w="40"/>
              <w:right w:type="dxa" w:w="100"/>
            </w:tcMar>
          </w:tcPr>
          <w:p>
            <w:r>
              <w:rPr>
                <w:rFonts w:ascii="Calibri" w:eastAsia="SimSun"/>
                <w:color w:val="1E293B"/>
                <w:sz w:val="20"/>
                <w:szCs w:val="20"/>
              </w:rPr>
              <w:t xml:space="preserve">gpt-5.1</w:t>
            </w:r>
          </w:p>
        </w:tc>
        <w:tc>
          <w:tcPr>
            <w:tcW w:type="pct" w:w="25%"/>
            <w:tcMar>
              <w:top w:type="dxa" w:w="40"/>
              <w:left w:type="dxa" w:w="100"/>
              <w:bottom w:type="dxa" w:w="40"/>
              <w:right w:type="dxa" w:w="100"/>
            </w:tcMar>
          </w:tcPr>
          <w:p>
            <w:r>
              <w:rPr>
                <w:rFonts w:ascii="Calibri" w:eastAsia="SimSun"/>
                <w:color w:val="1E293B"/>
                <w:sz w:val="20"/>
                <w:szCs w:val="20"/>
              </w:rPr>
              <w:t xml:space="preserve">2116</w:t>
            </w:r>
          </w:p>
        </w:tc>
        <w:tc>
          <w:tcPr>
            <w:tcW w:type="pct" w:w="40%"/>
            <w:tcMar>
              <w:top w:type="dxa" w:w="40"/>
              <w:left w:type="dxa" w:w="100"/>
              <w:bottom w:type="dxa" w:w="40"/>
              <w:right w:type="dxa" w:w="100"/>
            </w:tcMar>
          </w:tcPr>
          <w:p>
            <w:r>
              <w:rPr>
                <w:rFonts w:ascii="Calibri" w:eastAsia="SimSun"/>
                <w:color w:val="1E293B"/>
                <w:sz w:val="20"/>
                <w:szCs w:val="20"/>
              </w:rPr>
              <w:t xml:space="preserve">270,976</w:t>
            </w:r>
          </w:p>
        </w:tc>
      </w:tr>
      <w:tr>
        <w:trPr>
          <w:cantSplit/>
        </w:trPr>
        <w:tc>
          <w:tcPr>
            <w:tcW w:type="pct" w:w="35%"/>
            <w:shd w:fill="F1F5F9" w:val="clear"/>
            <w:tcMar>
              <w:top w:type="dxa" w:w="40"/>
              <w:left w:type="dxa" w:w="100"/>
              <w:bottom w:type="dxa" w:w="40"/>
              <w:right w:type="dxa" w:w="100"/>
            </w:tcMar>
          </w:tcPr>
          <w:p>
            <w:r>
              <w:rPr>
                <w:rFonts w:ascii="Calibri" w:eastAsia="SimSun"/>
                <w:color w:val="1E293B"/>
                <w:sz w:val="20"/>
                <w:szCs w:val="20"/>
              </w:rPr>
              <w:t xml:space="preserve">gpt-4.1</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1378</w:t>
            </w:r>
          </w:p>
        </w:tc>
        <w:tc>
          <w:tcPr>
            <w:tcW w:type="pct" w:w="40%"/>
            <w:shd w:fill="F1F5F9" w:val="clear"/>
            <w:tcMar>
              <w:top w:type="dxa" w:w="40"/>
              <w:left w:type="dxa" w:w="100"/>
              <w:bottom w:type="dxa" w:w="40"/>
              <w:right w:type="dxa" w:w="100"/>
            </w:tcMar>
          </w:tcPr>
          <w:p>
            <w:r>
              <w:rPr>
                <w:rFonts w:ascii="Calibri" w:eastAsia="SimSun"/>
                <w:color w:val="1E293B"/>
                <w:sz w:val="20"/>
                <w:szCs w:val="20"/>
              </w:rPr>
              <w:t xml:space="preserve">1,046,552</w:t>
            </w:r>
          </w:p>
        </w:tc>
      </w:tr>
      <w:tr>
        <w:trPr>
          <w:cantSplit/>
        </w:trPr>
        <w:tc>
          <w:tcPr>
            <w:tcW w:type="pct" w:w="35%"/>
            <w:tcMar>
              <w:top w:type="dxa" w:w="40"/>
              <w:left w:type="dxa" w:w="100"/>
              <w:bottom w:type="dxa" w:w="40"/>
              <w:right w:type="dxa" w:w="100"/>
            </w:tcMar>
          </w:tcPr>
          <w:p>
            <w:r>
              <w:rPr>
                <w:rFonts w:ascii="Calibri" w:eastAsia="SimSun"/>
                <w:color w:val="1E293B"/>
                <w:sz w:val="20"/>
                <w:szCs w:val="20"/>
              </w:rPr>
              <w:t xml:space="preserve">gpt-4o</w:t>
            </w:r>
          </w:p>
        </w:tc>
        <w:tc>
          <w:tcPr>
            <w:tcW w:type="pct" w:w="25%"/>
            <w:tcMar>
              <w:top w:type="dxa" w:w="40"/>
              <w:left w:type="dxa" w:w="100"/>
              <w:bottom w:type="dxa" w:w="40"/>
              <w:right w:type="dxa" w:w="100"/>
            </w:tcMar>
          </w:tcPr>
          <w:p>
            <w:r>
              <w:rPr>
                <w:rFonts w:ascii="Calibri" w:eastAsia="SimSun"/>
                <w:color w:val="1E293B"/>
                <w:sz w:val="20"/>
                <w:szCs w:val="20"/>
              </w:rPr>
              <w:t xml:space="preserve">1378</w:t>
            </w:r>
          </w:p>
        </w:tc>
        <w:tc>
          <w:tcPr>
            <w:tcW w:type="pct" w:w="40%"/>
            <w:tcMar>
              <w:top w:type="dxa" w:w="40"/>
              <w:left w:type="dxa" w:w="100"/>
              <w:bottom w:type="dxa" w:w="40"/>
              <w:right w:type="dxa" w:w="100"/>
            </w:tcMar>
          </w:tcPr>
          <w:p>
            <w:r>
              <w:rPr>
                <w:rFonts w:ascii="Calibri" w:eastAsia="SimSun"/>
                <w:color w:val="1E293B"/>
                <w:sz w:val="20"/>
                <w:szCs w:val="20"/>
              </w:rPr>
              <w:t xml:space="preserve">126,976</w:t>
            </w:r>
          </w:p>
        </w:tc>
      </w:tr>
      <w:tr>
        <w:trPr>
          <w:cantSplit/>
        </w:trPr>
        <w:tc>
          <w:tcPr>
            <w:tcW w:type="pct" w:w="35%"/>
            <w:shd w:fill="F1F5F9" w:val="clear"/>
            <w:tcMar>
              <w:top w:type="dxa" w:w="40"/>
              <w:left w:type="dxa" w:w="100"/>
              <w:bottom w:type="dxa" w:w="40"/>
              <w:right w:type="dxa" w:w="100"/>
            </w:tcMar>
          </w:tcPr>
          <w:p>
            <w:r>
              <w:rPr>
                <w:rFonts w:ascii="Calibri" w:eastAsia="SimSun"/>
                <w:color w:val="1E293B"/>
                <w:sz w:val="20"/>
                <w:szCs w:val="20"/>
              </w:rPr>
              <w:t xml:space="preserve">o1</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3047</w:t>
            </w:r>
          </w:p>
        </w:tc>
        <w:tc>
          <w:tcPr>
            <w:tcW w:type="pct" w:w="40%"/>
            <w:shd w:fill="F1F5F9" w:val="clear"/>
            <w:tcMar>
              <w:top w:type="dxa" w:w="40"/>
              <w:left w:type="dxa" w:w="100"/>
              <w:bottom w:type="dxa" w:w="40"/>
              <w:right w:type="dxa" w:w="100"/>
            </w:tcMar>
          </w:tcPr>
          <w:p>
            <w:r>
              <w:rPr>
                <w:rFonts w:ascii="Calibri" w:eastAsia="SimSun"/>
                <w:color w:val="1E293B"/>
                <w:sz w:val="20"/>
                <w:szCs w:val="20"/>
              </w:rPr>
              <w:t xml:space="preserve">198,976</w:t>
            </w:r>
          </w:p>
        </w:tc>
      </w:tr>
      <w:tr>
        <w:trPr>
          <w:cantSplit/>
        </w:trPr>
        <w:tc>
          <w:tcPr>
            <w:tcW w:type="pct" w:w="35%"/>
            <w:tcMar>
              <w:top w:type="dxa" w:w="40"/>
              <w:left w:type="dxa" w:w="100"/>
              <w:bottom w:type="dxa" w:w="40"/>
              <w:right w:type="dxa" w:w="100"/>
            </w:tcMar>
          </w:tcPr>
          <w:p>
            <w:r>
              <w:rPr>
                <w:rFonts w:ascii="Calibri" w:eastAsia="SimSun"/>
                <w:color w:val="1E293B"/>
                <w:sz w:val="20"/>
                <w:szCs w:val="20"/>
              </w:rPr>
              <w:t xml:space="preserve">o3</w:t>
            </w:r>
          </w:p>
        </w:tc>
        <w:tc>
          <w:tcPr>
            <w:tcW w:type="pct" w:w="25%"/>
            <w:tcMar>
              <w:top w:type="dxa" w:w="40"/>
              <w:left w:type="dxa" w:w="100"/>
              <w:bottom w:type="dxa" w:w="40"/>
              <w:right w:type="dxa" w:w="100"/>
            </w:tcMar>
          </w:tcPr>
          <w:p>
            <w:r>
              <w:rPr>
                <w:rFonts w:ascii="Calibri" w:eastAsia="SimSun"/>
                <w:color w:val="1E293B"/>
                <w:sz w:val="20"/>
                <w:szCs w:val="20"/>
              </w:rPr>
              <w:t xml:space="preserve">3410</w:t>
            </w:r>
          </w:p>
        </w:tc>
        <w:tc>
          <w:tcPr>
            <w:tcW w:type="pct" w:w="40%"/>
            <w:tcMar>
              <w:top w:type="dxa" w:w="40"/>
              <w:left w:type="dxa" w:w="100"/>
              <w:bottom w:type="dxa" w:w="40"/>
              <w:right w:type="dxa" w:w="100"/>
            </w:tcMar>
          </w:tcPr>
          <w:p>
            <w:r>
              <w:rPr>
                <w:rFonts w:ascii="Calibri" w:eastAsia="SimSun"/>
                <w:color w:val="1E293B"/>
                <w:sz w:val="20"/>
                <w:szCs w:val="20"/>
              </w:rPr>
              <w:t xml:space="preserve">198,976</w:t>
            </w:r>
          </w:p>
        </w:tc>
      </w:tr>
      <w:tr>
        <w:trPr>
          <w:cantSplit/>
        </w:trPr>
        <w:tc>
          <w:tcPr>
            <w:tcW w:type="pct" w:w="35%"/>
            <w:shd w:fill="F1F5F9" w:val="clear"/>
            <w:tcMar>
              <w:top w:type="dxa" w:w="40"/>
              <w:left w:type="dxa" w:w="100"/>
              <w:bottom w:type="dxa" w:w="40"/>
              <w:right w:type="dxa" w:w="100"/>
            </w:tcMar>
          </w:tcPr>
          <w:p>
            <w:r>
              <w:rPr>
                <w:rFonts w:ascii="Calibri" w:eastAsia="SimSun"/>
                <w:color w:val="1E293B"/>
                <w:sz w:val="20"/>
                <w:szCs w:val="20"/>
              </w:rPr>
              <w:t xml:space="preserve">o3-mini</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1260</w:t>
            </w:r>
          </w:p>
        </w:tc>
        <w:tc>
          <w:tcPr>
            <w:tcW w:type="pct" w:w="40%"/>
            <w:shd w:fill="F1F5F9" w:val="clear"/>
            <w:tcMar>
              <w:top w:type="dxa" w:w="40"/>
              <w:left w:type="dxa" w:w="100"/>
              <w:bottom w:type="dxa" w:w="40"/>
              <w:right w:type="dxa" w:w="100"/>
            </w:tcMar>
          </w:tcPr>
          <w:p>
            <w:r>
              <w:rPr>
                <w:rFonts w:ascii="Calibri" w:eastAsia="SimSun"/>
                <w:color w:val="1E293B"/>
                <w:sz w:val="20"/>
                <w:szCs w:val="20"/>
              </w:rPr>
              <w:t xml:space="preserve">198,976</w:t>
            </w:r>
          </w:p>
        </w:tc>
      </w:tr>
      <w:tr>
        <w:trPr>
          <w:cantSplit/>
        </w:trPr>
        <w:tc>
          <w:tcPr>
            <w:tcW w:type="pct" w:w="35%"/>
            <w:tcMar>
              <w:top w:type="dxa" w:w="40"/>
              <w:left w:type="dxa" w:w="100"/>
              <w:bottom w:type="dxa" w:w="40"/>
              <w:right w:type="dxa" w:w="100"/>
            </w:tcMar>
          </w:tcPr>
          <w:p>
            <w:r>
              <w:rPr>
                <w:rFonts w:ascii="Calibri" w:eastAsia="SimSun"/>
                <w:color w:val="1E293B"/>
                <w:sz w:val="20"/>
                <w:szCs w:val="20"/>
              </w:rPr>
              <w:t xml:space="preserve">claude-opus-4-5</w:t>
            </w:r>
          </w:p>
        </w:tc>
        <w:tc>
          <w:tcPr>
            <w:tcW w:type="pct" w:w="25%"/>
            <w:tcMar>
              <w:top w:type="dxa" w:w="40"/>
              <w:left w:type="dxa" w:w="100"/>
              <w:bottom w:type="dxa" w:w="40"/>
              <w:right w:type="dxa" w:w="100"/>
            </w:tcMar>
          </w:tcPr>
          <w:p>
            <w:r>
              <w:rPr>
                <w:rFonts w:ascii="Calibri" w:eastAsia="SimSun"/>
                <w:color w:val="1E293B"/>
                <w:sz w:val="20"/>
                <w:szCs w:val="20"/>
              </w:rPr>
              <w:t xml:space="preserve">6701</w:t>
            </w:r>
          </w:p>
        </w:tc>
        <w:tc>
          <w:tcPr>
            <w:tcW w:type="pct" w:w="40%"/>
            <w:tcMar>
              <w:top w:type="dxa" w:w="40"/>
              <w:left w:type="dxa" w:w="100"/>
              <w:bottom w:type="dxa" w:w="40"/>
              <w:right w:type="dxa" w:w="100"/>
            </w:tcMar>
          </w:tcPr>
          <w:p>
            <w:r>
              <w:rPr>
                <w:rFonts w:ascii="Calibri" w:eastAsia="SimSun"/>
                <w:color w:val="1E293B"/>
                <w:sz w:val="20"/>
                <w:szCs w:val="20"/>
              </w:rPr>
              <w:t xml:space="preserve">198,976</w:t>
            </w:r>
          </w:p>
        </w:tc>
      </w:tr>
      <w:tr>
        <w:trPr>
          <w:cantSplit/>
        </w:trPr>
        <w:tc>
          <w:tcPr>
            <w:tcW w:type="pct" w:w="35%"/>
            <w:shd w:fill="F1F5F9" w:val="clear"/>
            <w:tcMar>
              <w:top w:type="dxa" w:w="40"/>
              <w:left w:type="dxa" w:w="100"/>
              <w:bottom w:type="dxa" w:w="40"/>
              <w:right w:type="dxa" w:w="100"/>
            </w:tcMar>
          </w:tcPr>
          <w:p>
            <w:r>
              <w:rPr>
                <w:rFonts w:ascii="Calibri" w:eastAsia="SimSun"/>
                <w:color w:val="1E293B"/>
                <w:sz w:val="20"/>
                <w:szCs w:val="20"/>
              </w:rPr>
              <w:t xml:space="preserve">claude-3-7-sonnet-latest</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1426</w:t>
            </w:r>
          </w:p>
        </w:tc>
        <w:tc>
          <w:tcPr>
            <w:tcW w:type="pct" w:w="40%"/>
            <w:shd w:fill="F1F5F9" w:val="clear"/>
            <w:tcMar>
              <w:top w:type="dxa" w:w="40"/>
              <w:left w:type="dxa" w:w="100"/>
              <w:bottom w:type="dxa" w:w="40"/>
              <w:right w:type="dxa" w:w="100"/>
            </w:tcMar>
          </w:tcPr>
          <w:p>
            <w:r>
              <w:rPr>
                <w:rFonts w:ascii="Calibri" w:eastAsia="SimSun"/>
                <w:color w:val="1E293B"/>
                <w:sz w:val="20"/>
                <w:szCs w:val="20"/>
              </w:rPr>
              <w:t xml:space="preserve">198,976</w:t>
            </w:r>
          </w:p>
        </w:tc>
      </w:tr>
      <w:tr>
        <w:trPr>
          <w:cantSplit/>
        </w:trPr>
        <w:tc>
          <w:tcPr>
            <w:tcW w:type="pct" w:w="35%"/>
            <w:tcMar>
              <w:top w:type="dxa" w:w="40"/>
              <w:left w:type="dxa" w:w="100"/>
              <w:bottom w:type="dxa" w:w="40"/>
              <w:right w:type="dxa" w:w="100"/>
            </w:tcMar>
          </w:tcPr>
          <w:p>
            <w:r>
              <w:rPr>
                <w:rFonts w:ascii="Calibri" w:eastAsia="SimSun"/>
                <w:color w:val="1E293B"/>
                <w:sz w:val="20"/>
                <w:szCs w:val="20"/>
              </w:rPr>
              <w:t xml:space="preserve">claude-3-5-sonnet-20241022</w:t>
            </w:r>
          </w:p>
        </w:tc>
        <w:tc>
          <w:tcPr>
            <w:tcW w:type="pct" w:w="25%"/>
            <w:tcMar>
              <w:top w:type="dxa" w:w="40"/>
              <w:left w:type="dxa" w:w="100"/>
              <w:bottom w:type="dxa" w:w="40"/>
              <w:right w:type="dxa" w:w="100"/>
            </w:tcMar>
          </w:tcPr>
          <w:p>
            <w:r>
              <w:rPr>
                <w:rFonts w:ascii="Calibri" w:eastAsia="SimSun"/>
                <w:color w:val="1E293B"/>
                <w:sz w:val="20"/>
                <w:szCs w:val="20"/>
              </w:rPr>
              <w:t xml:space="preserve">1426</w:t>
            </w:r>
          </w:p>
        </w:tc>
        <w:tc>
          <w:tcPr>
            <w:tcW w:type="pct" w:w="40%"/>
            <w:tcMar>
              <w:top w:type="dxa" w:w="40"/>
              <w:left w:type="dxa" w:w="100"/>
              <w:bottom w:type="dxa" w:w="40"/>
              <w:right w:type="dxa" w:w="100"/>
            </w:tcMar>
          </w:tcPr>
          <w:p>
            <w:r>
              <w:rPr>
                <w:rFonts w:ascii="Calibri" w:eastAsia="SimSun"/>
                <w:color w:val="1E293B"/>
                <w:sz w:val="20"/>
                <w:szCs w:val="20"/>
              </w:rPr>
              <w:t xml:space="preserve">198,976</w:t>
            </w:r>
          </w:p>
        </w:tc>
      </w:tr>
      <w:tr>
        <w:trPr>
          <w:cantSplit/>
        </w:trPr>
        <w:tc>
          <w:tcPr>
            <w:tcW w:type="pct" w:w="35%"/>
            <w:shd w:fill="F1F5F9" w:val="clear"/>
            <w:tcMar>
              <w:top w:type="dxa" w:w="40"/>
              <w:left w:type="dxa" w:w="100"/>
              <w:bottom w:type="dxa" w:w="40"/>
              <w:right w:type="dxa" w:w="100"/>
            </w:tcMar>
          </w:tcPr>
          <w:p>
            <w:r>
              <w:rPr>
                <w:rFonts w:ascii="Calibri" w:eastAsia="SimSun"/>
                <w:color w:val="1E293B"/>
                <w:sz w:val="20"/>
                <w:szCs w:val="20"/>
              </w:rPr>
              <w:t xml:space="preserve">deepseek-r1</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1031</w:t>
            </w:r>
          </w:p>
        </w:tc>
        <w:tc>
          <w:tcPr>
            <w:tcW w:type="pct" w:w="40%"/>
            <w:shd w:fill="F1F5F9" w:val="clear"/>
            <w:tcMar>
              <w:top w:type="dxa" w:w="40"/>
              <w:left w:type="dxa" w:w="100"/>
              <w:bottom w:type="dxa" w:w="40"/>
              <w:right w:type="dxa" w:w="100"/>
            </w:tcMar>
          </w:tcPr>
          <w:p>
            <w:r>
              <w:rPr>
                <w:rFonts w:ascii="Calibri" w:eastAsia="SimSun"/>
                <w:color w:val="1E293B"/>
                <w:sz w:val="20"/>
                <w:szCs w:val="20"/>
              </w:rPr>
              <w:t xml:space="preserve">128,000</w:t>
            </w:r>
          </w:p>
        </w:tc>
      </w:tr>
    </w:tbl>
    <w:p>
      <w:pPr>
        <w:pStyle w:val="Heading1"/>
        <w:spacing w:after="120" w:before="400"/>
      </w:pPr>
      <w:bookmarkStart w:id="100023" w:name="_Toc100023"/>
      <w:r>
        <w:rPr>
          <w:rFonts w:ascii="Calibri" w:eastAsia="SimHei"/>
          <w:b/>
          <w:bCs/>
          <w:color w:val="0F172A"/>
          <w:sz w:val="32"/>
          <w:szCs w:val="32"/>
        </w:rPr>
        <w:t xml:space="preserve">6. Supabase Counter Endpoint</w:t>
      </w:r>
      <w:bookmarkEnd w:id="100023"/>
    </w:p>
    <w:p>
      <w:pPr>
        <w:spacing w:after="80" w:line="312"/>
        <w:ind w:firstLine="480"/>
        <w:jc w:val="both"/>
      </w:pPr>
      <w:r>
        <w:rPr>
          <w:rFonts w:ascii="Times New Roman" w:eastAsia="SimSun"/>
          <w:color w:val="1E293B"/>
          <w:sz w:val="24"/>
          <w:szCs w:val="24"/>
        </w:rPr>
        <w:t xml:space="preserve">The TheOldLLM platform uses a Supabase RPC endpoint as a rate-limiting and analytics handshake. Before creating a chat session in Persona mode, the client calls this endpoint to increment a daily counter. This call is not strictly required for the chat to function, but omitting it may trigger rate-limiting or detection mechanisms. The counter name follows the format chats_YYYY-MM-DD based on the current date.</w:t>
      </w:r>
    </w:p>
    <w:p>
      <w:pPr>
        <w:spacing w:after="60" w:line="312"/>
        <w:ind w:left="240"/>
      </w:pPr>
      <w:r>
        <w:rPr>
          <w:rFonts w:ascii="Calibri" w:eastAsia="SimHei"/>
          <w:b/>
          <w:bCs/>
          <w:color w:val="0F172A"/>
          <w:sz w:val="22"/>
          <w:szCs w:val="22"/>
        </w:rPr>
        <w:t xml:space="preserve">POST  </w:t>
      </w:r>
      <w:r>
        <w:rPr>
          <w:rFonts w:ascii="Consolas" w:eastAsia="SimSun"/>
          <w:color w:val="1E293B"/>
          <w:sz w:val="22"/>
          <w:szCs w:val="22"/>
        </w:rPr>
        <w:t xml:space="preserve">https://ifoybzchxzhgngmgubem.supabase.co/rest/v1/rpc/increment_counter</w:t>
      </w:r>
    </w:p>
    <w:p>
      <w:pPr>
        <w:spacing w:after="120" w:before="120" w:line="276"/>
        <w:ind w:left="480"/>
      </w:pPr>
      <w:r>
        <w:rPr>
          <w:rFonts w:ascii="Consolas" w:eastAsia="Consolas"/>
          <w:color w:val="0F172A"/>
          <w:sz w:val="20"/>
          <w:szCs w:val="20"/>
        </w:rPr>
        <w:t xml:space="preserve">Headers:</w:t>
      </w:r>
    </w:p>
    <w:p>
      <w:pPr>
        <w:spacing w:after="120" w:before="120" w:line="276"/>
        <w:ind w:left="480"/>
      </w:pPr>
      <w:r>
        <w:rPr>
          <w:rFonts w:ascii="Consolas" w:eastAsia="Consolas"/>
          <w:color w:val="0F172A"/>
          <w:sz w:val="20"/>
          <w:szCs w:val="20"/>
        </w:rPr>
        <w:t xml:space="preserve">  apikey: &lt;decrypted-supabase-key&gt;</w:t>
      </w:r>
    </w:p>
    <w:p>
      <w:pPr>
        <w:spacing w:after="120" w:before="120" w:line="276"/>
        <w:ind w:left="480"/>
      </w:pPr>
      <w:r>
        <w:rPr>
          <w:rFonts w:ascii="Consolas" w:eastAsia="Consolas"/>
          <w:color w:val="0F172A"/>
          <w:sz w:val="20"/>
          <w:szCs w:val="20"/>
        </w:rPr>
        <w:t xml:space="preserve">  authorization: Bearer &lt;decrypted-supabase-key&gt;</w:t>
      </w:r>
    </w:p>
    <w:p>
      <w:pPr>
        <w:spacing w:after="120" w:before="120" w:line="276"/>
        <w:ind w:left="480"/>
      </w:pPr>
      <w:r>
        <w:rPr>
          <w:rFonts w:ascii="Consolas" w:eastAsia="Consolas"/>
          <w:color w:val="0F172A"/>
          <w:sz w:val="20"/>
          <w:szCs w:val="20"/>
        </w:rPr>
        <w:t xml:space="preserve">  content-profile: public</w:t>
      </w:r>
    </w:p>
    <w:p>
      <w:pPr>
        <w:spacing w:after="120" w:before="120" w:line="276"/>
        <w:ind w:left="480"/>
      </w:pPr>
      <w:r>
        <w:rPr>
          <w:rFonts w:ascii="Consolas" w:eastAsia="Consolas"/>
          <w:color w:val="0F172A"/>
          <w:sz w:val="20"/>
          <w:szCs w:val="20"/>
        </w:rPr>
        <w:t xml:space="preserve">  x-client-info: supabase-js-web/2.84.0</w:t>
      </w:r>
    </w:p>
    <w:p>
      <w:pPr>
        <w:spacing w:after="120" w:before="120" w:line="276"/>
        <w:ind w:left="480"/>
      </w:pPr>
      <w:r>
        <w:rPr>
          <w:rFonts w:ascii="Consolas" w:eastAsia="Consolas"/>
          <w:color w:val="0F172A"/>
          <w:sz w:val="20"/>
          <w:szCs w:val="20"/>
        </w:rPr>
        <w:t xml:space="preserve"/>
      </w:r>
    </w:p>
    <w:p>
      <w:pPr>
        <w:spacing w:after="120" w:before="120" w:line="276"/>
        <w:ind w:left="480"/>
      </w:pPr>
      <w:r>
        <w:rPr>
          <w:rFonts w:ascii="Consolas" w:eastAsia="Consolas"/>
          <w:color w:val="0F172A"/>
          <w:sz w:val="20"/>
          <w:szCs w:val="20"/>
        </w:rPr>
        <w:t xml:space="preserve">Request Body:</w:t>
      </w:r>
    </w:p>
    <w:p>
      <w:pPr>
        <w:spacing w:after="120" w:before="120" w:line="276"/>
        <w:ind w:left="480"/>
      </w:pPr>
      <w:r>
        <w:rPr>
          <w:rFonts w:ascii="Consolas" w:eastAsia="Consolas"/>
          <w:color w:val="0F172A"/>
          <w:sz w:val="20"/>
          <w:szCs w:val="20"/>
        </w:rPr>
        <w:t xml:space="preserve">{ "p_counter_name": "chats_2026-07-15", "p_amount": 1 }</w:t>
      </w:r>
    </w:p>
    <w:p>
      <w:pPr>
        <w:pStyle w:val="Heading1"/>
        <w:spacing w:after="120" w:before="400"/>
      </w:pPr>
      <w:bookmarkStart w:id="100024" w:name="_Toc100024"/>
      <w:r>
        <w:rPr>
          <w:rFonts w:ascii="Calibri" w:eastAsia="SimHei"/>
          <w:b/>
          <w:bCs/>
          <w:color w:val="0F172A"/>
          <w:sz w:val="32"/>
          <w:szCs w:val="32"/>
        </w:rPr>
        <w:t xml:space="preserve">7. Streaming Response Format</w:t>
      </w:r>
      <w:bookmarkEnd w:id="100024"/>
    </w:p>
    <w:p>
      <w:pPr>
        <w:spacing w:after="80" w:line="312"/>
        <w:ind w:firstLine="480"/>
        <w:jc w:val="both"/>
      </w:pPr>
      <w:r>
        <w:rPr>
          <w:rFonts w:ascii="Times New Roman" w:eastAsia="SimSun"/>
          <w:color w:val="1E293B"/>
          <w:sz w:val="24"/>
          <w:szCs w:val="24"/>
        </w:rPr>
        <w:t xml:space="preserve">Both Persona mode and Proxy mode return responses via Server-Sent Events (SSE). The stream consists of a series of data: lines, each containing a JSON object, terminated by a blank line. The final message in the stream is always data: [DONE]. Each intermediate message contains a choices array with a delta object that carries the incremental content. For thinking/reasoning models, an additional reasoning_content field appears in the delta, providing the model's internal thought process.</w:t>
      </w:r>
    </w:p>
    <w:p>
      <w:pPr>
        <w:spacing w:after="120" w:before="120" w:line="276"/>
        <w:ind w:left="480"/>
      </w:pPr>
      <w:r>
        <w:rPr>
          <w:rFonts w:ascii="Consolas" w:eastAsia="Consolas"/>
          <w:color w:val="0F172A"/>
          <w:sz w:val="20"/>
          <w:szCs w:val="20"/>
        </w:rPr>
        <w:t xml:space="preserve">data: {"id":"onyx-abc123","object":"chat.completion.chunk","choices":[{"index":0,</w:t>
      </w:r>
    </w:p>
    <w:p>
      <w:pPr>
        <w:spacing w:after="120" w:before="120" w:line="276"/>
        <w:ind w:left="480"/>
      </w:pPr>
      <w:r>
        <w:rPr>
          <w:rFonts w:ascii="Consolas" w:eastAsia="Consolas"/>
          <w:color w:val="0F172A"/>
          <w:sz w:val="20"/>
          <w:szCs w:val="20"/>
        </w:rPr>
        <w:t xml:space="preserve">  "delta":{"content":"Hello"},"finish_reason":null}]}</w:t>
      </w:r>
    </w:p>
    <w:p>
      <w:pPr>
        <w:spacing w:after="120" w:before="120" w:line="276"/>
        <w:ind w:left="480"/>
      </w:pPr>
      <w:r>
        <w:rPr>
          <w:rFonts w:ascii="Consolas" w:eastAsia="Consolas"/>
          <w:color w:val="0F172A"/>
          <w:sz w:val="20"/>
          <w:szCs w:val="20"/>
        </w:rPr>
        <w:t xml:space="preserve"/>
      </w:r>
    </w:p>
    <w:p>
      <w:pPr>
        <w:spacing w:after="120" w:before="120" w:line="276"/>
        <w:ind w:left="480"/>
      </w:pPr>
      <w:r>
        <w:rPr>
          <w:rFonts w:ascii="Consolas" w:eastAsia="Consolas"/>
          <w:color w:val="0F172A"/>
          <w:sz w:val="20"/>
          <w:szCs w:val="20"/>
        </w:rPr>
        <w:t xml:space="preserve">data: {"id":"onyx-abc123","object":"chat.completion.chunk","choices":[{"index":0,</w:t>
      </w:r>
    </w:p>
    <w:p>
      <w:pPr>
        <w:spacing w:after="120" w:before="120" w:line="276"/>
        <w:ind w:left="480"/>
      </w:pPr>
      <w:r>
        <w:rPr>
          <w:rFonts w:ascii="Consolas" w:eastAsia="Consolas"/>
          <w:color w:val="0F172A"/>
          <w:sz w:val="20"/>
          <w:szCs w:val="20"/>
        </w:rPr>
        <w:t xml:space="preserve">  "delta":{"content":"!"},"finish_reason":null}]}</w:t>
      </w:r>
    </w:p>
    <w:p>
      <w:pPr>
        <w:spacing w:after="120" w:before="120" w:line="276"/>
        <w:ind w:left="480"/>
      </w:pPr>
      <w:r>
        <w:rPr>
          <w:rFonts w:ascii="Consolas" w:eastAsia="Consolas"/>
          <w:color w:val="0F172A"/>
          <w:sz w:val="20"/>
          <w:szCs w:val="20"/>
        </w:rPr>
        <w:t xml:space="preserve"/>
      </w:r>
    </w:p>
    <w:p>
      <w:pPr>
        <w:spacing w:after="120" w:before="120" w:line="276"/>
        <w:ind w:left="480"/>
      </w:pPr>
      <w:r>
        <w:rPr>
          <w:rFonts w:ascii="Consolas" w:eastAsia="Consolas"/>
          <w:color w:val="0F172A"/>
          <w:sz w:val="20"/>
          <w:szCs w:val="20"/>
        </w:rPr>
        <w:t xml:space="preserve">data: {"id":"onyx-abc123","object":"chat.completion.chunk","choices":[{"index":0,</w:t>
      </w:r>
    </w:p>
    <w:p>
      <w:pPr>
        <w:spacing w:after="120" w:before="120" w:line="276"/>
        <w:ind w:left="480"/>
      </w:pPr>
      <w:r>
        <w:rPr>
          <w:rFonts w:ascii="Consolas" w:eastAsia="Consolas"/>
          <w:color w:val="0F172A"/>
          <w:sz w:val="20"/>
          <w:szCs w:val="20"/>
        </w:rPr>
        <w:t xml:space="preserve">  "delta":{},"finish_reason":"stop"}]}</w:t>
      </w:r>
    </w:p>
    <w:p>
      <w:pPr>
        <w:spacing w:after="120" w:before="120" w:line="276"/>
        <w:ind w:left="480"/>
      </w:pPr>
      <w:r>
        <w:rPr>
          <w:rFonts w:ascii="Consolas" w:eastAsia="Consolas"/>
          <w:color w:val="0F172A"/>
          <w:sz w:val="20"/>
          <w:szCs w:val="20"/>
        </w:rPr>
        <w:t xml:space="preserve"/>
      </w:r>
    </w:p>
    <w:p>
      <w:pPr>
        <w:spacing w:after="120" w:before="120" w:line="276"/>
        <w:ind w:left="480"/>
      </w:pPr>
      <w:r>
        <w:rPr>
          <w:rFonts w:ascii="Consolas" w:eastAsia="Consolas"/>
          <w:color w:val="0F172A"/>
          <w:sz w:val="20"/>
          <w:szCs w:val="20"/>
        </w:rPr>
        <w:t xml:space="preserve">data: [DONE]</w:t>
      </w:r>
    </w:p>
    <w:p>
      <w:pPr>
        <w:spacing w:after="80" w:line="312"/>
        <w:ind w:firstLine="480"/>
        <w:jc w:val="both"/>
      </w:pPr>
      <w:r>
        <w:rPr>
          <w:rFonts w:ascii="Times New Roman" w:eastAsia="SimSun"/>
          <w:color w:val="1E293B"/>
          <w:sz w:val="24"/>
          <w:szCs w:val="24"/>
        </w:rPr>
        <w:t xml:space="preserve">For reasoning models such as DeepSeek R1 and o1, the delta may contain a reasoning_content field alongside or instead of the content field. This field contains the model's chain-of-thought reasoning, which can be displayed separately in the client UI to show the thinking process.</w:t>
      </w:r>
    </w:p>
    <w:p>
      <w:pPr>
        <w:spacing w:after="120" w:before="120" w:line="276"/>
        <w:ind w:left="480"/>
      </w:pPr>
      <w:r>
        <w:rPr>
          <w:rFonts w:ascii="Consolas" w:eastAsia="Consolas"/>
          <w:color w:val="0F172A"/>
          <w:sz w:val="20"/>
          <w:szCs w:val="20"/>
        </w:rPr>
        <w:t xml:space="preserve">data: {"choices":[{"delta":{"reasoning_content":"Let me think about this..."},"index":0}]}</w:t>
      </w:r>
    </w:p>
    <w:p>
      <w:pPr>
        <w:pStyle w:val="Heading1"/>
        <w:spacing w:after="120" w:before="400"/>
      </w:pPr>
      <w:bookmarkStart w:id="100025" w:name="_Toc100025"/>
      <w:r>
        <w:rPr>
          <w:rFonts w:ascii="Calibri" w:eastAsia="SimHei"/>
          <w:b/>
          <w:bCs/>
          <w:color w:val="0F172A"/>
          <w:sz w:val="32"/>
          <w:szCs w:val="32"/>
        </w:rPr>
        <w:t xml:space="preserve">8. Multimodal Support (Image Input)</w:t>
      </w:r>
      <w:bookmarkEnd w:id="100025"/>
    </w:p>
    <w:p>
      <w:pPr>
        <w:spacing w:after="80" w:line="312"/>
        <w:ind w:firstLine="480"/>
        <w:jc w:val="both"/>
      </w:pPr>
      <w:r>
        <w:rPr>
          <w:rFonts w:ascii="Times New Roman" w:eastAsia="SimSun"/>
          <w:color w:val="1E293B"/>
          <w:sz w:val="24"/>
          <w:szCs w:val="24"/>
        </w:rPr>
        <w:t xml:space="preserve">TheOldLLM supports image inputs for models with vision capabilities (such as GPT-4o, GPT-4-vision, Gemini models, and Claude vision models). Images can be sent as URLs in the file_descriptors array of the send-message request (Persona mode) or as image_url content parts in the messages array (Proxy mode). Base64-encoded images are not currently supported in Persona mode; they must be provided as publicly accessible URLs. Proxy mode follows the standard OpenAI vision API format with image_url content parts.</w:t>
      </w:r>
    </w:p>
    <w:p>
      <w:pPr>
        <w:spacing w:after="120" w:before="120" w:line="276"/>
        <w:ind w:left="480"/>
      </w:pPr>
      <w:r>
        <w:rPr>
          <w:rFonts w:ascii="Consolas" w:eastAsia="Consolas"/>
          <w:color w:val="0F172A"/>
          <w:sz w:val="20"/>
          <w:szCs w:val="20"/>
        </w:rPr>
        <w:t xml:space="preserve">Persona Mode - file_descriptors:</w:t>
      </w:r>
    </w:p>
    <w:p>
      <w:pPr>
        <w:spacing w:after="120" w:before="120" w:line="276"/>
        <w:ind w:left="480"/>
      </w:pPr>
      <w:r>
        <w:rPr>
          <w:rFonts w:ascii="Consolas" w:eastAsia="Consolas"/>
          <w:color w:val="0F172A"/>
          <w:sz w:val="20"/>
          <w:szCs w:val="20"/>
        </w:rPr>
        <w:t xml:space="preserve">[{ "id": "img_1721000000_abc123", "type": "image", "url": "https://example.com/photo.jpg" }]</w:t>
      </w:r>
    </w:p>
    <w:p>
      <w:pPr>
        <w:spacing w:after="120" w:before="120" w:line="276"/>
        <w:ind w:left="480"/>
      </w:pPr>
      <w:r>
        <w:rPr>
          <w:rFonts w:ascii="Consolas" w:eastAsia="Consolas"/>
          <w:color w:val="0F172A"/>
          <w:sz w:val="20"/>
          <w:szCs w:val="20"/>
        </w:rPr>
        <w:t xml:space="preserve"/>
      </w:r>
    </w:p>
    <w:p>
      <w:pPr>
        <w:spacing w:after="120" w:before="120" w:line="276"/>
        <w:ind w:left="480"/>
      </w:pPr>
      <w:r>
        <w:rPr>
          <w:rFonts w:ascii="Consolas" w:eastAsia="Consolas"/>
          <w:color w:val="0F172A"/>
          <w:sz w:val="20"/>
          <w:szCs w:val="20"/>
        </w:rPr>
        <w:t xml:space="preserve">Proxy Mode - messages with image:</w:t>
      </w:r>
    </w:p>
    <w:p>
      <w:pPr>
        <w:spacing w:after="120" w:before="120" w:line="276"/>
        <w:ind w:left="480"/>
      </w:pPr>
      <w:r>
        <w:rPr>
          <w:rFonts w:ascii="Consolas" w:eastAsia="Consolas"/>
          <w:color w:val="0F172A"/>
          <w:sz w:val="20"/>
          <w:szCs w:val="20"/>
        </w:rPr>
        <w:t xml:space="preserve">[{"role":"user","content":[</w:t>
      </w:r>
    </w:p>
    <w:p>
      <w:pPr>
        <w:spacing w:after="120" w:before="120" w:line="276"/>
        <w:ind w:left="480"/>
      </w:pPr>
      <w:r>
        <w:rPr>
          <w:rFonts w:ascii="Consolas" w:eastAsia="Consolas"/>
          <w:color w:val="0F172A"/>
          <w:sz w:val="20"/>
          <w:szCs w:val="20"/>
        </w:rPr>
        <w:t xml:space="preserve">  {"type":"text","text":"Describe this image"},</w:t>
      </w:r>
    </w:p>
    <w:p>
      <w:pPr>
        <w:spacing w:after="120" w:before="120" w:line="276"/>
        <w:ind w:left="480"/>
      </w:pPr>
      <w:r>
        <w:rPr>
          <w:rFonts w:ascii="Consolas" w:eastAsia="Consolas"/>
          <w:color w:val="0F172A"/>
          <w:sz w:val="20"/>
          <w:szCs w:val="20"/>
        </w:rPr>
        <w:t xml:space="preserve">  {"type":"image_url","image_url":{"url":"https://example.com/photo.jpg"}}</w:t>
      </w:r>
    </w:p>
    <w:p>
      <w:pPr>
        <w:spacing w:after="120" w:before="120" w:line="276"/>
        <w:ind w:left="480"/>
      </w:pPr>
      <w:r>
        <w:rPr>
          <w:rFonts w:ascii="Consolas" w:eastAsia="Consolas"/>
          <w:color w:val="0F172A"/>
          <w:sz w:val="20"/>
          <w:szCs w:val="20"/>
        </w:rPr>
        <w:t xml:space="preserve">]}]</w:t>
      </w:r>
    </w:p>
    <w:p>
      <w:pPr>
        <w:pStyle w:val="Heading1"/>
        <w:spacing w:after="120" w:before="400"/>
      </w:pPr>
      <w:bookmarkStart w:id="100026" w:name="_Toc100026"/>
      <w:r>
        <w:rPr>
          <w:rFonts w:ascii="Calibri" w:eastAsia="SimHei"/>
          <w:b/>
          <w:bCs/>
          <w:color w:val="0F172A"/>
          <w:sz w:val="32"/>
          <w:szCs w:val="32"/>
        </w:rPr>
        <w:t xml:space="preserve">9. Error Handling</w:t>
      </w:r>
      <w:bookmarkEnd w:id="100026"/>
    </w:p>
    <w:p>
      <w:pPr>
        <w:spacing w:after="80" w:line="312"/>
        <w:ind w:firstLine="480"/>
        <w:jc w:val="both"/>
      </w:pPr>
      <w:r>
        <w:rPr>
          <w:rFonts w:ascii="Times New Roman" w:eastAsia="SimSun"/>
          <w:color w:val="1E293B"/>
          <w:sz w:val="24"/>
          <w:szCs w:val="24"/>
        </w:rPr>
        <w:t xml:space="preserve">The API returns standard HTTP status codes to indicate the success or failure of a request. In addition, streaming responses may include error events within the SSE stream itself. The following table lists the most common error codes, their causes, and recommended resolution steps. When implementing error handling, clients should be prepared to handle both HTTP-level errors (returned before the stream starts) and stream-level errors (returned as data events within the stream).</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cantSplit/>
          <w:tblHeader/>
        </w:trPr>
        <w:tc>
          <w:tcPr>
            <w:tcW w:type="pct" w:w="12%"/>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Status Code</w:t>
            </w:r>
          </w:p>
        </w:tc>
        <w:tc>
          <w:tcPr>
            <w:tcW w:type="pct" w:w="18%"/>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Error Type</w:t>
            </w:r>
          </w:p>
        </w:tc>
        <w:tc>
          <w:tcPr>
            <w:tcW w:type="pct" w:w="3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Cause</w:t>
            </w:r>
          </w:p>
        </w:tc>
        <w:tc>
          <w:tcPr>
            <w:tcW w:type="pct" w:w="4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Resolution</w:t>
            </w:r>
          </w:p>
        </w:tc>
      </w:tr>
      <w:tr>
        <w:trPr>
          <w:cantSplit/>
        </w:trPr>
        <w:tc>
          <w:tcPr>
            <w:tcW w:type="pct" w:w="12%"/>
            <w:shd w:fill="F1F5F9" w:val="clear"/>
            <w:tcMar>
              <w:top w:type="dxa" w:w="40"/>
              <w:left w:type="dxa" w:w="100"/>
              <w:bottom w:type="dxa" w:w="40"/>
              <w:right w:type="dxa" w:w="100"/>
            </w:tcMar>
          </w:tcPr>
          <w:p>
            <w:r>
              <w:rPr>
                <w:rFonts w:ascii="Calibri" w:eastAsia="SimSun"/>
                <w:color w:val="1E293B"/>
                <w:sz w:val="20"/>
                <w:szCs w:val="20"/>
              </w:rPr>
              <w:t xml:space="preserve">401</w:t>
            </w:r>
          </w:p>
        </w:tc>
        <w:tc>
          <w:tcPr>
            <w:tcW w:type="pct" w:w="18%"/>
            <w:shd w:fill="F1F5F9" w:val="clear"/>
            <w:tcMar>
              <w:top w:type="dxa" w:w="40"/>
              <w:left w:type="dxa" w:w="100"/>
              <w:bottom w:type="dxa" w:w="40"/>
              <w:right w:type="dxa" w:w="100"/>
            </w:tcMar>
          </w:tcPr>
          <w:p>
            <w:r>
              <w:rPr>
                <w:rFonts w:ascii="Calibri" w:eastAsia="SimSun"/>
                <w:color w:val="1E293B"/>
                <w:sz w:val="20"/>
                <w:szCs w:val="20"/>
              </w:rPr>
              <w:t xml:space="preserve">Unauthorized</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Invalid or missing Authorization header</w:t>
            </w:r>
          </w:p>
        </w:tc>
        <w:tc>
          <w:tcPr>
            <w:tcW w:type="pct" w:w="40%"/>
            <w:shd w:fill="F1F5F9" w:val="clear"/>
            <w:tcMar>
              <w:top w:type="dxa" w:w="40"/>
              <w:left w:type="dxa" w:w="100"/>
              <w:bottom w:type="dxa" w:w="40"/>
              <w:right w:type="dxa" w:w="100"/>
            </w:tcMar>
          </w:tcPr>
          <w:p>
            <w:r>
              <w:rPr>
                <w:rFonts w:ascii="Calibri" w:eastAsia="SimSun"/>
                <w:color w:val="1E293B"/>
                <w:sz w:val="20"/>
                <w:szCs w:val="20"/>
              </w:rPr>
              <w:t xml:space="preserve">Check Bearer token format and ensure the tenant token is current</w:t>
            </w:r>
          </w:p>
        </w:tc>
      </w:tr>
      <w:tr>
        <w:trPr>
          <w:cantSplit/>
        </w:trPr>
        <w:tc>
          <w:tcPr>
            <w:tcW w:type="pct" w:w="12%"/>
            <w:tcMar>
              <w:top w:type="dxa" w:w="40"/>
              <w:left w:type="dxa" w:w="100"/>
              <w:bottom w:type="dxa" w:w="40"/>
              <w:right w:type="dxa" w:w="100"/>
            </w:tcMar>
          </w:tcPr>
          <w:p>
            <w:r>
              <w:rPr>
                <w:rFonts w:ascii="Calibri" w:eastAsia="SimSun"/>
                <w:color w:val="1E293B"/>
                <w:sz w:val="20"/>
                <w:szCs w:val="20"/>
              </w:rPr>
              <w:t xml:space="preserve">404</w:t>
            </w:r>
          </w:p>
        </w:tc>
        <w:tc>
          <w:tcPr>
            <w:tcW w:type="pct" w:w="18%"/>
            <w:tcMar>
              <w:top w:type="dxa" w:w="40"/>
              <w:left w:type="dxa" w:w="100"/>
              <w:bottom w:type="dxa" w:w="40"/>
              <w:right w:type="dxa" w:w="100"/>
            </w:tcMar>
          </w:tcPr>
          <w:p>
            <w:r>
              <w:rPr>
                <w:rFonts w:ascii="Calibri" w:eastAsia="SimSun"/>
                <w:color w:val="1E293B"/>
                <w:sz w:val="20"/>
                <w:szCs w:val="20"/>
              </w:rPr>
              <w:t xml:space="preserve">Not Found</w:t>
            </w:r>
          </w:p>
        </w:tc>
        <w:tc>
          <w:tcPr>
            <w:tcW w:type="pct" w:w="30%"/>
            <w:tcMar>
              <w:top w:type="dxa" w:w="40"/>
              <w:left w:type="dxa" w:w="100"/>
              <w:bottom w:type="dxa" w:w="40"/>
              <w:right w:type="dxa" w:w="100"/>
            </w:tcMar>
          </w:tcPr>
          <w:p>
            <w:r>
              <w:rPr>
                <w:rFonts w:ascii="Calibri" w:eastAsia="SimSun"/>
                <w:color w:val="1E293B"/>
                <w:sz w:val="20"/>
                <w:szCs w:val="20"/>
              </w:rPr>
              <w:t xml:space="preserve">Incorrect endpoint path</w:t>
            </w:r>
          </w:p>
        </w:tc>
        <w:tc>
          <w:tcPr>
            <w:tcW w:type="pct" w:w="40%"/>
            <w:tcMar>
              <w:top w:type="dxa" w:w="40"/>
              <w:left w:type="dxa" w:w="100"/>
              <w:bottom w:type="dxa" w:w="40"/>
              <w:right w:type="dxa" w:w="100"/>
            </w:tcMar>
          </w:tcPr>
          <w:p>
            <w:r>
              <w:rPr>
                <w:rFonts w:ascii="Calibri" w:eastAsia="SimSun"/>
                <w:color w:val="1E293B"/>
                <w:sz w:val="20"/>
                <w:szCs w:val="20"/>
              </w:rPr>
              <w:t xml:space="preserve">Verify URL path includes /sv5/ prefix or /api/proxy with correct provider</w:t>
            </w:r>
          </w:p>
        </w:tc>
      </w:tr>
      <w:tr>
        <w:trPr>
          <w:cantSplit/>
        </w:trPr>
        <w:tc>
          <w:tcPr>
            <w:tcW w:type="pct" w:w="12%"/>
            <w:shd w:fill="F1F5F9" w:val="clear"/>
            <w:tcMar>
              <w:top w:type="dxa" w:w="40"/>
              <w:left w:type="dxa" w:w="100"/>
              <w:bottom w:type="dxa" w:w="40"/>
              <w:right w:type="dxa" w:w="100"/>
            </w:tcMar>
          </w:tcPr>
          <w:p>
            <w:r>
              <w:rPr>
                <w:rFonts w:ascii="Calibri" w:eastAsia="SimSun"/>
                <w:color w:val="1E293B"/>
                <w:sz w:val="20"/>
                <w:szCs w:val="20"/>
              </w:rPr>
              <w:t xml:space="preserve">429</w:t>
            </w:r>
          </w:p>
        </w:tc>
        <w:tc>
          <w:tcPr>
            <w:tcW w:type="pct" w:w="18%"/>
            <w:shd w:fill="F1F5F9" w:val="clear"/>
            <w:tcMar>
              <w:top w:type="dxa" w:w="40"/>
              <w:left w:type="dxa" w:w="100"/>
              <w:bottom w:type="dxa" w:w="40"/>
              <w:right w:type="dxa" w:w="100"/>
            </w:tcMar>
          </w:tcPr>
          <w:p>
            <w:r>
              <w:rPr>
                <w:rFonts w:ascii="Calibri" w:eastAsia="SimSun"/>
                <w:color w:val="1E293B"/>
                <w:sz w:val="20"/>
                <w:szCs w:val="20"/>
              </w:rPr>
              <w:t xml:space="preserve">Rate Limited</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Vercel security checkpoint or rate limit</w:t>
            </w:r>
          </w:p>
        </w:tc>
        <w:tc>
          <w:tcPr>
            <w:tcW w:type="pct" w:w="40%"/>
            <w:shd w:fill="F1F5F9" w:val="clear"/>
            <w:tcMar>
              <w:top w:type="dxa" w:w="40"/>
              <w:left w:type="dxa" w:w="100"/>
              <w:bottom w:type="dxa" w:w="40"/>
              <w:right w:type="dxa" w:w="100"/>
            </w:tcMar>
          </w:tcPr>
          <w:p>
            <w:r>
              <w:rPr>
                <w:rFonts w:ascii="Calibri" w:eastAsia="SimSun"/>
                <w:color w:val="1E293B"/>
                <w:sz w:val="20"/>
                <w:szCs w:val="20"/>
              </w:rPr>
              <w:t xml:space="preserve">Add retry logic with exponential backoff; ensure proper User-Agent header</w:t>
            </w:r>
          </w:p>
        </w:tc>
      </w:tr>
      <w:tr>
        <w:trPr>
          <w:cantSplit/>
        </w:trPr>
        <w:tc>
          <w:tcPr>
            <w:tcW w:type="pct" w:w="12%"/>
            <w:tcMar>
              <w:top w:type="dxa" w:w="40"/>
              <w:left w:type="dxa" w:w="100"/>
              <w:bottom w:type="dxa" w:w="40"/>
              <w:right w:type="dxa" w:w="100"/>
            </w:tcMar>
          </w:tcPr>
          <w:p>
            <w:r>
              <w:rPr>
                <w:rFonts w:ascii="Calibri" w:eastAsia="SimSun"/>
                <w:color w:val="1E293B"/>
                <w:sz w:val="20"/>
                <w:szCs w:val="20"/>
              </w:rPr>
              <w:t xml:space="preserve">500</w:t>
            </w:r>
          </w:p>
        </w:tc>
        <w:tc>
          <w:tcPr>
            <w:tcW w:type="pct" w:w="18%"/>
            <w:tcMar>
              <w:top w:type="dxa" w:w="40"/>
              <w:left w:type="dxa" w:w="100"/>
              <w:bottom w:type="dxa" w:w="40"/>
              <w:right w:type="dxa" w:w="100"/>
            </w:tcMar>
          </w:tcPr>
          <w:p>
            <w:r>
              <w:rPr>
                <w:rFonts w:ascii="Calibri" w:eastAsia="SimSun"/>
                <w:color w:val="1E293B"/>
                <w:sz w:val="20"/>
                <w:szCs w:val="20"/>
              </w:rPr>
              <w:t xml:space="preserve">Server Error</w:t>
            </w:r>
          </w:p>
        </w:tc>
        <w:tc>
          <w:tcPr>
            <w:tcW w:type="pct" w:w="30%"/>
            <w:tcMar>
              <w:top w:type="dxa" w:w="40"/>
              <w:left w:type="dxa" w:w="100"/>
              <w:bottom w:type="dxa" w:w="40"/>
              <w:right w:type="dxa" w:w="100"/>
            </w:tcMar>
          </w:tcPr>
          <w:p>
            <w:r>
              <w:rPr>
                <w:rFonts w:ascii="Calibri" w:eastAsia="SimSun"/>
                <w:color w:val="1E293B"/>
                <w:sz w:val="20"/>
                <w:szCs w:val="20"/>
              </w:rPr>
              <w:t xml:space="preserve">Upstream model provider failure</w:t>
            </w:r>
          </w:p>
        </w:tc>
        <w:tc>
          <w:tcPr>
            <w:tcW w:type="pct" w:w="40%"/>
            <w:tcMar>
              <w:top w:type="dxa" w:w="40"/>
              <w:left w:type="dxa" w:w="100"/>
              <w:bottom w:type="dxa" w:w="40"/>
              <w:right w:type="dxa" w:w="100"/>
            </w:tcMar>
          </w:tcPr>
          <w:p>
            <w:r>
              <w:rPr>
                <w:rFonts w:ascii="Calibri" w:eastAsia="SimSun"/>
                <w:color w:val="1E293B"/>
                <w:sz w:val="20"/>
                <w:szCs w:val="20"/>
              </w:rPr>
              <w:t xml:space="preserve">Retry with different model or wait and retry later</w:t>
            </w:r>
          </w:p>
        </w:tc>
      </w:tr>
      <w:tr>
        <w:trPr>
          <w:cantSplit/>
        </w:trPr>
        <w:tc>
          <w:tcPr>
            <w:tcW w:type="pct" w:w="12%"/>
            <w:shd w:fill="F1F5F9" w:val="clear"/>
            <w:tcMar>
              <w:top w:type="dxa" w:w="40"/>
              <w:left w:type="dxa" w:w="100"/>
              <w:bottom w:type="dxa" w:w="40"/>
              <w:right w:type="dxa" w:w="100"/>
            </w:tcMar>
          </w:tcPr>
          <w:p>
            <w:r>
              <w:rPr>
                <w:rFonts w:ascii="Calibri" w:eastAsia="SimSun"/>
                <w:color w:val="1E293B"/>
                <w:sz w:val="20"/>
                <w:szCs w:val="20"/>
              </w:rPr>
              <w:t xml:space="preserve">502</w:t>
            </w:r>
          </w:p>
        </w:tc>
        <w:tc>
          <w:tcPr>
            <w:tcW w:type="pct" w:w="18%"/>
            <w:shd w:fill="F1F5F9" w:val="clear"/>
            <w:tcMar>
              <w:top w:type="dxa" w:w="40"/>
              <w:left w:type="dxa" w:w="100"/>
              <w:bottom w:type="dxa" w:w="40"/>
              <w:right w:type="dxa" w:w="100"/>
            </w:tcMar>
          </w:tcPr>
          <w:p>
            <w:r>
              <w:rPr>
                <w:rFonts w:ascii="Calibri" w:eastAsia="SimSun"/>
                <w:color w:val="1E293B"/>
                <w:sz w:val="20"/>
                <w:szCs w:val="20"/>
              </w:rPr>
              <w:t xml:space="preserve">Bad Gateway</w:t>
            </w:r>
          </w:p>
        </w:tc>
        <w:tc>
          <w:tcPr>
            <w:tcW w:type="pct" w:w="30%"/>
            <w:shd w:fill="F1F5F9" w:val="clear"/>
            <w:tcMar>
              <w:top w:type="dxa" w:w="40"/>
              <w:left w:type="dxa" w:w="100"/>
              <w:bottom w:type="dxa" w:w="40"/>
              <w:right w:type="dxa" w:w="100"/>
            </w:tcMar>
          </w:tcPr>
          <w:p>
            <w:r>
              <w:rPr>
                <w:rFonts w:ascii="Calibri" w:eastAsia="SimSun"/>
                <w:color w:val="1E293B"/>
                <w:sz w:val="20"/>
                <w:szCs w:val="20"/>
              </w:rPr>
              <w:t xml:space="preserve">Upstream timeout or connection failure</w:t>
            </w:r>
          </w:p>
        </w:tc>
        <w:tc>
          <w:tcPr>
            <w:tcW w:type="pct" w:w="40%"/>
            <w:shd w:fill="F1F5F9" w:val="clear"/>
            <w:tcMar>
              <w:top w:type="dxa" w:w="40"/>
              <w:left w:type="dxa" w:w="100"/>
              <w:bottom w:type="dxa" w:w="40"/>
              <w:right w:type="dxa" w:w="100"/>
            </w:tcMar>
          </w:tcPr>
          <w:p>
            <w:r>
              <w:rPr>
                <w:rFonts w:ascii="Calibri" w:eastAsia="SimSun"/>
                <w:color w:val="1E293B"/>
                <w:sz w:val="20"/>
                <w:szCs w:val="20"/>
              </w:rPr>
              <w:t xml:space="preserve">Increase client timeout; check if the model is available</w:t>
            </w:r>
          </w:p>
        </w:tc>
      </w:tr>
      <w:tr>
        <w:trPr>
          <w:cantSplit/>
        </w:trPr>
        <w:tc>
          <w:tcPr>
            <w:tcW w:type="pct" w:w="12%"/>
            <w:tcMar>
              <w:top w:type="dxa" w:w="40"/>
              <w:left w:type="dxa" w:w="100"/>
              <w:bottom w:type="dxa" w:w="40"/>
              <w:right w:type="dxa" w:w="100"/>
            </w:tcMar>
          </w:tcPr>
          <w:p>
            <w:r>
              <w:rPr>
                <w:rFonts w:ascii="Calibri" w:eastAsia="SimSun"/>
                <w:color w:val="1E293B"/>
                <w:sz w:val="20"/>
                <w:szCs w:val="20"/>
              </w:rPr>
              <w:t xml:space="preserve">Stream Error</w:t>
            </w:r>
          </w:p>
        </w:tc>
        <w:tc>
          <w:tcPr>
            <w:tcW w:type="pct" w:w="18%"/>
            <w:tcMar>
              <w:top w:type="dxa" w:w="40"/>
              <w:left w:type="dxa" w:w="100"/>
              <w:bottom w:type="dxa" w:w="40"/>
              <w:right w:type="dxa" w:w="100"/>
            </w:tcMar>
          </w:tcPr>
          <w:p>
            <w:r>
              <w:rPr>
                <w:rFonts w:ascii="Calibri" w:eastAsia="SimSun"/>
                <w:color w:val="1E293B"/>
                <w:sz w:val="20"/>
                <w:szCs w:val="20"/>
              </w:rPr>
              <w:t xml:space="preserve">upstream_error</w:t>
            </w:r>
          </w:p>
        </w:tc>
        <w:tc>
          <w:tcPr>
            <w:tcW w:type="pct" w:w="30%"/>
            <w:tcMar>
              <w:top w:type="dxa" w:w="40"/>
              <w:left w:type="dxa" w:w="100"/>
              <w:bottom w:type="dxa" w:w="40"/>
              <w:right w:type="dxa" w:w="100"/>
            </w:tcMar>
          </w:tcPr>
          <w:p>
            <w:r>
              <w:rPr>
                <w:rFonts w:ascii="Calibri" w:eastAsia="SimSun"/>
                <w:color w:val="1E293B"/>
                <w:sz w:val="20"/>
                <w:szCs w:val="20"/>
              </w:rPr>
              <w:t xml:space="preserve">Connection lost mid-stream</w:t>
            </w:r>
          </w:p>
        </w:tc>
        <w:tc>
          <w:tcPr>
            <w:tcW w:type="pct" w:w="40%"/>
            <w:tcMar>
              <w:top w:type="dxa" w:w="40"/>
              <w:left w:type="dxa" w:w="100"/>
              <w:bottom w:type="dxa" w:w="40"/>
              <w:right w:type="dxa" w:w="100"/>
            </w:tcMar>
          </w:tcPr>
          <w:p>
            <w:r>
              <w:rPr>
                <w:rFonts w:ascii="Calibri" w:eastAsia="SimSun"/>
                <w:color w:val="1E293B"/>
                <w:sz w:val="20"/>
                <w:szCs w:val="20"/>
              </w:rPr>
              <w:t xml:space="preserve">Implement stream reconnection logic</w:t>
            </w:r>
          </w:p>
        </w:tc>
      </w:tr>
    </w:tbl>
    <w:p>
      <w:pPr>
        <w:pStyle w:val="Heading1"/>
        <w:spacing w:after="120" w:before="400"/>
      </w:pPr>
      <w:bookmarkStart w:id="100027" w:name="_Toc100027"/>
      <w:r>
        <w:rPr>
          <w:rFonts w:ascii="Calibri" w:eastAsia="SimHei"/>
          <w:b/>
          <w:bCs/>
          <w:color w:val="0F172A"/>
          <w:sz w:val="32"/>
          <w:szCs w:val="32"/>
        </w:rPr>
        <w:t xml:space="preserve">10. Client Configuration Examples</w:t>
      </w:r>
      <w:bookmarkEnd w:id="100027"/>
    </w:p>
    <w:p>
      <w:pPr>
        <w:spacing w:after="80" w:line="312"/>
        <w:ind w:firstLine="480"/>
        <w:jc w:val="both"/>
      </w:pPr>
      <w:r>
        <w:rPr>
          <w:rFonts w:ascii="Times New Roman" w:eastAsia="SimSun"/>
          <w:color w:val="1E293B"/>
          <w:sz w:val="24"/>
          <w:szCs w:val="24"/>
        </w:rPr>
        <w:t xml:space="preserve">The following sections provide configuration examples for popular AI clients that support the OpenAI-compatible API format. In all cases, you need to deploy the Cloudflare Worker wrapper (theoldllm-2api-cfwork) to provide the /v1/models and /v1/chat/completions gateway endpoints, and then point your client to your Worker URL.</w:t>
      </w:r>
    </w:p>
    <w:p>
      <w:pPr>
        <w:pStyle w:val="Heading2"/>
        <w:spacing w:after="120" w:before="280"/>
      </w:pPr>
      <w:bookmarkStart w:id="100028" w:name="_Toc100028"/>
      <w:r>
        <w:rPr>
          <w:rFonts w:ascii="Calibri" w:eastAsia="SimHei"/>
          <w:b/>
          <w:bCs/>
          <w:color w:val="0F172A"/>
          <w:sz w:val="28"/>
          <w:szCs w:val="28"/>
        </w:rPr>
        <w:t xml:space="preserve">10.1 Cherry Studio</w:t>
      </w:r>
      <w:bookmarkEnd w:id="100028"/>
    </w:p>
    <w:p>
      <w:pPr>
        <w:spacing w:after="80" w:line="312"/>
        <w:ind w:firstLine="480"/>
        <w:jc w:val="both"/>
      </w:pPr>
      <w:r>
        <w:rPr>
          <w:rFonts w:ascii="Times New Roman" w:eastAsia="SimSun"/>
          <w:color w:val="1E293B"/>
          <w:sz w:val="24"/>
          <w:szCs w:val="24"/>
        </w:rPr>
        <w:t xml:space="preserve">Cherry Studio auto-detects the model list from /v1/models. Configure a custom provider with your Worker URL as the API base, set the API key to your configured API_MASTER_KEY, and the model list will populate automatically. Ensure streaming is enabled for real-time token delivery.</w:t>
      </w:r>
    </w:p>
    <w:p>
      <w:pPr>
        <w:pStyle w:val="Heading2"/>
        <w:spacing w:after="120" w:before="280"/>
      </w:pPr>
      <w:bookmarkStart w:id="100029" w:name="_Toc100029"/>
      <w:r>
        <w:rPr>
          <w:rFonts w:ascii="Calibri" w:eastAsia="SimHei"/>
          <w:b/>
          <w:bCs/>
          <w:color w:val="0F172A"/>
          <w:sz w:val="28"/>
          <w:szCs w:val="28"/>
        </w:rPr>
        <w:t xml:space="preserve">10.2 NextChat</w:t>
      </w:r>
      <w:bookmarkEnd w:id="100029"/>
    </w:p>
    <w:p>
      <w:pPr>
        <w:spacing w:after="80" w:line="312"/>
        <w:ind w:firstLine="480"/>
        <w:jc w:val="both"/>
      </w:pPr>
      <w:r>
        <w:rPr>
          <w:rFonts w:ascii="Times New Roman" w:eastAsia="SimSun"/>
          <w:color w:val="1E293B"/>
          <w:sz w:val="24"/>
          <w:szCs w:val="24"/>
        </w:rPr>
        <w:t xml:space="preserve">In NextChat settings, navigate to Custom Model Provider. Set the endpoint to your Worker's /v1/chat/completions URL, and the models endpoint to /v1/models. Enter your API key. Both streaming and thinking-chain visualization are supported for reasoning models.</w:t>
      </w:r>
    </w:p>
    <w:p>
      <w:pPr>
        <w:pStyle w:val="Heading2"/>
        <w:spacing w:after="120" w:before="280"/>
      </w:pPr>
      <w:bookmarkStart w:id="100030" w:name="_Toc100030"/>
      <w:r>
        <w:rPr>
          <w:rFonts w:ascii="Calibri" w:eastAsia="SimHei"/>
          <w:b/>
          <w:bCs/>
          <w:color w:val="0F172A"/>
          <w:sz w:val="28"/>
          <w:szCs w:val="28"/>
        </w:rPr>
        <w:t xml:space="preserve">10.3 LobeChat</w:t>
      </w:r>
      <w:bookmarkEnd w:id="100030"/>
    </w:p>
    <w:p>
      <w:pPr>
        <w:spacing w:after="80" w:line="312"/>
        <w:ind w:firstLine="480"/>
        <w:jc w:val="both"/>
      </w:pPr>
      <w:r>
        <w:rPr>
          <w:rFonts w:ascii="Times New Roman" w:eastAsia="SimSun"/>
          <w:color w:val="1E293B"/>
          <w:sz w:val="24"/>
          <w:szCs w:val="24"/>
        </w:rPr>
        <w:t xml:space="preserve">LobeChat requires configuring a custom API provider. Set the base URL to your Worker domain, enable the OpenAI provider format, and enter your API key. The /v1/models endpoint will be called automatically to populate the model selector. For thinking models, ensure your LobeChat version supports reasoning_content rendering.</w:t>
      </w:r>
    </w:p>
    <w:p>
      <w:pPr>
        <w:pStyle w:val="Heading2"/>
        <w:spacing w:after="120" w:before="280"/>
      </w:pPr>
      <w:bookmarkStart w:id="100031" w:name="_Toc100031"/>
      <w:r>
        <w:rPr>
          <w:rFonts w:ascii="Calibri" w:eastAsia="SimHei"/>
          <w:b/>
          <w:bCs/>
          <w:color w:val="0F172A"/>
          <w:sz w:val="28"/>
          <w:szCs w:val="28"/>
        </w:rPr>
        <w:t xml:space="preserve">10.4 ChatBox</w:t>
      </w:r>
      <w:bookmarkEnd w:id="100031"/>
    </w:p>
    <w:p>
      <w:pPr>
        <w:spacing w:after="80" w:line="312"/>
        <w:ind w:firstLine="480"/>
        <w:jc w:val="both"/>
      </w:pPr>
      <w:r>
        <w:rPr>
          <w:rFonts w:ascii="Times New Roman" w:eastAsia="SimSun"/>
          <w:color w:val="1E293B"/>
          <w:sz w:val="24"/>
          <w:szCs w:val="24"/>
        </w:rPr>
        <w:t xml:space="preserve">ChatBox supports custom OpenAI-compatible endpoints. Add a new provider with your Worker URL as the API base, enter the API key, and manually add the model IDs you want to use. SSE streaming is fully supported.</w:t>
      </w:r>
    </w:p>
    <w:p>
      <w:pPr>
        <w:pStyle w:val="Heading2"/>
        <w:spacing w:after="120" w:before="280"/>
      </w:pPr>
      <w:bookmarkStart w:id="100032" w:name="_Toc100032"/>
      <w:r>
        <w:rPr>
          <w:rFonts w:ascii="Calibri" w:eastAsia="SimHei"/>
          <w:b/>
          <w:bCs/>
          <w:color w:val="0F172A"/>
          <w:sz w:val="28"/>
          <w:szCs w:val="28"/>
        </w:rPr>
        <w:t xml:space="preserve">10.5 curl Examples</w:t>
      </w:r>
      <w:bookmarkEnd w:id="100032"/>
    </w:p>
    <w:p>
      <w:pPr>
        <w:spacing w:after="80" w:line="312"/>
        <w:ind w:firstLine="480"/>
        <w:jc w:val="both"/>
      </w:pPr>
      <w:r>
        <w:rPr>
          <w:rFonts w:ascii="Times New Roman" w:eastAsia="SimSun"/>
          <w:color w:val="1E293B"/>
          <w:sz w:val="24"/>
          <w:szCs w:val="24"/>
        </w:rPr>
        <w:t xml:space="preserve">For quick testing, you can use curl commands directly against the upstream endpoints or your Worker gateway. The following examples demonstrate both approaches:</w:t>
      </w:r>
    </w:p>
    <w:p>
      <w:pPr>
        <w:spacing w:after="120" w:before="120" w:line="276"/>
        <w:ind w:left="480"/>
      </w:pPr>
      <w:r>
        <w:rPr>
          <w:rFonts w:ascii="Consolas" w:eastAsia="Consolas"/>
          <w:color w:val="0F172A"/>
          <w:sz w:val="20"/>
          <w:szCs w:val="20"/>
        </w:rPr>
        <w:t xml:space="preserve"># Proxy Mode - Direct upstream call</w:t>
      </w:r>
    </w:p>
    <w:p>
      <w:pPr>
        <w:spacing w:after="120" w:before="120" w:line="276"/>
        <w:ind w:left="480"/>
      </w:pPr>
      <w:r>
        <w:rPr>
          <w:rFonts w:ascii="Consolas" w:eastAsia="Consolas"/>
          <w:color w:val="0F172A"/>
          <w:sz w:val="20"/>
          <w:szCs w:val="20"/>
        </w:rPr>
        <w:t xml:space="preserve">curl -X POST "https://theoldllm.vercel.app/api/proxy?provider=p9" \</w:t>
      </w:r>
    </w:p>
    <w:p>
      <w:pPr>
        <w:spacing w:after="120" w:before="120" w:line="276"/>
        <w:ind w:left="480"/>
      </w:pPr>
      <w:r>
        <w:rPr>
          <w:rFonts w:ascii="Consolas" w:eastAsia="Consolas"/>
          <w:color w:val="0F172A"/>
          <w:sz w:val="20"/>
          <w:szCs w:val="20"/>
        </w:rPr>
        <w:t xml:space="preserve">  -H "Authorization: Bearer on_tenant_65566e34-..." \</w:t>
      </w:r>
    </w:p>
    <w:p>
      <w:pPr>
        <w:spacing w:after="120" w:before="120" w:line="276"/>
        <w:ind w:left="480"/>
      </w:pPr>
      <w:r>
        <w:rPr>
          <w:rFonts w:ascii="Consolas" w:eastAsia="Consolas"/>
          <w:color w:val="0F172A"/>
          <w:sz w:val="20"/>
          <w:szCs w:val="20"/>
        </w:rPr>
        <w:t xml:space="preserve">  -H "Content-Type: application/json" \</w:t>
      </w:r>
    </w:p>
    <w:p>
      <w:pPr>
        <w:spacing w:after="120" w:before="120" w:line="276"/>
        <w:ind w:left="480"/>
      </w:pPr>
      <w:r>
        <w:rPr>
          <w:rFonts w:ascii="Consolas" w:eastAsia="Consolas"/>
          <w:color w:val="0F172A"/>
          <w:sz w:val="20"/>
          <w:szCs w:val="20"/>
        </w:rPr>
        <w:t xml:space="preserve">  -d '{"model":"gpt-4o","messages":[{"role":"user","content":"hello"}],</w:t>
      </w:r>
    </w:p>
    <w:p>
      <w:pPr>
        <w:spacing w:after="120" w:before="120" w:line="276"/>
        <w:ind w:left="480"/>
      </w:pPr>
      <w:r>
        <w:rPr>
          <w:rFonts w:ascii="Consolas" w:eastAsia="Consolas"/>
          <w:color w:val="0F172A"/>
          <w:sz w:val="20"/>
          <w:szCs w:val="20"/>
        </w:rPr>
        <w:t xml:space="preserve">      "stream":true}'</w:t>
      </w:r>
    </w:p>
    <w:p>
      <w:pPr>
        <w:spacing w:after="120" w:before="120" w:line="276"/>
        <w:ind w:left="480"/>
      </w:pPr>
      <w:r>
        <w:rPr>
          <w:rFonts w:ascii="Consolas" w:eastAsia="Consolas"/>
          <w:color w:val="0F172A"/>
          <w:sz w:val="20"/>
          <w:szCs w:val="20"/>
        </w:rPr>
        <w:t xml:space="preserve"/>
      </w:r>
    </w:p>
    <w:p>
      <w:pPr>
        <w:spacing w:after="120" w:before="120" w:line="276"/>
        <w:ind w:left="480"/>
      </w:pPr>
      <w:r>
        <w:rPr>
          <w:rFonts w:ascii="Consolas" w:eastAsia="Consolas"/>
          <w:color w:val="0F172A"/>
          <w:sz w:val="20"/>
          <w:szCs w:val="20"/>
        </w:rPr>
        <w:t xml:space="preserve"># Gateway Mode - Via Cloudflare Worker</w:t>
      </w:r>
    </w:p>
    <w:p>
      <w:pPr>
        <w:spacing w:after="120" w:before="120" w:line="276"/>
        <w:ind w:left="480"/>
      </w:pPr>
      <w:r>
        <w:rPr>
          <w:rFonts w:ascii="Consolas" w:eastAsia="Consolas"/>
          <w:color w:val="0F172A"/>
          <w:sz w:val="20"/>
          <w:szCs w:val="20"/>
        </w:rPr>
        <w:t xml:space="preserve">curl -X POST "https://your-worker.workers.dev/v1/chat/completions" \</w:t>
      </w:r>
    </w:p>
    <w:p>
      <w:pPr>
        <w:spacing w:after="120" w:before="120" w:line="276"/>
        <w:ind w:left="480"/>
      </w:pPr>
      <w:r>
        <w:rPr>
          <w:rFonts w:ascii="Consolas" w:eastAsia="Consolas"/>
          <w:color w:val="0F172A"/>
          <w:sz w:val="20"/>
          <w:szCs w:val="20"/>
        </w:rPr>
        <w:t xml:space="preserve">  -H "Authorization: Bearer your-api-key" \</w:t>
      </w:r>
    </w:p>
    <w:p>
      <w:pPr>
        <w:spacing w:after="120" w:before="120" w:line="276"/>
        <w:ind w:left="480"/>
      </w:pPr>
      <w:r>
        <w:rPr>
          <w:rFonts w:ascii="Consolas" w:eastAsia="Consolas"/>
          <w:color w:val="0F172A"/>
          <w:sz w:val="20"/>
          <w:szCs w:val="20"/>
        </w:rPr>
        <w:t xml:space="preserve">  -H "Content-Type: application/json" \</w:t>
      </w:r>
    </w:p>
    <w:p>
      <w:pPr>
        <w:spacing w:after="120" w:before="120" w:line="276"/>
        <w:ind w:left="480"/>
      </w:pPr>
      <w:r>
        <w:rPr>
          <w:rFonts w:ascii="Consolas" w:eastAsia="Consolas"/>
          <w:color w:val="0F172A"/>
          <w:sz w:val="20"/>
          <w:szCs w:val="20"/>
        </w:rPr>
        <w:t xml:space="preserve">  -d '{"model":"gpt-4o","messages":[{"role":"user","content":"hello"}],</w:t>
      </w:r>
    </w:p>
    <w:p>
      <w:pPr>
        <w:spacing w:after="120" w:before="120" w:line="276"/>
        <w:ind w:left="480"/>
      </w:pPr>
      <w:r>
        <w:rPr>
          <w:rFonts w:ascii="Consolas" w:eastAsia="Consolas"/>
          <w:color w:val="0F172A"/>
          <w:sz w:val="20"/>
          <w:szCs w:val="20"/>
        </w:rPr>
        <w:t xml:space="preserve">      "stream":true}'</w:t>
      </w:r>
    </w:p>
    <w:p>
      <w:pPr>
        <w:pStyle w:val="Heading1"/>
        <w:spacing w:after="120" w:before="400"/>
      </w:pPr>
      <w:bookmarkStart w:id="100033" w:name="_Toc100033"/>
      <w:r>
        <w:rPr>
          <w:rFonts w:ascii="Calibri" w:eastAsia="SimHei"/>
          <w:b/>
          <w:bCs/>
          <w:color w:val="0F172A"/>
          <w:sz w:val="32"/>
          <w:szCs w:val="32"/>
        </w:rPr>
        <w:t xml:space="preserve">11. Cloudflare Worker Deployment</w:t>
      </w:r>
      <w:bookmarkEnd w:id="100033"/>
    </w:p>
    <w:p>
      <w:pPr>
        <w:spacing w:after="80" w:line="312"/>
        <w:ind w:firstLine="480"/>
        <w:jc w:val="both"/>
      </w:pPr>
      <w:r>
        <w:rPr>
          <w:rFonts w:ascii="Times New Roman" w:eastAsia="SimSun"/>
          <w:color w:val="1E293B"/>
          <w:sz w:val="24"/>
          <w:szCs w:val="24"/>
        </w:rPr>
        <w:t xml:space="preserve">To deploy the OpenAI-compatible gateway, you need to set up the theoldllm-2api-cfwork Cloudflare Worker. This Worker translates standard OpenAI API requests into the appropriate TheOldLLM upstream calls (Persona mode or Proxy mode), providing a unified /v1/ interface for your clients. The deployment process involves creating a new Worker in the Cloudflare dashboard, pasting the worker.js source code, configuring the API_MASTER_KEY environment variable, and deploying.</w:t>
      </w:r>
    </w:p>
    <w:p>
      <w:pPr>
        <w:pStyle w:val="Heading2"/>
        <w:spacing w:after="120" w:before="280"/>
      </w:pPr>
      <w:bookmarkStart w:id="100034" w:name="_Toc100034"/>
      <w:r>
        <w:rPr>
          <w:rFonts w:ascii="Calibri" w:eastAsia="SimHei"/>
          <w:b/>
          <w:bCs/>
          <w:color w:val="0F172A"/>
          <w:sz w:val="28"/>
          <w:szCs w:val="28"/>
        </w:rPr>
        <w:t xml:space="preserve">11.1 Environment Variables</w:t>
      </w:r>
      <w:bookmarkEnd w:id="100034"/>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cantSplit/>
          <w:tblHeader/>
        </w:trPr>
        <w:tc>
          <w:tcPr>
            <w:tcW w:type="pct" w:w="20%"/>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Variable</w:t>
            </w:r>
          </w:p>
        </w:tc>
        <w:tc>
          <w:tcPr>
            <w:tcW w:type="pct" w:w="12%"/>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Required</w:t>
            </w:r>
          </w:p>
        </w:tc>
        <w:tc>
          <w:tcPr>
            <w:tcW w:type="pct" w:w="25%"/>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Default</w:t>
            </w:r>
          </w:p>
        </w:tc>
        <w:tc>
          <w:tcPr>
            <w:tcW w:type="pct" w:w="43%"/>
            <w:shd w:fill="0F172A" w:val="clear"/>
            <w:tcMar>
              <w:top w:type="dxa" w:w="60"/>
              <w:left w:type="dxa" w:w="100"/>
              <w:bottom w:type="dxa" w:w="60"/>
              <w:right w:type="dxa" w:w="100"/>
            </w:tcMar>
          </w:tcPr>
          <w:p>
            <w:pPr>
              <w:jc w:val="center"/>
            </w:pPr>
            <w:r>
              <w:rPr>
                <w:rFonts w:ascii="Calibri" w:eastAsia="SimHei"/>
                <w:b/>
                <w:bCs/>
                <w:color w:val="FFFFFF"/>
                <w:sz w:val="20"/>
                <w:szCs w:val="20"/>
              </w:rPr>
              <w:t xml:space="preserve">Description</w:t>
            </w:r>
          </w:p>
        </w:tc>
      </w:tr>
      <w:tr>
        <w:trPr>
          <w:cantSplit/>
        </w:trPr>
        <w:tc>
          <w:tcPr>
            <w:tcW w:type="pct" w:w="20%"/>
            <w:shd w:fill="F1F5F9" w:val="clear"/>
            <w:tcMar>
              <w:top w:type="dxa" w:w="40"/>
              <w:left w:type="dxa" w:w="100"/>
              <w:bottom w:type="dxa" w:w="40"/>
              <w:right w:type="dxa" w:w="100"/>
            </w:tcMar>
          </w:tcPr>
          <w:p>
            <w:r>
              <w:rPr>
                <w:rFonts w:ascii="Calibri" w:eastAsia="SimSun"/>
                <w:color w:val="1E293B"/>
                <w:sz w:val="20"/>
                <w:szCs w:val="20"/>
              </w:rPr>
              <w:t xml:space="preserve">API_MASTER_KEY</w:t>
            </w:r>
          </w:p>
        </w:tc>
        <w:tc>
          <w:tcPr>
            <w:tcW w:type="pct" w:w="12%"/>
            <w:shd w:fill="F1F5F9" w:val="clear"/>
            <w:tcMar>
              <w:top w:type="dxa" w:w="40"/>
              <w:left w:type="dxa" w:w="100"/>
              <w:bottom w:type="dxa" w:w="40"/>
              <w:right w:type="dxa" w:w="100"/>
            </w:tcMar>
          </w:tcPr>
          <w:p>
            <w:r>
              <w:rPr>
                <w:rFonts w:ascii="Calibri" w:eastAsia="SimSun"/>
                <w:color w:val="1E293B"/>
                <w:sz w:val="20"/>
                <w:szCs w:val="20"/>
              </w:rPr>
              <w:t xml:space="preserve">Yes</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1</w:t>
            </w:r>
          </w:p>
        </w:tc>
        <w:tc>
          <w:tcPr>
            <w:tcW w:type="pct" w:w="43%"/>
            <w:shd w:fill="F1F5F9" w:val="clear"/>
            <w:tcMar>
              <w:top w:type="dxa" w:w="40"/>
              <w:left w:type="dxa" w:w="100"/>
              <w:bottom w:type="dxa" w:w="40"/>
              <w:right w:type="dxa" w:w="100"/>
            </w:tcMar>
          </w:tcPr>
          <w:p>
            <w:r>
              <w:rPr>
                <w:rFonts w:ascii="Calibri" w:eastAsia="SimSun"/>
                <w:color w:val="1E293B"/>
                <w:sz w:val="20"/>
                <w:szCs w:val="20"/>
              </w:rPr>
              <w:t xml:space="preserve">API key for your gateway. MUST be changed from default for security.</w:t>
            </w:r>
          </w:p>
        </w:tc>
      </w:tr>
      <w:tr>
        <w:trPr>
          <w:cantSplit/>
        </w:trPr>
        <w:tc>
          <w:tcPr>
            <w:tcW w:type="pct" w:w="20%"/>
            <w:tcMar>
              <w:top w:type="dxa" w:w="40"/>
              <w:left w:type="dxa" w:w="100"/>
              <w:bottom w:type="dxa" w:w="40"/>
              <w:right w:type="dxa" w:w="100"/>
            </w:tcMar>
          </w:tcPr>
          <w:p>
            <w:r>
              <w:rPr>
                <w:rFonts w:ascii="Calibri" w:eastAsia="SimSun"/>
                <w:color w:val="1E293B"/>
                <w:sz w:val="20"/>
                <w:szCs w:val="20"/>
              </w:rPr>
              <w:t xml:space="preserve">TENANT_TOKEN</w:t>
            </w:r>
          </w:p>
        </w:tc>
        <w:tc>
          <w:tcPr>
            <w:tcW w:type="pct" w:w="12%"/>
            <w:tcMar>
              <w:top w:type="dxa" w:w="40"/>
              <w:left w:type="dxa" w:w="100"/>
              <w:bottom w:type="dxa" w:w="40"/>
              <w:right w:type="dxa" w:w="100"/>
            </w:tcMar>
          </w:tcPr>
          <w:p>
            <w:r>
              <w:rPr>
                <w:rFonts w:ascii="Calibri" w:eastAsia="SimSun"/>
                <w:color w:val="1E293B"/>
                <w:sz w:val="20"/>
                <w:szCs w:val="20"/>
              </w:rPr>
              <w:t xml:space="preserve">No</w:t>
            </w:r>
          </w:p>
        </w:tc>
        <w:tc>
          <w:tcPr>
            <w:tcW w:type="pct" w:w="25%"/>
            <w:tcMar>
              <w:top w:type="dxa" w:w="40"/>
              <w:left w:type="dxa" w:w="100"/>
              <w:bottom w:type="dxa" w:w="40"/>
              <w:right w:type="dxa" w:w="100"/>
            </w:tcMar>
          </w:tcPr>
          <w:p>
            <w:r>
              <w:rPr>
                <w:rFonts w:ascii="Calibri" w:eastAsia="SimSun"/>
                <w:color w:val="1E293B"/>
                <w:sz w:val="20"/>
                <w:szCs w:val="20"/>
              </w:rPr>
              <w:t xml:space="preserve">(built-in)</w:t>
            </w:r>
          </w:p>
        </w:tc>
        <w:tc>
          <w:tcPr>
            <w:tcW w:type="pct" w:w="43%"/>
            <w:tcMar>
              <w:top w:type="dxa" w:w="40"/>
              <w:left w:type="dxa" w:w="100"/>
              <w:bottom w:type="dxa" w:w="40"/>
              <w:right w:type="dxa" w:w="100"/>
            </w:tcMar>
          </w:tcPr>
          <w:p>
            <w:r>
              <w:rPr>
                <w:rFonts w:ascii="Calibri" w:eastAsia="SimSun"/>
                <w:color w:val="1E293B"/>
                <w:sz w:val="20"/>
                <w:szCs w:val="20"/>
              </w:rPr>
              <w:t xml:space="preserve">Override the built-in tenant token if it changes.</w:t>
            </w:r>
          </w:p>
        </w:tc>
      </w:tr>
      <w:tr>
        <w:trPr>
          <w:cantSplit/>
        </w:trPr>
        <w:tc>
          <w:tcPr>
            <w:tcW w:type="pct" w:w="20%"/>
            <w:shd w:fill="F1F5F9" w:val="clear"/>
            <w:tcMar>
              <w:top w:type="dxa" w:w="40"/>
              <w:left w:type="dxa" w:w="100"/>
              <w:bottom w:type="dxa" w:w="40"/>
              <w:right w:type="dxa" w:w="100"/>
            </w:tcMar>
          </w:tcPr>
          <w:p>
            <w:r>
              <w:rPr>
                <w:rFonts w:ascii="Calibri" w:eastAsia="SimSun"/>
                <w:color w:val="1E293B"/>
                <w:sz w:val="20"/>
                <w:szCs w:val="20"/>
              </w:rPr>
              <w:t xml:space="preserve">DECRYPT_KEY</w:t>
            </w:r>
          </w:p>
        </w:tc>
        <w:tc>
          <w:tcPr>
            <w:tcW w:type="pct" w:w="12%"/>
            <w:shd w:fill="F1F5F9" w:val="clear"/>
            <w:tcMar>
              <w:top w:type="dxa" w:w="40"/>
              <w:left w:type="dxa" w:w="100"/>
              <w:bottom w:type="dxa" w:w="40"/>
              <w:right w:type="dxa" w:w="100"/>
            </w:tcMar>
          </w:tcPr>
          <w:p>
            <w:r>
              <w:rPr>
                <w:rFonts w:ascii="Calibri" w:eastAsia="SimSun"/>
                <w:color w:val="1E293B"/>
                <w:sz w:val="20"/>
                <w:szCs w:val="20"/>
              </w:rPr>
              <w:t xml:space="preserve">No</w:t>
            </w:r>
          </w:p>
        </w:tc>
        <w:tc>
          <w:tcPr>
            <w:tcW w:type="pct" w:w="25%"/>
            <w:shd w:fill="F1F5F9" w:val="clear"/>
            <w:tcMar>
              <w:top w:type="dxa" w:w="40"/>
              <w:left w:type="dxa" w:w="100"/>
              <w:bottom w:type="dxa" w:w="40"/>
              <w:right w:type="dxa" w:w="100"/>
            </w:tcMar>
          </w:tcPr>
          <w:p>
            <w:r>
              <w:rPr>
                <w:rFonts w:ascii="Calibri" w:eastAsia="SimSun"/>
                <w:color w:val="1E293B"/>
                <w:sz w:val="20"/>
                <w:szCs w:val="20"/>
              </w:rPr>
              <w:t xml:space="preserve">TheOldLLm-Secure-2025-v9</w:t>
            </w:r>
          </w:p>
        </w:tc>
        <w:tc>
          <w:tcPr>
            <w:tcW w:type="pct" w:w="43%"/>
            <w:shd w:fill="F1F5F9" w:val="clear"/>
            <w:tcMar>
              <w:top w:type="dxa" w:w="40"/>
              <w:left w:type="dxa" w:w="100"/>
              <w:bottom w:type="dxa" w:w="40"/>
              <w:right w:type="dxa" w:w="100"/>
            </w:tcMar>
          </w:tcPr>
          <w:p>
            <w:r>
              <w:rPr>
                <w:rFonts w:ascii="Calibri" w:eastAsia="SimSun"/>
                <w:color w:val="1E293B"/>
                <w:sz w:val="20"/>
                <w:szCs w:val="20"/>
              </w:rPr>
              <w:t xml:space="preserve">Decryption key for Supabase token. Rarely needs changing.</w:t>
            </w:r>
          </w:p>
        </w:tc>
      </w:tr>
    </w:tbl>
    <w:p>
      <w:pPr>
        <w:pStyle w:val="Heading2"/>
        <w:spacing w:after="120" w:before="280"/>
      </w:pPr>
      <w:bookmarkStart w:id="100035" w:name="_Toc100035"/>
      <w:r>
        <w:rPr>
          <w:rFonts w:ascii="Calibri" w:eastAsia="SimHei"/>
          <w:b/>
          <w:bCs/>
          <w:color w:val="0F172A"/>
          <w:sz w:val="28"/>
          <w:szCs w:val="28"/>
        </w:rPr>
        <w:t xml:space="preserve">11.2 Security Advisory</w:t>
      </w:r>
      <w:bookmarkEnd w:id="100035"/>
    </w:p>
    <w:p>
      <w:pPr>
        <w:spacing w:after="80" w:line="312"/>
        <w:ind w:firstLine="480"/>
        <w:jc w:val="both"/>
      </w:pPr>
      <w:r>
        <w:rPr>
          <w:rFonts w:ascii="Times New Roman" w:eastAsia="SimSun"/>
          <w:color w:val="1E293B"/>
          <w:sz w:val="24"/>
          <w:szCs w:val="24"/>
        </w:rPr>
        <w:t xml:space="preserve">The default API_MASTER_KEY is set to 1, which means anyone who knows your Worker URL can use your gateway. You MUST change this to a strong, unique secret immediately after deployment. Additionally, monitor your Cloudflare Workers analytics for unusual traffic patterns that may indicate unauthorized usage. If you suspect your key has been compromised, rotate it immediately by updating the environment variable in the Cloudflare dashboard.</w:t>
      </w:r>
    </w:p>
    <w:p>
      <w:pPr>
        <w:spacing w:after="80" w:line="312"/>
        <w:ind w:firstLine="480"/>
        <w:jc w:val="both"/>
      </w:pPr>
      <w:r>
        <w:rPr>
          <w:rFonts w:ascii="Times New Roman" w:eastAsia="SimSun"/>
          <w:color w:val="1E293B"/>
          <w:sz w:val="24"/>
          <w:szCs w:val="24"/>
        </w:rPr>
        <w:t xml:space="preserve">The tenant token and Supabase key embedded in the worker source code are shared across all TheOldLLM users. If these tokens are rotated by the platform, you will need to update your Worker code with the new values. Monitor the theoldllm-2api-cfwork GitHub repository for updates.</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E293B"/>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2026-07-15T14:27:10.221Z</dcterms:created>
  <dcterms:modified xsi:type="dcterms:W3CDTF">2026-07-15T14:27:10.223Z</dcterms:modified>
</cp:coreProperties>
</file>

<file path=docProps/custom.xml><?xml version="1.0" encoding="utf-8"?>
<Properties xmlns="http://schemas.openxmlformats.org/officeDocument/2006/custom-properties" xmlns:vt="http://schemas.openxmlformats.org/officeDocument/2006/docPropsVTypes"/>
</file>