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B1C42" w14:textId="69D8A1C2" w:rsidR="008C7E35" w:rsidRPr="00765117" w:rsidRDefault="00765117" w:rsidP="0076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651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Business Requirements Document (BRD)</w:t>
      </w:r>
    </w:p>
    <w:p w14:paraId="64F1077F" w14:textId="77777777" w:rsidR="00765117" w:rsidRPr="00765117" w:rsidRDefault="00765117" w:rsidP="0076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Title:</w:t>
      </w:r>
      <w:r w:rsidRPr="00765117">
        <w:rPr>
          <w:rFonts w:ascii="Times New Roman" w:eastAsia="Times New Roman" w:hAnsi="Times New Roman" w:cs="Times New Roman"/>
          <w:kern w:val="0"/>
          <w14:ligatures w14:val="none"/>
        </w:rPr>
        <w:t xml:space="preserve"> Expense Reimbursement Process Optimization</w:t>
      </w:r>
    </w:p>
    <w:p w14:paraId="0DB98542" w14:textId="0408AE8D" w:rsidR="00765117" w:rsidRPr="00765117" w:rsidRDefault="00765117" w:rsidP="0076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="008C7E3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65117">
        <w:rPr>
          <w:rFonts w:ascii="Times New Roman" w:eastAsia="Times New Roman" w:hAnsi="Times New Roman" w:cs="Times New Roman"/>
          <w:kern w:val="0"/>
          <w14:ligatures w14:val="none"/>
        </w:rPr>
        <w:t xml:space="preserve">To reduce the average end-to-end reimbursement cycle from approximately </w:t>
      </w:r>
      <w:r w:rsidRPr="0076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 days</w:t>
      </w:r>
      <w:r w:rsidRPr="00765117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76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 days</w:t>
      </w:r>
      <w:r w:rsidRPr="00765117">
        <w:rPr>
          <w:rFonts w:ascii="Times New Roman" w:eastAsia="Times New Roman" w:hAnsi="Times New Roman" w:cs="Times New Roman"/>
          <w:kern w:val="0"/>
          <w14:ligatures w14:val="none"/>
        </w:rPr>
        <w:t xml:space="preserve"> through automation, smart reminders, and enhanced visibility. The goal is to optimize the process from employee submission to final disbursement while minimizing manual delays and improving stakeholder satisfaction.</w:t>
      </w:r>
    </w:p>
    <w:p w14:paraId="2139DA98" w14:textId="77777777" w:rsidR="00765117" w:rsidRPr="00765117" w:rsidRDefault="004D535A" w:rsidP="007651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35A">
        <w:rPr>
          <w:rFonts w:ascii="Times New Roman" w:eastAsia="Times New Roman" w:hAnsi="Times New Roman" w:cs="Times New Roman"/>
          <w:noProof/>
          <w:kern w:val="0"/>
        </w:rPr>
        <w:pict w14:anchorId="47C129E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383B3BD" w14:textId="77777777" w:rsidR="00765117" w:rsidRPr="00765117" w:rsidRDefault="00765117" w:rsidP="0076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</w:p>
    <w:p w14:paraId="2E932E2E" w14:textId="77777777" w:rsidR="00765117" w:rsidRPr="00765117" w:rsidRDefault="00765117" w:rsidP="00765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Scope:</w:t>
      </w:r>
    </w:p>
    <w:p w14:paraId="5F5F705A" w14:textId="77777777" w:rsidR="00765117" w:rsidRPr="00765117" w:rsidRDefault="00765117" w:rsidP="00765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kern w:val="0"/>
          <w14:ligatures w14:val="none"/>
        </w:rPr>
        <w:t>Employee submission of expenses</w:t>
      </w:r>
    </w:p>
    <w:p w14:paraId="6B661E22" w14:textId="77777777" w:rsidR="00765117" w:rsidRPr="00765117" w:rsidRDefault="00765117" w:rsidP="00765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kern w:val="0"/>
          <w14:ligatures w14:val="none"/>
        </w:rPr>
        <w:t>Manager approvals</w:t>
      </w:r>
    </w:p>
    <w:p w14:paraId="479EFEB4" w14:textId="77777777" w:rsidR="00765117" w:rsidRPr="00765117" w:rsidRDefault="00765117" w:rsidP="00765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kern w:val="0"/>
          <w14:ligatures w14:val="none"/>
        </w:rPr>
        <w:t>Accounting review and validation</w:t>
      </w:r>
    </w:p>
    <w:p w14:paraId="399E1F13" w14:textId="77777777" w:rsidR="00765117" w:rsidRPr="00765117" w:rsidRDefault="00765117" w:rsidP="00765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kern w:val="0"/>
          <w14:ligatures w14:val="none"/>
        </w:rPr>
        <w:t>Final reimbursement/disbursement tracking</w:t>
      </w:r>
    </w:p>
    <w:p w14:paraId="021AF406" w14:textId="77777777" w:rsidR="00765117" w:rsidRPr="00765117" w:rsidRDefault="00765117" w:rsidP="00765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 of Scope:</w:t>
      </w:r>
    </w:p>
    <w:p w14:paraId="5F102EAB" w14:textId="77777777" w:rsidR="00765117" w:rsidRPr="00765117" w:rsidRDefault="00765117" w:rsidP="00765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kern w:val="0"/>
          <w14:ligatures w14:val="none"/>
        </w:rPr>
        <w:t>Tax audit and compliance procedures</w:t>
      </w:r>
    </w:p>
    <w:p w14:paraId="0ADB4193" w14:textId="77777777" w:rsidR="00765117" w:rsidRPr="00765117" w:rsidRDefault="00765117" w:rsidP="00765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kern w:val="0"/>
          <w14:ligatures w14:val="none"/>
        </w:rPr>
        <w:t>Payroll taxation logic</w:t>
      </w:r>
    </w:p>
    <w:p w14:paraId="186F5AA7" w14:textId="77777777" w:rsidR="00765117" w:rsidRPr="00765117" w:rsidRDefault="00765117" w:rsidP="00765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kern w:val="0"/>
          <w14:ligatures w14:val="none"/>
        </w:rPr>
        <w:t>External audit reporting</w:t>
      </w:r>
    </w:p>
    <w:p w14:paraId="02F57FA1" w14:textId="77777777" w:rsidR="00765117" w:rsidRPr="00765117" w:rsidRDefault="004D535A" w:rsidP="007651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35A">
        <w:rPr>
          <w:rFonts w:ascii="Times New Roman" w:eastAsia="Times New Roman" w:hAnsi="Times New Roman" w:cs="Times New Roman"/>
          <w:noProof/>
          <w:kern w:val="0"/>
        </w:rPr>
        <w:pict w14:anchorId="5870466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7B366FC" w14:textId="27AD09B7" w:rsidR="008C7E35" w:rsidRDefault="00765117" w:rsidP="00EA4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As-Is vs To-Be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7E35" w14:paraId="66DA05DE" w14:textId="77777777" w:rsidTr="008C7E35">
        <w:tc>
          <w:tcPr>
            <w:tcW w:w="2337" w:type="dxa"/>
          </w:tcPr>
          <w:p w14:paraId="11869351" w14:textId="0F1D6F49" w:rsidR="008C7E35" w:rsidRDefault="008C7E35" w:rsidP="0076511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2337" w:type="dxa"/>
          </w:tcPr>
          <w:p w14:paraId="72CE4E75" w14:textId="04C9BD8B" w:rsidR="008C7E35" w:rsidRDefault="008C7E35" w:rsidP="0076511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As-Is Avg Duration</w:t>
            </w:r>
          </w:p>
        </w:tc>
        <w:tc>
          <w:tcPr>
            <w:tcW w:w="2338" w:type="dxa"/>
          </w:tcPr>
          <w:p w14:paraId="6FA4DC02" w14:textId="618B9E2C" w:rsidR="008C7E35" w:rsidRDefault="008C7E35" w:rsidP="0076511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To-Be Avg Duration</w:t>
            </w:r>
          </w:p>
        </w:tc>
        <w:tc>
          <w:tcPr>
            <w:tcW w:w="2338" w:type="dxa"/>
          </w:tcPr>
          <w:p w14:paraId="22991C29" w14:textId="766830A2" w:rsidR="008C7E35" w:rsidRDefault="008C7E35" w:rsidP="0076511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Reduction</w:t>
            </w:r>
          </w:p>
        </w:tc>
      </w:tr>
      <w:tr w:rsidR="008C7E35" w14:paraId="6FF6FF28" w14:textId="77777777" w:rsidTr="00543F73">
        <w:tc>
          <w:tcPr>
            <w:tcW w:w="2337" w:type="dxa"/>
          </w:tcPr>
          <w:p w14:paraId="551FFF99" w14:textId="270C6561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Submission</w:t>
            </w:r>
          </w:p>
        </w:tc>
        <w:tc>
          <w:tcPr>
            <w:tcW w:w="2337" w:type="dxa"/>
          </w:tcPr>
          <w:p w14:paraId="479D6447" w14:textId="586A70B2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~70 minutes</w:t>
            </w:r>
          </w:p>
        </w:tc>
        <w:tc>
          <w:tcPr>
            <w:tcW w:w="2338" w:type="dxa"/>
          </w:tcPr>
          <w:p w14:paraId="7C1CCD82" w14:textId="7BFC871C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minutes</w:t>
            </w:r>
          </w:p>
        </w:tc>
        <w:tc>
          <w:tcPr>
            <w:tcW w:w="2338" w:type="dxa"/>
            <w:vAlign w:val="center"/>
          </w:tcPr>
          <w:p w14:paraId="7804ECA2" w14:textId="317549D1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~85%</w:t>
            </w:r>
          </w:p>
        </w:tc>
      </w:tr>
      <w:tr w:rsidR="008C7E35" w14:paraId="503A0B4B" w14:textId="77777777" w:rsidTr="008C7E35">
        <w:tc>
          <w:tcPr>
            <w:tcW w:w="2337" w:type="dxa"/>
          </w:tcPr>
          <w:p w14:paraId="71A7888E" w14:textId="6DEC78ED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Manager Approval</w:t>
            </w:r>
          </w:p>
        </w:tc>
        <w:tc>
          <w:tcPr>
            <w:tcW w:w="2337" w:type="dxa"/>
          </w:tcPr>
          <w:p w14:paraId="432EA67F" w14:textId="15F88011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~5 days</w:t>
            </w:r>
          </w:p>
        </w:tc>
        <w:tc>
          <w:tcPr>
            <w:tcW w:w="2338" w:type="dxa"/>
          </w:tcPr>
          <w:p w14:paraId="6FB63A2A" w14:textId="06B345E8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days</w:t>
            </w:r>
          </w:p>
        </w:tc>
        <w:tc>
          <w:tcPr>
            <w:tcW w:w="2338" w:type="dxa"/>
          </w:tcPr>
          <w:p w14:paraId="3CE249E8" w14:textId="3B7381D3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~60%</w:t>
            </w:r>
          </w:p>
        </w:tc>
      </w:tr>
      <w:tr w:rsidR="008C7E35" w14:paraId="24042075" w14:textId="77777777" w:rsidTr="008C7E35">
        <w:tc>
          <w:tcPr>
            <w:tcW w:w="2337" w:type="dxa"/>
          </w:tcPr>
          <w:p w14:paraId="5DD0170F" w14:textId="3E7740BC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Accounting Review</w:t>
            </w:r>
          </w:p>
        </w:tc>
        <w:tc>
          <w:tcPr>
            <w:tcW w:w="2337" w:type="dxa"/>
          </w:tcPr>
          <w:p w14:paraId="131179FC" w14:textId="0063A42E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~8 days</w:t>
            </w:r>
          </w:p>
        </w:tc>
        <w:tc>
          <w:tcPr>
            <w:tcW w:w="2338" w:type="dxa"/>
          </w:tcPr>
          <w:p w14:paraId="208182BA" w14:textId="268D8251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days</w:t>
            </w:r>
          </w:p>
        </w:tc>
        <w:tc>
          <w:tcPr>
            <w:tcW w:w="2338" w:type="dxa"/>
          </w:tcPr>
          <w:p w14:paraId="2380ECAB" w14:textId="7EAC0168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</w:t>
            </w: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</w:tr>
      <w:tr w:rsidR="008C7E35" w14:paraId="45718F99" w14:textId="77777777" w:rsidTr="008C7E35">
        <w:tc>
          <w:tcPr>
            <w:tcW w:w="2337" w:type="dxa"/>
          </w:tcPr>
          <w:p w14:paraId="4D5DF528" w14:textId="5A69C2D4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Reimbursement</w:t>
            </w:r>
          </w:p>
        </w:tc>
        <w:tc>
          <w:tcPr>
            <w:tcW w:w="2337" w:type="dxa"/>
          </w:tcPr>
          <w:p w14:paraId="2892D267" w14:textId="535805B0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~12 days</w:t>
            </w:r>
          </w:p>
        </w:tc>
        <w:tc>
          <w:tcPr>
            <w:tcW w:w="2338" w:type="dxa"/>
          </w:tcPr>
          <w:p w14:paraId="239E8F37" w14:textId="1DCD1746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days</w:t>
            </w:r>
          </w:p>
        </w:tc>
        <w:tc>
          <w:tcPr>
            <w:tcW w:w="2338" w:type="dxa"/>
          </w:tcPr>
          <w:p w14:paraId="14E8E3A3" w14:textId="48B431C7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83</w:t>
            </w: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</w:tr>
      <w:tr w:rsidR="008C7E35" w14:paraId="131525FA" w14:textId="77777777" w:rsidTr="008C7E35">
        <w:tc>
          <w:tcPr>
            <w:tcW w:w="2337" w:type="dxa"/>
          </w:tcPr>
          <w:p w14:paraId="309EC0F1" w14:textId="17C8D2B6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Duration</w:t>
            </w:r>
          </w:p>
        </w:tc>
        <w:tc>
          <w:tcPr>
            <w:tcW w:w="2337" w:type="dxa"/>
          </w:tcPr>
          <w:p w14:paraId="555CA7A7" w14:textId="3C5719EB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~25 days</w:t>
            </w:r>
          </w:p>
        </w:tc>
        <w:tc>
          <w:tcPr>
            <w:tcW w:w="2338" w:type="dxa"/>
          </w:tcPr>
          <w:p w14:paraId="5E98A428" w14:textId="7DA6D1F3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 days</w:t>
            </w:r>
          </w:p>
        </w:tc>
        <w:tc>
          <w:tcPr>
            <w:tcW w:w="2338" w:type="dxa"/>
          </w:tcPr>
          <w:p w14:paraId="20DE815A" w14:textId="5AF96251" w:rsidR="008C7E35" w:rsidRDefault="008C7E35" w:rsidP="008C7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1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~72%</w:t>
            </w:r>
          </w:p>
        </w:tc>
      </w:tr>
    </w:tbl>
    <w:p w14:paraId="69BED212" w14:textId="77777777" w:rsidR="008C7E35" w:rsidRDefault="008C7E35" w:rsidP="007651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95F169" w14:textId="1882B74D" w:rsidR="00765117" w:rsidRPr="00765117" w:rsidRDefault="004D535A" w:rsidP="007651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35A">
        <w:rPr>
          <w:rFonts w:ascii="Times New Roman" w:eastAsia="Times New Roman" w:hAnsi="Times New Roman" w:cs="Times New Roman"/>
          <w:noProof/>
          <w:kern w:val="0"/>
        </w:rPr>
        <w:pict w14:anchorId="6649909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25F998D" w14:textId="2F65A787" w:rsidR="00A52E3D" w:rsidRPr="00A52E3D" w:rsidRDefault="00A52E3D" w:rsidP="00A52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2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Stories &amp; Acceptance Criteria (from Stakeholder Interviews)</w:t>
      </w:r>
    </w:p>
    <w:p w14:paraId="08928FD7" w14:textId="77777777" w:rsidR="00A52E3D" w:rsidRPr="00A52E3D" w:rsidRDefault="00A52E3D" w:rsidP="00A52E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Receipt Auto-Capture via Mobile App</w:t>
      </w:r>
    </w:p>
    <w:p w14:paraId="79A4E7DE" w14:textId="77777777" w:rsidR="00A52E3D" w:rsidRPr="00A52E3D" w:rsidRDefault="00A52E3D" w:rsidP="00A5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an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t xml:space="preserve"> employee,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want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t xml:space="preserve"> to scan and upload receipts through a mobile app,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 that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t xml:space="preserve"> I can avoid manually entering receipt details and speed up submission.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46603BC4" w14:textId="77777777" w:rsidR="00A52E3D" w:rsidRPr="00A52E3D" w:rsidRDefault="00A52E3D" w:rsidP="00A52E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Allows scanning receipts using phone camera</w:t>
      </w:r>
    </w:p>
    <w:p w14:paraId="74E19B4D" w14:textId="77777777" w:rsidR="00A52E3D" w:rsidRPr="00A52E3D" w:rsidRDefault="00A52E3D" w:rsidP="00A52E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kern w:val="0"/>
          <w14:ligatures w14:val="none"/>
        </w:rPr>
        <w:t>OCR extracts vendor name, amount, and date</w:t>
      </w:r>
    </w:p>
    <w:p w14:paraId="0E0FD5A8" w14:textId="77777777" w:rsidR="00A52E3D" w:rsidRPr="00A52E3D" w:rsidRDefault="00A52E3D" w:rsidP="00A52E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kern w:val="0"/>
          <w14:ligatures w14:val="none"/>
        </w:rPr>
        <w:t>Pre-fills corresponding form fields automatically</w:t>
      </w:r>
    </w:p>
    <w:p w14:paraId="10844B1A" w14:textId="77777777" w:rsidR="00A52E3D" w:rsidRPr="00A52E3D" w:rsidRDefault="00A52E3D" w:rsidP="00A5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(Source: Vinay, Harsha)</w:t>
      </w:r>
    </w:p>
    <w:p w14:paraId="3E41D958" w14:textId="77777777" w:rsidR="00A52E3D" w:rsidRPr="00A52E3D" w:rsidRDefault="004D535A" w:rsidP="00A52E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35A">
        <w:rPr>
          <w:rFonts w:ascii="Times New Roman" w:eastAsia="Times New Roman" w:hAnsi="Times New Roman" w:cs="Times New Roman"/>
          <w:noProof/>
          <w:kern w:val="0"/>
        </w:rPr>
        <w:pict w14:anchorId="162F273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F3BE7F2" w14:textId="77777777" w:rsidR="00A52E3D" w:rsidRPr="00A52E3D" w:rsidRDefault="00A52E3D" w:rsidP="00A52E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Smart Expense Categorization</w:t>
      </w:r>
    </w:p>
    <w:p w14:paraId="383E2D18" w14:textId="77777777" w:rsidR="00A52E3D" w:rsidRPr="00A52E3D" w:rsidRDefault="00A52E3D" w:rsidP="00A5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an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t xml:space="preserve"> employee,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want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t xml:space="preserve"> expense purposes to be </w:t>
      </w:r>
      <w:proofErr w:type="gramStart"/>
      <w:r w:rsidRPr="00A52E3D">
        <w:rPr>
          <w:rFonts w:ascii="Times New Roman" w:eastAsia="Times New Roman" w:hAnsi="Times New Roman" w:cs="Times New Roman"/>
          <w:kern w:val="0"/>
          <w14:ligatures w14:val="none"/>
        </w:rPr>
        <w:t>auto-categorized</w:t>
      </w:r>
      <w:proofErr w:type="gramEnd"/>
      <w:r w:rsidRPr="00A52E3D">
        <w:rPr>
          <w:rFonts w:ascii="Times New Roman" w:eastAsia="Times New Roman" w:hAnsi="Times New Roman" w:cs="Times New Roman"/>
          <w:kern w:val="0"/>
          <w14:ligatures w14:val="none"/>
        </w:rPr>
        <w:t xml:space="preserve"> or tailored to my role,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 that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t xml:space="preserve"> I don’t waste time scrolling through irrelevant dropdown options.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4454C710" w14:textId="77777777" w:rsidR="00A52E3D" w:rsidRPr="00A52E3D" w:rsidRDefault="00A52E3D" w:rsidP="00A52E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kern w:val="0"/>
          <w14:ligatures w14:val="none"/>
        </w:rPr>
        <w:t>System uses role metadata or history to suggest top 3–5 categories</w:t>
      </w:r>
    </w:p>
    <w:p w14:paraId="03658662" w14:textId="77777777" w:rsidR="00A52E3D" w:rsidRPr="00A52E3D" w:rsidRDefault="00A52E3D" w:rsidP="00A52E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kern w:val="0"/>
          <w14:ligatures w14:val="none"/>
        </w:rPr>
        <w:t>Dropdown menu dynamically adjusts per user profile</w:t>
      </w:r>
    </w:p>
    <w:p w14:paraId="68E121B6" w14:textId="77777777" w:rsidR="00A52E3D" w:rsidRPr="00A52E3D" w:rsidRDefault="00A52E3D" w:rsidP="00A5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(Source: Priyanka, Kelly)</w:t>
      </w:r>
    </w:p>
    <w:p w14:paraId="367B201D" w14:textId="724E6810" w:rsidR="00A52E3D" w:rsidRPr="00A52E3D" w:rsidRDefault="004D535A" w:rsidP="00A52E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35A">
        <w:rPr>
          <w:rFonts w:ascii="Times New Roman" w:eastAsia="Times New Roman" w:hAnsi="Times New Roman" w:cs="Times New Roman"/>
          <w:noProof/>
          <w:kern w:val="0"/>
        </w:rPr>
        <w:pict w14:anchorId="040C0B3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C8BBDD8" w14:textId="18100FDB" w:rsidR="00A52E3D" w:rsidRPr="00A52E3D" w:rsidRDefault="00A52E3D" w:rsidP="00A52E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Automated Approver Reminders</w:t>
      </w:r>
    </w:p>
    <w:p w14:paraId="07FEE1FC" w14:textId="77777777" w:rsidR="00A52E3D" w:rsidRPr="00A52E3D" w:rsidRDefault="00A52E3D" w:rsidP="00A5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t xml:space="preserve"> manager,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want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t xml:space="preserve"> automated reminders if I haven’t approved a report in 48+ hours,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 that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t xml:space="preserve"> I don’t forget and cause delays.</w:t>
      </w:r>
      <w:r w:rsidRPr="00A52E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58304435" w14:textId="77777777" w:rsidR="00A52E3D" w:rsidRPr="00A52E3D" w:rsidRDefault="00A52E3D" w:rsidP="00A52E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kern w:val="0"/>
          <w14:ligatures w14:val="none"/>
        </w:rPr>
        <w:t>Email notification triggered after 48h of no action</w:t>
      </w:r>
    </w:p>
    <w:p w14:paraId="4EB57FEB" w14:textId="77777777" w:rsidR="00A52E3D" w:rsidRPr="00A52E3D" w:rsidRDefault="00A52E3D" w:rsidP="00A52E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kern w:val="0"/>
          <w14:ligatures w14:val="none"/>
        </w:rPr>
        <w:t>Includes direct link to pending report</w:t>
      </w:r>
    </w:p>
    <w:p w14:paraId="23F92BF8" w14:textId="77777777" w:rsidR="00A52E3D" w:rsidRPr="00A52E3D" w:rsidRDefault="00A52E3D" w:rsidP="00A52E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kern w:val="0"/>
          <w14:ligatures w14:val="none"/>
        </w:rPr>
        <w:t>Reminder repeats daily until resolved</w:t>
      </w:r>
    </w:p>
    <w:p w14:paraId="29189B84" w14:textId="77777777" w:rsidR="00A52E3D" w:rsidRPr="00A52E3D" w:rsidRDefault="00A52E3D" w:rsidP="00A5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(Source: Priyanka)</w:t>
      </w:r>
    </w:p>
    <w:p w14:paraId="3012E94D" w14:textId="77777777" w:rsidR="00A52E3D" w:rsidRPr="00A52E3D" w:rsidRDefault="004D535A" w:rsidP="00A52E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35A">
        <w:rPr>
          <w:rFonts w:ascii="Times New Roman" w:eastAsia="Times New Roman" w:hAnsi="Times New Roman" w:cs="Times New Roman"/>
          <w:noProof/>
          <w:kern w:val="0"/>
        </w:rPr>
        <w:pict w14:anchorId="5D1677F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550324" w14:textId="3B3D07EB" w:rsidR="00765117" w:rsidRPr="00765117" w:rsidRDefault="00765117" w:rsidP="007651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66717E" w14:textId="77777777" w:rsidR="00765117" w:rsidRPr="00765117" w:rsidRDefault="00765117" w:rsidP="0076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 Output:</w:t>
      </w:r>
    </w:p>
    <w:p w14:paraId="291CBA74" w14:textId="77777777" w:rsidR="00765117" w:rsidRPr="00765117" w:rsidRDefault="00765117" w:rsidP="007651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kern w:val="0"/>
          <w14:ligatures w14:val="none"/>
        </w:rPr>
        <w:t>A fully documented process improvement strategy supported by:</w:t>
      </w:r>
    </w:p>
    <w:p w14:paraId="4E29B926" w14:textId="77777777" w:rsidR="00765117" w:rsidRPr="00765117" w:rsidRDefault="00765117" w:rsidP="007651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kern w:val="0"/>
          <w14:ligatures w14:val="none"/>
        </w:rPr>
        <w:t>Interview insights</w:t>
      </w:r>
    </w:p>
    <w:p w14:paraId="31B0CBCF" w14:textId="77777777" w:rsidR="00765117" w:rsidRPr="00765117" w:rsidRDefault="00765117" w:rsidP="007651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kern w:val="0"/>
          <w14:ligatures w14:val="none"/>
        </w:rPr>
        <w:t>Process mapping (As-Is and To-Be)</w:t>
      </w:r>
    </w:p>
    <w:p w14:paraId="66879857" w14:textId="77777777" w:rsidR="00765117" w:rsidRPr="00765117" w:rsidRDefault="00765117" w:rsidP="007651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kern w:val="0"/>
          <w14:ligatures w14:val="none"/>
        </w:rPr>
        <w:t>SQL analytics</w:t>
      </w:r>
    </w:p>
    <w:p w14:paraId="7AEC4121" w14:textId="77777777" w:rsidR="00765117" w:rsidRPr="00765117" w:rsidRDefault="00765117" w:rsidP="007651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kern w:val="0"/>
          <w14:ligatures w14:val="none"/>
        </w:rPr>
        <w:t>Tableau dashboards showing Before vs After scenarios</w:t>
      </w:r>
    </w:p>
    <w:p w14:paraId="404866A0" w14:textId="12713622" w:rsidR="00765117" w:rsidRPr="00A52E3D" w:rsidRDefault="00765117" w:rsidP="00A52E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117">
        <w:rPr>
          <w:rFonts w:ascii="Times New Roman" w:eastAsia="Times New Roman" w:hAnsi="Times New Roman" w:cs="Times New Roman"/>
          <w:kern w:val="0"/>
          <w14:ligatures w14:val="none"/>
        </w:rPr>
        <w:t>This BRD aligning all elements into an action-ready format</w:t>
      </w:r>
    </w:p>
    <w:sectPr w:rsidR="00765117" w:rsidRPr="00A5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04E"/>
    <w:multiLevelType w:val="multilevel"/>
    <w:tmpl w:val="445E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D40E2"/>
    <w:multiLevelType w:val="multilevel"/>
    <w:tmpl w:val="DCAA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E546B"/>
    <w:multiLevelType w:val="multilevel"/>
    <w:tmpl w:val="94A4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D022A"/>
    <w:multiLevelType w:val="multilevel"/>
    <w:tmpl w:val="7AC2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825C3"/>
    <w:multiLevelType w:val="multilevel"/>
    <w:tmpl w:val="B6E2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8199F"/>
    <w:multiLevelType w:val="multilevel"/>
    <w:tmpl w:val="5C86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F61E2"/>
    <w:multiLevelType w:val="multilevel"/>
    <w:tmpl w:val="D798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0441F"/>
    <w:multiLevelType w:val="multilevel"/>
    <w:tmpl w:val="2BD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C20FE"/>
    <w:multiLevelType w:val="multilevel"/>
    <w:tmpl w:val="D6B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E16E9"/>
    <w:multiLevelType w:val="multilevel"/>
    <w:tmpl w:val="312C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56385"/>
    <w:multiLevelType w:val="multilevel"/>
    <w:tmpl w:val="8730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259D5"/>
    <w:multiLevelType w:val="multilevel"/>
    <w:tmpl w:val="2ECA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C251F"/>
    <w:multiLevelType w:val="multilevel"/>
    <w:tmpl w:val="A454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975CB"/>
    <w:multiLevelType w:val="multilevel"/>
    <w:tmpl w:val="8E12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6647C"/>
    <w:multiLevelType w:val="multilevel"/>
    <w:tmpl w:val="4680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F0721"/>
    <w:multiLevelType w:val="multilevel"/>
    <w:tmpl w:val="79CA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189112">
    <w:abstractNumId w:val="1"/>
  </w:num>
  <w:num w:numId="2" w16cid:durableId="430974418">
    <w:abstractNumId w:val="3"/>
  </w:num>
  <w:num w:numId="3" w16cid:durableId="2108843774">
    <w:abstractNumId w:val="5"/>
  </w:num>
  <w:num w:numId="4" w16cid:durableId="564531859">
    <w:abstractNumId w:val="11"/>
  </w:num>
  <w:num w:numId="5" w16cid:durableId="2145200109">
    <w:abstractNumId w:val="8"/>
  </w:num>
  <w:num w:numId="6" w16cid:durableId="2048678593">
    <w:abstractNumId w:val="13"/>
  </w:num>
  <w:num w:numId="7" w16cid:durableId="1964188334">
    <w:abstractNumId w:val="12"/>
  </w:num>
  <w:num w:numId="8" w16cid:durableId="1226449801">
    <w:abstractNumId w:val="4"/>
  </w:num>
  <w:num w:numId="9" w16cid:durableId="229000938">
    <w:abstractNumId w:val="15"/>
  </w:num>
  <w:num w:numId="10" w16cid:durableId="52655180">
    <w:abstractNumId w:val="6"/>
  </w:num>
  <w:num w:numId="11" w16cid:durableId="2129737589">
    <w:abstractNumId w:val="7"/>
  </w:num>
  <w:num w:numId="12" w16cid:durableId="476846528">
    <w:abstractNumId w:val="10"/>
  </w:num>
  <w:num w:numId="13" w16cid:durableId="2089225092">
    <w:abstractNumId w:val="0"/>
  </w:num>
  <w:num w:numId="14" w16cid:durableId="234359226">
    <w:abstractNumId w:val="14"/>
  </w:num>
  <w:num w:numId="15" w16cid:durableId="1709334020">
    <w:abstractNumId w:val="9"/>
  </w:num>
  <w:num w:numId="16" w16cid:durableId="503783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17"/>
    <w:rsid w:val="004D535A"/>
    <w:rsid w:val="00765117"/>
    <w:rsid w:val="008C7E35"/>
    <w:rsid w:val="00A27A1F"/>
    <w:rsid w:val="00A52E3D"/>
    <w:rsid w:val="00EA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230D"/>
  <w15:chartTrackingRefBased/>
  <w15:docId w15:val="{C650AD60-5E91-5B4A-9F84-E1CDC3C5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5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5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1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65117"/>
    <w:rPr>
      <w:b/>
      <w:bCs/>
    </w:rPr>
  </w:style>
  <w:style w:type="table" w:styleId="TableGrid">
    <w:name w:val="Table Grid"/>
    <w:basedOn w:val="TableNormal"/>
    <w:uiPriority w:val="39"/>
    <w:rsid w:val="008C7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AKSHAYDEEP.SIDDAM</dc:creator>
  <cp:keywords/>
  <dc:description/>
  <cp:lastModifiedBy>AKSHAYDEEP.SIDDAM</cp:lastModifiedBy>
  <cp:revision>1</cp:revision>
  <dcterms:created xsi:type="dcterms:W3CDTF">2025-07-21T02:43:00Z</dcterms:created>
  <dcterms:modified xsi:type="dcterms:W3CDTF">2025-07-21T03:25:00Z</dcterms:modified>
</cp:coreProperties>
</file>