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71"/>
        <w:gridCol w:w="8513"/>
        <w:gridCol w:w="1065"/>
        <w:gridCol w:w="3187"/>
        <w:gridCol w:w="235"/>
      </w:tblGrid>
      <w:tr>
        <w:trPr>
          <w:trHeight w:val="266" w:hRule="atLeast"/>
        </w:trPr>
        <w:tc>
          <w:tcPr>
            <w:tcW w:w="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" w:hRule="atLeast"/>
        </w:trPr>
        <w:tc>
          <w:tcPr>
            <w:tcW w:w="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13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513"/>
            </w:tblGrid>
            <w:tr>
              <w:trPr>
                <w:trHeight w:val="282" w:hRule="atLeast"/>
              </w:trPr>
              <w:tc>
                <w:tcPr>
                  <w:tcW w:w="851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ADD8E6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32"/>
                    </w:rPr>
                    <w:t xml:space="preserve">TE_FA_DRUGS_PAYMENT_REPORT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6" w:hRule="atLeast"/>
        </w:trPr>
        <w:tc>
          <w:tcPr>
            <w:tcW w:w="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13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87"/>
            </w:tblGrid>
            <w:tr>
              <w:trPr>
                <w:trHeight w:val="282" w:hRule="atLeast"/>
              </w:trPr>
              <w:tc>
                <w:tcPr>
                  <w:tcW w:w="318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" w:hAnsi="Segoe UI" w:eastAsia="Segoe UI"/>
                      <w:color w:val="000000"/>
                      <w:sz w:val="20"/>
                    </w:rPr>
                    <w:t xml:space="preserve">CORPINDIA\EI13114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" w:hRule="atLeast"/>
        </w:trPr>
        <w:tc>
          <w:tcPr>
            <w:tcW w:w="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57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571" w:type="dxa"/>
            <w:hMerge w:val="restart"/>
            <w:v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8618979" cy="514553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8618979" cy="514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2" w:hRule="atLeast"/>
        </w:trPr>
        <w:tc>
          <w:tcPr>
            <w:tcW w:w="571" w:type="dxa"/>
            <w:hMerge w:val="restart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13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5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87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5" w:type="dxa"/>
            <w:hMerge w:val="continue"/>
            <w:vMerge w:val="continue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6453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TE_FA_HEALTHCARE_REPORT_OF_AVG_OF_DRUG</dc:title>
</cp:coreProperties>
</file>