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8E0" w:rsidRPr="00C82440" w:rsidRDefault="007928E0" w:rsidP="00C82440">
      <w:pPr>
        <w:pStyle w:val="NormalWeb"/>
        <w:shd w:val="clear" w:color="auto" w:fill="FFFFFF"/>
        <w:tabs>
          <w:tab w:val="left" w:pos="270"/>
        </w:tabs>
        <w:spacing w:before="96" w:after="120" w:line="360" w:lineRule="auto"/>
        <w:jc w:val="both"/>
        <w:rPr>
          <w:color w:val="000000"/>
        </w:rPr>
      </w:pPr>
      <w:r w:rsidRPr="00522756">
        <w:rPr>
          <w:color w:val="000000"/>
        </w:rPr>
        <w:t>OpenGL is a low-level, procedural API, requiring the programmer to dictate the exact steps required to render a scene. OpenGL's low-level design requires programmers to have a good knowledge of the graphics pipeline, but also gives a certain amount of freedom to imple</w:t>
      </w:r>
      <w:r w:rsidR="00C82440">
        <w:rPr>
          <w:color w:val="000000"/>
        </w:rPr>
        <w:t>ment novel rendering algorithms.</w:t>
      </w:r>
    </w:p>
    <w:p w:rsidR="007928E0" w:rsidRDefault="007928E0" w:rsidP="00E47285">
      <w:pPr>
        <w:pStyle w:val="NormalWeb"/>
        <w:shd w:val="clear" w:color="auto" w:fill="FFFFFF"/>
        <w:tabs>
          <w:tab w:val="left" w:pos="270"/>
        </w:tabs>
        <w:spacing w:before="96" w:after="120" w:line="360" w:lineRule="auto"/>
        <w:jc w:val="both"/>
      </w:pPr>
      <w:r>
        <w:rPr>
          <w:noProof/>
          <w:lang w:eastAsia="en-US"/>
        </w:rPr>
        <w:drawing>
          <wp:inline distT="0" distB="0" distL="0" distR="0">
            <wp:extent cx="5450774" cy="3549766"/>
            <wp:effectExtent l="0" t="0" r="0" b="0"/>
            <wp:docPr id="4" name="Picture 4" descr="Description: 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ription: A description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88" cy="3551664"/>
                    </a:xfrm>
                    <a:prstGeom prst="rect">
                      <a:avLst/>
                    </a:prstGeom>
                    <a:blipFill>
                      <a:blip r:embed="rId9"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8E0" w:rsidRPr="00C82440" w:rsidRDefault="00F31F8B" w:rsidP="00F31F8B">
      <w:pPr>
        <w:pStyle w:val="NormalWeb"/>
        <w:shd w:val="clear" w:color="auto" w:fill="FFFFFF"/>
        <w:tabs>
          <w:tab w:val="left" w:pos="270"/>
        </w:tabs>
        <w:spacing w:before="96" w:after="12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 2.2 The OpenGL </w:t>
      </w:r>
      <w:r w:rsidR="00C82440">
        <w:rPr>
          <w:sz w:val="20"/>
          <w:szCs w:val="20"/>
        </w:rPr>
        <w:t>rendering pipeline</w:t>
      </w:r>
    </w:p>
    <w:p w:rsidR="007928E0" w:rsidRPr="00196CC6" w:rsidRDefault="00DF1922" w:rsidP="007928E0">
      <w:pPr>
        <w:pStyle w:val="NormalWeb"/>
        <w:shd w:val="clear" w:color="auto" w:fill="FFFFFF"/>
        <w:tabs>
          <w:tab w:val="left" w:pos="270"/>
        </w:tabs>
        <w:spacing w:before="96" w:after="120" w:line="360" w:lineRule="auto"/>
        <w:jc w:val="both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2</w:t>
      </w:r>
      <w:bookmarkStart w:id="0" w:name="_GoBack"/>
      <w:bookmarkEnd w:id="0"/>
      <w:r w:rsidR="007928E0" w:rsidRPr="00196CC6">
        <w:rPr>
          <w:b/>
          <w:color w:val="000000"/>
          <w:sz w:val="32"/>
          <w:szCs w:val="32"/>
        </w:rPr>
        <w:t>.3 Advantages of OpenGL</w:t>
      </w:r>
    </w:p>
    <w:p w:rsidR="007928E0" w:rsidRPr="00522756" w:rsidRDefault="007928E0" w:rsidP="002B520D">
      <w:pPr>
        <w:pStyle w:val="NormalWeb"/>
        <w:shd w:val="clear" w:color="auto" w:fill="FFFFFF"/>
        <w:tabs>
          <w:tab w:val="left" w:pos="270"/>
        </w:tabs>
        <w:spacing w:before="96" w:after="120" w:line="360" w:lineRule="auto"/>
        <w:jc w:val="both"/>
      </w:pPr>
      <w:r w:rsidRPr="00522756">
        <w:rPr>
          <w:color w:val="000000"/>
        </w:rPr>
        <w:t>With different 3D accelerators, by presenting the programmer to hide the complexities of interfacing with a single, uniform API.</w:t>
      </w:r>
    </w:p>
    <w:p w:rsidR="007928E0" w:rsidRPr="00522756" w:rsidRDefault="007928E0" w:rsidP="002B520D">
      <w:pPr>
        <w:pStyle w:val="NormalWeb"/>
        <w:shd w:val="clear" w:color="auto" w:fill="FFFFFF"/>
        <w:tabs>
          <w:tab w:val="left" w:pos="270"/>
        </w:tabs>
        <w:spacing w:before="28" w:after="28" w:line="360" w:lineRule="auto"/>
        <w:jc w:val="both"/>
      </w:pPr>
      <w:r w:rsidRPr="00522756">
        <w:rPr>
          <w:color w:val="000000"/>
        </w:rPr>
        <w:t xml:space="preserve">To hide the differing capabilities of hardware platforms, by requiring that all implementations support the full OpenGL feature set (using software emulation if necessary).                                                                                                    </w:t>
      </w:r>
    </w:p>
    <w:p w:rsidR="007928E0" w:rsidRDefault="007928E0" w:rsidP="007928E0">
      <w:pPr>
        <w:pStyle w:val="NormalWeb"/>
        <w:shd w:val="clear" w:color="auto" w:fill="FFFFFF"/>
        <w:tabs>
          <w:tab w:val="left" w:pos="270"/>
        </w:tabs>
        <w:spacing w:before="28" w:after="28" w:line="360" w:lineRule="auto"/>
        <w:jc w:val="both"/>
        <w:rPr>
          <w:b/>
          <w:sz w:val="32"/>
          <w:szCs w:val="32"/>
        </w:rPr>
      </w:pPr>
    </w:p>
    <w:p w:rsidR="00F34E17" w:rsidRPr="00184D29" w:rsidRDefault="00F34E17" w:rsidP="00184D29">
      <w:pPr>
        <w:pStyle w:val="NormalWeb"/>
        <w:shd w:val="clear" w:color="auto" w:fill="FFFFFF"/>
        <w:tabs>
          <w:tab w:val="left" w:pos="270"/>
        </w:tabs>
        <w:spacing w:before="96" w:after="120" w:line="360" w:lineRule="auto"/>
        <w:jc w:val="both"/>
        <w:rPr>
          <w:color w:val="000000"/>
        </w:rPr>
      </w:pPr>
    </w:p>
    <w:sectPr w:rsidR="00F34E17" w:rsidRPr="00184D29" w:rsidSect="002B20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015" w:rsidRDefault="006B3015" w:rsidP="001D0C09">
      <w:pPr>
        <w:spacing w:after="0" w:line="240" w:lineRule="auto"/>
      </w:pPr>
      <w:r>
        <w:separator/>
      </w:r>
    </w:p>
  </w:endnote>
  <w:endnote w:type="continuationSeparator" w:id="1">
    <w:p w:rsidR="006B3015" w:rsidRDefault="006B3015" w:rsidP="001D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17E" w:rsidRDefault="009261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BD0" w:rsidRDefault="00B05BD0" w:rsidP="00B05BD0">
    <w:pPr>
      <w:pStyle w:val="Footer"/>
      <w:pBdr>
        <w:bottom w:val="single" w:sz="12" w:space="1" w:color="auto"/>
      </w:pBdr>
      <w:rPr>
        <w:rFonts w:ascii="Times New Roman" w:hAnsi="Times New Roman"/>
        <w:b/>
        <w:sz w:val="20"/>
        <w:szCs w:val="20"/>
      </w:rPr>
    </w:pPr>
  </w:p>
  <w:p w:rsidR="00B05BD0" w:rsidRPr="00F900A3" w:rsidRDefault="00B05BD0" w:rsidP="00B05BD0">
    <w:pPr>
      <w:pStyle w:val="Footer"/>
      <w:rPr>
        <w:rFonts w:ascii="Times New Roman" w:hAnsi="Times New Roman"/>
        <w:sz w:val="20"/>
        <w:szCs w:val="20"/>
      </w:rPr>
    </w:pPr>
    <w:r w:rsidRPr="00F900A3">
      <w:rPr>
        <w:rFonts w:ascii="Times New Roman" w:hAnsi="Times New Roman"/>
        <w:sz w:val="20"/>
        <w:szCs w:val="20"/>
      </w:rPr>
      <w:t>DEPARTMENT OF CSE, HKBKCE</w:t>
    </w:r>
    <w:r w:rsidRPr="00F900A3">
      <w:rPr>
        <w:rFonts w:ascii="Times New Roman" w:hAnsi="Times New Roman"/>
        <w:sz w:val="20"/>
        <w:szCs w:val="20"/>
      </w:rPr>
      <w:ptab w:relativeTo="margin" w:alignment="center" w:leader="none"/>
    </w:r>
    <w:r>
      <w:rPr>
        <w:rFonts w:ascii="Times New Roman" w:hAnsi="Times New Roman"/>
        <w:sz w:val="20"/>
        <w:szCs w:val="20"/>
      </w:rPr>
      <w:t>5</w:t>
    </w:r>
    <w:r w:rsidRPr="00F900A3">
      <w:rPr>
        <w:rFonts w:ascii="Times New Roman" w:hAnsi="Times New Roman"/>
        <w:sz w:val="20"/>
        <w:szCs w:val="20"/>
      </w:rPr>
      <w:ptab w:relativeTo="margin" w:alignment="right" w:leader="none"/>
    </w:r>
    <w:r w:rsidRPr="00F900A3">
      <w:rPr>
        <w:rFonts w:ascii="Times New Roman" w:hAnsi="Times New Roman"/>
        <w:sz w:val="20"/>
        <w:szCs w:val="20"/>
      </w:rPr>
      <w:t>2014-2015</w:t>
    </w:r>
  </w:p>
  <w:p w:rsidR="0092617E" w:rsidRPr="0092617E" w:rsidRDefault="0092617E" w:rsidP="00505F74">
    <w:pPr>
      <w:rPr>
        <w:rFonts w:ascii="Times New Roman" w:hAnsi="Times New Roman"/>
        <w:sz w:val="20"/>
        <w:szCs w:val="20"/>
        <w:u w:val="singl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17E" w:rsidRDefault="009261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015" w:rsidRDefault="006B3015" w:rsidP="001D0C09">
      <w:pPr>
        <w:spacing w:after="0" w:line="240" w:lineRule="auto"/>
      </w:pPr>
      <w:r>
        <w:separator/>
      </w:r>
    </w:p>
  </w:footnote>
  <w:footnote w:type="continuationSeparator" w:id="1">
    <w:p w:rsidR="006B3015" w:rsidRDefault="006B3015" w:rsidP="001D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17E" w:rsidRDefault="009261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79E" w:rsidRPr="0092617E" w:rsidRDefault="00871420" w:rsidP="00DE14DE">
    <w:pPr>
      <w:rPr>
        <w:rFonts w:ascii="Times New Roman" w:eastAsiaTheme="majorEastAsia" w:hAnsi="Times New Roman"/>
        <w:b/>
        <w:sz w:val="20"/>
        <w:szCs w:val="20"/>
        <w:u w:val="single"/>
      </w:rPr>
    </w:pPr>
    <w:sdt>
      <w:sdtPr>
        <w:rPr>
          <w:rFonts w:ascii="Times New Roman" w:eastAsiaTheme="majorEastAsia" w:hAnsi="Times New Roman"/>
          <w:sz w:val="20"/>
          <w:szCs w:val="20"/>
          <w:u w:val="single"/>
        </w:rPr>
        <w:alias w:val="Title"/>
        <w:id w:val="78404852"/>
        <w:placeholder>
          <w:docPart w:val="4D5652C57B1046B5A08EF1AA0771A8A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2617E" w:rsidRPr="0092617E">
          <w:rPr>
            <w:rFonts w:ascii="Times New Roman" w:eastAsiaTheme="majorEastAsia" w:hAnsi="Times New Roman"/>
            <w:sz w:val="20"/>
            <w:szCs w:val="20"/>
            <w:u w:val="single"/>
          </w:rPr>
          <w:t>Freeway Traffic Around A Bascule Bridge In 2D Using OpenGL</w:t>
        </w:r>
      </w:sdtContent>
    </w:sdt>
    <w:r w:rsidR="00DE14DE" w:rsidRPr="0092617E">
      <w:rPr>
        <w:rFonts w:ascii="Times New Roman" w:eastAsiaTheme="majorEastAsia" w:hAnsi="Times New Roman"/>
        <w:b/>
        <w:sz w:val="20"/>
        <w:szCs w:val="20"/>
        <w:u w:val="single"/>
      </w:rPr>
      <w:ptab w:relativeTo="margin" w:alignment="right" w:leader="none"/>
    </w:r>
    <w:sdt>
      <w:sdtPr>
        <w:rPr>
          <w:rFonts w:ascii="Times New Roman" w:eastAsiaTheme="majorEastAsia" w:hAnsi="Times New Roman"/>
          <w:sz w:val="20"/>
          <w:szCs w:val="20"/>
          <w:u w:val="single"/>
        </w:rPr>
        <w:alias w:val="Date"/>
        <w:id w:val="78404859"/>
        <w:placeholder>
          <w:docPart w:val="93DA1E407519447F9BBB27C89DAED4F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92617E" w:rsidRPr="0092617E">
          <w:rPr>
            <w:rFonts w:ascii="Times New Roman" w:eastAsiaTheme="majorEastAsia" w:hAnsi="Times New Roman"/>
            <w:sz w:val="20"/>
            <w:szCs w:val="20"/>
            <w:u w:val="single"/>
          </w:rPr>
          <w:t>Literature Survey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17E" w:rsidRDefault="009261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D512C"/>
    <w:multiLevelType w:val="hybridMultilevel"/>
    <w:tmpl w:val="198E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218BF"/>
    <w:multiLevelType w:val="hybridMultilevel"/>
    <w:tmpl w:val="967E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073FE"/>
    <w:multiLevelType w:val="hybridMultilevel"/>
    <w:tmpl w:val="C2D0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A7E7A"/>
    <w:multiLevelType w:val="multilevel"/>
    <w:tmpl w:val="A76666B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4">
    <w:nsid w:val="4EDF0CA7"/>
    <w:multiLevelType w:val="hybridMultilevel"/>
    <w:tmpl w:val="7FA8DD22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0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  <w:rPr>
        <w:rFonts w:cs="Times New Roman"/>
      </w:rPr>
    </w:lvl>
  </w:abstractNum>
  <w:abstractNum w:abstractNumId="5">
    <w:nsid w:val="60FD273F"/>
    <w:multiLevelType w:val="hybridMultilevel"/>
    <w:tmpl w:val="9FECCBE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C33EB4DE">
      <w:start w:val="4"/>
      <w:numFmt w:val="bullet"/>
      <w:lvlText w:val="·"/>
      <w:lvlJc w:val="left"/>
      <w:pPr>
        <w:ind w:left="2190" w:hanging="585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>
    <w:nsid w:val="687F2B13"/>
    <w:multiLevelType w:val="multilevel"/>
    <w:tmpl w:val="7618E8B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74675DB4"/>
    <w:multiLevelType w:val="hybridMultilevel"/>
    <w:tmpl w:val="9998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42611"/>
    <w:multiLevelType w:val="hybridMultilevel"/>
    <w:tmpl w:val="069C0A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/>
  <w:rsids>
    <w:rsidRoot w:val="001D0C09"/>
    <w:rsid w:val="00002551"/>
    <w:rsid w:val="000461D7"/>
    <w:rsid w:val="00085D5A"/>
    <w:rsid w:val="000B4E3F"/>
    <w:rsid w:val="000B7232"/>
    <w:rsid w:val="00184D29"/>
    <w:rsid w:val="00187129"/>
    <w:rsid w:val="00196CC6"/>
    <w:rsid w:val="001A629C"/>
    <w:rsid w:val="001D0C09"/>
    <w:rsid w:val="0021379E"/>
    <w:rsid w:val="00223DE3"/>
    <w:rsid w:val="00240B2D"/>
    <w:rsid w:val="00246CE9"/>
    <w:rsid w:val="00251BC6"/>
    <w:rsid w:val="002A5560"/>
    <w:rsid w:val="002B205C"/>
    <w:rsid w:val="002B520D"/>
    <w:rsid w:val="002C30D0"/>
    <w:rsid w:val="002F1361"/>
    <w:rsid w:val="00321349"/>
    <w:rsid w:val="00396003"/>
    <w:rsid w:val="00405B49"/>
    <w:rsid w:val="004242D2"/>
    <w:rsid w:val="00486630"/>
    <w:rsid w:val="00505F74"/>
    <w:rsid w:val="00554565"/>
    <w:rsid w:val="005546DD"/>
    <w:rsid w:val="00573353"/>
    <w:rsid w:val="005A28B0"/>
    <w:rsid w:val="005C4051"/>
    <w:rsid w:val="0060356C"/>
    <w:rsid w:val="006567EB"/>
    <w:rsid w:val="00695248"/>
    <w:rsid w:val="006B3015"/>
    <w:rsid w:val="006D70A5"/>
    <w:rsid w:val="00720A85"/>
    <w:rsid w:val="00741754"/>
    <w:rsid w:val="0076449E"/>
    <w:rsid w:val="007751E3"/>
    <w:rsid w:val="0079063E"/>
    <w:rsid w:val="007928E0"/>
    <w:rsid w:val="00794C47"/>
    <w:rsid w:val="007E4F0C"/>
    <w:rsid w:val="0082357E"/>
    <w:rsid w:val="00871420"/>
    <w:rsid w:val="008B4144"/>
    <w:rsid w:val="008D1E08"/>
    <w:rsid w:val="00904BA3"/>
    <w:rsid w:val="0091009F"/>
    <w:rsid w:val="0092617E"/>
    <w:rsid w:val="009729F6"/>
    <w:rsid w:val="009912F2"/>
    <w:rsid w:val="009A68CE"/>
    <w:rsid w:val="009F11FD"/>
    <w:rsid w:val="00A502BA"/>
    <w:rsid w:val="00A54611"/>
    <w:rsid w:val="00A813DE"/>
    <w:rsid w:val="00AB598D"/>
    <w:rsid w:val="00AC5341"/>
    <w:rsid w:val="00AC5D7A"/>
    <w:rsid w:val="00B05BD0"/>
    <w:rsid w:val="00B33361"/>
    <w:rsid w:val="00B60A91"/>
    <w:rsid w:val="00BC1A85"/>
    <w:rsid w:val="00BC6870"/>
    <w:rsid w:val="00C06012"/>
    <w:rsid w:val="00C52A33"/>
    <w:rsid w:val="00C82440"/>
    <w:rsid w:val="00CB769F"/>
    <w:rsid w:val="00CD1822"/>
    <w:rsid w:val="00CE6215"/>
    <w:rsid w:val="00D004B3"/>
    <w:rsid w:val="00D538F4"/>
    <w:rsid w:val="00D563CA"/>
    <w:rsid w:val="00D97129"/>
    <w:rsid w:val="00DD2320"/>
    <w:rsid w:val="00DE14DE"/>
    <w:rsid w:val="00DF1922"/>
    <w:rsid w:val="00E41AE3"/>
    <w:rsid w:val="00E47285"/>
    <w:rsid w:val="00EA5708"/>
    <w:rsid w:val="00ED49E9"/>
    <w:rsid w:val="00EF4262"/>
    <w:rsid w:val="00F31F8B"/>
    <w:rsid w:val="00F34E17"/>
    <w:rsid w:val="00FB1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0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C0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C09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0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29C"/>
    <w:pPr>
      <w:ind w:left="720"/>
      <w:contextualSpacing/>
    </w:pPr>
  </w:style>
  <w:style w:type="paragraph" w:styleId="NormalWeb">
    <w:name w:val="Normal (Web)"/>
    <w:basedOn w:val="Normal"/>
    <w:rsid w:val="00F34E17"/>
    <w:pPr>
      <w:tabs>
        <w:tab w:val="left" w:pos="709"/>
      </w:tabs>
      <w:suppressAutoHyphens/>
      <w:spacing w:after="0" w:line="100" w:lineRule="atLeast"/>
    </w:pPr>
    <w:rPr>
      <w:rFonts w:ascii="Times New Roman" w:hAnsi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5652C57B1046B5A08EF1AA0771A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D3BD7-A99B-4DBC-B7D9-A3AF6A9BD4B4}"/>
      </w:docPartPr>
      <w:docPartBody>
        <w:p w:rsidR="001672DD" w:rsidRDefault="00F75827" w:rsidP="00F75827">
          <w:pPr>
            <w:pStyle w:val="4D5652C57B1046B5A08EF1AA0771A8A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93DA1E407519447F9BBB27C89DAED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0327F-19DE-4795-8F6A-E05F5273B9C8}"/>
      </w:docPartPr>
      <w:docPartBody>
        <w:p w:rsidR="001672DD" w:rsidRDefault="00F75827" w:rsidP="00F75827">
          <w:pPr>
            <w:pStyle w:val="93DA1E407519447F9BBB27C89DAED4F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5827"/>
    <w:rsid w:val="001672DD"/>
    <w:rsid w:val="00286612"/>
    <w:rsid w:val="00522C60"/>
    <w:rsid w:val="00F75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5652C57B1046B5A08EF1AA0771A8A0">
    <w:name w:val="4D5652C57B1046B5A08EF1AA0771A8A0"/>
    <w:rsid w:val="00F75827"/>
  </w:style>
  <w:style w:type="paragraph" w:customStyle="1" w:styleId="93DA1E407519447F9BBB27C89DAED4F7">
    <w:name w:val="93DA1E407519447F9BBB27C89DAED4F7"/>
    <w:rsid w:val="00F758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Literature Survey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Freeway Traffic Around A Bascule Bridge In 2D Using OpenGL</dc:title>
  <dc:creator>Asma</dc:creator>
  <cp:lastModifiedBy>m</cp:lastModifiedBy>
  <cp:revision>29</cp:revision>
  <dcterms:created xsi:type="dcterms:W3CDTF">2014-05-06T14:11:00Z</dcterms:created>
  <dcterms:modified xsi:type="dcterms:W3CDTF">2015-05-21T19:40:00Z</dcterms:modified>
</cp:coreProperties>
</file>