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line="240" w:lineRule="auto"/>
        <w:ind w:left="0" w:firstLine="0"/>
        <w:rPr>
          <w:rFonts w:ascii="sans-serif" w:hAnsi="sans-serif" w:eastAsia="sans-serif" w:cs="sans-serif"/>
          <w:b/>
          <w:bCs/>
          <w:i w:val="0"/>
          <w:iCs w:val="0"/>
          <w:caps w:val="0"/>
          <w:spacing w:val="0"/>
          <w:sz w:val="67"/>
          <w:szCs w:val="67"/>
        </w:rPr>
      </w:pPr>
      <w:r>
        <w:rPr>
          <w:rFonts w:hint="default" w:ascii="sans-serif" w:hAnsi="sans-serif" w:eastAsia="sans-serif" w:cs="sans-serif"/>
          <w:b/>
          <w:bCs/>
          <w:i w:val="0"/>
          <w:iCs w:val="0"/>
          <w:caps w:val="0"/>
          <w:spacing w:val="0"/>
          <w:sz w:val="67"/>
          <w:szCs w:val="67"/>
          <w:shd w:val="clear" w:fill="FFFFFF"/>
        </w:rPr>
        <w:t>A Comprehensive Guide to Fine-Tuning Llama 3 with ORPO</w:t>
      </w:r>
    </w:p>
    <w:p/>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ascii="sans-serif" w:hAnsi="sans-serif" w:eastAsia="sans-serif" w:cs="sans-serif"/>
          <w:i w:val="0"/>
          <w:iCs w:val="0"/>
          <w:caps w:val="0"/>
          <w:color w:val="1A1A1A"/>
          <w:spacing w:val="0"/>
          <w:kern w:val="0"/>
          <w:sz w:val="24"/>
          <w:szCs w:val="24"/>
          <w:shd w:val="clear" w:fill="FFFFFF"/>
          <w:lang w:val="en-US" w:eastAsia="zh-CN" w:bidi="ar"/>
        </w:rPr>
        <w:t>Odds Ratio Preference Optimization</w:t>
      </w:r>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hint="default" w:ascii="sans-serif" w:hAnsi="sans-serif" w:eastAsia="sans-serif" w:cs="sans-serif"/>
          <w:i w:val="0"/>
          <w:iCs w:val="0"/>
          <w:caps w:val="0"/>
          <w:color w:val="1A1A1A"/>
          <w:spacing w:val="0"/>
          <w:kern w:val="0"/>
          <w:sz w:val="24"/>
          <w:szCs w:val="24"/>
          <w:shd w:val="clear" w:fill="FFFFFF"/>
          <w:lang w:val="en-US" w:eastAsia="zh-CN" w:bidi="ar"/>
        </w:rPr>
        <w:t>i</w:t>
      </w:r>
      <w:r>
        <w:rPr>
          <w:rFonts w:ascii="sans-serif" w:hAnsi="sans-serif" w:eastAsia="sans-serif" w:cs="sans-serif"/>
          <w:i w:val="0"/>
          <w:iCs w:val="0"/>
          <w:caps w:val="0"/>
          <w:color w:val="1A1A1A"/>
          <w:spacing w:val="0"/>
          <w:kern w:val="0"/>
          <w:sz w:val="24"/>
          <w:szCs w:val="24"/>
          <w:shd w:val="clear" w:fill="FFFFFF"/>
          <w:lang w:val="en-US" w:eastAsia="zh-CN" w:bidi="ar"/>
        </w:rPr>
        <w:t>t gets you rid of the need for an extra preference alignment step</w:t>
      </w:r>
      <w:r>
        <w:rPr>
          <w:rFonts w:hint="default" w:ascii="sans-serif" w:hAnsi="sans-serif" w:eastAsia="sans-serif" w:cs="sans-serif"/>
          <w:i w:val="0"/>
          <w:iCs w:val="0"/>
          <w:caps w:val="0"/>
          <w:color w:val="1A1A1A"/>
          <w:spacing w:val="0"/>
          <w:kern w:val="0"/>
          <w:sz w:val="24"/>
          <w:szCs w:val="24"/>
          <w:shd w:val="clear" w:fill="FFFFFF"/>
          <w:lang w:val="en-US" w:eastAsia="zh-CN" w:bidi="ar"/>
        </w:rPr>
        <w:t>.</w:t>
      </w:r>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hint="default" w:ascii="sans-serif" w:hAnsi="sans-serif" w:eastAsia="sans-serif" w:cs="sans-serif"/>
          <w:i w:val="0"/>
          <w:iCs w:val="0"/>
          <w:caps w:val="0"/>
          <w:color w:val="1A1A1A"/>
          <w:spacing w:val="0"/>
          <w:kern w:val="0"/>
          <w:sz w:val="24"/>
          <w:szCs w:val="24"/>
          <w:shd w:val="clear" w:fill="FFFFFF"/>
          <w:lang w:val="en-US" w:eastAsia="zh-CN" w:bidi="ar"/>
        </w:rPr>
        <w:t>align the language model in just one step.</w:t>
      </w:r>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hint="default" w:ascii="sans-serif" w:hAnsi="sans-serif" w:eastAsia="sans-serif" w:cs="sans-serif"/>
          <w:i w:val="0"/>
          <w:iCs w:val="0"/>
          <w:caps w:val="0"/>
          <w:color w:val="1A1A1A"/>
          <w:spacing w:val="0"/>
          <w:kern w:val="0"/>
          <w:sz w:val="24"/>
          <w:szCs w:val="24"/>
          <w:shd w:val="clear" w:fill="FFFFFF"/>
          <w:lang w:val="en-US" w:eastAsia="zh-CN" w:bidi="ar"/>
        </w:rPr>
        <w:t xml:space="preserve"> It is done using a simple math term called </w:t>
      </w:r>
      <w:r>
        <w:rPr>
          <w:rFonts w:hint="default" w:ascii="sans-serif" w:hAnsi="sans-serif" w:eastAsia="sans-serif" w:cs="sans-serif"/>
          <w:b/>
          <w:bCs/>
          <w:i w:val="0"/>
          <w:iCs w:val="0"/>
          <w:caps w:val="0"/>
          <w:color w:val="1A1A1A"/>
          <w:spacing w:val="0"/>
          <w:kern w:val="0"/>
          <w:sz w:val="24"/>
          <w:szCs w:val="24"/>
          <w:shd w:val="clear" w:fill="FFFFFF"/>
          <w:lang w:val="en-US" w:eastAsia="zh-CN" w:bidi="ar"/>
        </w:rPr>
        <w:t>log odds ratio added to the loss function.</w:t>
      </w:r>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hint="default" w:ascii="sans-serif" w:hAnsi="sans-serif" w:eastAsia="sans-serif" w:cs="sans-serif"/>
          <w:i w:val="0"/>
          <w:iCs w:val="0"/>
          <w:caps w:val="0"/>
          <w:color w:val="1A1A1A"/>
          <w:spacing w:val="0"/>
          <w:kern w:val="0"/>
          <w:sz w:val="24"/>
          <w:szCs w:val="24"/>
          <w:shd w:val="clear" w:fill="FFFFFF"/>
          <w:lang w:val="en-US" w:eastAsia="zh-CN" w:bidi="ar"/>
        </w:rPr>
        <w:t>there's a problem – that is SFT LLM can sometimes make the model generate unwanted answers alongside the preferred ones. That's why Preference Alignment is necessary – it helps make the preferred responses stand out more.</w:t>
      </w:r>
    </w:p>
    <w:p>
      <w:pPr>
        <w:keepNext w:val="0"/>
        <w:keepLines w:val="0"/>
        <w:widowControl/>
        <w:numPr>
          <w:numId w:val="0"/>
        </w:numPr>
        <w:suppressLineNumbers w:val="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p>
    <w:p>
      <w:pPr>
        <w:keepNext w:val="0"/>
        <w:keepLines w:val="0"/>
        <w:widowControl/>
        <w:numPr>
          <w:numId w:val="0"/>
        </w:numPr>
        <w:suppressLineNumbers w:val="0"/>
        <w:jc w:val="left"/>
        <w:rPr>
          <w:rFonts w:hint="default" w:ascii="sans-serif" w:hAnsi="sans-serif" w:eastAsia="sans-serif" w:cs="sans-serif"/>
          <w:b/>
          <w:bCs/>
          <w:i w:val="0"/>
          <w:iCs w:val="0"/>
          <w:caps w:val="0"/>
          <w:color w:val="1A1A1A"/>
          <w:spacing w:val="0"/>
          <w:kern w:val="0"/>
          <w:sz w:val="24"/>
          <w:szCs w:val="24"/>
          <w:shd w:val="clear" w:fill="FFFFFF"/>
          <w:lang w:val="en-US" w:eastAsia="zh-CN" w:bidi="ar"/>
        </w:rPr>
      </w:pPr>
      <w:r>
        <w:rPr>
          <w:rFonts w:hint="default" w:ascii="sans-serif" w:hAnsi="sans-serif" w:eastAsia="sans-serif" w:cs="sans-serif"/>
          <w:b/>
          <w:bCs/>
          <w:i w:val="0"/>
          <w:iCs w:val="0"/>
          <w:caps w:val="0"/>
          <w:color w:val="1A1A1A"/>
          <w:spacing w:val="0"/>
          <w:kern w:val="0"/>
          <w:sz w:val="24"/>
          <w:szCs w:val="24"/>
          <w:shd w:val="clear" w:fill="FFFFFF"/>
          <w:lang w:val="en-US" w:eastAsia="zh-CN" w:bidi="ar"/>
        </w:rPr>
        <w:t>What ORPO Does:</w:t>
      </w:r>
    </w:p>
    <w:p>
      <w:pPr>
        <w:keepNext w:val="0"/>
        <w:keepLines w:val="0"/>
        <w:widowControl/>
        <w:numPr>
          <w:numId w:val="0"/>
        </w:numPr>
        <w:suppressLineNumbers w:val="0"/>
        <w:jc w:val="left"/>
        <w:rPr>
          <w:rFonts w:hint="default" w:ascii="sans-serif" w:hAnsi="sans-serif" w:eastAsia="sans-serif" w:cs="sans-serif"/>
          <w:b/>
          <w:bCs/>
          <w:i w:val="0"/>
          <w:iCs w:val="0"/>
          <w:caps w:val="0"/>
          <w:color w:val="1A1A1A"/>
          <w:spacing w:val="0"/>
          <w:kern w:val="0"/>
          <w:sz w:val="24"/>
          <w:szCs w:val="24"/>
          <w:shd w:val="clear" w:fill="FFFFFF"/>
          <w:lang w:val="en-US" w:eastAsia="zh-CN" w:bidi="ar"/>
        </w:rPr>
      </w:pPr>
    </w:p>
    <w:p>
      <w:pPr>
        <w:keepNext w:val="0"/>
        <w:keepLines w:val="0"/>
        <w:widowControl/>
        <w:numPr>
          <w:ilvl w:val="0"/>
          <w:numId w:val="1"/>
        </w:numPr>
        <w:suppressLineNumbers w:val="0"/>
        <w:ind w:left="420" w:leftChars="0" w:hanging="420" w:firstLineChars="0"/>
        <w:jc w:val="left"/>
        <w:rPr>
          <w:rFonts w:hint="default" w:ascii="sans-serif" w:hAnsi="sans-serif" w:eastAsia="sans-serif" w:cs="sans-serif"/>
          <w:i w:val="0"/>
          <w:iCs w:val="0"/>
          <w:caps w:val="0"/>
          <w:color w:val="1A1A1A"/>
          <w:spacing w:val="0"/>
          <w:kern w:val="0"/>
          <w:sz w:val="24"/>
          <w:szCs w:val="24"/>
          <w:shd w:val="clear" w:fill="FFFFFF"/>
          <w:lang w:val="en-US" w:eastAsia="zh-CN" w:bidi="ar"/>
        </w:rPr>
      </w:pPr>
      <w:r>
        <w:rPr>
          <w:rFonts w:hint="default" w:ascii="sans-serif" w:hAnsi="sans-serif" w:eastAsia="sans-serif" w:cs="sans-serif"/>
          <w:i w:val="0"/>
          <w:iCs w:val="0"/>
          <w:caps w:val="0"/>
          <w:color w:val="1A1A1A"/>
          <w:spacing w:val="0"/>
          <w:kern w:val="0"/>
          <w:sz w:val="24"/>
          <w:szCs w:val="24"/>
          <w:shd w:val="clear" w:fill="FFFFFF"/>
          <w:lang w:val="en-US" w:eastAsia="zh-CN" w:bidi="ar"/>
        </w:rPr>
        <w:t>It combines instruction tuning and preference alignment into one single training process.</w:t>
      </w:r>
    </w:p>
    <w:p>
      <w:pPr>
        <w:keepNext w:val="0"/>
        <w:keepLines w:val="0"/>
        <w:widowControl/>
        <w:numPr>
          <w:ilvl w:val="0"/>
          <w:numId w:val="1"/>
        </w:numPr>
        <w:suppressLineNumbers w:val="0"/>
        <w:ind w:left="420" w:leftChars="0" w:hanging="420" w:firstLineChars="0"/>
        <w:jc w:val="left"/>
        <w:rPr>
          <w:b w:val="0"/>
          <w:bCs w:val="0"/>
          <w:sz w:val="22"/>
          <w:szCs w:val="22"/>
        </w:rPr>
      </w:pPr>
      <w:r>
        <w:rPr>
          <w:rFonts w:hint="default" w:ascii="sans-serif" w:hAnsi="sans-serif" w:eastAsia="sans-serif" w:cs="sans-serif"/>
          <w:i w:val="0"/>
          <w:iCs w:val="0"/>
          <w:caps w:val="0"/>
          <w:color w:val="1A1A1A"/>
          <w:spacing w:val="0"/>
          <w:kern w:val="0"/>
          <w:sz w:val="24"/>
          <w:szCs w:val="24"/>
          <w:shd w:val="clear" w:fill="FFFFFF"/>
          <w:lang w:val="en-US" w:eastAsia="zh-CN" w:bidi="ar"/>
        </w:rPr>
        <w:t>ORPO tweaks the standard language modeling objective by adding an odds ratio (OR) term to the loss function</w:t>
      </w:r>
    </w:p>
    <w:p>
      <w:pPr>
        <w:keepNext w:val="0"/>
        <w:keepLines w:val="0"/>
        <w:widowControl/>
        <w:numPr>
          <w:ilvl w:val="0"/>
          <w:numId w:val="1"/>
        </w:numPr>
        <w:suppressLineNumbers w:val="0"/>
        <w:ind w:left="420" w:leftChars="0" w:hanging="420" w:firstLineChars="0"/>
        <w:jc w:val="left"/>
        <w:rPr>
          <w:b w:val="0"/>
          <w:bCs w:val="0"/>
          <w:sz w:val="22"/>
          <w:szCs w:val="22"/>
        </w:rPr>
      </w:pPr>
      <w:r>
        <w:rPr>
          <w:rFonts w:hint="default"/>
          <w:b w:val="0"/>
          <w:bCs w:val="0"/>
          <w:sz w:val="22"/>
          <w:szCs w:val="22"/>
        </w:rPr>
        <w:t xml:space="preserve">This OR loss gently penalizes rejected responses &amp; strongly rewards preferred ones. This means the model can learn your specific task while also getting better at generating preferred responses. </w:t>
      </w:r>
    </w:p>
    <w:p>
      <w:pPr>
        <w:keepNext w:val="0"/>
        <w:keepLines w:val="0"/>
        <w:widowControl/>
        <w:numPr>
          <w:numId w:val="0"/>
        </w:numPr>
        <w:suppressLineNumbers w:val="0"/>
        <w:ind w:leftChars="0"/>
        <w:jc w:val="left"/>
        <w:rPr>
          <w:rFonts w:hint="default"/>
          <w:b w:val="0"/>
          <w:bCs w:val="0"/>
          <w:sz w:val="22"/>
          <w:szCs w:val="22"/>
        </w:rPr>
      </w:pPr>
    </w:p>
    <w:p>
      <w:pPr>
        <w:pStyle w:val="7"/>
        <w:keepNext w:val="0"/>
        <w:keepLines w:val="0"/>
        <w:widowControl/>
        <w:suppressLineNumbers w:val="0"/>
        <w:spacing w:before="240" w:beforeAutospacing="0" w:after="240" w:afterAutospacing="0" w:line="23" w:lineRule="atLeast"/>
        <w:rPr>
          <w:rFonts w:ascii="Ubuntu" w:hAnsi="Ubuntu" w:eastAsia="Ubuntu" w:cs="Ubuntu"/>
          <w:sz w:val="30"/>
          <w:szCs w:val="30"/>
        </w:rPr>
      </w:pPr>
      <w:r>
        <w:rPr>
          <w:rFonts w:hint="default" w:ascii="Ubuntu" w:hAnsi="Ubuntu" w:eastAsia="Ubuntu" w:cs="Ubuntu"/>
          <w:b/>
          <w:bCs/>
          <w:i w:val="0"/>
          <w:iCs w:val="0"/>
          <w:caps w:val="0"/>
          <w:spacing w:val="0"/>
          <w:sz w:val="30"/>
          <w:szCs w:val="30"/>
        </w:rPr>
        <w:t>ORPO vs. RLHF: The Story of Two Alignments</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i w:val="0"/>
          <w:iCs w:val="0"/>
          <w:caps w:val="0"/>
          <w:spacing w:val="0"/>
          <w:sz w:val="30"/>
          <w:szCs w:val="30"/>
        </w:rPr>
        <w:t>While both ORPO and RLHF aim to align MLLMs, they take different approaches:</w:t>
      </w:r>
    </w:p>
    <w:p>
      <w:pPr>
        <w:keepNext w:val="0"/>
        <w:keepLines w:val="0"/>
        <w:widowControl/>
        <w:numPr>
          <w:ilvl w:val="0"/>
          <w:numId w:val="1"/>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ORPO:</w:t>
      </w:r>
      <w:r>
        <w:rPr>
          <w:rFonts w:hint="default" w:ascii="Ubuntu" w:hAnsi="Ubuntu" w:eastAsia="Ubuntu" w:cs="Ubuntu"/>
          <w:i w:val="0"/>
          <w:iCs w:val="0"/>
          <w:caps w:val="0"/>
          <w:spacing w:val="0"/>
          <w:sz w:val="30"/>
          <w:szCs w:val="30"/>
        </w:rPr>
        <w:t> This method leverages human preferences directly within the LLM itself. By providing the model with examples of desired and undesired outputs for specific prompts, ORPO calculates the "odds ratio" of preferred language patterns. The model's internal loss function is then modified to favor outputs that align with these preferences.</w:t>
      </w:r>
    </w:p>
    <w:p>
      <w:pPr>
        <w:keepNext w:val="0"/>
        <w:keepLines w:val="0"/>
        <w:widowControl/>
        <w:numPr>
          <w:ilvl w:val="0"/>
          <w:numId w:val="1"/>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RLHF:</w:t>
      </w:r>
      <w:r>
        <w:rPr>
          <w:rFonts w:hint="default" w:ascii="Ubuntu" w:hAnsi="Ubuntu" w:eastAsia="Ubuntu" w:cs="Ubuntu"/>
          <w:i w:val="0"/>
          <w:iCs w:val="0"/>
          <w:caps w:val="0"/>
          <w:spacing w:val="0"/>
          <w:sz w:val="30"/>
          <w:szCs w:val="30"/>
        </w:rPr>
        <w:t> Here, an external reference model (often a human expert) defines the desired behavior. The LLM interacts with the environment (e.g., receives prompts and generates responses) and receives feedback from the reference model (reward or penalty). Through continuous iterations, the LLM learns to optimize its responses for the desired reward.</w:t>
      </w:r>
    </w:p>
    <w:p>
      <w:pPr>
        <w:keepNext w:val="0"/>
        <w:keepLines w:val="0"/>
        <w:widowControl/>
        <w:suppressLineNumbers w:val="0"/>
        <w:ind w:left="0" w:firstLine="0"/>
        <w:jc w:val="left"/>
        <w:rPr>
          <w:rFonts w:hint="default" w:ascii="Ubuntu" w:hAnsi="Ubuntu" w:eastAsia="Ubuntu" w:cs="Ubuntu"/>
          <w:i w:val="0"/>
          <w:iCs w:val="0"/>
          <w:caps w:val="0"/>
          <w:spacing w:val="0"/>
          <w:sz w:val="30"/>
          <w:szCs w:val="30"/>
        </w:rPr>
      </w:pPr>
    </w:p>
    <w:p>
      <w:pPr>
        <w:keepNext w:val="0"/>
        <w:keepLines w:val="0"/>
        <w:widowControl/>
        <w:numPr>
          <w:numId w:val="0"/>
        </w:numPr>
        <w:suppressLineNumbers w:val="0"/>
        <w:ind w:leftChars="0"/>
        <w:jc w:val="left"/>
        <w:rPr>
          <w:rFonts w:hint="default"/>
          <w:b w:val="0"/>
          <w:bCs w:val="0"/>
          <w:sz w:val="22"/>
          <w:szCs w:val="22"/>
        </w:rPr>
      </w:pPr>
    </w:p>
    <w:p>
      <w:pPr>
        <w:keepNext w:val="0"/>
        <w:keepLines w:val="0"/>
        <w:widowControl/>
        <w:numPr>
          <w:numId w:val="0"/>
        </w:numPr>
        <w:suppressLineNumbers w:val="0"/>
        <w:jc w:val="left"/>
      </w:pPr>
    </w:p>
    <w:p>
      <w:pPr>
        <w:keepNext w:val="0"/>
        <w:keepLines w:val="0"/>
        <w:widowControl/>
        <w:numPr>
          <w:numId w:val="0"/>
        </w:numPr>
        <w:suppressLineNumbers w:val="0"/>
        <w:ind w:leftChars="0"/>
        <w:jc w:val="left"/>
      </w:pPr>
    </w:p>
    <w:p/>
    <w:p>
      <w:pPr>
        <w:pStyle w:val="7"/>
        <w:keepNext w:val="0"/>
        <w:keepLines w:val="0"/>
        <w:widowControl/>
        <w:suppressLineNumbers w:val="0"/>
        <w:spacing w:before="240" w:beforeAutospacing="0" w:after="240" w:afterAutospacing="0" w:line="23" w:lineRule="atLeast"/>
        <w:rPr>
          <w:rFonts w:ascii="Ubuntu" w:hAnsi="Ubuntu" w:eastAsia="Ubuntu" w:cs="Ubuntu"/>
          <w:sz w:val="30"/>
          <w:szCs w:val="30"/>
        </w:rPr>
      </w:pPr>
      <w:r>
        <w:rPr>
          <w:rFonts w:hint="default" w:ascii="Ubuntu" w:hAnsi="Ubuntu" w:eastAsia="Ubuntu" w:cs="Ubuntu"/>
          <w:b/>
          <w:bCs/>
          <w:i w:val="0"/>
          <w:iCs w:val="0"/>
          <w:caps w:val="0"/>
          <w:spacing w:val="0"/>
          <w:sz w:val="30"/>
          <w:szCs w:val="30"/>
        </w:rPr>
        <w:t>Weighing the Pros and Cons</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i w:val="0"/>
          <w:iCs w:val="0"/>
          <w:caps w:val="0"/>
          <w:spacing w:val="0"/>
          <w:sz w:val="30"/>
          <w:szCs w:val="30"/>
        </w:rPr>
        <w:t>Here's a breakdown of the advantages and limitations of each approach in the context of multimodal LLMs:</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ORPO</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Pros:</w:t>
      </w:r>
    </w:p>
    <w:p>
      <w:pPr>
        <w:keepNext w:val="0"/>
        <w:keepLines w:val="0"/>
        <w:widowControl/>
        <w:numPr>
          <w:ilvl w:val="0"/>
          <w:numId w:val="1"/>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Simplicity:</w:t>
      </w:r>
      <w:r>
        <w:rPr>
          <w:rFonts w:hint="default" w:ascii="Ubuntu" w:hAnsi="Ubuntu" w:eastAsia="Ubuntu" w:cs="Ubuntu"/>
          <w:i w:val="0"/>
          <w:iCs w:val="0"/>
          <w:caps w:val="0"/>
          <w:spacing w:val="0"/>
          <w:sz w:val="30"/>
          <w:szCs w:val="30"/>
        </w:rPr>
        <w:t> No need for a separate reference model, reducing complexity and potential biases.</w:t>
      </w:r>
    </w:p>
    <w:p>
      <w:pPr>
        <w:keepNext w:val="0"/>
        <w:keepLines w:val="0"/>
        <w:widowControl/>
        <w:numPr>
          <w:ilvl w:val="0"/>
          <w:numId w:val="1"/>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Versatility:</w:t>
      </w:r>
      <w:r>
        <w:rPr>
          <w:rFonts w:hint="default" w:ascii="Ubuntu" w:hAnsi="Ubuntu" w:eastAsia="Ubuntu" w:cs="Ubuntu"/>
          <w:i w:val="0"/>
          <w:iCs w:val="0"/>
          <w:caps w:val="0"/>
          <w:spacing w:val="0"/>
          <w:sz w:val="30"/>
          <w:szCs w:val="30"/>
        </w:rPr>
        <w:t> Applicable to various alignment tasks like promoting helpfulness and reducing bias.</w:t>
      </w:r>
    </w:p>
    <w:p>
      <w:pPr>
        <w:keepNext w:val="0"/>
        <w:keepLines w:val="0"/>
        <w:widowControl/>
        <w:numPr>
          <w:ilvl w:val="0"/>
          <w:numId w:val="1"/>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Efficiency:</w:t>
      </w:r>
      <w:r>
        <w:rPr>
          <w:rFonts w:hint="default" w:ascii="Ubuntu" w:hAnsi="Ubuntu" w:eastAsia="Ubuntu" w:cs="Ubuntu"/>
          <w:i w:val="0"/>
          <w:iCs w:val="0"/>
          <w:caps w:val="0"/>
          <w:spacing w:val="0"/>
          <w:sz w:val="30"/>
          <w:szCs w:val="30"/>
        </w:rPr>
        <w:t> May require less computational power compared to RLHF.</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Cons:</w:t>
      </w:r>
    </w:p>
    <w:p>
      <w:pPr>
        <w:keepNext w:val="0"/>
        <w:keepLines w:val="0"/>
        <w:widowControl/>
        <w:numPr>
          <w:ilvl w:val="0"/>
          <w:numId w:val="2"/>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Complexity of Theory:</w:t>
      </w:r>
      <w:r>
        <w:rPr>
          <w:rFonts w:hint="default" w:ascii="Ubuntu" w:hAnsi="Ubuntu" w:eastAsia="Ubuntu" w:cs="Ubuntu"/>
          <w:i w:val="0"/>
          <w:iCs w:val="0"/>
          <w:caps w:val="0"/>
          <w:spacing w:val="0"/>
          <w:sz w:val="30"/>
          <w:szCs w:val="30"/>
        </w:rPr>
        <w:t> Understanding the underlying math and theory can be challenging.</w:t>
      </w:r>
    </w:p>
    <w:p>
      <w:pPr>
        <w:keepNext w:val="0"/>
        <w:keepLines w:val="0"/>
        <w:widowControl/>
        <w:numPr>
          <w:ilvl w:val="0"/>
          <w:numId w:val="2"/>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Newer Technique:</w:t>
      </w:r>
      <w:r>
        <w:rPr>
          <w:rFonts w:hint="default" w:ascii="Ubuntu" w:hAnsi="Ubuntu" w:eastAsia="Ubuntu" w:cs="Ubuntu"/>
          <w:i w:val="0"/>
          <w:iCs w:val="0"/>
          <w:caps w:val="0"/>
          <w:spacing w:val="0"/>
          <w:sz w:val="30"/>
          <w:szCs w:val="30"/>
        </w:rPr>
        <w:t> Requires more research and testing for long-term effectiveness.</w:t>
      </w:r>
    </w:p>
    <w:p>
      <w:pPr>
        <w:keepNext w:val="0"/>
        <w:keepLines w:val="0"/>
        <w:widowControl/>
        <w:numPr>
          <w:ilvl w:val="0"/>
          <w:numId w:val="2"/>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Potential Misuse:</w:t>
      </w:r>
      <w:r>
        <w:rPr>
          <w:rFonts w:hint="default" w:ascii="Ubuntu" w:hAnsi="Ubuntu" w:eastAsia="Ubuntu" w:cs="Ubuntu"/>
          <w:i w:val="0"/>
          <w:iCs w:val="0"/>
          <w:caps w:val="0"/>
          <w:spacing w:val="0"/>
          <w:sz w:val="30"/>
          <w:szCs w:val="30"/>
        </w:rPr>
        <w:t> Needs careful consideration to avoid unintended consequences.</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RLHF</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Pros:</w:t>
      </w:r>
    </w:p>
    <w:p>
      <w:pPr>
        <w:keepNext w:val="0"/>
        <w:keepLines w:val="0"/>
        <w:widowControl/>
        <w:numPr>
          <w:ilvl w:val="0"/>
          <w:numId w:val="3"/>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Clear Goal Definition:</w:t>
      </w:r>
      <w:r>
        <w:rPr>
          <w:rFonts w:hint="default" w:ascii="Ubuntu" w:hAnsi="Ubuntu" w:eastAsia="Ubuntu" w:cs="Ubuntu"/>
          <w:i w:val="0"/>
          <w:iCs w:val="0"/>
          <w:caps w:val="0"/>
          <w:spacing w:val="0"/>
          <w:sz w:val="30"/>
          <w:szCs w:val="30"/>
        </w:rPr>
        <w:t> The reference model provides a well-defined objective for the LLM.</w:t>
      </w:r>
    </w:p>
    <w:p>
      <w:pPr>
        <w:keepNext w:val="0"/>
        <w:keepLines w:val="0"/>
        <w:widowControl/>
        <w:numPr>
          <w:ilvl w:val="0"/>
          <w:numId w:val="3"/>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Interpretability:</w:t>
      </w:r>
      <w:r>
        <w:rPr>
          <w:rFonts w:hint="default" w:ascii="Ubuntu" w:hAnsi="Ubuntu" w:eastAsia="Ubuntu" w:cs="Ubuntu"/>
          <w:i w:val="0"/>
          <w:iCs w:val="0"/>
          <w:caps w:val="0"/>
          <w:spacing w:val="0"/>
          <w:sz w:val="30"/>
          <w:szCs w:val="30"/>
        </w:rPr>
        <w:t> Easier to understand the reasoning behind the LLM's outputs.</w:t>
      </w:r>
    </w:p>
    <w:p>
      <w:pPr>
        <w:keepNext w:val="0"/>
        <w:keepLines w:val="0"/>
        <w:widowControl/>
        <w:numPr>
          <w:ilvl w:val="0"/>
          <w:numId w:val="3"/>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Human-in-the-Loop:</w:t>
      </w:r>
      <w:r>
        <w:rPr>
          <w:rFonts w:hint="default" w:ascii="Ubuntu" w:hAnsi="Ubuntu" w:eastAsia="Ubuntu" w:cs="Ubuntu"/>
          <w:i w:val="0"/>
          <w:iCs w:val="0"/>
          <w:caps w:val="0"/>
          <w:spacing w:val="0"/>
          <w:sz w:val="30"/>
          <w:szCs w:val="30"/>
        </w:rPr>
        <w:t> Allows for continuous human oversight and feedback.</w:t>
      </w:r>
    </w:p>
    <w:p>
      <w:pPr>
        <w:pStyle w:val="7"/>
        <w:keepNext w:val="0"/>
        <w:keepLines w:val="0"/>
        <w:widowControl/>
        <w:suppressLineNumbers w:val="0"/>
        <w:spacing w:before="240" w:beforeAutospacing="0" w:after="240" w:afterAutospacing="0" w:line="23" w:lineRule="atLeast"/>
        <w:rPr>
          <w:rFonts w:hint="default" w:ascii="Ubuntu" w:hAnsi="Ubuntu" w:eastAsia="Ubuntu" w:cs="Ubuntu"/>
          <w:sz w:val="30"/>
          <w:szCs w:val="30"/>
        </w:rPr>
      </w:pPr>
      <w:r>
        <w:rPr>
          <w:rFonts w:hint="default" w:ascii="Ubuntu" w:hAnsi="Ubuntu" w:eastAsia="Ubuntu" w:cs="Ubuntu"/>
          <w:b/>
          <w:bCs/>
          <w:i w:val="0"/>
          <w:iCs w:val="0"/>
          <w:caps w:val="0"/>
          <w:spacing w:val="0"/>
          <w:sz w:val="30"/>
          <w:szCs w:val="30"/>
        </w:rPr>
        <w:t>Cons:</w:t>
      </w:r>
    </w:p>
    <w:p>
      <w:pPr>
        <w:keepNext w:val="0"/>
        <w:keepLines w:val="0"/>
        <w:widowControl/>
        <w:numPr>
          <w:ilvl w:val="0"/>
          <w:numId w:val="4"/>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Reference Model Bias:</w:t>
      </w:r>
      <w:r>
        <w:rPr>
          <w:rFonts w:hint="default" w:ascii="Ubuntu" w:hAnsi="Ubuntu" w:eastAsia="Ubuntu" w:cs="Ubuntu"/>
          <w:i w:val="0"/>
          <w:iCs w:val="0"/>
          <w:caps w:val="0"/>
          <w:spacing w:val="0"/>
          <w:sz w:val="30"/>
          <w:szCs w:val="30"/>
        </w:rPr>
        <w:t> The reference model's biases can be transferred to the LLM.</w:t>
      </w:r>
    </w:p>
    <w:p>
      <w:pPr>
        <w:keepNext w:val="0"/>
        <w:keepLines w:val="0"/>
        <w:widowControl/>
        <w:numPr>
          <w:ilvl w:val="0"/>
          <w:numId w:val="4"/>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Computational Cost:</w:t>
      </w:r>
      <w:r>
        <w:rPr>
          <w:rFonts w:hint="default" w:ascii="Ubuntu" w:hAnsi="Ubuntu" w:eastAsia="Ubuntu" w:cs="Ubuntu"/>
          <w:i w:val="0"/>
          <w:iCs w:val="0"/>
          <w:caps w:val="0"/>
          <w:spacing w:val="0"/>
          <w:sz w:val="30"/>
          <w:szCs w:val="30"/>
        </w:rPr>
        <w:t> This can be computationally expensive, especially for complex tasks.</w:t>
      </w:r>
    </w:p>
    <w:p>
      <w:pPr>
        <w:keepNext w:val="0"/>
        <w:keepLines w:val="0"/>
        <w:widowControl/>
        <w:numPr>
          <w:ilvl w:val="0"/>
          <w:numId w:val="4"/>
        </w:numPr>
        <w:suppressLineNumbers w:val="0"/>
        <w:tabs>
          <w:tab w:val="clear" w:pos="420"/>
        </w:tabs>
        <w:spacing w:before="360" w:beforeAutospacing="0" w:after="0" w:afterAutospacing="1"/>
        <w:ind w:left="420" w:leftChars="0" w:hanging="420" w:firstLineChars="0"/>
        <w:jc w:val="left"/>
      </w:pPr>
      <w:r>
        <w:rPr>
          <w:rFonts w:hint="default" w:ascii="Ubuntu" w:hAnsi="Ubuntu" w:eastAsia="Ubuntu" w:cs="Ubuntu"/>
          <w:b/>
          <w:bCs/>
          <w:i w:val="0"/>
          <w:iCs w:val="0"/>
          <w:caps w:val="0"/>
          <w:spacing w:val="0"/>
          <w:sz w:val="30"/>
          <w:szCs w:val="30"/>
        </w:rPr>
        <w:t>Human Expertise Bottleneck:</w:t>
      </w:r>
      <w:r>
        <w:rPr>
          <w:rFonts w:hint="default" w:ascii="Ubuntu" w:hAnsi="Ubuntu" w:eastAsia="Ubuntu" w:cs="Ubuntu"/>
          <w:i w:val="0"/>
          <w:iCs w:val="0"/>
          <w:caps w:val="0"/>
          <w:spacing w:val="0"/>
          <w:sz w:val="30"/>
          <w:szCs w:val="30"/>
        </w:rPr>
        <w:t> Relies heavily on human expertise for defining desired behavior.</w:t>
      </w:r>
    </w:p>
    <w:p>
      <w:pPr>
        <w:keepNext w:val="0"/>
        <w:keepLines w:val="0"/>
        <w:widowControl/>
        <w:suppressLineNumbers w:val="0"/>
        <w:ind w:left="0" w:firstLine="0"/>
        <w:jc w:val="left"/>
        <w:rPr>
          <w:rFonts w:hint="default" w:ascii="Ubuntu" w:hAnsi="Ubuntu" w:eastAsia="Ubuntu" w:cs="Ubuntu"/>
          <w:i w:val="0"/>
          <w:iCs w:val="0"/>
          <w:caps w:val="0"/>
          <w:spacing w:val="0"/>
          <w:sz w:val="30"/>
          <w:szCs w:val="30"/>
        </w:rPr>
      </w:pPr>
    </w:p>
    <w:p/>
    <w:p>
      <w:pPr>
        <w:rPr>
          <w:rFonts w:hint="default"/>
          <w:lang w:val="en-US"/>
        </w:rPr>
      </w:pPr>
      <w:r>
        <w:rPr>
          <w:rFonts w:hint="default"/>
          <w:lang w:val="en-US"/>
        </w:rPr>
        <w:t xml:space="preserve">source: </w:t>
      </w:r>
      <w:r>
        <w:rPr>
          <w:rFonts w:hint="default"/>
          <w:lang w:val="en-US"/>
        </w:rPr>
        <w:fldChar w:fldCharType="begin"/>
      </w:r>
      <w:r>
        <w:rPr>
          <w:rFonts w:hint="default"/>
          <w:lang w:val="en-US"/>
        </w:rPr>
        <w:instrText xml:space="preserve"> HYPERLINK "https://arxiv.org/pdf/2403.07691" </w:instrText>
      </w:r>
      <w:r>
        <w:rPr>
          <w:rFonts w:hint="default"/>
          <w:lang w:val="en-US"/>
        </w:rPr>
        <w:fldChar w:fldCharType="separate"/>
      </w:r>
      <w:r>
        <w:rPr>
          <w:rStyle w:val="6"/>
          <w:rFonts w:hint="default"/>
          <w:lang w:val="en-US"/>
        </w:rPr>
        <w:t>https://arxiv.org/pdf/2403.07691</w:t>
      </w:r>
      <w:r>
        <w:rPr>
          <w:rFonts w:hint="default"/>
          <w:lang w:val="en-US"/>
        </w:rPr>
        <w:fldChar w:fldCharType="end"/>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Symbol">
    <w:altName w:val="Gubbi"/>
    <w:panose1 w:val="00000000000000000000"/>
    <w:charset w:val="00"/>
    <w:family w:val="auto"/>
    <w:pitch w:val="default"/>
    <w:sig w:usb0="00000000" w:usb1="00000000" w:usb2="00000000" w:usb3="00000000" w:csb0="00000000" w:csb1="00000000"/>
  </w:font>
  <w:font w:name="Ubuntu">
    <w:panose1 w:val="020B05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DF2B7"/>
    <w:multiLevelType w:val="singleLevel"/>
    <w:tmpl w:val="BFDDF2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FE3CBE"/>
    <w:multiLevelType w:val="singleLevel"/>
    <w:tmpl w:val="EFFE3C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0C3256"/>
    <w:multiLevelType w:val="singleLevel"/>
    <w:tmpl w:val="FA0C32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9327F0"/>
    <w:multiLevelType w:val="singleLevel"/>
    <w:tmpl w:val="FF9327F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2F78D6"/>
    <w:rsid w:val="37BF2C23"/>
    <w:rsid w:val="6BFDC022"/>
    <w:rsid w:val="74FFC659"/>
    <w:rsid w:val="AF2F7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2024-05-21T14:12:00Z</dcterms:created>
  <dc:creator>shtlp_0015</dc:creator>
  <cp:lastModifiedBy>shtlp_0015</cp:lastModifiedBy>
  <dcterms:modified xsi:type="dcterms:W3CDTF">2024-05-21T15:44:31Z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