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268914"/>
    <w:p w14:paraId="04E08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all the required libraries</w:t>
      </w:r>
    </w:p>
    <w:p w14:paraId="2FA89D2C">
      <w:pPr>
        <w:rPr>
          <w:rFonts w:cstheme="minorHAnsi"/>
          <w:b/>
          <w:bCs/>
          <w:color w:val="953735" w:themeColor="accent2" w:themeShade="BF"/>
          <w:sz w:val="36"/>
          <w:szCs w:val="36"/>
        </w:rPr>
      </w:pPr>
      <w:r>
        <w:rPr>
          <w:rFonts w:cstheme="minorHAnsi"/>
          <w:b/>
          <w:bCs/>
          <w:color w:val="953735" w:themeColor="accent2" w:themeShade="BF"/>
          <w:sz w:val="36"/>
          <w:szCs w:val="36"/>
        </w:rPr>
        <w:t>1.Data Understanding and Exploration</w:t>
      </w:r>
    </w:p>
    <w:p w14:paraId="5369E6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1: Load the Dataset</w:t>
      </w:r>
    </w:p>
    <w:p w14:paraId="192446BF"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Loads the dataset from the specified CSV file path into a pandas DataFrame named df.</w:t>
      </w:r>
    </w:p>
    <w:p w14:paraId="61112C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2: Check Dataset Size</w:t>
      </w:r>
    </w:p>
    <w:p w14:paraId="1A435B95"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Prints the number of rows and columns in the dataset using the .shape attribute.</w:t>
      </w:r>
    </w:p>
    <w:p w14:paraId="1AF07F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3: Examine Class Distribution (Meal_Type)</w:t>
      </w:r>
    </w:p>
    <w:p w14:paraId="26CC04DF"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Calculates and prints the distribution (count) of each category in the Meal_Type column.</w:t>
      </w:r>
    </w:p>
    <w:p w14:paraId="429F215E"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for identifying class imbalance in the dataset.</w:t>
      </w:r>
    </w:p>
    <w:p w14:paraId="2F7F78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4: Visualize Class Distribution</w:t>
      </w:r>
    </w:p>
    <w:p w14:paraId="544F8C40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Creates a bar chart to visually show how many samples exist for each Meal_Type.</w:t>
      </w:r>
    </w:p>
    <w:p w14:paraId="40874899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Uses color and formatting for better readability.</w:t>
      </w:r>
    </w:p>
    <w:p w14:paraId="020F82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5: Sample Entries from Each Class to Understand Inter-Class Variation</w:t>
      </w:r>
    </w:p>
    <w:p w14:paraId="24392D19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Randomly samples 3 records per Meal_Type group.</w:t>
      </w:r>
    </w:p>
    <w:p w14:paraId="6C9BFFBB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Helps in understanding the variation of records within and across different classes.</w:t>
      </w:r>
    </w:p>
    <w:p w14:paraId="462613D6"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Displays the Meal_Type and the first few columns for inspection.</w:t>
      </w:r>
    </w:p>
    <w:p w14:paraId="03B5F8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6: Check Missing Values (Noise Indicator)</w:t>
      </w:r>
    </w:p>
    <w:p w14:paraId="5C6C38C9"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Checks for missing (null) values in the dataset.</w:t>
      </w:r>
    </w:p>
    <w:p w14:paraId="59652D31"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Calculates both the absolute count and percentage of missing values for each column.</w:t>
      </w:r>
    </w:p>
    <w:p w14:paraId="060999F9"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Displays a summary to identify noisy or incomplete features.</w:t>
      </w:r>
    </w:p>
    <w:p w14:paraId="05513437">
      <w:pPr>
        <w:pStyle w:val="9"/>
        <w:rPr>
          <w:rFonts w:ascii="Times New Roman" w:hAnsi="Times New Roman" w:cs="Times New Roman"/>
          <w:sz w:val="28"/>
          <w:szCs w:val="28"/>
        </w:rPr>
      </w:pPr>
    </w:p>
    <w:p w14:paraId="6F218C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7: Visualize Inter-Class Variation for Some Features</w:t>
      </w:r>
    </w:p>
    <w:p w14:paraId="1AB5689C"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Selects the first four numeric (float64) features for visualization.</w:t>
      </w:r>
    </w:p>
    <w:p w14:paraId="4384E9E1"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Samples 200 rows to avoid clutter in the plot.</w:t>
      </w:r>
    </w:p>
    <w:p w14:paraId="25907FA6"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Uses seaborn’s pairplot to plot pairwise feature relationships, color-coded by Meal_Type.</w:t>
      </w:r>
    </w:p>
    <w:p w14:paraId="6D21732C"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Includes kernel density estimates (kde) on the diagonals to show distribution per feature.</w:t>
      </w:r>
    </w:p>
    <w:p w14:paraId="5EB92840">
      <w:pPr>
        <w:rPr>
          <w:rFonts w:cstheme="minorHAnsi"/>
          <w:b/>
          <w:bCs/>
          <w:color w:val="953735" w:themeColor="accent2" w:themeShade="BF"/>
          <w:sz w:val="36"/>
          <w:szCs w:val="36"/>
        </w:rPr>
      </w:pPr>
      <w:r>
        <w:rPr>
          <w:rFonts w:cstheme="minorHAnsi"/>
          <w:b/>
          <w:bCs/>
          <w:color w:val="953735" w:themeColor="accent2" w:themeShade="BF"/>
          <w:sz w:val="36"/>
          <w:szCs w:val="36"/>
        </w:rPr>
        <w:t>2. Data Preprocessing</w:t>
      </w:r>
    </w:p>
    <w:p w14:paraId="79899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1: Handle Missing Values</w:t>
      </w:r>
    </w:p>
    <w:p w14:paraId="021D4F64">
      <w:pPr>
        <w:pStyle w:val="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Remove all rows that contain any missing (NaN) values.</w:t>
      </w:r>
    </w:p>
    <w:p w14:paraId="6B88CF4C">
      <w:pPr>
        <w:pStyle w:val="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Reason</w:t>
      </w:r>
      <w:r>
        <w:rPr>
          <w:rFonts w:ascii="Times New Roman" w:hAnsi="Times New Roman" w:cs="Times New Roman"/>
          <w:sz w:val="28"/>
          <w:szCs w:val="28"/>
        </w:rPr>
        <w:t>: Missing data can distort statistical analysis and machine learning models.</w:t>
      </w:r>
    </w:p>
    <w:p w14:paraId="7345565F">
      <w:pPr>
        <w:pStyle w:val="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>: Alternatively, you could impute missing values using methods like mean/median imputation.</w:t>
      </w:r>
    </w:p>
    <w:p w14:paraId="6EAB2C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2: Detect and Remove Outliers Using IQR (Interquartile Range)</w:t>
      </w:r>
    </w:p>
    <w:p w14:paraId="75472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Cap extreme values (outliers) instead of removing rows entirely.</w:t>
      </w:r>
    </w:p>
    <w:p w14:paraId="6072D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A0FD25">
      <w:pPr>
        <w:pStyle w:val="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IQR for each numeric column.</w:t>
      </w:r>
    </w:p>
    <w:p w14:paraId="44EF55A4">
      <w:pPr>
        <w:pStyle w:val="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lower and upper bounds.</w:t>
      </w:r>
    </w:p>
    <w:p w14:paraId="6F842A64">
      <w:pPr>
        <w:pStyle w:val="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 values below or above bounds with respective thresholds.</w:t>
      </w:r>
    </w:p>
    <w:p w14:paraId="43D00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Capping? This preserves data size while reducing skew caused by outliers.</w:t>
      </w:r>
    </w:p>
    <w:p w14:paraId="6A9658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3: Normalize or Standardize Numeric Features</w:t>
      </w:r>
    </w:p>
    <w:p w14:paraId="1E01D45E">
      <w:pPr>
        <w:pStyle w:val="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Standardize features to have zero mean and unit variance.</w:t>
      </w:r>
    </w:p>
    <w:p w14:paraId="1ED64FD3">
      <w:pPr>
        <w:pStyle w:val="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Why</w:t>
      </w:r>
      <w:r>
        <w:rPr>
          <w:rFonts w:ascii="Times New Roman" w:hAnsi="Times New Roman" w:cs="Times New Roman"/>
          <w:sz w:val="28"/>
          <w:szCs w:val="28"/>
        </w:rPr>
        <w:t>? Many ML algorithms (e.g., KNN, SVM, Logistic Regression) perform better on standardized data.</w:t>
      </w:r>
    </w:p>
    <w:p w14:paraId="7AD97539">
      <w:pPr>
        <w:pStyle w:val="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Tool Used</w:t>
      </w:r>
      <w:r>
        <w:rPr>
          <w:rFonts w:ascii="Times New Roman" w:hAnsi="Times New Roman" w:cs="Times New Roman"/>
          <w:sz w:val="28"/>
          <w:szCs w:val="28"/>
        </w:rPr>
        <w:t>: StandardScaler from sklearn.preprocessing.</w:t>
      </w:r>
    </w:p>
    <w:p w14:paraId="4C544B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4: Remove Duplicate Records</w:t>
      </w:r>
    </w:p>
    <w:p w14:paraId="7770DAFC">
      <w:pPr>
        <w:pStyle w:val="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Eliminate identical duplicate rows from the dataset.</w:t>
      </w:r>
    </w:p>
    <w:p w14:paraId="492F887B">
      <w:pPr>
        <w:pStyle w:val="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Impact</w:t>
      </w:r>
      <w:r>
        <w:rPr>
          <w:rFonts w:ascii="Times New Roman" w:hAnsi="Times New Roman" w:cs="Times New Roman"/>
          <w:sz w:val="28"/>
          <w:szCs w:val="28"/>
        </w:rPr>
        <w:t>: Prevents data redundancy and model bias due to repetition.</w:t>
      </w:r>
    </w:p>
    <w:p w14:paraId="3DEC0DDB">
      <w:pPr>
        <w:pStyle w:val="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Output:</w:t>
      </w:r>
      <w:r>
        <w:rPr>
          <w:rFonts w:ascii="Times New Roman" w:hAnsi="Times New Roman" w:cs="Times New Roman"/>
          <w:sz w:val="28"/>
          <w:szCs w:val="28"/>
        </w:rPr>
        <w:t xml:space="preserve"> Preview the Cleaned and Scaled Data</w:t>
      </w:r>
    </w:p>
    <w:p w14:paraId="7CAAC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Displays the top 5 rows of the cleaned and normalized dataset for inspection.</w:t>
      </w:r>
    </w:p>
    <w:p w14:paraId="0EE5B8C7">
      <w:pPr>
        <w:rPr>
          <w:rFonts w:cstheme="minorHAnsi"/>
          <w:b/>
          <w:bCs/>
          <w:color w:val="953735" w:themeColor="accent2" w:themeShade="BF"/>
          <w:sz w:val="36"/>
          <w:szCs w:val="36"/>
        </w:rPr>
      </w:pPr>
      <w:r>
        <w:rPr>
          <w:rFonts w:cstheme="minorHAnsi"/>
          <w:b/>
          <w:bCs/>
          <w:color w:val="953735" w:themeColor="accent2" w:themeShade="BF"/>
          <w:sz w:val="36"/>
          <w:szCs w:val="36"/>
        </w:rPr>
        <w:t>3.Feature Engineering</w:t>
      </w:r>
    </w:p>
    <w:p w14:paraId="39CA8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Encode the Target Column (Meal_Type)</w:t>
      </w:r>
    </w:p>
    <w:p w14:paraId="0464BE3B">
      <w:pPr>
        <w:pStyle w:val="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Convert categorical labels in the Meal_Type column into numeric values for model compatibility.</w:t>
      </w:r>
    </w:p>
    <w:p w14:paraId="5F9478F0">
      <w:pPr>
        <w:pStyle w:val="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>: Uses LabelEncoder to assign an integer to each unique class (e.g., Breakfast → 0, Lunch → 1, etc.).</w:t>
      </w:r>
    </w:p>
    <w:p w14:paraId="78BF425C">
      <w:pPr>
        <w:pStyle w:val="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New column Meal_Type_Label added to the DataFrame.</w:t>
      </w:r>
    </w:p>
    <w:p w14:paraId="339B0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Select Numeric Features</w:t>
      </w:r>
    </w:p>
    <w:p w14:paraId="1FED69AB">
      <w:pPr>
        <w:pStyle w:val="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Select only the numerical columns (features) for PCA.</w:t>
      </w:r>
    </w:p>
    <w:p w14:paraId="369AC70E">
      <w:pPr>
        <w:pStyle w:val="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Why</w:t>
      </w:r>
      <w:r>
        <w:rPr>
          <w:rFonts w:ascii="Times New Roman" w:hAnsi="Times New Roman" w:cs="Times New Roman"/>
          <w:sz w:val="28"/>
          <w:szCs w:val="28"/>
        </w:rPr>
        <w:t>? PCA requires numerical input to compute variances and correlations.</w:t>
      </w:r>
    </w:p>
    <w:p w14:paraId="367866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Standardize the Features</w:t>
      </w:r>
    </w:p>
    <w:p w14:paraId="03C6D9E6">
      <w:pPr>
        <w:pStyle w:val="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Standardize the features so that each has a mean of 0 and standard deviation of 1.</w:t>
      </w:r>
    </w:p>
    <w:p w14:paraId="6C5032C5">
      <w:pPr>
        <w:pStyle w:val="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Reason</w:t>
      </w:r>
      <w:r>
        <w:rPr>
          <w:rFonts w:ascii="Times New Roman" w:hAnsi="Times New Roman" w:cs="Times New Roman"/>
          <w:sz w:val="28"/>
          <w:szCs w:val="28"/>
        </w:rPr>
        <w:t>: PCA is sensitive to feature scale—unstandardized data may bias the results toward features with larger numeric ranges.</w:t>
      </w:r>
    </w:p>
    <w:p w14:paraId="4C3C74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Apply PCA to Reduce Dimensionality</w:t>
      </w:r>
    </w:p>
    <w:p w14:paraId="048BBDCC">
      <w:pPr>
        <w:pStyle w:val="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Reduce the dataset to 2 principal components using Principal Component Analysis (PCA).</w:t>
      </w:r>
    </w:p>
    <w:p w14:paraId="7DA27ED9">
      <w:pPr>
        <w:pStyle w:val="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Why PCA?</w:t>
      </w:r>
      <w:r>
        <w:rPr>
          <w:rFonts w:ascii="Times New Roman" w:hAnsi="Times New Roman" w:cs="Times New Roman"/>
          <w:sz w:val="28"/>
          <w:szCs w:val="28"/>
        </w:rPr>
        <w:t xml:space="preserve"> It helps visualize high-dimensional data in 2D while retaining the maximum variance possible.</w:t>
      </w:r>
    </w:p>
    <w:p w14:paraId="7BAB57DA">
      <w:pPr>
        <w:pStyle w:val="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Transformed matrix X_pca with two columns (PC1, PC2).</w:t>
      </w:r>
    </w:p>
    <w:p w14:paraId="2E6FF0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Visualize the PCA Output</w:t>
      </w:r>
    </w:p>
    <w:p w14:paraId="01746F23">
      <w:pPr>
        <w:pStyle w:val="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Plot the PCA-transformed data to visually inspect how well the classes separate in reduced dimensions.</w:t>
      </w:r>
    </w:p>
    <w:p w14:paraId="78921EAC">
      <w:pPr>
        <w:pStyle w:val="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>: Uses seaborn’s scatterplot to plot PC1 vs PC2, color-coded by Meal_Type.</w:t>
      </w:r>
    </w:p>
    <w:p w14:paraId="35FDEB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Explained Variance</w:t>
      </w:r>
    </w:p>
    <w:p w14:paraId="644412E7">
      <w:pPr>
        <w:pStyle w:val="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Displays</w:t>
      </w:r>
      <w:r>
        <w:rPr>
          <w:rFonts w:ascii="Times New Roman" w:hAnsi="Times New Roman" w:cs="Times New Roman"/>
          <w:sz w:val="28"/>
          <w:szCs w:val="28"/>
        </w:rPr>
        <w:t>: How much variance each principal component explains.</w:t>
      </w:r>
    </w:p>
    <w:p w14:paraId="5F2325F4">
      <w:pPr>
        <w:pStyle w:val="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>: Helps interpret how well the PCA captures the dataset's variability.</w:t>
      </w:r>
    </w:p>
    <w:p w14:paraId="02F396F3">
      <w:pPr>
        <w:rPr>
          <w:rFonts w:cstheme="minorHAnsi"/>
          <w:b/>
          <w:bCs/>
          <w:color w:val="953735" w:themeColor="accent2" w:themeShade="BF"/>
          <w:sz w:val="36"/>
          <w:szCs w:val="36"/>
        </w:rPr>
      </w:pPr>
      <w:r>
        <w:rPr>
          <w:rFonts w:cstheme="minorHAnsi"/>
          <w:b/>
          <w:bCs/>
          <w:color w:val="953735" w:themeColor="accent2" w:themeShade="BF"/>
          <w:sz w:val="36"/>
          <w:szCs w:val="36"/>
        </w:rPr>
        <w:t>4. Model Selection and Training</w:t>
      </w:r>
    </w:p>
    <w:p w14:paraId="4CC6E3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Feature Selection</w:t>
      </w:r>
    </w:p>
    <w:p w14:paraId="30FA6388">
      <w:pPr>
        <w:pStyle w:val="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Prepare feature matrix X and target vector y.</w:t>
      </w:r>
    </w:p>
    <w:p w14:paraId="7C340DE4">
      <w:pPr>
        <w:pStyle w:val="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>: Includes only numeric features from the cleaned dataset for model input.</w:t>
      </w:r>
    </w:p>
    <w:p w14:paraId="13F8E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2: Feature Scaling</w:t>
      </w:r>
    </w:p>
    <w:p w14:paraId="4E1CA257">
      <w:pPr>
        <w:pStyle w:val="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8"/>
          <w:szCs w:val="28"/>
        </w:rPr>
        <w:t>: Normalize feature values to a standard scale (mean = 0, std = 1).</w:t>
      </w:r>
    </w:p>
    <w:p w14:paraId="351C1083">
      <w:pPr>
        <w:pStyle w:val="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Why</w:t>
      </w:r>
      <w:r>
        <w:rPr>
          <w:rFonts w:ascii="Times New Roman" w:hAnsi="Times New Roman" w:cs="Times New Roman"/>
          <w:sz w:val="28"/>
          <w:szCs w:val="28"/>
        </w:rPr>
        <w:t>? Required for distance-based models (like KNN) and improves convergence of gradient-based models (like logistic regression).</w:t>
      </w:r>
    </w:p>
    <w:p w14:paraId="39694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Train-Test Split</w:t>
      </w:r>
    </w:p>
    <w:p w14:paraId="1BDD7E36">
      <w:pPr>
        <w:pStyle w:val="9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8"/>
          <w:szCs w:val="28"/>
        </w:rPr>
        <w:t>: Split data into training (80%) and test (20%) sets.</w:t>
      </w:r>
    </w:p>
    <w:p w14:paraId="188BA2EC">
      <w:pPr>
        <w:pStyle w:val="9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Why</w:t>
      </w:r>
      <w:r>
        <w:rPr>
          <w:rFonts w:ascii="Times New Roman" w:hAnsi="Times New Roman" w:cs="Times New Roman"/>
          <w:sz w:val="28"/>
          <w:szCs w:val="28"/>
        </w:rPr>
        <w:t>? Ensures model is evaluated on unseen data, reducing overfitting risk.</w:t>
      </w:r>
    </w:p>
    <w:p w14:paraId="1A274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4: Define Classifiers</w:t>
      </w:r>
    </w:p>
    <w:p w14:paraId="0C201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Goal</w:t>
      </w:r>
      <w:r>
        <w:rPr>
          <w:rFonts w:ascii="Times New Roman" w:hAnsi="Times New Roman" w:cs="Times New Roman"/>
          <w:sz w:val="28"/>
          <w:szCs w:val="28"/>
        </w:rPr>
        <w:t>: Define multiple classification algorithms for benchmarking.</w:t>
      </w:r>
    </w:p>
    <w:p w14:paraId="4EA914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Included Models:</w:t>
      </w:r>
    </w:p>
    <w:p w14:paraId="22C8FD3C">
      <w:pPr>
        <w:pStyle w:val="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Logistic Regression</w:t>
      </w:r>
      <w:r>
        <w:rPr>
          <w:rFonts w:ascii="Times New Roman" w:hAnsi="Times New Roman" w:cs="Times New Roman"/>
          <w:sz w:val="28"/>
          <w:szCs w:val="28"/>
        </w:rPr>
        <w:t>: Linear classifier</w:t>
      </w:r>
    </w:p>
    <w:p w14:paraId="6AA20AA8">
      <w:pPr>
        <w:pStyle w:val="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Decision Tree</w:t>
      </w:r>
      <w:r>
        <w:rPr>
          <w:rFonts w:ascii="Times New Roman" w:hAnsi="Times New Roman" w:cs="Times New Roman"/>
          <w:sz w:val="28"/>
          <w:szCs w:val="28"/>
        </w:rPr>
        <w:t>: Tree-based model using splitting rules</w:t>
      </w:r>
    </w:p>
    <w:p w14:paraId="3ADE652E">
      <w:pPr>
        <w:pStyle w:val="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Random Forest</w:t>
      </w:r>
      <w:r>
        <w:rPr>
          <w:rFonts w:ascii="Times New Roman" w:hAnsi="Times New Roman" w:cs="Times New Roman"/>
          <w:sz w:val="28"/>
          <w:szCs w:val="28"/>
        </w:rPr>
        <w:t>: Ensemble of decision trees (bagging)</w:t>
      </w:r>
    </w:p>
    <w:p w14:paraId="369D50F5">
      <w:pPr>
        <w:pStyle w:val="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KNN</w:t>
      </w:r>
      <w:r>
        <w:rPr>
          <w:rFonts w:ascii="Times New Roman" w:hAnsi="Times New Roman" w:cs="Times New Roman"/>
          <w:sz w:val="28"/>
          <w:szCs w:val="28"/>
        </w:rPr>
        <w:t>: Distance-based classification</w:t>
      </w:r>
    </w:p>
    <w:p w14:paraId="278CDA1C">
      <w:pPr>
        <w:pStyle w:val="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XGBoost:</w:t>
      </w:r>
      <w:r>
        <w:rPr>
          <w:rFonts w:ascii="Times New Roman" w:hAnsi="Times New Roman" w:cs="Times New Roman"/>
          <w:sz w:val="28"/>
          <w:szCs w:val="28"/>
        </w:rPr>
        <w:t xml:space="preserve"> Gradient boosting with regularization</w:t>
      </w:r>
    </w:p>
    <w:p w14:paraId="6614AE5E">
      <w:pPr>
        <w:pStyle w:val="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Gradient Boosting</w:t>
      </w:r>
      <w:r>
        <w:rPr>
          <w:rFonts w:ascii="Times New Roman" w:hAnsi="Times New Roman" w:cs="Times New Roman"/>
          <w:sz w:val="28"/>
          <w:szCs w:val="28"/>
        </w:rPr>
        <w:t>: Another boosting technique (non-XGB)</w:t>
      </w:r>
    </w:p>
    <w:p w14:paraId="64D91335">
      <w:pPr>
        <w:rPr>
          <w:rFonts w:ascii="Times New Roman" w:hAnsi="Times New Roman" w:cs="Times New Roman"/>
          <w:sz w:val="28"/>
          <w:szCs w:val="28"/>
        </w:rPr>
      </w:pPr>
    </w:p>
    <w:p w14:paraId="1BCC8BCC">
      <w:pPr>
        <w:rPr>
          <w:rFonts w:ascii="Times New Roman" w:hAnsi="Times New Roman" w:cs="Times New Roman"/>
          <w:sz w:val="28"/>
          <w:szCs w:val="28"/>
        </w:rPr>
      </w:pPr>
    </w:p>
    <w:p w14:paraId="451658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5: Train and Evaluate Models</w:t>
      </w:r>
    </w:p>
    <w:p w14:paraId="6199A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7C867E">
      <w:pPr>
        <w:pStyle w:val="9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 each model on X_train, y_train.</w:t>
      </w:r>
    </w:p>
    <w:p w14:paraId="297041DC">
      <w:pPr>
        <w:pStyle w:val="9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 labels on X_test.</w:t>
      </w:r>
    </w:p>
    <w:p w14:paraId="4C7D7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59A9A7">
      <w:pPr>
        <w:pStyle w:val="9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</w:t>
      </w:r>
    </w:p>
    <w:p w14:paraId="468A58F5">
      <w:pPr>
        <w:pStyle w:val="9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Classification Report (Precision, Recall, F1-score per class)</w:t>
      </w:r>
    </w:p>
    <w:p w14:paraId="09500EFC">
      <w:pPr>
        <w:pStyle w:val="9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Confusion Matrix</w:t>
      </w:r>
    </w:p>
    <w:p w14:paraId="61D25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Storage: Results are saved in a dictionary results for each model.</w:t>
      </w:r>
    </w:p>
    <w:p w14:paraId="43DE0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6: Visualize Confusion Matrices</w:t>
      </w:r>
    </w:p>
    <w:p w14:paraId="4EE32C26">
      <w:pPr>
        <w:pStyle w:val="9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Goal: Plot heatmaps for the confusion matrix of each classifier.</w:t>
      </w:r>
    </w:p>
    <w:p w14:paraId="6810DA22">
      <w:pPr>
        <w:pStyle w:val="9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Layout: 3x3 grid (to accommodate up to 9 models, with unused plots deleted).</w:t>
      </w:r>
    </w:p>
    <w:p w14:paraId="69198EDA">
      <w:pPr>
        <w:pStyle w:val="9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Axes Labels: Show predicted vs actual labels.</w:t>
      </w:r>
    </w:p>
    <w:p w14:paraId="6C72C489">
      <w:pPr>
        <w:pStyle w:val="9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 Map: Blues used for visual clarity.</w:t>
      </w:r>
    </w:p>
    <w:p w14:paraId="430D68B2">
      <w:pPr>
        <w:rPr>
          <w:rFonts w:cstheme="minorHAnsi"/>
          <w:b/>
          <w:bCs/>
          <w:color w:val="953735" w:themeColor="accent2" w:themeShade="BF"/>
          <w:sz w:val="36"/>
          <w:szCs w:val="36"/>
        </w:rPr>
      </w:pPr>
      <w:r>
        <w:rPr>
          <w:rFonts w:cstheme="minorHAnsi"/>
          <w:b/>
          <w:bCs/>
          <w:color w:val="953735" w:themeColor="accent2" w:themeShade="BF"/>
          <w:sz w:val="36"/>
          <w:szCs w:val="36"/>
        </w:rPr>
        <w:t xml:space="preserve">Model Performance Insights: </w:t>
      </w:r>
    </w:p>
    <w:p w14:paraId="515465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1.Overall Accuracy is Low</w:t>
      </w:r>
    </w:p>
    <w:p w14:paraId="5AF42169">
      <w:pPr>
        <w:pStyle w:val="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models show accuracy around 24–26%, which is only slightly better than random guessing for a 4-class classification problem (random would yield ~25% accuracy).</w:t>
      </w:r>
    </w:p>
    <w:p w14:paraId="2DE7C673">
      <w:pPr>
        <w:pStyle w:val="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indicates:</w:t>
      </w:r>
    </w:p>
    <w:p w14:paraId="5107FED2">
      <w:pPr>
        <w:pStyle w:val="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Either features are not discriminative enough, or</w:t>
      </w:r>
    </w:p>
    <w:p w14:paraId="0A6A142A">
      <w:pPr>
        <w:pStyle w:val="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is highly overlapping/imbalanced.</w:t>
      </w:r>
    </w:p>
    <w:p w14:paraId="128591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2.Best Performing Model</w:t>
      </w:r>
    </w:p>
    <w:p w14:paraId="1AFA0007">
      <w:pPr>
        <w:pStyle w:val="9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Gradient Boosting</w:t>
      </w:r>
      <w:r>
        <w:rPr>
          <w:rFonts w:ascii="Times New Roman" w:hAnsi="Times New Roman" w:cs="Times New Roman"/>
          <w:sz w:val="28"/>
          <w:szCs w:val="28"/>
        </w:rPr>
        <w:t xml:space="preserve"> performed marginally better with 26.4% accuracy.</w:t>
      </w:r>
    </w:p>
    <w:p w14:paraId="29ECC2CD">
      <w:pPr>
        <w:pStyle w:val="9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Followed closely by Random Forest and XGBoost (~25.5%).</w:t>
      </w:r>
    </w:p>
    <w:p w14:paraId="43BF1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3.Class-Specific Observations</w:t>
      </w:r>
    </w:p>
    <w:p w14:paraId="6F352F92">
      <w:pPr>
        <w:pStyle w:val="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Precision and recall are quite evenly low across all classes.</w:t>
      </w:r>
    </w:p>
    <w:p w14:paraId="65526B20">
      <w:pPr>
        <w:pStyle w:val="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class consistently dominates across models.</w:t>
      </w:r>
    </w:p>
    <w:p w14:paraId="68744E6E">
      <w:pPr>
        <w:pStyle w:val="9"/>
        <w:numPr>
          <w:numId w:val="0"/>
        </w:numPr>
        <w:ind w:left="360" w:leftChars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D76B635">
      <w:pPr>
        <w:pStyle w:val="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fluctuation:</w:t>
      </w:r>
    </w:p>
    <w:p w14:paraId="1D1E8BEB">
      <w:pPr>
        <w:pStyle w:val="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KNN had better recall for breakfast (32%) but dropped for snack (17%).</w:t>
      </w:r>
    </w:p>
    <w:p w14:paraId="39AAFD32">
      <w:pPr>
        <w:pStyle w:val="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lunch and snack see slightly better F1-scores in tree-based models.</w:t>
      </w:r>
    </w:p>
    <w:p w14:paraId="3F11B3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4.Implications</w:t>
      </w:r>
    </w:p>
    <w:p w14:paraId="28F0C726">
      <w:pPr>
        <w:pStyle w:val="9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informative features are needed — consider domain-specific feature engineering or using text/image embeddings if applicable.</w:t>
      </w:r>
    </w:p>
    <w:p w14:paraId="6FB4B9B1">
      <w:pPr>
        <w:pStyle w:val="9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Imbalanced class distribution or feature noise may be limiting performance.</w:t>
      </w:r>
    </w:p>
    <w:p w14:paraId="5ED1F6B7">
      <w:pPr>
        <w:pStyle w:val="9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PCA visualization earlier hinted at low class separability, which matches this result.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A22E94">
    <w:pPr>
      <w:pStyle w:val="5"/>
      <w:rPr>
        <w:color w:val="604A7B" w:themeColor="accent4" w:themeShade="BF"/>
      </w:rPr>
    </w:pPr>
    <w:r>
      <w:rPr>
        <w:rFonts w:ascii="Arial" w:hAnsi="Arial" w:cs="Arial"/>
        <w:b/>
        <w:bCs/>
        <w:color w:val="604A7B" w:themeColor="accent4" w:themeShade="BF"/>
        <w:sz w:val="32"/>
        <w:szCs w:val="32"/>
      </w:rPr>
      <w:t>NutriClass: Food Classification Using Nutritional Data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460C2"/>
    <w:multiLevelType w:val="multilevel"/>
    <w:tmpl w:val="021460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2E951DB"/>
    <w:multiLevelType w:val="multilevel"/>
    <w:tmpl w:val="02E951D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5E41A55"/>
    <w:multiLevelType w:val="multilevel"/>
    <w:tmpl w:val="05E41A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65F1A62"/>
    <w:multiLevelType w:val="multilevel"/>
    <w:tmpl w:val="065F1A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A2D11EB"/>
    <w:multiLevelType w:val="multilevel"/>
    <w:tmpl w:val="0A2D11E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C9B5327"/>
    <w:multiLevelType w:val="multilevel"/>
    <w:tmpl w:val="0C9B53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D9F4F15"/>
    <w:multiLevelType w:val="multilevel"/>
    <w:tmpl w:val="0D9F4F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F2B25D6"/>
    <w:multiLevelType w:val="multilevel"/>
    <w:tmpl w:val="0F2B25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03212CB"/>
    <w:multiLevelType w:val="multilevel"/>
    <w:tmpl w:val="103212C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6224D56"/>
    <w:multiLevelType w:val="multilevel"/>
    <w:tmpl w:val="16224D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1B3A3AE4"/>
    <w:multiLevelType w:val="multilevel"/>
    <w:tmpl w:val="1B3A3AE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21CE1BBE"/>
    <w:multiLevelType w:val="multilevel"/>
    <w:tmpl w:val="21CE1B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8515F7A"/>
    <w:multiLevelType w:val="multilevel"/>
    <w:tmpl w:val="28515F7A"/>
    <w:lvl w:ilvl="0" w:tentative="0">
      <w:start w:val="1"/>
      <w:numFmt w:val="bullet"/>
      <w:lvlText w:val=""/>
      <w:lvlJc w:val="left"/>
      <w:pPr>
        <w:ind w:left="86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0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6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24" w:hanging="360"/>
      </w:pPr>
      <w:rPr>
        <w:rFonts w:hint="default" w:ascii="Wingdings" w:hAnsi="Wingdings"/>
      </w:rPr>
    </w:lvl>
  </w:abstractNum>
  <w:abstractNum w:abstractNumId="13">
    <w:nsid w:val="2B077393"/>
    <w:multiLevelType w:val="multilevel"/>
    <w:tmpl w:val="2B07739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2EB6474B"/>
    <w:multiLevelType w:val="multilevel"/>
    <w:tmpl w:val="2EB647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90A6FE7"/>
    <w:multiLevelType w:val="multilevel"/>
    <w:tmpl w:val="390A6F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4F47163F"/>
    <w:multiLevelType w:val="multilevel"/>
    <w:tmpl w:val="4F47163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8353074"/>
    <w:multiLevelType w:val="multilevel"/>
    <w:tmpl w:val="583530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5BBE4387"/>
    <w:multiLevelType w:val="multilevel"/>
    <w:tmpl w:val="5BBE438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E790D84"/>
    <w:multiLevelType w:val="multilevel"/>
    <w:tmpl w:val="5E790D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608A6599"/>
    <w:multiLevelType w:val="multilevel"/>
    <w:tmpl w:val="608A65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63CC4B77"/>
    <w:multiLevelType w:val="multilevel"/>
    <w:tmpl w:val="63CC4B7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675916BD"/>
    <w:multiLevelType w:val="multilevel"/>
    <w:tmpl w:val="675916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6F4441CE"/>
    <w:multiLevelType w:val="multilevel"/>
    <w:tmpl w:val="6F4441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7CDB2F83"/>
    <w:multiLevelType w:val="multilevel"/>
    <w:tmpl w:val="7CDB2F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7E252D40"/>
    <w:multiLevelType w:val="multilevel"/>
    <w:tmpl w:val="7E252D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7E474344"/>
    <w:multiLevelType w:val="multilevel"/>
    <w:tmpl w:val="7E4743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3"/>
  </w:num>
  <w:num w:numId="5">
    <w:abstractNumId w:val="23"/>
  </w:num>
  <w:num w:numId="6">
    <w:abstractNumId w:val="2"/>
  </w:num>
  <w:num w:numId="7">
    <w:abstractNumId w:val="5"/>
  </w:num>
  <w:num w:numId="8">
    <w:abstractNumId w:val="22"/>
  </w:num>
  <w:num w:numId="9">
    <w:abstractNumId w:val="21"/>
  </w:num>
  <w:num w:numId="10">
    <w:abstractNumId w:val="17"/>
  </w:num>
  <w:num w:numId="11">
    <w:abstractNumId w:val="20"/>
  </w:num>
  <w:num w:numId="12">
    <w:abstractNumId w:val="4"/>
  </w:num>
  <w:num w:numId="13">
    <w:abstractNumId w:val="14"/>
  </w:num>
  <w:num w:numId="14">
    <w:abstractNumId w:val="7"/>
  </w:num>
  <w:num w:numId="15">
    <w:abstractNumId w:val="15"/>
  </w:num>
  <w:num w:numId="16">
    <w:abstractNumId w:val="6"/>
  </w:num>
  <w:num w:numId="17">
    <w:abstractNumId w:val="9"/>
  </w:num>
  <w:num w:numId="18">
    <w:abstractNumId w:val="19"/>
  </w:num>
  <w:num w:numId="19">
    <w:abstractNumId w:val="25"/>
  </w:num>
  <w:num w:numId="20">
    <w:abstractNumId w:val="16"/>
  </w:num>
  <w:num w:numId="21">
    <w:abstractNumId w:val="18"/>
  </w:num>
  <w:num w:numId="22">
    <w:abstractNumId w:val="24"/>
  </w:num>
  <w:num w:numId="23">
    <w:abstractNumId w:val="1"/>
  </w:num>
  <w:num w:numId="24">
    <w:abstractNumId w:val="3"/>
  </w:num>
  <w:num w:numId="25">
    <w:abstractNumId w:val="26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37"/>
    <w:rsid w:val="004157AD"/>
    <w:rsid w:val="005B5537"/>
    <w:rsid w:val="005E0698"/>
    <w:rsid w:val="0097362D"/>
    <w:rsid w:val="00A944CF"/>
    <w:rsid w:val="00F268F2"/>
    <w:rsid w:val="0F4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1017</Words>
  <Characters>5798</Characters>
  <Lines>48</Lines>
  <Paragraphs>13</Paragraphs>
  <TotalTime>36</TotalTime>
  <ScaleCrop>false</ScaleCrop>
  <LinksUpToDate>false</LinksUpToDate>
  <CharactersWithSpaces>6802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2025-06-21T14:21:00Z</dcterms:created>
  <dc:creator>Akshaya</dc:creator>
  <cp:lastModifiedBy>Akshaya H</cp:lastModifiedBy>
  <dcterms:modified xsi:type="dcterms:W3CDTF">2025-06-21T14:58:26Z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C1006EB9F85B4EA48A1A23AA55F466A2_12</vt:lpwstr>
  </property>
</Properties>
</file>