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27659" w14:textId="01AA921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C5E6D">
        <w:rPr>
          <w:rFonts w:ascii="Times New Roman" w:hAnsi="Times New Roman" w:cs="Times New Roman"/>
          <w:b/>
          <w:bCs/>
          <w:sz w:val="36"/>
          <w:szCs w:val="36"/>
        </w:rPr>
        <w:t xml:space="preserve">Phase 7: Integration &amp; External </w:t>
      </w:r>
      <w:r w:rsidRPr="005C5E6D">
        <w:rPr>
          <w:rFonts w:ascii="Times New Roman" w:hAnsi="Times New Roman" w:cs="Times New Roman"/>
          <w:b/>
          <w:bCs/>
          <w:sz w:val="36"/>
          <w:szCs w:val="36"/>
        </w:rPr>
        <w:t>Access</w:t>
      </w:r>
    </w:p>
    <w:p w14:paraId="3082F286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7.1 Named Credentials</w:t>
      </w:r>
    </w:p>
    <w:p w14:paraId="2A9ECF6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Named Credentials were studied to understand secure authentication and authorization when integrating Salesforce with external systems.</w:t>
      </w:r>
    </w:p>
    <w:p w14:paraId="298687C5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They provide:</w:t>
      </w:r>
    </w:p>
    <w:p w14:paraId="291347A4" w14:textId="77777777" w:rsidR="005C5E6D" w:rsidRPr="005C5E6D" w:rsidRDefault="005C5E6D" w:rsidP="005C5E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Secure storage of credentials</w:t>
      </w:r>
    </w:p>
    <w:p w14:paraId="63B02575" w14:textId="77777777" w:rsidR="005C5E6D" w:rsidRPr="005C5E6D" w:rsidRDefault="005C5E6D" w:rsidP="005C5E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Simplified callout configuration</w:t>
      </w:r>
    </w:p>
    <w:p w14:paraId="7799F342" w14:textId="77777777" w:rsidR="005C5E6D" w:rsidRPr="005C5E6D" w:rsidRDefault="005C5E6D" w:rsidP="005C5E6D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Centralized authentication management</w:t>
      </w:r>
    </w:p>
    <w:p w14:paraId="6816318C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Although not implemented in the current project, Named Credentials can be used in the future to integrate customer interaction data from third-party systems.</w:t>
      </w:r>
    </w:p>
    <w:p w14:paraId="27D092B3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7.2 External Services</w:t>
      </w:r>
    </w:p>
    <w:p w14:paraId="0798A4BD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 xml:space="preserve">External Services were </w:t>
      </w:r>
      <w:proofErr w:type="spellStart"/>
      <w:r w:rsidRPr="005C5E6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C5E6D">
        <w:rPr>
          <w:rFonts w:ascii="Times New Roman" w:hAnsi="Times New Roman" w:cs="Times New Roman"/>
          <w:sz w:val="28"/>
          <w:szCs w:val="28"/>
        </w:rPr>
        <w:t xml:space="preserve"> to understand how Salesforce can consume external APIs declaratively.</w:t>
      </w:r>
    </w:p>
    <w:p w14:paraId="05F4939F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can help extend the Customer Journey Mapping solution by:</w:t>
      </w:r>
    </w:p>
    <w:p w14:paraId="12CFEDA4" w14:textId="77777777" w:rsidR="005C5E6D" w:rsidRPr="005C5E6D" w:rsidRDefault="005C5E6D" w:rsidP="005C5E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Fetching customer interactions from external CRMs</w:t>
      </w:r>
    </w:p>
    <w:p w14:paraId="4DDC6CDE" w14:textId="77777777" w:rsidR="005C5E6D" w:rsidRPr="005C5E6D" w:rsidRDefault="005C5E6D" w:rsidP="005C5E6D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Integrating support tools or ticketing systems</w:t>
      </w:r>
    </w:p>
    <w:p w14:paraId="4441092B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7.3 Web Services (REST / SOAP)</w:t>
      </w:r>
    </w:p>
    <w:p w14:paraId="0E099E8D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Salesforce REST and SOAP APIs were studied to understand data exchange mechanisms.</w:t>
      </w:r>
    </w:p>
    <w:p w14:paraId="2214383A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Use Case for This Project:</w:t>
      </w:r>
    </w:p>
    <w:p w14:paraId="7CBDDAF7" w14:textId="77777777" w:rsidR="005C5E6D" w:rsidRPr="005C5E6D" w:rsidRDefault="005C5E6D" w:rsidP="005C5E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External systems can push customer interaction data into Salesforce</w:t>
      </w:r>
    </w:p>
    <w:p w14:paraId="1A862407" w14:textId="77777777" w:rsidR="005C5E6D" w:rsidRPr="005C5E6D" w:rsidRDefault="005C5E6D" w:rsidP="005C5E6D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Touchpoints can be created programmatically using REST APIs</w:t>
      </w:r>
    </w:p>
    <w:p w14:paraId="2720E26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makes the solution extensible beyond Salesforce-native interactions.</w:t>
      </w:r>
    </w:p>
    <w:p w14:paraId="48AD20CF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7.4 Callouts</w:t>
      </w:r>
    </w:p>
    <w:p w14:paraId="34D06EA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 xml:space="preserve">Callouts were </w:t>
      </w:r>
      <w:proofErr w:type="spellStart"/>
      <w:r w:rsidRPr="005C5E6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C5E6D">
        <w:rPr>
          <w:rFonts w:ascii="Times New Roman" w:hAnsi="Times New Roman" w:cs="Times New Roman"/>
          <w:sz w:val="28"/>
          <w:szCs w:val="28"/>
        </w:rPr>
        <w:t xml:space="preserve"> to understand outbound communication from Salesforce to external systems.</w:t>
      </w:r>
    </w:p>
    <w:p w14:paraId="3B30F0A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Future enhancements may include:</w:t>
      </w:r>
    </w:p>
    <w:p w14:paraId="5F8C17AB" w14:textId="77777777" w:rsidR="005C5E6D" w:rsidRPr="005C5E6D" w:rsidRDefault="005C5E6D" w:rsidP="005C5E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Sending customer interaction details to analytics platforms</w:t>
      </w:r>
    </w:p>
    <w:p w14:paraId="1C74EA64" w14:textId="77777777" w:rsidR="005C5E6D" w:rsidRPr="005C5E6D" w:rsidRDefault="005C5E6D" w:rsidP="005C5E6D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Integrating with notification or messaging services</w:t>
      </w:r>
    </w:p>
    <w:p w14:paraId="52FDACC0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lastRenderedPageBreak/>
        <w:t>7.5 Platform Events</w:t>
      </w:r>
    </w:p>
    <w:p w14:paraId="68D92E65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Platform Events were studied to understand event-driven architecture.</w:t>
      </w:r>
    </w:p>
    <w:p w14:paraId="6ED5C110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They can be used in future to:</w:t>
      </w:r>
    </w:p>
    <w:p w14:paraId="195C83FE" w14:textId="77777777" w:rsidR="005C5E6D" w:rsidRPr="005C5E6D" w:rsidRDefault="005C5E6D" w:rsidP="005C5E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Publish customer journey updates</w:t>
      </w:r>
    </w:p>
    <w:p w14:paraId="0D406072" w14:textId="77777777" w:rsidR="005C5E6D" w:rsidRPr="005C5E6D" w:rsidRDefault="005C5E6D" w:rsidP="005C5E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Notify downstream systems in real time</w:t>
      </w:r>
    </w:p>
    <w:p w14:paraId="79C0BF97" w14:textId="77777777" w:rsidR="005C5E6D" w:rsidRPr="005C5E6D" w:rsidRDefault="005C5E6D" w:rsidP="005C5E6D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Enable scalable, decoupled integrations</w:t>
      </w:r>
    </w:p>
    <w:p w14:paraId="263CD0D6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7.6 Change Data Capture (CDC)</w:t>
      </w:r>
    </w:p>
    <w:p w14:paraId="0624757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CDC was reviewed to understand how data changes in Salesforce can be streamed externally.</w:t>
      </w:r>
    </w:p>
    <w:p w14:paraId="3FBA1F6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feature can be used to:</w:t>
      </w:r>
    </w:p>
    <w:p w14:paraId="6253AAD3" w14:textId="77777777" w:rsidR="005C5E6D" w:rsidRPr="005C5E6D" w:rsidRDefault="005C5E6D" w:rsidP="005C5E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Track Touchpoint creation events</w:t>
      </w:r>
    </w:p>
    <w:p w14:paraId="3ECD5CE2" w14:textId="77777777" w:rsidR="005C5E6D" w:rsidRPr="005C5E6D" w:rsidRDefault="005C5E6D" w:rsidP="005C5E6D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Sync customer journey data with external data warehouses</w:t>
      </w:r>
    </w:p>
    <w:p w14:paraId="7B685B9D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7.7 Salesforce Connect</w:t>
      </w:r>
    </w:p>
    <w:p w14:paraId="6D8F9D2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 xml:space="preserve">Salesforce Connect was </w:t>
      </w:r>
      <w:proofErr w:type="spellStart"/>
      <w:r w:rsidRPr="005C5E6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C5E6D">
        <w:rPr>
          <w:rFonts w:ascii="Times New Roman" w:hAnsi="Times New Roman" w:cs="Times New Roman"/>
          <w:sz w:val="28"/>
          <w:szCs w:val="28"/>
        </w:rPr>
        <w:t xml:space="preserve"> for real-time access to external data without storing it inside Salesforce.</w:t>
      </w:r>
    </w:p>
    <w:p w14:paraId="398BE802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can be useful when customer interaction data is maintained in legacy systems.</w:t>
      </w:r>
    </w:p>
    <w:p w14:paraId="7557EF34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7.8 API Limits</w:t>
      </w:r>
    </w:p>
    <w:p w14:paraId="4980A18A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Salesforce API limits were studied to understand:</w:t>
      </w:r>
    </w:p>
    <w:p w14:paraId="66C20A84" w14:textId="77777777" w:rsidR="005C5E6D" w:rsidRPr="005C5E6D" w:rsidRDefault="005C5E6D" w:rsidP="005C5E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Request limits</w:t>
      </w:r>
    </w:p>
    <w:p w14:paraId="3D1A4C8F" w14:textId="77777777" w:rsidR="005C5E6D" w:rsidRPr="005C5E6D" w:rsidRDefault="005C5E6D" w:rsidP="005C5E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Performance considerations</w:t>
      </w:r>
    </w:p>
    <w:p w14:paraId="34F7E54A" w14:textId="77777777" w:rsidR="005C5E6D" w:rsidRPr="005C5E6D" w:rsidRDefault="005C5E6D" w:rsidP="005C5E6D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Best practices for integration design</w:t>
      </w:r>
    </w:p>
    <w:p w14:paraId="25240B7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ensures the solution is scalable and compliant with Salesforce governance limits.</w:t>
      </w:r>
    </w:p>
    <w:p w14:paraId="026EC29B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7.9 OAuth &amp; Authentication</w:t>
      </w:r>
    </w:p>
    <w:p w14:paraId="6E2C5FFD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OAuth authentication mechanisms were studied to understand secure integration patterns between Salesforce and third-party systems.</w:t>
      </w:r>
    </w:p>
    <w:p w14:paraId="376B6925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knowledge is critical for enterprise-grade CRM implementations.</w:t>
      </w:r>
    </w:p>
    <w:p w14:paraId="51400D9B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7.10 Remote Site Settings</w:t>
      </w:r>
    </w:p>
    <w:p w14:paraId="2156D0BF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lastRenderedPageBreak/>
        <w:t>Remote Site Settings were reviewed to understand how Salesforce authorizes external callouts.</w:t>
      </w:r>
    </w:p>
    <w:p w14:paraId="1A92F646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is required when implementing outbound integrations in future enhancements.</w:t>
      </w:r>
    </w:p>
    <w:p w14:paraId="49C5F713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5C5E6D">
        <w:rPr>
          <w:rFonts w:ascii="Times New Roman" w:hAnsi="Times New Roman" w:cs="Times New Roman"/>
          <w:b/>
          <w:bCs/>
          <w:sz w:val="28"/>
          <w:szCs w:val="28"/>
        </w:rPr>
        <w:t xml:space="preserve"> Outcome of Phase 7</w:t>
      </w:r>
    </w:p>
    <w:p w14:paraId="4AA4766F" w14:textId="77777777" w:rsidR="005C5E6D" w:rsidRPr="005C5E6D" w:rsidRDefault="005C5E6D" w:rsidP="005C5E6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Strong understanding of Salesforce integration capabilities</w:t>
      </w:r>
    </w:p>
    <w:p w14:paraId="226054B2" w14:textId="77777777" w:rsidR="005C5E6D" w:rsidRPr="005C5E6D" w:rsidRDefault="005C5E6D" w:rsidP="005C5E6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Preparedness for enterprise-level system connectivity</w:t>
      </w:r>
    </w:p>
    <w:p w14:paraId="649DF85E" w14:textId="77777777" w:rsidR="005C5E6D" w:rsidRDefault="005C5E6D" w:rsidP="005C5E6D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Extensible customer journey architecture</w:t>
      </w:r>
    </w:p>
    <w:p w14:paraId="69AECA00" w14:textId="77777777" w:rsidR="005C5E6D" w:rsidRPr="005C5E6D" w:rsidRDefault="005C5E6D" w:rsidP="005C5E6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70FA35E" w14:textId="4DFB189A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5C5E6D">
        <w:rPr>
          <w:rFonts w:ascii="Times New Roman" w:hAnsi="Times New Roman" w:cs="Times New Roman"/>
          <w:b/>
          <w:bCs/>
          <w:sz w:val="36"/>
          <w:szCs w:val="36"/>
        </w:rPr>
        <w:t>Phase 8: Data Management &amp; Deployment</w:t>
      </w:r>
    </w:p>
    <w:p w14:paraId="402931B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8.1 Data Import Wizard</w:t>
      </w:r>
    </w:p>
    <w:p w14:paraId="07652B13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Data Import Wizard was studied for importing:</w:t>
      </w:r>
    </w:p>
    <w:p w14:paraId="4F323977" w14:textId="77777777" w:rsidR="005C5E6D" w:rsidRPr="005C5E6D" w:rsidRDefault="005C5E6D" w:rsidP="005C5E6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Contacts</w:t>
      </w:r>
    </w:p>
    <w:p w14:paraId="54D36199" w14:textId="77777777" w:rsidR="005C5E6D" w:rsidRPr="005C5E6D" w:rsidRDefault="005C5E6D" w:rsidP="005C5E6D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Touchpoints (sample data)</w:t>
      </w:r>
    </w:p>
    <w:p w14:paraId="4C53FC7A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tool supports clean data loading with validation and duplicate prevention.</w:t>
      </w:r>
    </w:p>
    <w:p w14:paraId="0A7BE944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8.2 Data Loader</w:t>
      </w:r>
    </w:p>
    <w:p w14:paraId="4EB07C37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 xml:space="preserve">Salesforce Data Loader was </w:t>
      </w:r>
      <w:proofErr w:type="spellStart"/>
      <w:r w:rsidRPr="005C5E6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C5E6D">
        <w:rPr>
          <w:rFonts w:ascii="Times New Roman" w:hAnsi="Times New Roman" w:cs="Times New Roman"/>
          <w:sz w:val="28"/>
          <w:szCs w:val="28"/>
        </w:rPr>
        <w:t xml:space="preserve"> for bulk data operations such as:</w:t>
      </w:r>
    </w:p>
    <w:p w14:paraId="639A31C1" w14:textId="77777777" w:rsidR="005C5E6D" w:rsidRPr="005C5E6D" w:rsidRDefault="005C5E6D" w:rsidP="005C5E6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Large-scale data import</w:t>
      </w:r>
    </w:p>
    <w:p w14:paraId="2D73A8E8" w14:textId="77777777" w:rsidR="005C5E6D" w:rsidRPr="005C5E6D" w:rsidRDefault="005C5E6D" w:rsidP="005C5E6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Data update</w:t>
      </w:r>
    </w:p>
    <w:p w14:paraId="4923A66B" w14:textId="77777777" w:rsidR="005C5E6D" w:rsidRPr="005C5E6D" w:rsidRDefault="005C5E6D" w:rsidP="005C5E6D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Data export</w:t>
      </w:r>
    </w:p>
    <w:p w14:paraId="77B4446A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ensures efficient data handling for high-volume scenarios.</w:t>
      </w:r>
    </w:p>
    <w:p w14:paraId="0A65F31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8.3 Duplicate Rules</w:t>
      </w:r>
    </w:p>
    <w:p w14:paraId="042BA45B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Duplicate Management concepts were reviewed to:</w:t>
      </w:r>
    </w:p>
    <w:p w14:paraId="194CF939" w14:textId="77777777" w:rsidR="005C5E6D" w:rsidRPr="005C5E6D" w:rsidRDefault="005C5E6D" w:rsidP="005C5E6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Prevent duplicate Contacts</w:t>
      </w:r>
    </w:p>
    <w:p w14:paraId="3901C218" w14:textId="77777777" w:rsidR="005C5E6D" w:rsidRPr="005C5E6D" w:rsidRDefault="005C5E6D" w:rsidP="005C5E6D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Maintain data quality</w:t>
      </w:r>
    </w:p>
    <w:p w14:paraId="137FEA03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is essential for accurate customer journey tracking.</w:t>
      </w:r>
    </w:p>
    <w:p w14:paraId="3B41CBDF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8.4 Data Export &amp; Backup</w:t>
      </w:r>
    </w:p>
    <w:p w14:paraId="6636EB7F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Data export and backup strategies were studied to:</w:t>
      </w:r>
    </w:p>
    <w:p w14:paraId="63F55DE5" w14:textId="77777777" w:rsidR="005C5E6D" w:rsidRPr="005C5E6D" w:rsidRDefault="005C5E6D" w:rsidP="005C5E6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lastRenderedPageBreak/>
        <w:t>Ensure data safety</w:t>
      </w:r>
    </w:p>
    <w:p w14:paraId="57201692" w14:textId="77777777" w:rsidR="005C5E6D" w:rsidRPr="005C5E6D" w:rsidRDefault="005C5E6D" w:rsidP="005C5E6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Support disaster recovery</w:t>
      </w:r>
    </w:p>
    <w:p w14:paraId="050ECCF6" w14:textId="77777777" w:rsidR="005C5E6D" w:rsidRPr="005C5E6D" w:rsidRDefault="005C5E6D" w:rsidP="005C5E6D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Maintain compliance</w:t>
      </w:r>
    </w:p>
    <w:p w14:paraId="23D9BEC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is critical for long-term CRM reliability.</w:t>
      </w:r>
    </w:p>
    <w:p w14:paraId="513D9656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8.5 Change Sets</w:t>
      </w:r>
    </w:p>
    <w:p w14:paraId="42BD3C4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 xml:space="preserve">Change Sets were </w:t>
      </w:r>
      <w:proofErr w:type="spellStart"/>
      <w:r w:rsidRPr="005C5E6D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5C5E6D">
        <w:rPr>
          <w:rFonts w:ascii="Times New Roman" w:hAnsi="Times New Roman" w:cs="Times New Roman"/>
          <w:sz w:val="28"/>
          <w:szCs w:val="28"/>
        </w:rPr>
        <w:t xml:space="preserve"> as a deployment mechanism to move:</w:t>
      </w:r>
    </w:p>
    <w:p w14:paraId="70BE643B" w14:textId="77777777" w:rsidR="005C5E6D" w:rsidRPr="005C5E6D" w:rsidRDefault="005C5E6D" w:rsidP="005C5E6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Custom objects</w:t>
      </w:r>
    </w:p>
    <w:p w14:paraId="53180F9D" w14:textId="77777777" w:rsidR="005C5E6D" w:rsidRPr="005C5E6D" w:rsidRDefault="005C5E6D" w:rsidP="005C5E6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Fields</w:t>
      </w:r>
    </w:p>
    <w:p w14:paraId="5D1BCE54" w14:textId="77777777" w:rsidR="005C5E6D" w:rsidRPr="005C5E6D" w:rsidRDefault="005C5E6D" w:rsidP="005C5E6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Flows</w:t>
      </w:r>
    </w:p>
    <w:p w14:paraId="0EC7539F" w14:textId="77777777" w:rsidR="005C5E6D" w:rsidRPr="005C5E6D" w:rsidRDefault="005C5E6D" w:rsidP="005C5E6D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Apex components</w:t>
      </w:r>
    </w:p>
    <w:p w14:paraId="0FDFABD8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from development to production environments.</w:t>
      </w:r>
    </w:p>
    <w:p w14:paraId="57CD2744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8.6 Unmanaged vs Managed Packages</w:t>
      </w:r>
    </w:p>
    <w:p w14:paraId="7468444D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Packaging concepts were studied to understand:</w:t>
      </w:r>
    </w:p>
    <w:p w14:paraId="5F112DB0" w14:textId="77777777" w:rsidR="005C5E6D" w:rsidRPr="005C5E6D" w:rsidRDefault="005C5E6D" w:rsidP="005C5E6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Managed packages for AppExchange</w:t>
      </w:r>
    </w:p>
    <w:p w14:paraId="3112B28C" w14:textId="77777777" w:rsidR="005C5E6D" w:rsidRPr="005C5E6D" w:rsidRDefault="005C5E6D" w:rsidP="005C5E6D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Unmanaged packages for internal deployment</w:t>
      </w:r>
    </w:p>
    <w:p w14:paraId="35587722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knowledge supports scalable solution distribution.</w:t>
      </w:r>
    </w:p>
    <w:p w14:paraId="129F6777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8.7 ANT Migration Tool</w:t>
      </w:r>
    </w:p>
    <w:p w14:paraId="0850E89F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ANT Migration Tool was studied to understand metadata-based deployments using XML.</w:t>
      </w:r>
    </w:p>
    <w:p w14:paraId="22F8CB9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enables scripted and repeatable deployments.</w:t>
      </w:r>
    </w:p>
    <w:p w14:paraId="30380821" w14:textId="77777777" w:rsidR="005C5E6D" w:rsidRPr="005C5E6D" w:rsidRDefault="005C5E6D" w:rsidP="005C5E6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C5E6D">
        <w:rPr>
          <w:rFonts w:ascii="Times New Roman" w:hAnsi="Times New Roman" w:cs="Times New Roman"/>
          <w:b/>
          <w:bCs/>
          <w:sz w:val="28"/>
          <w:szCs w:val="28"/>
        </w:rPr>
        <w:t>8.8 VS Code &amp; SFDX</w:t>
      </w:r>
    </w:p>
    <w:p w14:paraId="709C95DA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Visual Studio Code and Salesforce DX concepts were studied to understand:</w:t>
      </w:r>
    </w:p>
    <w:p w14:paraId="422DD16B" w14:textId="77777777" w:rsidR="005C5E6D" w:rsidRPr="005C5E6D" w:rsidRDefault="005C5E6D" w:rsidP="005C5E6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Source-driven development</w:t>
      </w:r>
    </w:p>
    <w:p w14:paraId="72C7CE35" w14:textId="77777777" w:rsidR="005C5E6D" w:rsidRPr="005C5E6D" w:rsidRDefault="005C5E6D" w:rsidP="005C5E6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Version control integration</w:t>
      </w:r>
    </w:p>
    <w:p w14:paraId="763ECD5F" w14:textId="77777777" w:rsidR="005C5E6D" w:rsidRPr="005C5E6D" w:rsidRDefault="005C5E6D" w:rsidP="005C5E6D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Modern Salesforce DevOps practices</w:t>
      </w:r>
    </w:p>
    <w:p w14:paraId="6259BB1B" w14:textId="77777777" w:rsidR="005C5E6D" w:rsidRPr="005C5E6D" w:rsidRDefault="005C5E6D" w:rsidP="005C5E6D">
      <w:pPr>
        <w:jc w:val="both"/>
        <w:rPr>
          <w:rFonts w:ascii="Times New Roman" w:hAnsi="Times New Roman" w:cs="Times New Roman"/>
          <w:sz w:val="28"/>
          <w:szCs w:val="28"/>
        </w:rPr>
      </w:pPr>
      <w:r w:rsidRPr="005C5E6D">
        <w:rPr>
          <w:rFonts w:ascii="Times New Roman" w:hAnsi="Times New Roman" w:cs="Times New Roman"/>
          <w:sz w:val="28"/>
          <w:szCs w:val="28"/>
        </w:rPr>
        <w:t>This aligns the project with industry-standard development workflows.</w:t>
      </w:r>
    </w:p>
    <w:p w14:paraId="3CBE1409" w14:textId="77777777" w:rsidR="00430F1D" w:rsidRPr="005C5E6D" w:rsidRDefault="00430F1D" w:rsidP="005C5E6D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30F1D" w:rsidRPr="005C5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D6B3A"/>
    <w:multiLevelType w:val="multilevel"/>
    <w:tmpl w:val="BA38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C437B"/>
    <w:multiLevelType w:val="multilevel"/>
    <w:tmpl w:val="12687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C27E5"/>
    <w:multiLevelType w:val="multilevel"/>
    <w:tmpl w:val="778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C2E87"/>
    <w:multiLevelType w:val="multilevel"/>
    <w:tmpl w:val="3E38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184511"/>
    <w:multiLevelType w:val="multilevel"/>
    <w:tmpl w:val="A5C4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14A7E"/>
    <w:multiLevelType w:val="multilevel"/>
    <w:tmpl w:val="2326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12A19"/>
    <w:multiLevelType w:val="multilevel"/>
    <w:tmpl w:val="612A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CE2E92"/>
    <w:multiLevelType w:val="multilevel"/>
    <w:tmpl w:val="C3648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1355F4"/>
    <w:multiLevelType w:val="multilevel"/>
    <w:tmpl w:val="6498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A40D15"/>
    <w:multiLevelType w:val="multilevel"/>
    <w:tmpl w:val="33A24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71EE1"/>
    <w:multiLevelType w:val="multilevel"/>
    <w:tmpl w:val="8F729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1150D"/>
    <w:multiLevelType w:val="multilevel"/>
    <w:tmpl w:val="97AE7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40887"/>
    <w:multiLevelType w:val="multilevel"/>
    <w:tmpl w:val="8572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65375"/>
    <w:multiLevelType w:val="multilevel"/>
    <w:tmpl w:val="D3E6B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D1F5E"/>
    <w:multiLevelType w:val="multilevel"/>
    <w:tmpl w:val="4318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B92285"/>
    <w:multiLevelType w:val="multilevel"/>
    <w:tmpl w:val="1570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3550184">
    <w:abstractNumId w:val="7"/>
  </w:num>
  <w:num w:numId="2" w16cid:durableId="1634015806">
    <w:abstractNumId w:val="2"/>
  </w:num>
  <w:num w:numId="3" w16cid:durableId="1787037532">
    <w:abstractNumId w:val="1"/>
  </w:num>
  <w:num w:numId="4" w16cid:durableId="911737331">
    <w:abstractNumId w:val="15"/>
  </w:num>
  <w:num w:numId="5" w16cid:durableId="734280921">
    <w:abstractNumId w:val="14"/>
  </w:num>
  <w:num w:numId="6" w16cid:durableId="603997565">
    <w:abstractNumId w:val="0"/>
  </w:num>
  <w:num w:numId="7" w16cid:durableId="1653213929">
    <w:abstractNumId w:val="6"/>
  </w:num>
  <w:num w:numId="8" w16cid:durableId="924266107">
    <w:abstractNumId w:val="8"/>
  </w:num>
  <w:num w:numId="9" w16cid:durableId="113836141">
    <w:abstractNumId w:val="12"/>
  </w:num>
  <w:num w:numId="10" w16cid:durableId="1054543620">
    <w:abstractNumId w:val="5"/>
  </w:num>
  <w:num w:numId="11" w16cid:durableId="1000045499">
    <w:abstractNumId w:val="9"/>
  </w:num>
  <w:num w:numId="12" w16cid:durableId="2138452584">
    <w:abstractNumId w:val="4"/>
  </w:num>
  <w:num w:numId="13" w16cid:durableId="1752461667">
    <w:abstractNumId w:val="13"/>
  </w:num>
  <w:num w:numId="14" w16cid:durableId="834036238">
    <w:abstractNumId w:val="10"/>
  </w:num>
  <w:num w:numId="15" w16cid:durableId="692537611">
    <w:abstractNumId w:val="3"/>
  </w:num>
  <w:num w:numId="16" w16cid:durableId="15751181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E6D"/>
    <w:rsid w:val="00430F1D"/>
    <w:rsid w:val="005C5E6D"/>
    <w:rsid w:val="00997EFE"/>
    <w:rsid w:val="00EF1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B829E"/>
  <w15:chartTrackingRefBased/>
  <w15:docId w15:val="{F8B04B2B-1579-4C5D-BC7B-B56F7AC1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5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663</Words>
  <Characters>3784</Characters>
  <Application>Microsoft Office Word</Application>
  <DocSecurity>0</DocSecurity>
  <Lines>31</Lines>
  <Paragraphs>8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ALAMPALLY AKSHAYA</dc:creator>
  <cp:keywords/>
  <dc:description/>
  <cp:lastModifiedBy>ALAMPALLY AKSHAYA</cp:lastModifiedBy>
  <cp:revision>1</cp:revision>
  <dcterms:created xsi:type="dcterms:W3CDTF">2025-12-18T06:24:00Z</dcterms:created>
  <dcterms:modified xsi:type="dcterms:W3CDTF">2025-12-18T06:28:00Z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7edb19e9-a173-46e6-9790-c04af8d6113d</vt:lpwstr>
  </property>
</Properties>
</file>