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A5B07" w14:textId="77777777" w:rsidR="00816EA9" w:rsidRPr="00D55AD5" w:rsidRDefault="00000000" w:rsidP="00D55AD5">
      <w:pPr>
        <w:jc w:val="center"/>
        <w:rPr>
          <w:rFonts w:ascii="Times New Roman" w:hAnsi="Times New Roman" w:cs="Times New Roman"/>
          <w:color w:val="000000" w:themeColor="text1"/>
        </w:rPr>
      </w:pPr>
      <w:r w:rsidRPr="00D55AD5">
        <w:rPr>
          <w:rFonts w:ascii="Times New Roman" w:hAnsi="Times New Roman" w:cs="Times New Roman"/>
          <w:b/>
          <w:color w:val="000000" w:themeColor="text1"/>
          <w:sz w:val="40"/>
        </w:rPr>
        <w:t>BUSINESS REQUIREMENTS DOCUMENT</w:t>
      </w:r>
    </w:p>
    <w:p w14:paraId="34B3CBF5" w14:textId="54574DB6" w:rsidR="00816EA9" w:rsidRPr="00D55AD5" w:rsidRDefault="00000000" w:rsidP="00005179">
      <w:pPr>
        <w:jc w:val="center"/>
        <w:rPr>
          <w:rFonts w:ascii="Times New Roman" w:hAnsi="Times New Roman" w:cs="Times New Roman"/>
          <w:color w:val="000000" w:themeColor="text1"/>
        </w:rPr>
      </w:pPr>
      <w:r w:rsidRPr="00D55AD5">
        <w:rPr>
          <w:rFonts w:ascii="Times New Roman" w:hAnsi="Times New Roman" w:cs="Times New Roman"/>
          <w:b/>
          <w:color w:val="000000" w:themeColor="text1"/>
          <w:sz w:val="30"/>
        </w:rPr>
        <w:t>Enterprise Smart City Data Platform (ESCDP)</w:t>
      </w:r>
    </w:p>
    <w:tbl>
      <w:tblPr>
        <w:tblStyle w:val="TableGrid"/>
        <w:tblW w:w="0" w:type="auto"/>
        <w:jc w:val="center"/>
        <w:tblLook w:val="04A0" w:firstRow="1" w:lastRow="0" w:firstColumn="1" w:lastColumn="0" w:noHBand="0" w:noVBand="1"/>
      </w:tblPr>
      <w:tblGrid>
        <w:gridCol w:w="4968"/>
        <w:gridCol w:w="4968"/>
      </w:tblGrid>
      <w:tr w:rsidR="00D55AD5" w:rsidRPr="00D55AD5" w14:paraId="71CA68AE" w14:textId="77777777">
        <w:trPr>
          <w:jc w:val="center"/>
        </w:trPr>
        <w:tc>
          <w:tcPr>
            <w:tcW w:w="4968" w:type="dxa"/>
          </w:tcPr>
          <w:p w14:paraId="70A44AE5"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Document Type</w:t>
            </w:r>
          </w:p>
        </w:tc>
        <w:tc>
          <w:tcPr>
            <w:tcW w:w="4968" w:type="dxa"/>
          </w:tcPr>
          <w:p w14:paraId="69DA2BAD"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Business Requirements Document (BRD)</w:t>
            </w:r>
          </w:p>
        </w:tc>
      </w:tr>
      <w:tr w:rsidR="00D55AD5" w:rsidRPr="00D55AD5" w14:paraId="4294FFF7" w14:textId="77777777">
        <w:trPr>
          <w:jc w:val="center"/>
        </w:trPr>
        <w:tc>
          <w:tcPr>
            <w:tcW w:w="4968" w:type="dxa"/>
          </w:tcPr>
          <w:p w14:paraId="7D1EDD6F"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Project</w:t>
            </w:r>
          </w:p>
        </w:tc>
        <w:tc>
          <w:tcPr>
            <w:tcW w:w="4968" w:type="dxa"/>
          </w:tcPr>
          <w:p w14:paraId="2421DFD7"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Enterprise Smart City Data Platform (ESCDP)</w:t>
            </w:r>
          </w:p>
        </w:tc>
      </w:tr>
      <w:tr w:rsidR="00D55AD5" w:rsidRPr="00D55AD5" w14:paraId="1B71FB8E" w14:textId="77777777">
        <w:trPr>
          <w:jc w:val="center"/>
        </w:trPr>
        <w:tc>
          <w:tcPr>
            <w:tcW w:w="4968" w:type="dxa"/>
          </w:tcPr>
          <w:p w14:paraId="692C7DCC"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Sprint</w:t>
            </w:r>
          </w:p>
        </w:tc>
        <w:tc>
          <w:tcPr>
            <w:tcW w:w="4968" w:type="dxa"/>
          </w:tcPr>
          <w:p w14:paraId="6AE2D77E"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Sprint 0 – Project Initiation &amp; Architecture</w:t>
            </w:r>
          </w:p>
        </w:tc>
      </w:tr>
      <w:tr w:rsidR="00D55AD5" w:rsidRPr="00D55AD5" w14:paraId="686E88C7" w14:textId="77777777">
        <w:trPr>
          <w:jc w:val="center"/>
        </w:trPr>
        <w:tc>
          <w:tcPr>
            <w:tcW w:w="4968" w:type="dxa"/>
          </w:tcPr>
          <w:p w14:paraId="7ECC36F2"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Version</w:t>
            </w:r>
          </w:p>
        </w:tc>
        <w:tc>
          <w:tcPr>
            <w:tcW w:w="4968" w:type="dxa"/>
          </w:tcPr>
          <w:p w14:paraId="7B64E33D"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1.0</w:t>
            </w:r>
          </w:p>
        </w:tc>
      </w:tr>
      <w:tr w:rsidR="00D55AD5" w:rsidRPr="00D55AD5" w14:paraId="6FB6A42B" w14:textId="77777777">
        <w:trPr>
          <w:jc w:val="center"/>
        </w:trPr>
        <w:tc>
          <w:tcPr>
            <w:tcW w:w="4968" w:type="dxa"/>
          </w:tcPr>
          <w:p w14:paraId="7382309A"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Status</w:t>
            </w:r>
          </w:p>
        </w:tc>
        <w:tc>
          <w:tcPr>
            <w:tcW w:w="4968" w:type="dxa"/>
          </w:tcPr>
          <w:p w14:paraId="648F7CE1"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Draft / Project Baseline</w:t>
            </w:r>
          </w:p>
        </w:tc>
      </w:tr>
    </w:tbl>
    <w:p w14:paraId="4CC4FD0E" w14:textId="77777777" w:rsidR="00816EA9" w:rsidRPr="00D55AD5" w:rsidRDefault="00000000" w:rsidP="00D55AD5">
      <w:pPr>
        <w:pStyle w:val="Heading1"/>
        <w:jc w:val="both"/>
        <w:rPr>
          <w:rFonts w:ascii="Times New Roman" w:hAnsi="Times New Roman" w:cs="Times New Roman"/>
          <w:color w:val="000000" w:themeColor="text1"/>
        </w:rPr>
      </w:pPr>
      <w:r w:rsidRPr="00D55AD5">
        <w:rPr>
          <w:rFonts w:ascii="Times New Roman" w:hAnsi="Times New Roman" w:cs="Times New Roman"/>
          <w:color w:val="000000" w:themeColor="text1"/>
        </w:rPr>
        <w:t>1. Executive Summary</w:t>
      </w:r>
    </w:p>
    <w:p w14:paraId="3C2CF09B"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The Enterprise Smart City Data Platform (ESCDP) is a centralized enterprise data platform intended to integrate data from multiple smart-city and municipal systems. These systems include traffic management, public transportation, smart parking, water supply, electricity, waste management, environmental monitoring, emergency response, citizen services, and property tax systems.</w:t>
      </w:r>
    </w:p>
    <w:p w14:paraId="23174114"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The existing source systems operate independently, creating difficulties in combining information, monitoring civic services, and supporting data-driven decision-making. ESCDP will collect, clean, validate, standardize, integrate, and store data in a PostgreSQL data warehouse. The platform will provide reliable datasets for urban governance, public service delivery, operational analytics, and executive reporting.</w:t>
      </w:r>
    </w:p>
    <w:p w14:paraId="4E285CC7" w14:textId="77777777" w:rsidR="00816EA9" w:rsidRPr="00D55AD5" w:rsidRDefault="00000000" w:rsidP="00D55AD5">
      <w:pPr>
        <w:pStyle w:val="Heading1"/>
        <w:jc w:val="both"/>
        <w:rPr>
          <w:rFonts w:ascii="Times New Roman" w:hAnsi="Times New Roman" w:cs="Times New Roman"/>
          <w:color w:val="000000" w:themeColor="text1"/>
        </w:rPr>
      </w:pPr>
      <w:r w:rsidRPr="00D55AD5">
        <w:rPr>
          <w:rFonts w:ascii="Times New Roman" w:hAnsi="Times New Roman" w:cs="Times New Roman"/>
          <w:color w:val="000000" w:themeColor="text1"/>
        </w:rPr>
        <w:t>2. Business Background</w:t>
      </w:r>
    </w:p>
    <w:p w14:paraId="7D7C2730"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ABC Smart City Corporation manages urban infrastructure and digital governance for a metropolitan city. Large volumes of operational data are generated daily by transportation, utilities, citizen-service, emergency, environmental, and other municipal systems. Because these systems operate independently and may provide data in heterogeneous formats, the organization requires a unified data platform for reliable integration and analysis.</w:t>
      </w:r>
    </w:p>
    <w:p w14:paraId="1EF86808" w14:textId="77777777" w:rsidR="00816EA9" w:rsidRPr="00D55AD5" w:rsidRDefault="00000000" w:rsidP="00D55AD5">
      <w:pPr>
        <w:pStyle w:val="Heading1"/>
        <w:jc w:val="both"/>
        <w:rPr>
          <w:rFonts w:ascii="Times New Roman" w:hAnsi="Times New Roman" w:cs="Times New Roman"/>
          <w:color w:val="000000" w:themeColor="text1"/>
        </w:rPr>
      </w:pPr>
      <w:r w:rsidRPr="00D55AD5">
        <w:rPr>
          <w:rFonts w:ascii="Times New Roman" w:hAnsi="Times New Roman" w:cs="Times New Roman"/>
          <w:color w:val="000000" w:themeColor="text1"/>
        </w:rPr>
        <w:t>3. Problem Statement</w:t>
      </w:r>
    </w:p>
    <w:p w14:paraId="3ABBBDAB"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The primary business problem is fragmented municipal data. Data generated by different departments and systems is not centrally integrated, making it difficult to efficiently monitor services, identify operational issues, compare information across departments, and support data-driven decisions. The project therefore requires a platform capable of bringing heterogeneous smart-city data into a controlled, standardized, analytics-ready environment.</w:t>
      </w:r>
    </w:p>
    <w:p w14:paraId="4F681CE4" w14:textId="77777777" w:rsidR="00816EA9" w:rsidRPr="00D55AD5" w:rsidRDefault="00000000" w:rsidP="00D55AD5">
      <w:pPr>
        <w:pStyle w:val="Heading1"/>
        <w:jc w:val="both"/>
        <w:rPr>
          <w:rFonts w:ascii="Times New Roman" w:hAnsi="Times New Roman" w:cs="Times New Roman"/>
          <w:color w:val="000000" w:themeColor="text1"/>
        </w:rPr>
      </w:pPr>
      <w:r w:rsidRPr="00D55AD5">
        <w:rPr>
          <w:rFonts w:ascii="Times New Roman" w:hAnsi="Times New Roman" w:cs="Times New Roman"/>
          <w:color w:val="000000" w:themeColor="text1"/>
        </w:rPr>
        <w:t>4. Business Objectives</w:t>
      </w:r>
    </w:p>
    <w:p w14:paraId="68293383" w14:textId="77777777" w:rsidR="00816EA9" w:rsidRPr="00D55AD5" w:rsidRDefault="00000000" w:rsidP="00005179">
      <w:pPr>
        <w:pStyle w:val="ListBullet"/>
        <w:numPr>
          <w:ilvl w:val="0"/>
          <w:numId w:val="10"/>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Collect data from multiple smart-city and municipal source systems.</w:t>
      </w:r>
    </w:p>
    <w:p w14:paraId="0FAA1CE2" w14:textId="77777777" w:rsidR="00816EA9" w:rsidRPr="00D55AD5" w:rsidRDefault="00000000" w:rsidP="00005179">
      <w:pPr>
        <w:pStyle w:val="ListBullet"/>
        <w:numPr>
          <w:ilvl w:val="0"/>
          <w:numId w:val="10"/>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Clean, validate, and standardize collected data to improve quality and consistency.</w:t>
      </w:r>
    </w:p>
    <w:p w14:paraId="0C22B9FC" w14:textId="77777777" w:rsidR="00816EA9" w:rsidRPr="00D55AD5" w:rsidRDefault="00000000" w:rsidP="00005179">
      <w:pPr>
        <w:pStyle w:val="ListBullet"/>
        <w:numPr>
          <w:ilvl w:val="0"/>
          <w:numId w:val="10"/>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Load raw operational data into PostgreSQL staging tables.</w:t>
      </w:r>
    </w:p>
    <w:p w14:paraId="2B45AEA6" w14:textId="77777777" w:rsidR="00816EA9" w:rsidRPr="00D55AD5" w:rsidRDefault="00000000" w:rsidP="00005179">
      <w:pPr>
        <w:pStyle w:val="ListBullet"/>
        <w:numPr>
          <w:ilvl w:val="0"/>
          <w:numId w:val="10"/>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Store curated data in an enterprise PostgreSQL data warehouse.</w:t>
      </w:r>
    </w:p>
    <w:p w14:paraId="2B49CF54" w14:textId="77777777" w:rsidR="00816EA9" w:rsidRPr="00D55AD5" w:rsidRDefault="00000000" w:rsidP="00005179">
      <w:pPr>
        <w:pStyle w:val="ListBullet"/>
        <w:numPr>
          <w:ilvl w:val="0"/>
          <w:numId w:val="10"/>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Maintain metadata, audit information, source-to-target mappings, and end-to-end data lineage.</w:t>
      </w:r>
    </w:p>
    <w:p w14:paraId="49A385C2" w14:textId="77777777" w:rsidR="00816EA9" w:rsidRPr="00D55AD5" w:rsidRDefault="00000000" w:rsidP="00005179">
      <w:pPr>
        <w:pStyle w:val="ListBullet"/>
        <w:numPr>
          <w:ilvl w:val="0"/>
          <w:numId w:val="10"/>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Support urban governance and public service delivery.</w:t>
      </w:r>
    </w:p>
    <w:p w14:paraId="214F3ED1" w14:textId="77777777" w:rsidR="00816EA9" w:rsidRPr="00D55AD5" w:rsidRDefault="00000000" w:rsidP="00005179">
      <w:pPr>
        <w:pStyle w:val="ListBullet"/>
        <w:numPr>
          <w:ilvl w:val="0"/>
          <w:numId w:val="10"/>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Provide reliable datasets for operational analytics and executive reporting.</w:t>
      </w:r>
    </w:p>
    <w:p w14:paraId="78299B82" w14:textId="77777777" w:rsidR="00816EA9" w:rsidRPr="00D55AD5" w:rsidRDefault="00000000" w:rsidP="00005179">
      <w:pPr>
        <w:pStyle w:val="ListBullet"/>
        <w:numPr>
          <w:ilvl w:val="0"/>
          <w:numId w:val="10"/>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Enable collaborative development and version control using Git and GitHub.</w:t>
      </w:r>
    </w:p>
    <w:p w14:paraId="6F3FC448" w14:textId="77777777" w:rsidR="00816EA9" w:rsidRPr="00D55AD5" w:rsidRDefault="00000000" w:rsidP="00005179">
      <w:pPr>
        <w:pStyle w:val="ListBullet"/>
        <w:numPr>
          <w:ilvl w:val="0"/>
          <w:numId w:val="10"/>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Support Power BI reporting using curated datasets.</w:t>
      </w:r>
    </w:p>
    <w:p w14:paraId="7C59FA4F" w14:textId="77777777" w:rsidR="00816EA9" w:rsidRPr="00D55AD5" w:rsidRDefault="00000000" w:rsidP="00D55AD5">
      <w:pPr>
        <w:pStyle w:val="Heading1"/>
        <w:jc w:val="both"/>
        <w:rPr>
          <w:rFonts w:ascii="Times New Roman" w:hAnsi="Times New Roman" w:cs="Times New Roman"/>
          <w:color w:val="000000" w:themeColor="text1"/>
        </w:rPr>
      </w:pPr>
      <w:r w:rsidRPr="00D55AD5">
        <w:rPr>
          <w:rFonts w:ascii="Times New Roman" w:hAnsi="Times New Roman" w:cs="Times New Roman"/>
          <w:color w:val="000000" w:themeColor="text1"/>
        </w:rPr>
        <w:lastRenderedPageBreak/>
        <w:t>5. Project Scope</w:t>
      </w:r>
    </w:p>
    <w:p w14:paraId="22E4A828" w14:textId="77777777" w:rsidR="00816EA9" w:rsidRPr="00D55AD5" w:rsidRDefault="00000000" w:rsidP="00D55AD5">
      <w:pPr>
        <w:pStyle w:val="Heading2"/>
        <w:jc w:val="both"/>
        <w:rPr>
          <w:rFonts w:ascii="Times New Roman" w:hAnsi="Times New Roman" w:cs="Times New Roman"/>
          <w:color w:val="000000" w:themeColor="text1"/>
        </w:rPr>
      </w:pPr>
      <w:r w:rsidRPr="00D55AD5">
        <w:rPr>
          <w:rFonts w:ascii="Times New Roman" w:hAnsi="Times New Roman" w:cs="Times New Roman"/>
          <w:color w:val="000000" w:themeColor="text1"/>
        </w:rPr>
        <w:t>5.1 In Scope</w:t>
      </w:r>
    </w:p>
    <w:p w14:paraId="3913B8F5" w14:textId="77777777" w:rsidR="00816EA9" w:rsidRPr="00D55AD5" w:rsidRDefault="00000000" w:rsidP="00005179">
      <w:pPr>
        <w:pStyle w:val="ListBullet"/>
        <w:numPr>
          <w:ilvl w:val="0"/>
          <w:numId w:val="11"/>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Integration of traffic, public transportation, smart parking, water supply, electricity, waste management, environmental monitoring, emergency response, citizen services, and property tax data.</w:t>
      </w:r>
    </w:p>
    <w:p w14:paraId="44AB7236" w14:textId="77777777" w:rsidR="00816EA9" w:rsidRPr="00D55AD5" w:rsidRDefault="00000000" w:rsidP="00005179">
      <w:pPr>
        <w:pStyle w:val="ListBullet"/>
        <w:numPr>
          <w:ilvl w:val="0"/>
          <w:numId w:val="11"/>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Ingestion of CSV, Excel, JSON, XML, and SQL data using Pentaho Data Integration.</w:t>
      </w:r>
    </w:p>
    <w:p w14:paraId="004947FB" w14:textId="77777777" w:rsidR="00816EA9" w:rsidRPr="00D55AD5" w:rsidRDefault="00000000" w:rsidP="00005179">
      <w:pPr>
        <w:pStyle w:val="ListBullet"/>
        <w:numPr>
          <w:ilvl w:val="0"/>
          <w:numId w:val="11"/>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Data cleansing, validation, standardization, and transformation.</w:t>
      </w:r>
    </w:p>
    <w:p w14:paraId="165B0ACE" w14:textId="77777777" w:rsidR="00816EA9" w:rsidRPr="00D55AD5" w:rsidRDefault="00000000" w:rsidP="00005179">
      <w:pPr>
        <w:pStyle w:val="ListBullet"/>
        <w:numPr>
          <w:ilvl w:val="0"/>
          <w:numId w:val="11"/>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Loading raw data into PostgreSQL staging tables.</w:t>
      </w:r>
    </w:p>
    <w:p w14:paraId="3DBA312B" w14:textId="77777777" w:rsidR="00816EA9" w:rsidRPr="00D55AD5" w:rsidRDefault="00000000" w:rsidP="00005179">
      <w:pPr>
        <w:pStyle w:val="ListBullet"/>
        <w:numPr>
          <w:ilvl w:val="0"/>
          <w:numId w:val="11"/>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Data profiling and quality assessment using Python/Pandas.</w:t>
      </w:r>
    </w:p>
    <w:p w14:paraId="2AFD0689" w14:textId="77777777" w:rsidR="00816EA9" w:rsidRPr="00D55AD5" w:rsidRDefault="00000000" w:rsidP="00005179">
      <w:pPr>
        <w:pStyle w:val="ListBullet"/>
        <w:numPr>
          <w:ilvl w:val="0"/>
          <w:numId w:val="11"/>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Development of a dimensional data warehouse using a Star Schema with fact and dimension tables.</w:t>
      </w:r>
    </w:p>
    <w:p w14:paraId="47F07F80" w14:textId="77777777" w:rsidR="00816EA9" w:rsidRPr="00D55AD5" w:rsidRDefault="00000000" w:rsidP="00005179">
      <w:pPr>
        <w:pStyle w:val="ListBullet"/>
        <w:numPr>
          <w:ilvl w:val="0"/>
          <w:numId w:val="11"/>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Metadata, audit information, source-to-target mappings, and data lineage.</w:t>
      </w:r>
    </w:p>
    <w:p w14:paraId="70582125" w14:textId="77777777" w:rsidR="00816EA9" w:rsidRPr="00D55AD5" w:rsidRDefault="00000000" w:rsidP="00005179">
      <w:pPr>
        <w:pStyle w:val="ListBullet"/>
        <w:numPr>
          <w:ilvl w:val="0"/>
          <w:numId w:val="11"/>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Power BI analytics and reporting.</w:t>
      </w:r>
    </w:p>
    <w:p w14:paraId="7FFC8BDD" w14:textId="77777777" w:rsidR="00816EA9" w:rsidRPr="00D55AD5" w:rsidRDefault="00000000" w:rsidP="00005179">
      <w:pPr>
        <w:pStyle w:val="ListBullet"/>
        <w:numPr>
          <w:ilvl w:val="0"/>
          <w:numId w:val="11"/>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Git/GitHub version control and technical documentation.</w:t>
      </w:r>
    </w:p>
    <w:p w14:paraId="168E8E34" w14:textId="77777777" w:rsidR="00816EA9" w:rsidRPr="00D55AD5" w:rsidRDefault="00000000" w:rsidP="00D55AD5">
      <w:pPr>
        <w:pStyle w:val="Heading2"/>
        <w:jc w:val="both"/>
        <w:rPr>
          <w:rFonts w:ascii="Times New Roman" w:hAnsi="Times New Roman" w:cs="Times New Roman"/>
          <w:color w:val="000000" w:themeColor="text1"/>
        </w:rPr>
      </w:pPr>
      <w:r w:rsidRPr="00D55AD5">
        <w:rPr>
          <w:rFonts w:ascii="Times New Roman" w:hAnsi="Times New Roman" w:cs="Times New Roman"/>
          <w:color w:val="000000" w:themeColor="text1"/>
        </w:rPr>
        <w:t>5.2 Out of Scope</w:t>
      </w:r>
    </w:p>
    <w:p w14:paraId="75F23089" w14:textId="77777777" w:rsidR="00816EA9" w:rsidRPr="00D55AD5" w:rsidRDefault="00000000" w:rsidP="00005179">
      <w:pPr>
        <w:pStyle w:val="ListBullet"/>
        <w:numPr>
          <w:ilvl w:val="0"/>
          <w:numId w:val="12"/>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Development or replacement of the individual municipal source systems.</w:t>
      </w:r>
    </w:p>
    <w:p w14:paraId="673CFB31" w14:textId="77777777" w:rsidR="00816EA9" w:rsidRPr="00D55AD5" w:rsidRDefault="00000000" w:rsidP="00005179">
      <w:pPr>
        <w:pStyle w:val="ListBullet"/>
        <w:numPr>
          <w:ilvl w:val="0"/>
          <w:numId w:val="12"/>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Development of new IoT hardware, sensors, or smart-city devices.</w:t>
      </w:r>
    </w:p>
    <w:p w14:paraId="297D77B8" w14:textId="77777777" w:rsidR="00816EA9" w:rsidRPr="00D55AD5" w:rsidRDefault="00000000" w:rsidP="00005179">
      <w:pPr>
        <w:pStyle w:val="ListBullet"/>
        <w:numPr>
          <w:ilvl w:val="0"/>
          <w:numId w:val="12"/>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Direct control or operation of city infrastructure and utility services.</w:t>
      </w:r>
    </w:p>
    <w:p w14:paraId="4D669D6B" w14:textId="77777777" w:rsidR="00816EA9" w:rsidRPr="00D55AD5" w:rsidRDefault="00000000" w:rsidP="00005179">
      <w:pPr>
        <w:pStyle w:val="ListBullet"/>
        <w:numPr>
          <w:ilvl w:val="0"/>
          <w:numId w:val="12"/>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Development of citizen-facing mobile or web applications.</w:t>
      </w:r>
    </w:p>
    <w:p w14:paraId="74B1E7F6" w14:textId="77777777" w:rsidR="00816EA9" w:rsidRPr="00D55AD5" w:rsidRDefault="00000000" w:rsidP="00005179">
      <w:pPr>
        <w:pStyle w:val="ListBullet"/>
        <w:numPr>
          <w:ilvl w:val="0"/>
          <w:numId w:val="12"/>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Real-time physical management of traffic, electricity, water supply, waste collection, or emergency services.</w:t>
      </w:r>
    </w:p>
    <w:p w14:paraId="681CBD41" w14:textId="77777777" w:rsidR="00816EA9" w:rsidRPr="00D55AD5" w:rsidRDefault="00000000" w:rsidP="00005179">
      <w:pPr>
        <w:pStyle w:val="ListBullet"/>
        <w:numPr>
          <w:ilvl w:val="0"/>
          <w:numId w:val="12"/>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Replacement of existing municipal operational systems.</w:t>
      </w:r>
    </w:p>
    <w:p w14:paraId="31954E3E" w14:textId="77777777" w:rsidR="00816EA9" w:rsidRPr="00D55AD5" w:rsidRDefault="00000000" w:rsidP="00005179">
      <w:pPr>
        <w:pStyle w:val="ListBullet"/>
        <w:numPr>
          <w:ilvl w:val="0"/>
          <w:numId w:val="12"/>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Activities unrelated to data integration, data processing, data storage, data governance, and analytics.</w:t>
      </w:r>
    </w:p>
    <w:p w14:paraId="47E75C04" w14:textId="77777777" w:rsidR="00816EA9" w:rsidRPr="00D55AD5" w:rsidRDefault="00000000" w:rsidP="00D55AD5">
      <w:pPr>
        <w:pStyle w:val="Heading1"/>
        <w:jc w:val="both"/>
        <w:rPr>
          <w:rFonts w:ascii="Times New Roman" w:hAnsi="Times New Roman" w:cs="Times New Roman"/>
          <w:color w:val="000000" w:themeColor="text1"/>
        </w:rPr>
      </w:pPr>
      <w:r w:rsidRPr="00D55AD5">
        <w:rPr>
          <w:rFonts w:ascii="Times New Roman" w:hAnsi="Times New Roman" w:cs="Times New Roman"/>
          <w:color w:val="000000" w:themeColor="text1"/>
        </w:rPr>
        <w:t>6. Stakeholders</w:t>
      </w:r>
    </w:p>
    <w:tbl>
      <w:tblPr>
        <w:tblStyle w:val="TableGrid"/>
        <w:tblW w:w="0" w:type="auto"/>
        <w:jc w:val="center"/>
        <w:tblLook w:val="04A0" w:firstRow="1" w:lastRow="0" w:firstColumn="1" w:lastColumn="0" w:noHBand="0" w:noVBand="1"/>
      </w:tblPr>
      <w:tblGrid>
        <w:gridCol w:w="4968"/>
        <w:gridCol w:w="4968"/>
      </w:tblGrid>
      <w:tr w:rsidR="00D55AD5" w:rsidRPr="00D55AD5" w14:paraId="1437654D" w14:textId="77777777">
        <w:trPr>
          <w:jc w:val="center"/>
        </w:trPr>
        <w:tc>
          <w:tcPr>
            <w:tcW w:w="4968" w:type="dxa"/>
          </w:tcPr>
          <w:p w14:paraId="11C1E7D6"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Stakeholder</w:t>
            </w:r>
          </w:p>
        </w:tc>
        <w:tc>
          <w:tcPr>
            <w:tcW w:w="4968" w:type="dxa"/>
          </w:tcPr>
          <w:p w14:paraId="56E7C32C"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Primary Responsibility / Interest</w:t>
            </w:r>
          </w:p>
        </w:tc>
      </w:tr>
      <w:tr w:rsidR="00D55AD5" w:rsidRPr="00D55AD5" w14:paraId="3B568CC6" w14:textId="77777777">
        <w:trPr>
          <w:jc w:val="center"/>
        </w:trPr>
        <w:tc>
          <w:tcPr>
            <w:tcW w:w="4968" w:type="dxa"/>
            <w:vAlign w:val="center"/>
          </w:tcPr>
          <w:p w14:paraId="2C35E72F"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City Administration</w:t>
            </w:r>
          </w:p>
        </w:tc>
        <w:tc>
          <w:tcPr>
            <w:tcW w:w="4968" w:type="dxa"/>
            <w:vAlign w:val="center"/>
          </w:tcPr>
          <w:p w14:paraId="2AF2AFFF"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Overall city governance and monitoring of civic services.</w:t>
            </w:r>
          </w:p>
        </w:tc>
      </w:tr>
      <w:tr w:rsidR="00D55AD5" w:rsidRPr="00D55AD5" w14:paraId="3CD0CF8C" w14:textId="77777777">
        <w:trPr>
          <w:jc w:val="center"/>
        </w:trPr>
        <w:tc>
          <w:tcPr>
            <w:tcW w:w="4968" w:type="dxa"/>
            <w:vAlign w:val="center"/>
          </w:tcPr>
          <w:p w14:paraId="0263582F"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Traffic Department</w:t>
            </w:r>
          </w:p>
        </w:tc>
        <w:tc>
          <w:tcPr>
            <w:tcW w:w="4968" w:type="dxa"/>
            <w:vAlign w:val="center"/>
          </w:tcPr>
          <w:p w14:paraId="383AA4CB"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Traffic and transportation operations and analysis.</w:t>
            </w:r>
          </w:p>
        </w:tc>
      </w:tr>
      <w:tr w:rsidR="00D55AD5" w:rsidRPr="00D55AD5" w14:paraId="135FACCC" w14:textId="77777777">
        <w:trPr>
          <w:jc w:val="center"/>
        </w:trPr>
        <w:tc>
          <w:tcPr>
            <w:tcW w:w="4968" w:type="dxa"/>
            <w:vAlign w:val="center"/>
          </w:tcPr>
          <w:p w14:paraId="31B7097F"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Public Works Department</w:t>
            </w:r>
          </w:p>
        </w:tc>
        <w:tc>
          <w:tcPr>
            <w:tcW w:w="4968" w:type="dxa"/>
            <w:vAlign w:val="center"/>
          </w:tcPr>
          <w:p w14:paraId="55F42C98"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Public infrastructure and civic works.</w:t>
            </w:r>
          </w:p>
        </w:tc>
      </w:tr>
      <w:tr w:rsidR="00D55AD5" w:rsidRPr="00D55AD5" w14:paraId="45B5CF79" w14:textId="77777777">
        <w:trPr>
          <w:jc w:val="center"/>
        </w:trPr>
        <w:tc>
          <w:tcPr>
            <w:tcW w:w="4968" w:type="dxa"/>
            <w:vAlign w:val="center"/>
          </w:tcPr>
          <w:p w14:paraId="5874BEF6"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Utilities Team</w:t>
            </w:r>
          </w:p>
        </w:tc>
        <w:tc>
          <w:tcPr>
            <w:tcW w:w="4968" w:type="dxa"/>
            <w:vAlign w:val="center"/>
          </w:tcPr>
          <w:p w14:paraId="11CECDB2"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Water and electricity service operations and consumption monitoring.</w:t>
            </w:r>
          </w:p>
        </w:tc>
      </w:tr>
      <w:tr w:rsidR="00D55AD5" w:rsidRPr="00D55AD5" w14:paraId="43962F26" w14:textId="77777777">
        <w:trPr>
          <w:jc w:val="center"/>
        </w:trPr>
        <w:tc>
          <w:tcPr>
            <w:tcW w:w="4968" w:type="dxa"/>
            <w:vAlign w:val="center"/>
          </w:tcPr>
          <w:p w14:paraId="6AE53C6E"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Emergency Services</w:t>
            </w:r>
          </w:p>
        </w:tc>
        <w:tc>
          <w:tcPr>
            <w:tcW w:w="4968" w:type="dxa"/>
            <w:vAlign w:val="center"/>
          </w:tcPr>
          <w:p w14:paraId="774C423E"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Emergency incidents and response operations.</w:t>
            </w:r>
          </w:p>
        </w:tc>
      </w:tr>
      <w:tr w:rsidR="00D55AD5" w:rsidRPr="00D55AD5" w14:paraId="238812E1" w14:textId="77777777">
        <w:trPr>
          <w:jc w:val="center"/>
        </w:trPr>
        <w:tc>
          <w:tcPr>
            <w:tcW w:w="4968" w:type="dxa"/>
            <w:vAlign w:val="center"/>
          </w:tcPr>
          <w:p w14:paraId="739B8A8F"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IT Department</w:t>
            </w:r>
          </w:p>
        </w:tc>
        <w:tc>
          <w:tcPr>
            <w:tcW w:w="4968" w:type="dxa"/>
            <w:vAlign w:val="center"/>
          </w:tcPr>
          <w:p w14:paraId="311F9446"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Data platform, technology infrastructure, integration, and technical support.</w:t>
            </w:r>
          </w:p>
        </w:tc>
      </w:tr>
      <w:tr w:rsidR="00D55AD5" w:rsidRPr="00D55AD5" w14:paraId="219F953D" w14:textId="77777777">
        <w:trPr>
          <w:jc w:val="center"/>
        </w:trPr>
        <w:tc>
          <w:tcPr>
            <w:tcW w:w="4968" w:type="dxa"/>
            <w:vAlign w:val="center"/>
          </w:tcPr>
          <w:p w14:paraId="36490639"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Executive Management</w:t>
            </w:r>
          </w:p>
        </w:tc>
        <w:tc>
          <w:tcPr>
            <w:tcW w:w="4968" w:type="dxa"/>
            <w:vAlign w:val="center"/>
          </w:tcPr>
          <w:p w14:paraId="2A80934C"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High-level performance monitoring, reporting, and strategic decision-making.</w:t>
            </w:r>
          </w:p>
        </w:tc>
      </w:tr>
    </w:tbl>
    <w:p w14:paraId="022D1BB5" w14:textId="77777777" w:rsidR="00816EA9" w:rsidRPr="00D55AD5" w:rsidRDefault="00000000" w:rsidP="00D55AD5">
      <w:pPr>
        <w:pStyle w:val="Heading1"/>
        <w:jc w:val="both"/>
        <w:rPr>
          <w:rFonts w:ascii="Times New Roman" w:hAnsi="Times New Roman" w:cs="Times New Roman"/>
          <w:color w:val="000000" w:themeColor="text1"/>
        </w:rPr>
      </w:pPr>
      <w:r w:rsidRPr="00D55AD5">
        <w:rPr>
          <w:rFonts w:ascii="Times New Roman" w:hAnsi="Times New Roman" w:cs="Times New Roman"/>
          <w:color w:val="000000" w:themeColor="text1"/>
        </w:rPr>
        <w:t>7. Enterprise Source Systems</w:t>
      </w:r>
    </w:p>
    <w:tbl>
      <w:tblPr>
        <w:tblStyle w:val="TableGrid"/>
        <w:tblW w:w="0" w:type="auto"/>
        <w:jc w:val="center"/>
        <w:tblLook w:val="04A0" w:firstRow="1" w:lastRow="0" w:firstColumn="1" w:lastColumn="0" w:noHBand="0" w:noVBand="1"/>
      </w:tblPr>
      <w:tblGrid>
        <w:gridCol w:w="4968"/>
        <w:gridCol w:w="4968"/>
      </w:tblGrid>
      <w:tr w:rsidR="00D55AD5" w:rsidRPr="00D55AD5" w14:paraId="1D2924AF" w14:textId="77777777">
        <w:trPr>
          <w:jc w:val="center"/>
        </w:trPr>
        <w:tc>
          <w:tcPr>
            <w:tcW w:w="4968" w:type="dxa"/>
          </w:tcPr>
          <w:p w14:paraId="178C9A5D"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Source System</w:t>
            </w:r>
          </w:p>
        </w:tc>
        <w:tc>
          <w:tcPr>
            <w:tcW w:w="4968" w:type="dxa"/>
          </w:tcPr>
          <w:p w14:paraId="080AB0B1"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Representative Data</w:t>
            </w:r>
          </w:p>
        </w:tc>
      </w:tr>
      <w:tr w:rsidR="00D55AD5" w:rsidRPr="00D55AD5" w14:paraId="735E36B2" w14:textId="77777777">
        <w:trPr>
          <w:jc w:val="center"/>
        </w:trPr>
        <w:tc>
          <w:tcPr>
            <w:tcW w:w="4968" w:type="dxa"/>
            <w:vAlign w:val="center"/>
          </w:tcPr>
          <w:p w14:paraId="4E7111C2"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Traffic Management System</w:t>
            </w:r>
          </w:p>
        </w:tc>
        <w:tc>
          <w:tcPr>
            <w:tcW w:w="4968" w:type="dxa"/>
            <w:vAlign w:val="center"/>
          </w:tcPr>
          <w:p w14:paraId="62C3248E"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Traffic volume, vehicle activity, road conditions, speed, congestion and timestamps.</w:t>
            </w:r>
          </w:p>
        </w:tc>
      </w:tr>
      <w:tr w:rsidR="00D55AD5" w:rsidRPr="00D55AD5" w14:paraId="0DACA20D" w14:textId="77777777">
        <w:trPr>
          <w:jc w:val="center"/>
        </w:trPr>
        <w:tc>
          <w:tcPr>
            <w:tcW w:w="4968" w:type="dxa"/>
            <w:vAlign w:val="center"/>
          </w:tcPr>
          <w:p w14:paraId="00654613"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Public Transport Operations</w:t>
            </w:r>
          </w:p>
        </w:tc>
        <w:tc>
          <w:tcPr>
            <w:tcW w:w="4968" w:type="dxa"/>
            <w:vAlign w:val="center"/>
          </w:tcPr>
          <w:p w14:paraId="483E00AC"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Routes, trips, vehicles, passengers, schedules and delays.</w:t>
            </w:r>
          </w:p>
        </w:tc>
      </w:tr>
      <w:tr w:rsidR="00D55AD5" w:rsidRPr="00D55AD5" w14:paraId="00E0D4E5" w14:textId="77777777">
        <w:trPr>
          <w:jc w:val="center"/>
        </w:trPr>
        <w:tc>
          <w:tcPr>
            <w:tcW w:w="4968" w:type="dxa"/>
            <w:vAlign w:val="center"/>
          </w:tcPr>
          <w:p w14:paraId="32D18D3D"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Smart Parking System</w:t>
            </w:r>
          </w:p>
        </w:tc>
        <w:tc>
          <w:tcPr>
            <w:tcW w:w="4968" w:type="dxa"/>
            <w:vAlign w:val="center"/>
          </w:tcPr>
          <w:p w14:paraId="2C241FB3"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Parking locations, capacity, occupancy and availability.</w:t>
            </w:r>
          </w:p>
        </w:tc>
      </w:tr>
      <w:tr w:rsidR="00D55AD5" w:rsidRPr="00D55AD5" w14:paraId="0EA09D68" w14:textId="77777777">
        <w:trPr>
          <w:jc w:val="center"/>
        </w:trPr>
        <w:tc>
          <w:tcPr>
            <w:tcW w:w="4968" w:type="dxa"/>
            <w:vAlign w:val="center"/>
          </w:tcPr>
          <w:p w14:paraId="4C5417E1"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Water Supply Management</w:t>
            </w:r>
          </w:p>
        </w:tc>
        <w:tc>
          <w:tcPr>
            <w:tcW w:w="4968" w:type="dxa"/>
            <w:vAlign w:val="center"/>
          </w:tcPr>
          <w:p w14:paraId="5124DF8A"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Water consumption, supply measurements, meter readings and service information.</w:t>
            </w:r>
          </w:p>
        </w:tc>
      </w:tr>
      <w:tr w:rsidR="00D55AD5" w:rsidRPr="00D55AD5" w14:paraId="6E728C57" w14:textId="77777777">
        <w:trPr>
          <w:jc w:val="center"/>
        </w:trPr>
        <w:tc>
          <w:tcPr>
            <w:tcW w:w="4968" w:type="dxa"/>
            <w:vAlign w:val="center"/>
          </w:tcPr>
          <w:p w14:paraId="42C36451"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Electricity Distribution</w:t>
            </w:r>
          </w:p>
        </w:tc>
        <w:tc>
          <w:tcPr>
            <w:tcW w:w="4968" w:type="dxa"/>
            <w:vAlign w:val="center"/>
          </w:tcPr>
          <w:p w14:paraId="5CEC407B"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Electricity consumption, distribution information and outage-related data.</w:t>
            </w:r>
          </w:p>
        </w:tc>
      </w:tr>
      <w:tr w:rsidR="00D55AD5" w:rsidRPr="00D55AD5" w14:paraId="6FBB706D" w14:textId="77777777">
        <w:trPr>
          <w:jc w:val="center"/>
        </w:trPr>
        <w:tc>
          <w:tcPr>
            <w:tcW w:w="4968" w:type="dxa"/>
            <w:vAlign w:val="center"/>
          </w:tcPr>
          <w:p w14:paraId="3B7EE7C2"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lastRenderedPageBreak/>
              <w:t>Waste Collection System</w:t>
            </w:r>
          </w:p>
        </w:tc>
        <w:tc>
          <w:tcPr>
            <w:tcW w:w="4968" w:type="dxa"/>
            <w:vAlign w:val="center"/>
          </w:tcPr>
          <w:p w14:paraId="0E8DC496"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Collection activity, waste quantities, schedules, locations and vehicles.</w:t>
            </w:r>
          </w:p>
        </w:tc>
      </w:tr>
      <w:tr w:rsidR="00D55AD5" w:rsidRPr="00D55AD5" w14:paraId="45533C73" w14:textId="77777777">
        <w:trPr>
          <w:jc w:val="center"/>
        </w:trPr>
        <w:tc>
          <w:tcPr>
            <w:tcW w:w="4968" w:type="dxa"/>
            <w:vAlign w:val="center"/>
          </w:tcPr>
          <w:p w14:paraId="04D4FFCF"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Environmental Monitoring</w:t>
            </w:r>
          </w:p>
        </w:tc>
        <w:tc>
          <w:tcPr>
            <w:tcW w:w="4968" w:type="dxa"/>
            <w:vAlign w:val="center"/>
          </w:tcPr>
          <w:p w14:paraId="7A666590"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Air-quality and environmental sensor measurements.</w:t>
            </w:r>
          </w:p>
        </w:tc>
      </w:tr>
      <w:tr w:rsidR="00D55AD5" w:rsidRPr="00D55AD5" w14:paraId="0863A26E" w14:textId="77777777">
        <w:trPr>
          <w:jc w:val="center"/>
        </w:trPr>
        <w:tc>
          <w:tcPr>
            <w:tcW w:w="4968" w:type="dxa"/>
            <w:vAlign w:val="center"/>
          </w:tcPr>
          <w:p w14:paraId="2542DA6D"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Emergency Response System</w:t>
            </w:r>
          </w:p>
        </w:tc>
        <w:tc>
          <w:tcPr>
            <w:tcW w:w="4968" w:type="dxa"/>
            <w:vAlign w:val="center"/>
          </w:tcPr>
          <w:p w14:paraId="10C2487D"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Incident type, location, timestamps and response information.</w:t>
            </w:r>
          </w:p>
        </w:tc>
      </w:tr>
      <w:tr w:rsidR="00D55AD5" w:rsidRPr="00D55AD5" w14:paraId="4B01C556" w14:textId="77777777">
        <w:trPr>
          <w:jc w:val="center"/>
        </w:trPr>
        <w:tc>
          <w:tcPr>
            <w:tcW w:w="4968" w:type="dxa"/>
            <w:vAlign w:val="center"/>
          </w:tcPr>
          <w:p w14:paraId="715B0038"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Citizen Service / Grievance Portal</w:t>
            </w:r>
          </w:p>
        </w:tc>
        <w:tc>
          <w:tcPr>
            <w:tcW w:w="4968" w:type="dxa"/>
            <w:vAlign w:val="center"/>
          </w:tcPr>
          <w:p w14:paraId="4B244F44"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Citizen requests or complaints, category, location, status and resolution information.</w:t>
            </w:r>
          </w:p>
        </w:tc>
      </w:tr>
      <w:tr w:rsidR="00D55AD5" w:rsidRPr="00D55AD5" w14:paraId="3DDC1C67" w14:textId="77777777">
        <w:trPr>
          <w:jc w:val="center"/>
        </w:trPr>
        <w:tc>
          <w:tcPr>
            <w:tcW w:w="4968" w:type="dxa"/>
            <w:vAlign w:val="center"/>
          </w:tcPr>
          <w:p w14:paraId="1DFC41B8"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Property Tax &amp; Revenue System</w:t>
            </w:r>
          </w:p>
        </w:tc>
        <w:tc>
          <w:tcPr>
            <w:tcW w:w="4968" w:type="dxa"/>
            <w:vAlign w:val="center"/>
          </w:tcPr>
          <w:p w14:paraId="717202A3"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Property identifiers, tax information, payment status and revenue information.</w:t>
            </w:r>
          </w:p>
        </w:tc>
      </w:tr>
    </w:tbl>
    <w:p w14:paraId="403A788E" w14:textId="77777777" w:rsidR="00816EA9" w:rsidRPr="00D55AD5" w:rsidRDefault="00000000" w:rsidP="00D55AD5">
      <w:pPr>
        <w:pStyle w:val="Heading1"/>
        <w:jc w:val="both"/>
        <w:rPr>
          <w:rFonts w:ascii="Times New Roman" w:hAnsi="Times New Roman" w:cs="Times New Roman"/>
          <w:color w:val="000000" w:themeColor="text1"/>
        </w:rPr>
      </w:pPr>
      <w:r w:rsidRPr="00D55AD5">
        <w:rPr>
          <w:rFonts w:ascii="Times New Roman" w:hAnsi="Times New Roman" w:cs="Times New Roman"/>
          <w:color w:val="000000" w:themeColor="text1"/>
        </w:rPr>
        <w:t>8. Business Requirements</w:t>
      </w:r>
    </w:p>
    <w:tbl>
      <w:tblPr>
        <w:tblStyle w:val="TableGrid"/>
        <w:tblW w:w="0" w:type="auto"/>
        <w:jc w:val="center"/>
        <w:tblLook w:val="04A0" w:firstRow="1" w:lastRow="0" w:firstColumn="1" w:lastColumn="0" w:noHBand="0" w:noVBand="1"/>
      </w:tblPr>
      <w:tblGrid>
        <w:gridCol w:w="4968"/>
        <w:gridCol w:w="4968"/>
      </w:tblGrid>
      <w:tr w:rsidR="00D55AD5" w:rsidRPr="00D55AD5" w14:paraId="1170DED0" w14:textId="77777777">
        <w:trPr>
          <w:jc w:val="center"/>
        </w:trPr>
        <w:tc>
          <w:tcPr>
            <w:tcW w:w="4968" w:type="dxa"/>
          </w:tcPr>
          <w:p w14:paraId="1E2FB0F6"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ID</w:t>
            </w:r>
          </w:p>
        </w:tc>
        <w:tc>
          <w:tcPr>
            <w:tcW w:w="4968" w:type="dxa"/>
          </w:tcPr>
          <w:p w14:paraId="26A48AE3"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Requirement</w:t>
            </w:r>
          </w:p>
        </w:tc>
      </w:tr>
      <w:tr w:rsidR="00D55AD5" w:rsidRPr="00D55AD5" w14:paraId="1BA9227D" w14:textId="77777777">
        <w:trPr>
          <w:jc w:val="center"/>
        </w:trPr>
        <w:tc>
          <w:tcPr>
            <w:tcW w:w="4968" w:type="dxa"/>
            <w:vAlign w:val="center"/>
          </w:tcPr>
          <w:p w14:paraId="32209BD1"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BR-01</w:t>
            </w:r>
          </w:p>
        </w:tc>
        <w:tc>
          <w:tcPr>
            <w:tcW w:w="4968" w:type="dxa"/>
            <w:vAlign w:val="center"/>
          </w:tcPr>
          <w:p w14:paraId="28067AFE"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The platform shall integrate data from multiple municipal and smart-city source systems.</w:t>
            </w:r>
          </w:p>
        </w:tc>
      </w:tr>
      <w:tr w:rsidR="00D55AD5" w:rsidRPr="00D55AD5" w14:paraId="1765EAD3" w14:textId="77777777">
        <w:trPr>
          <w:jc w:val="center"/>
        </w:trPr>
        <w:tc>
          <w:tcPr>
            <w:tcW w:w="4968" w:type="dxa"/>
            <w:vAlign w:val="center"/>
          </w:tcPr>
          <w:p w14:paraId="429CE270"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BR-02</w:t>
            </w:r>
          </w:p>
        </w:tc>
        <w:tc>
          <w:tcPr>
            <w:tcW w:w="4968" w:type="dxa"/>
            <w:vAlign w:val="center"/>
          </w:tcPr>
          <w:p w14:paraId="17A7B20A"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The platform shall support heterogeneous input formats including CSV, Excel, JSON, XML, and SQL.</w:t>
            </w:r>
          </w:p>
        </w:tc>
      </w:tr>
      <w:tr w:rsidR="00D55AD5" w:rsidRPr="00D55AD5" w14:paraId="4989C241" w14:textId="77777777">
        <w:trPr>
          <w:jc w:val="center"/>
        </w:trPr>
        <w:tc>
          <w:tcPr>
            <w:tcW w:w="4968" w:type="dxa"/>
            <w:vAlign w:val="center"/>
          </w:tcPr>
          <w:p w14:paraId="3BEE552D"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BR-03</w:t>
            </w:r>
          </w:p>
        </w:tc>
        <w:tc>
          <w:tcPr>
            <w:tcW w:w="4968" w:type="dxa"/>
            <w:vAlign w:val="center"/>
          </w:tcPr>
          <w:p w14:paraId="414685DA"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The platform shall provide a raw-data landing/staging capability in PostgreSQL.</w:t>
            </w:r>
          </w:p>
        </w:tc>
      </w:tr>
      <w:tr w:rsidR="00D55AD5" w:rsidRPr="00D55AD5" w14:paraId="63CDBC3E" w14:textId="77777777">
        <w:trPr>
          <w:jc w:val="center"/>
        </w:trPr>
        <w:tc>
          <w:tcPr>
            <w:tcW w:w="4968" w:type="dxa"/>
            <w:vAlign w:val="center"/>
          </w:tcPr>
          <w:p w14:paraId="44EE0B15"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BR-04</w:t>
            </w:r>
          </w:p>
        </w:tc>
        <w:tc>
          <w:tcPr>
            <w:tcW w:w="4968" w:type="dxa"/>
            <w:vAlign w:val="center"/>
          </w:tcPr>
          <w:p w14:paraId="7B2C0BCD"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The platform shall support data cleaning, validation, and standardization.</w:t>
            </w:r>
          </w:p>
        </w:tc>
      </w:tr>
      <w:tr w:rsidR="00D55AD5" w:rsidRPr="00D55AD5" w14:paraId="49771659" w14:textId="77777777">
        <w:trPr>
          <w:jc w:val="center"/>
        </w:trPr>
        <w:tc>
          <w:tcPr>
            <w:tcW w:w="4968" w:type="dxa"/>
            <w:vAlign w:val="center"/>
          </w:tcPr>
          <w:p w14:paraId="66BB91A1"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BR-05</w:t>
            </w:r>
          </w:p>
        </w:tc>
        <w:tc>
          <w:tcPr>
            <w:tcW w:w="4968" w:type="dxa"/>
            <w:vAlign w:val="center"/>
          </w:tcPr>
          <w:p w14:paraId="44CEB809"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The platform shall support data profiling and data-quality assessment.</w:t>
            </w:r>
          </w:p>
        </w:tc>
      </w:tr>
      <w:tr w:rsidR="00D55AD5" w:rsidRPr="00D55AD5" w14:paraId="2CF951A3" w14:textId="77777777">
        <w:trPr>
          <w:jc w:val="center"/>
        </w:trPr>
        <w:tc>
          <w:tcPr>
            <w:tcW w:w="4968" w:type="dxa"/>
            <w:vAlign w:val="center"/>
          </w:tcPr>
          <w:p w14:paraId="78A12F71"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BR-06</w:t>
            </w:r>
          </w:p>
        </w:tc>
        <w:tc>
          <w:tcPr>
            <w:tcW w:w="4968" w:type="dxa"/>
            <w:vAlign w:val="center"/>
          </w:tcPr>
          <w:p w14:paraId="5AA5FD75"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The platform shall maintain metadata and source-to-target information.</w:t>
            </w:r>
          </w:p>
        </w:tc>
      </w:tr>
      <w:tr w:rsidR="00D55AD5" w:rsidRPr="00D55AD5" w14:paraId="487AC56D" w14:textId="77777777">
        <w:trPr>
          <w:jc w:val="center"/>
        </w:trPr>
        <w:tc>
          <w:tcPr>
            <w:tcW w:w="4968" w:type="dxa"/>
            <w:vAlign w:val="center"/>
          </w:tcPr>
          <w:p w14:paraId="73BDB5C6"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BR-07</w:t>
            </w:r>
          </w:p>
        </w:tc>
        <w:tc>
          <w:tcPr>
            <w:tcW w:w="4968" w:type="dxa"/>
            <w:vAlign w:val="center"/>
          </w:tcPr>
          <w:p w14:paraId="4FF36BC8"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The platform shall maintain audit information and end-to-end data lineage.</w:t>
            </w:r>
          </w:p>
        </w:tc>
      </w:tr>
      <w:tr w:rsidR="00D55AD5" w:rsidRPr="00D55AD5" w14:paraId="48364104" w14:textId="77777777">
        <w:trPr>
          <w:jc w:val="center"/>
        </w:trPr>
        <w:tc>
          <w:tcPr>
            <w:tcW w:w="4968" w:type="dxa"/>
            <w:vAlign w:val="center"/>
          </w:tcPr>
          <w:p w14:paraId="28F4C469"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BR-08</w:t>
            </w:r>
          </w:p>
        </w:tc>
        <w:tc>
          <w:tcPr>
            <w:tcW w:w="4968" w:type="dxa"/>
            <w:vAlign w:val="center"/>
          </w:tcPr>
          <w:p w14:paraId="511FB381"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The platform shall store curated datasets in a PostgreSQL enterprise data warehouse.</w:t>
            </w:r>
          </w:p>
        </w:tc>
      </w:tr>
      <w:tr w:rsidR="00D55AD5" w:rsidRPr="00D55AD5" w14:paraId="3E9036BC" w14:textId="77777777">
        <w:trPr>
          <w:jc w:val="center"/>
        </w:trPr>
        <w:tc>
          <w:tcPr>
            <w:tcW w:w="4968" w:type="dxa"/>
            <w:vAlign w:val="center"/>
          </w:tcPr>
          <w:p w14:paraId="64691888"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BR-09</w:t>
            </w:r>
          </w:p>
        </w:tc>
        <w:tc>
          <w:tcPr>
            <w:tcW w:w="4968" w:type="dxa"/>
            <w:vAlign w:val="center"/>
          </w:tcPr>
          <w:p w14:paraId="2EDF10B2"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The warehouse shall support analytical reporting through a Star Schema and fact/dimension tables.</w:t>
            </w:r>
          </w:p>
        </w:tc>
      </w:tr>
      <w:tr w:rsidR="00D55AD5" w:rsidRPr="00D55AD5" w14:paraId="3481DE26" w14:textId="77777777">
        <w:trPr>
          <w:jc w:val="center"/>
        </w:trPr>
        <w:tc>
          <w:tcPr>
            <w:tcW w:w="4968" w:type="dxa"/>
            <w:vAlign w:val="center"/>
          </w:tcPr>
          <w:p w14:paraId="3D909B5F"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BR-10</w:t>
            </w:r>
          </w:p>
        </w:tc>
        <w:tc>
          <w:tcPr>
            <w:tcW w:w="4968" w:type="dxa"/>
            <w:vAlign w:val="center"/>
          </w:tcPr>
          <w:p w14:paraId="6FA55384"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The platform shall provide curated datasets for urban analytics and executive reporting.</w:t>
            </w:r>
          </w:p>
        </w:tc>
      </w:tr>
      <w:tr w:rsidR="00D55AD5" w:rsidRPr="00D55AD5" w14:paraId="70DB0980" w14:textId="77777777">
        <w:trPr>
          <w:jc w:val="center"/>
        </w:trPr>
        <w:tc>
          <w:tcPr>
            <w:tcW w:w="4968" w:type="dxa"/>
            <w:vAlign w:val="center"/>
          </w:tcPr>
          <w:p w14:paraId="7534208F"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BR-11</w:t>
            </w:r>
          </w:p>
        </w:tc>
        <w:tc>
          <w:tcPr>
            <w:tcW w:w="4968" w:type="dxa"/>
            <w:vAlign w:val="center"/>
          </w:tcPr>
          <w:p w14:paraId="6BD1F619"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The project shall use Git/GitHub for collaborative version control.</w:t>
            </w:r>
          </w:p>
        </w:tc>
      </w:tr>
      <w:tr w:rsidR="00D55AD5" w:rsidRPr="00D55AD5" w14:paraId="50176A42" w14:textId="77777777">
        <w:trPr>
          <w:jc w:val="center"/>
        </w:trPr>
        <w:tc>
          <w:tcPr>
            <w:tcW w:w="4968" w:type="dxa"/>
            <w:vAlign w:val="center"/>
          </w:tcPr>
          <w:p w14:paraId="1E086D69"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BR-12</w:t>
            </w:r>
          </w:p>
        </w:tc>
        <w:tc>
          <w:tcPr>
            <w:tcW w:w="4968" w:type="dxa"/>
            <w:vAlign w:val="center"/>
          </w:tcPr>
          <w:p w14:paraId="445A1D00"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The project shall provide technical documentation and sprint deliverables.</w:t>
            </w:r>
          </w:p>
        </w:tc>
      </w:tr>
    </w:tbl>
    <w:p w14:paraId="2D5436FA" w14:textId="77777777" w:rsidR="00816EA9" w:rsidRPr="00D55AD5" w:rsidRDefault="00000000" w:rsidP="00D55AD5">
      <w:pPr>
        <w:pStyle w:val="Heading1"/>
        <w:jc w:val="both"/>
        <w:rPr>
          <w:rFonts w:ascii="Times New Roman" w:hAnsi="Times New Roman" w:cs="Times New Roman"/>
          <w:color w:val="000000" w:themeColor="text1"/>
        </w:rPr>
      </w:pPr>
      <w:r w:rsidRPr="00D55AD5">
        <w:rPr>
          <w:rFonts w:ascii="Times New Roman" w:hAnsi="Times New Roman" w:cs="Times New Roman"/>
          <w:color w:val="000000" w:themeColor="text1"/>
        </w:rPr>
        <w:t>9. Functional Requirements</w:t>
      </w:r>
    </w:p>
    <w:tbl>
      <w:tblPr>
        <w:tblStyle w:val="TableGrid"/>
        <w:tblW w:w="0" w:type="auto"/>
        <w:jc w:val="center"/>
        <w:tblLook w:val="04A0" w:firstRow="1" w:lastRow="0" w:firstColumn="1" w:lastColumn="0" w:noHBand="0" w:noVBand="1"/>
      </w:tblPr>
      <w:tblGrid>
        <w:gridCol w:w="3312"/>
        <w:gridCol w:w="3312"/>
        <w:gridCol w:w="3312"/>
      </w:tblGrid>
      <w:tr w:rsidR="00D55AD5" w:rsidRPr="00D55AD5" w14:paraId="744639EF" w14:textId="77777777">
        <w:trPr>
          <w:jc w:val="center"/>
        </w:trPr>
        <w:tc>
          <w:tcPr>
            <w:tcW w:w="3312" w:type="dxa"/>
          </w:tcPr>
          <w:p w14:paraId="12CDD5DC"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ID</w:t>
            </w:r>
          </w:p>
        </w:tc>
        <w:tc>
          <w:tcPr>
            <w:tcW w:w="3312" w:type="dxa"/>
          </w:tcPr>
          <w:p w14:paraId="7D9225DF"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Area</w:t>
            </w:r>
          </w:p>
        </w:tc>
        <w:tc>
          <w:tcPr>
            <w:tcW w:w="3312" w:type="dxa"/>
          </w:tcPr>
          <w:p w14:paraId="6AC3CAC1"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Requirement</w:t>
            </w:r>
          </w:p>
        </w:tc>
      </w:tr>
      <w:tr w:rsidR="00D55AD5" w:rsidRPr="00D55AD5" w14:paraId="3384D53E" w14:textId="77777777">
        <w:trPr>
          <w:jc w:val="center"/>
        </w:trPr>
        <w:tc>
          <w:tcPr>
            <w:tcW w:w="3312" w:type="dxa"/>
            <w:vAlign w:val="center"/>
          </w:tcPr>
          <w:p w14:paraId="45296E46"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FR-01</w:t>
            </w:r>
          </w:p>
        </w:tc>
        <w:tc>
          <w:tcPr>
            <w:tcW w:w="3312" w:type="dxa"/>
            <w:vAlign w:val="center"/>
          </w:tcPr>
          <w:p w14:paraId="6178555C"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Source Inventory</w:t>
            </w:r>
          </w:p>
        </w:tc>
        <w:tc>
          <w:tcPr>
            <w:tcW w:w="3312" w:type="dxa"/>
            <w:vAlign w:val="center"/>
          </w:tcPr>
          <w:p w14:paraId="606F93C5"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Maintain an inventory of identified enterprise source systems and their datasets.</w:t>
            </w:r>
          </w:p>
        </w:tc>
      </w:tr>
      <w:tr w:rsidR="00D55AD5" w:rsidRPr="00D55AD5" w14:paraId="7CF4B4A9" w14:textId="77777777">
        <w:trPr>
          <w:jc w:val="center"/>
        </w:trPr>
        <w:tc>
          <w:tcPr>
            <w:tcW w:w="3312" w:type="dxa"/>
            <w:vAlign w:val="center"/>
          </w:tcPr>
          <w:p w14:paraId="09F57BDA"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FR-02</w:t>
            </w:r>
          </w:p>
        </w:tc>
        <w:tc>
          <w:tcPr>
            <w:tcW w:w="3312" w:type="dxa"/>
            <w:vAlign w:val="center"/>
          </w:tcPr>
          <w:p w14:paraId="299D02E2"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Data Ingestion</w:t>
            </w:r>
          </w:p>
        </w:tc>
        <w:tc>
          <w:tcPr>
            <w:tcW w:w="3312" w:type="dxa"/>
            <w:vAlign w:val="center"/>
          </w:tcPr>
          <w:p w14:paraId="078463C8"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Ingest supported source files/data into the raw/staging layer using Pentaho.</w:t>
            </w:r>
          </w:p>
        </w:tc>
      </w:tr>
      <w:tr w:rsidR="00D55AD5" w:rsidRPr="00D55AD5" w14:paraId="45F507CD" w14:textId="77777777">
        <w:trPr>
          <w:jc w:val="center"/>
        </w:trPr>
        <w:tc>
          <w:tcPr>
            <w:tcW w:w="3312" w:type="dxa"/>
            <w:vAlign w:val="center"/>
          </w:tcPr>
          <w:p w14:paraId="52C3C2C3"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FR-03</w:t>
            </w:r>
          </w:p>
        </w:tc>
        <w:tc>
          <w:tcPr>
            <w:tcW w:w="3312" w:type="dxa"/>
            <w:vAlign w:val="center"/>
          </w:tcPr>
          <w:p w14:paraId="3B1386FC"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Data Validation</w:t>
            </w:r>
          </w:p>
        </w:tc>
        <w:tc>
          <w:tcPr>
            <w:tcW w:w="3312" w:type="dxa"/>
            <w:vAlign w:val="center"/>
          </w:tcPr>
          <w:p w14:paraId="772E4AB5"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Identify invalid, missing, duplicate, or inconsistent data.</w:t>
            </w:r>
          </w:p>
        </w:tc>
      </w:tr>
      <w:tr w:rsidR="00D55AD5" w:rsidRPr="00D55AD5" w14:paraId="0A9269C8" w14:textId="77777777">
        <w:trPr>
          <w:jc w:val="center"/>
        </w:trPr>
        <w:tc>
          <w:tcPr>
            <w:tcW w:w="3312" w:type="dxa"/>
            <w:vAlign w:val="center"/>
          </w:tcPr>
          <w:p w14:paraId="64391BA9"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FR-04</w:t>
            </w:r>
          </w:p>
        </w:tc>
        <w:tc>
          <w:tcPr>
            <w:tcW w:w="3312" w:type="dxa"/>
            <w:vAlign w:val="center"/>
          </w:tcPr>
          <w:p w14:paraId="7DE71A93"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Data Standardization</w:t>
            </w:r>
          </w:p>
        </w:tc>
        <w:tc>
          <w:tcPr>
            <w:tcW w:w="3312" w:type="dxa"/>
            <w:vAlign w:val="center"/>
          </w:tcPr>
          <w:p w14:paraId="25F38718"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Standardize formats and values to support consistent downstream use.</w:t>
            </w:r>
          </w:p>
        </w:tc>
      </w:tr>
      <w:tr w:rsidR="00D55AD5" w:rsidRPr="00D55AD5" w14:paraId="3DF34008" w14:textId="77777777">
        <w:trPr>
          <w:jc w:val="center"/>
        </w:trPr>
        <w:tc>
          <w:tcPr>
            <w:tcW w:w="3312" w:type="dxa"/>
            <w:vAlign w:val="center"/>
          </w:tcPr>
          <w:p w14:paraId="2DF0CAC4"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FR-05</w:t>
            </w:r>
          </w:p>
        </w:tc>
        <w:tc>
          <w:tcPr>
            <w:tcW w:w="3312" w:type="dxa"/>
            <w:vAlign w:val="center"/>
          </w:tcPr>
          <w:p w14:paraId="099F8205"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Data Profiling</w:t>
            </w:r>
          </w:p>
        </w:tc>
        <w:tc>
          <w:tcPr>
            <w:tcW w:w="3312" w:type="dxa"/>
            <w:vAlign w:val="center"/>
          </w:tcPr>
          <w:p w14:paraId="474BB1DD"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Use Python/Pandas to profile datasets and identify data-quality issues.</w:t>
            </w:r>
          </w:p>
        </w:tc>
      </w:tr>
      <w:tr w:rsidR="00D55AD5" w:rsidRPr="00D55AD5" w14:paraId="060668BC" w14:textId="77777777">
        <w:trPr>
          <w:jc w:val="center"/>
        </w:trPr>
        <w:tc>
          <w:tcPr>
            <w:tcW w:w="3312" w:type="dxa"/>
            <w:vAlign w:val="center"/>
          </w:tcPr>
          <w:p w14:paraId="37EC3718"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FR-06</w:t>
            </w:r>
          </w:p>
        </w:tc>
        <w:tc>
          <w:tcPr>
            <w:tcW w:w="3312" w:type="dxa"/>
            <w:vAlign w:val="center"/>
          </w:tcPr>
          <w:p w14:paraId="7C0A526E"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Warehouse Loading</w:t>
            </w:r>
          </w:p>
        </w:tc>
        <w:tc>
          <w:tcPr>
            <w:tcW w:w="3312" w:type="dxa"/>
            <w:vAlign w:val="center"/>
          </w:tcPr>
          <w:p w14:paraId="33094770"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 xml:space="preserve">Transform and load curated data </w:t>
            </w:r>
            <w:r w:rsidRPr="00D55AD5">
              <w:rPr>
                <w:rFonts w:ascii="Times New Roman" w:hAnsi="Times New Roman" w:cs="Times New Roman"/>
                <w:color w:val="000000" w:themeColor="text1"/>
              </w:rPr>
              <w:lastRenderedPageBreak/>
              <w:t>into PostgreSQL warehouse structures.</w:t>
            </w:r>
          </w:p>
        </w:tc>
      </w:tr>
      <w:tr w:rsidR="00D55AD5" w:rsidRPr="00D55AD5" w14:paraId="15CF334D" w14:textId="77777777">
        <w:trPr>
          <w:jc w:val="center"/>
        </w:trPr>
        <w:tc>
          <w:tcPr>
            <w:tcW w:w="3312" w:type="dxa"/>
            <w:vAlign w:val="center"/>
          </w:tcPr>
          <w:p w14:paraId="3EECADFE"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lastRenderedPageBreak/>
              <w:t>FR-07</w:t>
            </w:r>
          </w:p>
        </w:tc>
        <w:tc>
          <w:tcPr>
            <w:tcW w:w="3312" w:type="dxa"/>
            <w:vAlign w:val="center"/>
          </w:tcPr>
          <w:p w14:paraId="18DBBDDF"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Governance</w:t>
            </w:r>
          </w:p>
        </w:tc>
        <w:tc>
          <w:tcPr>
            <w:tcW w:w="3312" w:type="dxa"/>
            <w:vAlign w:val="center"/>
          </w:tcPr>
          <w:p w14:paraId="410FCA43"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Maintain metadata, audit information, mappings, and lineage.</w:t>
            </w:r>
          </w:p>
        </w:tc>
      </w:tr>
      <w:tr w:rsidR="00D55AD5" w:rsidRPr="00D55AD5" w14:paraId="7A351B43" w14:textId="77777777">
        <w:trPr>
          <w:jc w:val="center"/>
        </w:trPr>
        <w:tc>
          <w:tcPr>
            <w:tcW w:w="3312" w:type="dxa"/>
            <w:vAlign w:val="center"/>
          </w:tcPr>
          <w:p w14:paraId="48EFC4F9"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FR-08</w:t>
            </w:r>
          </w:p>
        </w:tc>
        <w:tc>
          <w:tcPr>
            <w:tcW w:w="3312" w:type="dxa"/>
            <w:vAlign w:val="center"/>
          </w:tcPr>
          <w:p w14:paraId="3164608C"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Analytics</w:t>
            </w:r>
          </w:p>
        </w:tc>
        <w:tc>
          <w:tcPr>
            <w:tcW w:w="3312" w:type="dxa"/>
            <w:vAlign w:val="center"/>
          </w:tcPr>
          <w:p w14:paraId="72D89766"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Make curated datasets available for urban and operational analytics.</w:t>
            </w:r>
          </w:p>
        </w:tc>
      </w:tr>
      <w:tr w:rsidR="00D55AD5" w:rsidRPr="00D55AD5" w14:paraId="76BB3C64" w14:textId="77777777">
        <w:trPr>
          <w:jc w:val="center"/>
        </w:trPr>
        <w:tc>
          <w:tcPr>
            <w:tcW w:w="3312" w:type="dxa"/>
            <w:vAlign w:val="center"/>
          </w:tcPr>
          <w:p w14:paraId="6263D93E"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FR-09</w:t>
            </w:r>
          </w:p>
        </w:tc>
        <w:tc>
          <w:tcPr>
            <w:tcW w:w="3312" w:type="dxa"/>
            <w:vAlign w:val="center"/>
          </w:tcPr>
          <w:p w14:paraId="2B91FBC3"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Reporting</w:t>
            </w:r>
          </w:p>
        </w:tc>
        <w:tc>
          <w:tcPr>
            <w:tcW w:w="3312" w:type="dxa"/>
            <w:vAlign w:val="center"/>
          </w:tcPr>
          <w:p w14:paraId="1A743252"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Support Power BI dashboards and executive reporting.</w:t>
            </w:r>
          </w:p>
        </w:tc>
      </w:tr>
      <w:tr w:rsidR="00D55AD5" w:rsidRPr="00D55AD5" w14:paraId="1398F746" w14:textId="77777777">
        <w:trPr>
          <w:jc w:val="center"/>
        </w:trPr>
        <w:tc>
          <w:tcPr>
            <w:tcW w:w="3312" w:type="dxa"/>
            <w:vAlign w:val="center"/>
          </w:tcPr>
          <w:p w14:paraId="0808C8E9"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FR-10</w:t>
            </w:r>
          </w:p>
        </w:tc>
        <w:tc>
          <w:tcPr>
            <w:tcW w:w="3312" w:type="dxa"/>
            <w:vAlign w:val="center"/>
          </w:tcPr>
          <w:p w14:paraId="54103A6E"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Version Control</w:t>
            </w:r>
          </w:p>
        </w:tc>
        <w:tc>
          <w:tcPr>
            <w:tcW w:w="3312" w:type="dxa"/>
            <w:vAlign w:val="center"/>
          </w:tcPr>
          <w:p w14:paraId="0D9E791D"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Maintain project code and documentation in Git/GitHub.</w:t>
            </w:r>
          </w:p>
        </w:tc>
      </w:tr>
    </w:tbl>
    <w:p w14:paraId="6E52F292" w14:textId="77777777" w:rsidR="00816EA9" w:rsidRPr="00D55AD5" w:rsidRDefault="00000000" w:rsidP="00D55AD5">
      <w:pPr>
        <w:pStyle w:val="Heading1"/>
        <w:jc w:val="both"/>
        <w:rPr>
          <w:rFonts w:ascii="Times New Roman" w:hAnsi="Times New Roman" w:cs="Times New Roman"/>
          <w:color w:val="000000" w:themeColor="text1"/>
        </w:rPr>
      </w:pPr>
      <w:r w:rsidRPr="00D55AD5">
        <w:rPr>
          <w:rFonts w:ascii="Times New Roman" w:hAnsi="Times New Roman" w:cs="Times New Roman"/>
          <w:color w:val="000000" w:themeColor="text1"/>
        </w:rPr>
        <w:t>10. Non-Functional Requirements</w:t>
      </w:r>
    </w:p>
    <w:tbl>
      <w:tblPr>
        <w:tblStyle w:val="TableGrid"/>
        <w:tblW w:w="0" w:type="auto"/>
        <w:jc w:val="center"/>
        <w:tblLook w:val="04A0" w:firstRow="1" w:lastRow="0" w:firstColumn="1" w:lastColumn="0" w:noHBand="0" w:noVBand="1"/>
      </w:tblPr>
      <w:tblGrid>
        <w:gridCol w:w="3312"/>
        <w:gridCol w:w="3312"/>
        <w:gridCol w:w="3312"/>
      </w:tblGrid>
      <w:tr w:rsidR="00D55AD5" w:rsidRPr="00D55AD5" w14:paraId="7C2568B4" w14:textId="77777777">
        <w:trPr>
          <w:jc w:val="center"/>
        </w:trPr>
        <w:tc>
          <w:tcPr>
            <w:tcW w:w="3312" w:type="dxa"/>
          </w:tcPr>
          <w:p w14:paraId="7F30C971"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ID</w:t>
            </w:r>
          </w:p>
        </w:tc>
        <w:tc>
          <w:tcPr>
            <w:tcW w:w="3312" w:type="dxa"/>
          </w:tcPr>
          <w:p w14:paraId="0DACDE61"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Category</w:t>
            </w:r>
          </w:p>
        </w:tc>
        <w:tc>
          <w:tcPr>
            <w:tcW w:w="3312" w:type="dxa"/>
          </w:tcPr>
          <w:p w14:paraId="3BDBD920"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Requirement</w:t>
            </w:r>
          </w:p>
        </w:tc>
      </w:tr>
      <w:tr w:rsidR="00D55AD5" w:rsidRPr="00D55AD5" w14:paraId="0CF2324B" w14:textId="77777777">
        <w:trPr>
          <w:jc w:val="center"/>
        </w:trPr>
        <w:tc>
          <w:tcPr>
            <w:tcW w:w="3312" w:type="dxa"/>
            <w:vAlign w:val="center"/>
          </w:tcPr>
          <w:p w14:paraId="422EB78E"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NFR-01</w:t>
            </w:r>
          </w:p>
        </w:tc>
        <w:tc>
          <w:tcPr>
            <w:tcW w:w="3312" w:type="dxa"/>
            <w:vAlign w:val="center"/>
          </w:tcPr>
          <w:p w14:paraId="1544874C"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Data Quality</w:t>
            </w:r>
          </w:p>
        </w:tc>
        <w:tc>
          <w:tcPr>
            <w:tcW w:w="3312" w:type="dxa"/>
            <w:vAlign w:val="center"/>
          </w:tcPr>
          <w:p w14:paraId="010737BE"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Data should be validated and standardized before being used as curated analytical data.</w:t>
            </w:r>
          </w:p>
        </w:tc>
      </w:tr>
      <w:tr w:rsidR="00D55AD5" w:rsidRPr="00D55AD5" w14:paraId="299E217D" w14:textId="77777777">
        <w:trPr>
          <w:jc w:val="center"/>
        </w:trPr>
        <w:tc>
          <w:tcPr>
            <w:tcW w:w="3312" w:type="dxa"/>
            <w:vAlign w:val="center"/>
          </w:tcPr>
          <w:p w14:paraId="4280188D"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NFR-02</w:t>
            </w:r>
          </w:p>
        </w:tc>
        <w:tc>
          <w:tcPr>
            <w:tcW w:w="3312" w:type="dxa"/>
            <w:vAlign w:val="center"/>
          </w:tcPr>
          <w:p w14:paraId="473AAC21"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Reliability</w:t>
            </w:r>
          </w:p>
        </w:tc>
        <w:tc>
          <w:tcPr>
            <w:tcW w:w="3312" w:type="dxa"/>
            <w:vAlign w:val="center"/>
          </w:tcPr>
          <w:p w14:paraId="30EA5A7C"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Ingestion and processing should provide consistent results and appropriate logging/exception handling.</w:t>
            </w:r>
          </w:p>
        </w:tc>
      </w:tr>
      <w:tr w:rsidR="00D55AD5" w:rsidRPr="00D55AD5" w14:paraId="448F37F9" w14:textId="77777777">
        <w:trPr>
          <w:jc w:val="center"/>
        </w:trPr>
        <w:tc>
          <w:tcPr>
            <w:tcW w:w="3312" w:type="dxa"/>
            <w:vAlign w:val="center"/>
          </w:tcPr>
          <w:p w14:paraId="3277751A"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NFR-03</w:t>
            </w:r>
          </w:p>
        </w:tc>
        <w:tc>
          <w:tcPr>
            <w:tcW w:w="3312" w:type="dxa"/>
            <w:vAlign w:val="center"/>
          </w:tcPr>
          <w:p w14:paraId="2BD4453B"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Traceability</w:t>
            </w:r>
          </w:p>
        </w:tc>
        <w:tc>
          <w:tcPr>
            <w:tcW w:w="3312" w:type="dxa"/>
            <w:vAlign w:val="center"/>
          </w:tcPr>
          <w:p w14:paraId="0970B9A9"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Source-to-target mappings and data lineage should allow the origin and movement of data to be understood.</w:t>
            </w:r>
          </w:p>
        </w:tc>
      </w:tr>
      <w:tr w:rsidR="00D55AD5" w:rsidRPr="00D55AD5" w14:paraId="350F2992" w14:textId="77777777">
        <w:trPr>
          <w:jc w:val="center"/>
        </w:trPr>
        <w:tc>
          <w:tcPr>
            <w:tcW w:w="3312" w:type="dxa"/>
            <w:vAlign w:val="center"/>
          </w:tcPr>
          <w:p w14:paraId="45633269"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NFR-04</w:t>
            </w:r>
          </w:p>
        </w:tc>
        <w:tc>
          <w:tcPr>
            <w:tcW w:w="3312" w:type="dxa"/>
            <w:vAlign w:val="center"/>
          </w:tcPr>
          <w:p w14:paraId="0991AFA7"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Maintainability</w:t>
            </w:r>
          </w:p>
        </w:tc>
        <w:tc>
          <w:tcPr>
            <w:tcW w:w="3312" w:type="dxa"/>
            <w:vAlign w:val="center"/>
          </w:tcPr>
          <w:p w14:paraId="350C546A"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ETL pipelines and project assets should be organized for collaborative development and future updates.</w:t>
            </w:r>
          </w:p>
        </w:tc>
      </w:tr>
      <w:tr w:rsidR="00D55AD5" w:rsidRPr="00D55AD5" w14:paraId="454BE62F" w14:textId="77777777">
        <w:trPr>
          <w:jc w:val="center"/>
        </w:trPr>
        <w:tc>
          <w:tcPr>
            <w:tcW w:w="3312" w:type="dxa"/>
            <w:vAlign w:val="center"/>
          </w:tcPr>
          <w:p w14:paraId="21BA8F52"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NFR-05</w:t>
            </w:r>
          </w:p>
        </w:tc>
        <w:tc>
          <w:tcPr>
            <w:tcW w:w="3312" w:type="dxa"/>
            <w:vAlign w:val="center"/>
          </w:tcPr>
          <w:p w14:paraId="0D1908FF"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Scalability</w:t>
            </w:r>
          </w:p>
        </w:tc>
        <w:tc>
          <w:tcPr>
            <w:tcW w:w="3312" w:type="dxa"/>
            <w:vAlign w:val="center"/>
          </w:tcPr>
          <w:p w14:paraId="147AC7B3"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The platform design should accommodate data from multiple municipal systems and heterogeneous formats.</w:t>
            </w:r>
          </w:p>
        </w:tc>
      </w:tr>
      <w:tr w:rsidR="00D55AD5" w:rsidRPr="00D55AD5" w14:paraId="628D71DB" w14:textId="77777777">
        <w:trPr>
          <w:jc w:val="center"/>
        </w:trPr>
        <w:tc>
          <w:tcPr>
            <w:tcW w:w="3312" w:type="dxa"/>
            <w:vAlign w:val="center"/>
          </w:tcPr>
          <w:p w14:paraId="0BCA6FD8"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NFR-06</w:t>
            </w:r>
          </w:p>
        </w:tc>
        <w:tc>
          <w:tcPr>
            <w:tcW w:w="3312" w:type="dxa"/>
            <w:vAlign w:val="center"/>
          </w:tcPr>
          <w:p w14:paraId="703171FB"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Governance</w:t>
            </w:r>
          </w:p>
        </w:tc>
        <w:tc>
          <w:tcPr>
            <w:tcW w:w="3312" w:type="dxa"/>
            <w:vAlign w:val="center"/>
          </w:tcPr>
          <w:p w14:paraId="33EE9316"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Metadata and audit information should be maintained as part of the platform.</w:t>
            </w:r>
          </w:p>
        </w:tc>
      </w:tr>
      <w:tr w:rsidR="00D55AD5" w:rsidRPr="00D55AD5" w14:paraId="347F1EC1" w14:textId="77777777">
        <w:trPr>
          <w:jc w:val="center"/>
        </w:trPr>
        <w:tc>
          <w:tcPr>
            <w:tcW w:w="3312" w:type="dxa"/>
            <w:vAlign w:val="center"/>
          </w:tcPr>
          <w:p w14:paraId="6755C79B"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NFR-07</w:t>
            </w:r>
          </w:p>
        </w:tc>
        <w:tc>
          <w:tcPr>
            <w:tcW w:w="3312" w:type="dxa"/>
            <w:vAlign w:val="center"/>
          </w:tcPr>
          <w:p w14:paraId="60D77879"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Usability</w:t>
            </w:r>
          </w:p>
        </w:tc>
        <w:tc>
          <w:tcPr>
            <w:tcW w:w="3312" w:type="dxa"/>
            <w:vAlign w:val="center"/>
          </w:tcPr>
          <w:p w14:paraId="45359AC4"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Curated datasets should be suitable for operational and executive reporting.</w:t>
            </w:r>
          </w:p>
        </w:tc>
      </w:tr>
    </w:tbl>
    <w:p w14:paraId="0BCBABE2" w14:textId="77777777" w:rsidR="00816EA9" w:rsidRPr="00D55AD5" w:rsidRDefault="00000000" w:rsidP="00D55AD5">
      <w:pPr>
        <w:pStyle w:val="Heading1"/>
        <w:jc w:val="both"/>
        <w:rPr>
          <w:rFonts w:ascii="Times New Roman" w:hAnsi="Times New Roman" w:cs="Times New Roman"/>
          <w:color w:val="000000" w:themeColor="text1"/>
        </w:rPr>
      </w:pPr>
      <w:r w:rsidRPr="00D55AD5">
        <w:rPr>
          <w:rFonts w:ascii="Times New Roman" w:hAnsi="Times New Roman" w:cs="Times New Roman"/>
          <w:color w:val="000000" w:themeColor="text1"/>
        </w:rPr>
        <w:t>11. Data Requirements</w:t>
      </w:r>
    </w:p>
    <w:p w14:paraId="1F8DA172"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The platform requires heterogeneous operational datasets representing the identified municipal source systems. Data may be provided in CSV, Excel, JSON, XML, and SQL formats. Each source must be documented through a source inventory and data dictionary before or during ingestion.</w:t>
      </w:r>
    </w:p>
    <w:p w14:paraId="17774990" w14:textId="77777777" w:rsidR="00816EA9" w:rsidRPr="00D55AD5" w:rsidRDefault="00000000" w:rsidP="00005179">
      <w:pPr>
        <w:pStyle w:val="ListBullet"/>
        <w:numPr>
          <w:ilvl w:val="0"/>
          <w:numId w:val="13"/>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Source system and file identification.</w:t>
      </w:r>
    </w:p>
    <w:p w14:paraId="564DE729" w14:textId="77777777" w:rsidR="00816EA9" w:rsidRPr="00D55AD5" w:rsidRDefault="00000000" w:rsidP="00005179">
      <w:pPr>
        <w:pStyle w:val="ListBullet"/>
        <w:numPr>
          <w:ilvl w:val="0"/>
          <w:numId w:val="13"/>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Field names and descriptions.</w:t>
      </w:r>
    </w:p>
    <w:p w14:paraId="05AA0589" w14:textId="77777777" w:rsidR="00816EA9" w:rsidRPr="00D55AD5" w:rsidRDefault="00000000" w:rsidP="00005179">
      <w:pPr>
        <w:pStyle w:val="ListBullet"/>
        <w:numPr>
          <w:ilvl w:val="0"/>
          <w:numId w:val="13"/>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Data types and representative values.</w:t>
      </w:r>
    </w:p>
    <w:p w14:paraId="66A312FD" w14:textId="77777777" w:rsidR="00816EA9" w:rsidRPr="00D55AD5" w:rsidRDefault="00000000" w:rsidP="00005179">
      <w:pPr>
        <w:pStyle w:val="ListBullet"/>
        <w:numPr>
          <w:ilvl w:val="0"/>
          <w:numId w:val="13"/>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Keys and identifiers where applicable.</w:t>
      </w:r>
    </w:p>
    <w:p w14:paraId="191C52EC" w14:textId="77777777" w:rsidR="00816EA9" w:rsidRPr="00D55AD5" w:rsidRDefault="00000000" w:rsidP="00005179">
      <w:pPr>
        <w:pStyle w:val="ListBullet"/>
        <w:numPr>
          <w:ilvl w:val="0"/>
          <w:numId w:val="13"/>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Units of measurement where applicable.</w:t>
      </w:r>
    </w:p>
    <w:p w14:paraId="6EA5E77F" w14:textId="77777777" w:rsidR="00816EA9" w:rsidRPr="00D55AD5" w:rsidRDefault="00000000" w:rsidP="00005179">
      <w:pPr>
        <w:pStyle w:val="ListBullet"/>
        <w:numPr>
          <w:ilvl w:val="0"/>
          <w:numId w:val="13"/>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Nullable or mandatory fields where known.</w:t>
      </w:r>
    </w:p>
    <w:p w14:paraId="6DAEE314" w14:textId="77777777" w:rsidR="00816EA9" w:rsidRPr="00D55AD5" w:rsidRDefault="00000000" w:rsidP="00005179">
      <w:pPr>
        <w:pStyle w:val="ListBullet"/>
        <w:numPr>
          <w:ilvl w:val="0"/>
          <w:numId w:val="13"/>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Data-quality observations such as missing, duplicate, invalid, or inconsistent values.</w:t>
      </w:r>
    </w:p>
    <w:p w14:paraId="694A5E7D" w14:textId="77777777" w:rsidR="00816EA9" w:rsidRPr="00D55AD5" w:rsidRDefault="00000000" w:rsidP="00D55AD5">
      <w:pPr>
        <w:pStyle w:val="Heading1"/>
        <w:jc w:val="both"/>
        <w:rPr>
          <w:rFonts w:ascii="Times New Roman" w:hAnsi="Times New Roman" w:cs="Times New Roman"/>
          <w:color w:val="000000" w:themeColor="text1"/>
        </w:rPr>
      </w:pPr>
      <w:r w:rsidRPr="00D55AD5">
        <w:rPr>
          <w:rFonts w:ascii="Times New Roman" w:hAnsi="Times New Roman" w:cs="Times New Roman"/>
          <w:color w:val="000000" w:themeColor="text1"/>
        </w:rPr>
        <w:lastRenderedPageBreak/>
        <w:t>12. Data Processing and Integration Requirements</w:t>
      </w:r>
    </w:p>
    <w:p w14:paraId="6517D4B9" w14:textId="77777777" w:rsidR="00816EA9" w:rsidRPr="00D55AD5" w:rsidRDefault="00000000" w:rsidP="00005179">
      <w:pPr>
        <w:pStyle w:val="ListNumber"/>
        <w:numPr>
          <w:ilvl w:val="0"/>
          <w:numId w:val="14"/>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Identify and document the source system and source file.</w:t>
      </w:r>
    </w:p>
    <w:p w14:paraId="5E48ABF3" w14:textId="77777777" w:rsidR="00816EA9" w:rsidRPr="00D55AD5" w:rsidRDefault="00000000" w:rsidP="00005179">
      <w:pPr>
        <w:pStyle w:val="ListNumber"/>
        <w:numPr>
          <w:ilvl w:val="0"/>
          <w:numId w:val="14"/>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Inspect the structure, fields, and data types of the source.</w:t>
      </w:r>
    </w:p>
    <w:p w14:paraId="24F974F4" w14:textId="77777777" w:rsidR="00816EA9" w:rsidRPr="00D55AD5" w:rsidRDefault="00000000" w:rsidP="00005179">
      <w:pPr>
        <w:pStyle w:val="ListNumber"/>
        <w:numPr>
          <w:ilvl w:val="0"/>
          <w:numId w:val="14"/>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Ingest the raw data using Pentaho Data Integration.</w:t>
      </w:r>
    </w:p>
    <w:p w14:paraId="110868CB" w14:textId="77777777" w:rsidR="00816EA9" w:rsidRPr="00D55AD5" w:rsidRDefault="00000000" w:rsidP="00005179">
      <w:pPr>
        <w:pStyle w:val="ListNumber"/>
        <w:numPr>
          <w:ilvl w:val="0"/>
          <w:numId w:val="14"/>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Load the raw data into PostgreSQL staging tables.</w:t>
      </w:r>
    </w:p>
    <w:p w14:paraId="0AA8F769" w14:textId="77777777" w:rsidR="00816EA9" w:rsidRPr="00D55AD5" w:rsidRDefault="00000000" w:rsidP="00005179">
      <w:pPr>
        <w:pStyle w:val="ListNumber"/>
        <w:numPr>
          <w:ilvl w:val="0"/>
          <w:numId w:val="14"/>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Profile the data using Python/Pandas.</w:t>
      </w:r>
    </w:p>
    <w:p w14:paraId="0F282B73" w14:textId="77777777" w:rsidR="00816EA9" w:rsidRPr="00D55AD5" w:rsidRDefault="00000000" w:rsidP="00005179">
      <w:pPr>
        <w:pStyle w:val="ListNumber"/>
        <w:numPr>
          <w:ilvl w:val="0"/>
          <w:numId w:val="14"/>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Identify and document quality issues.</w:t>
      </w:r>
    </w:p>
    <w:p w14:paraId="13178604" w14:textId="77777777" w:rsidR="00816EA9" w:rsidRPr="00D55AD5" w:rsidRDefault="00000000" w:rsidP="00005179">
      <w:pPr>
        <w:pStyle w:val="ListNumber"/>
        <w:numPr>
          <w:ilvl w:val="0"/>
          <w:numId w:val="14"/>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Clean, validate, and standardize data.</w:t>
      </w:r>
    </w:p>
    <w:p w14:paraId="087CF384" w14:textId="77777777" w:rsidR="00816EA9" w:rsidRPr="00D55AD5" w:rsidRDefault="00000000" w:rsidP="00005179">
      <w:pPr>
        <w:pStyle w:val="ListNumber"/>
        <w:numPr>
          <w:ilvl w:val="0"/>
          <w:numId w:val="14"/>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Transform data into structures suitable for the enterprise warehouse.</w:t>
      </w:r>
    </w:p>
    <w:p w14:paraId="3C96BAF0" w14:textId="77777777" w:rsidR="00816EA9" w:rsidRPr="00D55AD5" w:rsidRDefault="00000000" w:rsidP="00005179">
      <w:pPr>
        <w:pStyle w:val="ListNumber"/>
        <w:numPr>
          <w:ilvl w:val="0"/>
          <w:numId w:val="14"/>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Load curated data into fact and dimension tables.</w:t>
      </w:r>
    </w:p>
    <w:p w14:paraId="7D8E5490" w14:textId="77777777" w:rsidR="00816EA9" w:rsidRPr="00D55AD5" w:rsidRDefault="00000000" w:rsidP="00005179">
      <w:pPr>
        <w:pStyle w:val="ListNumber"/>
        <w:numPr>
          <w:ilvl w:val="0"/>
          <w:numId w:val="14"/>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Expose curated datasets for analytics and reporting.</w:t>
      </w:r>
    </w:p>
    <w:p w14:paraId="584F0E2C" w14:textId="77777777" w:rsidR="00816EA9" w:rsidRPr="00D55AD5" w:rsidRDefault="00000000" w:rsidP="00D55AD5">
      <w:pPr>
        <w:pStyle w:val="Heading1"/>
        <w:jc w:val="both"/>
        <w:rPr>
          <w:rFonts w:ascii="Times New Roman" w:hAnsi="Times New Roman" w:cs="Times New Roman"/>
          <w:color w:val="000000" w:themeColor="text1"/>
        </w:rPr>
      </w:pPr>
      <w:r w:rsidRPr="00D55AD5">
        <w:rPr>
          <w:rFonts w:ascii="Times New Roman" w:hAnsi="Times New Roman" w:cs="Times New Roman"/>
          <w:color w:val="000000" w:themeColor="text1"/>
        </w:rPr>
        <w:t>13. Simulated / Representative Data Sources</w:t>
      </w:r>
    </w:p>
    <w:p w14:paraId="6BDFA38B" w14:textId="77777777" w:rsidR="00816EA9" w:rsidRPr="00D55AD5" w:rsidRDefault="00000000" w:rsidP="00005179">
      <w:pPr>
        <w:jc w:val="both"/>
        <w:rPr>
          <w:rFonts w:ascii="Times New Roman" w:hAnsi="Times New Roman" w:cs="Times New Roman"/>
          <w:color w:val="000000" w:themeColor="text1"/>
        </w:rPr>
      </w:pPr>
      <w:r w:rsidRPr="00D55AD5">
        <w:rPr>
          <w:rFonts w:ascii="Times New Roman" w:hAnsi="Times New Roman" w:cs="Times New Roman"/>
          <w:color w:val="000000" w:themeColor="text1"/>
        </w:rPr>
        <w:t>For project implementation and demonstration, where actual municipal operational data is not available, representative or simulated datasets may be used to model the identified source systems. Game or simulation data such as SimCity data may be used as a representative source for relevant urban operational domains where appropriate. Such data should be clearly documented as simulated/representative data and should not be presented as actual government operational data.</w:t>
      </w:r>
    </w:p>
    <w:p w14:paraId="7D920B78" w14:textId="77777777" w:rsidR="00816EA9" w:rsidRPr="00D55AD5" w:rsidRDefault="00000000" w:rsidP="00005179">
      <w:pPr>
        <w:jc w:val="both"/>
        <w:rPr>
          <w:rFonts w:ascii="Times New Roman" w:hAnsi="Times New Roman" w:cs="Times New Roman"/>
          <w:color w:val="000000" w:themeColor="text1"/>
        </w:rPr>
      </w:pPr>
      <w:r w:rsidRPr="00D55AD5">
        <w:rPr>
          <w:rFonts w:ascii="Times New Roman" w:hAnsi="Times New Roman" w:cs="Times New Roman"/>
          <w:color w:val="000000" w:themeColor="text1"/>
        </w:rPr>
        <w:t>Additional synthetic datasets may be created for source domains where suitable game/simulation data is unavailable. The objective is to demonstrate heterogeneous data ingestion, processing, storage, governance, and analytics rather than to reproduce an actual city's production systems.</w:t>
      </w:r>
    </w:p>
    <w:p w14:paraId="66CF0416" w14:textId="77777777" w:rsidR="00816EA9" w:rsidRPr="00D55AD5" w:rsidRDefault="00000000" w:rsidP="00D55AD5">
      <w:pPr>
        <w:pStyle w:val="Heading1"/>
        <w:jc w:val="both"/>
        <w:rPr>
          <w:rFonts w:ascii="Times New Roman" w:hAnsi="Times New Roman" w:cs="Times New Roman"/>
          <w:color w:val="000000" w:themeColor="text1"/>
        </w:rPr>
      </w:pPr>
      <w:r w:rsidRPr="00D55AD5">
        <w:rPr>
          <w:rFonts w:ascii="Times New Roman" w:hAnsi="Times New Roman" w:cs="Times New Roman"/>
          <w:color w:val="000000" w:themeColor="text1"/>
        </w:rPr>
        <w:t>14. High-Level Business Process</w:t>
      </w:r>
    </w:p>
    <w:p w14:paraId="2EDCA5D2" w14:textId="77777777" w:rsidR="00816EA9" w:rsidRPr="00D55AD5" w:rsidRDefault="00000000" w:rsidP="00005179">
      <w:pPr>
        <w:jc w:val="both"/>
        <w:rPr>
          <w:rFonts w:ascii="Times New Roman" w:hAnsi="Times New Roman" w:cs="Times New Roman"/>
          <w:color w:val="000000" w:themeColor="text1"/>
        </w:rPr>
      </w:pPr>
      <w:r w:rsidRPr="00D55AD5">
        <w:rPr>
          <w:rFonts w:ascii="Times New Roman" w:hAnsi="Times New Roman" w:cs="Times New Roman"/>
          <w:color w:val="000000" w:themeColor="text1"/>
        </w:rPr>
        <w:t>Municipal / simulated source systems → Raw data ingestion → PostgreSQL staging → Data profiling and quality assessment → Cleaning and standardization → Transformation → PostgreSQL enterprise data warehouse → Curated datasets → Power BI / urban analytics / executive reporting</w:t>
      </w:r>
    </w:p>
    <w:p w14:paraId="61D23D5B" w14:textId="77777777" w:rsidR="00816EA9" w:rsidRPr="00D55AD5" w:rsidRDefault="00000000" w:rsidP="00D55AD5">
      <w:pPr>
        <w:pStyle w:val="Heading1"/>
        <w:jc w:val="both"/>
        <w:rPr>
          <w:rFonts w:ascii="Times New Roman" w:hAnsi="Times New Roman" w:cs="Times New Roman"/>
          <w:color w:val="000000" w:themeColor="text1"/>
        </w:rPr>
      </w:pPr>
      <w:r w:rsidRPr="00D55AD5">
        <w:rPr>
          <w:rFonts w:ascii="Times New Roman" w:hAnsi="Times New Roman" w:cs="Times New Roman"/>
          <w:color w:val="000000" w:themeColor="text1"/>
        </w:rPr>
        <w:t>15. Technology Overview</w:t>
      </w:r>
    </w:p>
    <w:tbl>
      <w:tblPr>
        <w:tblStyle w:val="TableGrid"/>
        <w:tblW w:w="0" w:type="auto"/>
        <w:jc w:val="center"/>
        <w:tblLook w:val="04A0" w:firstRow="1" w:lastRow="0" w:firstColumn="1" w:lastColumn="0" w:noHBand="0" w:noVBand="1"/>
      </w:tblPr>
      <w:tblGrid>
        <w:gridCol w:w="3312"/>
        <w:gridCol w:w="3312"/>
        <w:gridCol w:w="3312"/>
      </w:tblGrid>
      <w:tr w:rsidR="00D55AD5" w:rsidRPr="00D55AD5" w14:paraId="243E9C4E" w14:textId="77777777">
        <w:trPr>
          <w:jc w:val="center"/>
        </w:trPr>
        <w:tc>
          <w:tcPr>
            <w:tcW w:w="3312" w:type="dxa"/>
          </w:tcPr>
          <w:p w14:paraId="5988C49E"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Category</w:t>
            </w:r>
          </w:p>
        </w:tc>
        <w:tc>
          <w:tcPr>
            <w:tcW w:w="3312" w:type="dxa"/>
          </w:tcPr>
          <w:p w14:paraId="6EEBC533"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Technology</w:t>
            </w:r>
          </w:p>
        </w:tc>
        <w:tc>
          <w:tcPr>
            <w:tcW w:w="3312" w:type="dxa"/>
          </w:tcPr>
          <w:p w14:paraId="65F933A1"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Purpose</w:t>
            </w:r>
          </w:p>
        </w:tc>
      </w:tr>
      <w:tr w:rsidR="00D55AD5" w:rsidRPr="00D55AD5" w14:paraId="64138D1D" w14:textId="77777777">
        <w:trPr>
          <w:jc w:val="center"/>
        </w:trPr>
        <w:tc>
          <w:tcPr>
            <w:tcW w:w="3312" w:type="dxa"/>
            <w:vAlign w:val="center"/>
          </w:tcPr>
          <w:p w14:paraId="10FF16A2"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ETL</w:t>
            </w:r>
          </w:p>
        </w:tc>
        <w:tc>
          <w:tcPr>
            <w:tcW w:w="3312" w:type="dxa"/>
            <w:vAlign w:val="center"/>
          </w:tcPr>
          <w:p w14:paraId="25140478"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Pentaho Data Integration (Spoon)</w:t>
            </w:r>
          </w:p>
        </w:tc>
        <w:tc>
          <w:tcPr>
            <w:tcW w:w="3312" w:type="dxa"/>
            <w:vAlign w:val="center"/>
          </w:tcPr>
          <w:p w14:paraId="0BFC2B3D"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Data ingestion and ETL transformations.</w:t>
            </w:r>
          </w:p>
        </w:tc>
      </w:tr>
      <w:tr w:rsidR="00D55AD5" w:rsidRPr="00D55AD5" w14:paraId="5B502178" w14:textId="77777777">
        <w:trPr>
          <w:jc w:val="center"/>
        </w:trPr>
        <w:tc>
          <w:tcPr>
            <w:tcW w:w="3312" w:type="dxa"/>
            <w:vAlign w:val="center"/>
          </w:tcPr>
          <w:p w14:paraId="5D197616"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Programming / Data Processing</w:t>
            </w:r>
          </w:p>
        </w:tc>
        <w:tc>
          <w:tcPr>
            <w:tcW w:w="3312" w:type="dxa"/>
            <w:vAlign w:val="center"/>
          </w:tcPr>
          <w:p w14:paraId="34D4210E"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Python / Pandas</w:t>
            </w:r>
          </w:p>
        </w:tc>
        <w:tc>
          <w:tcPr>
            <w:tcW w:w="3312" w:type="dxa"/>
            <w:vAlign w:val="center"/>
          </w:tcPr>
          <w:p w14:paraId="4904E19D"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Data profiling and quality assessment.</w:t>
            </w:r>
          </w:p>
        </w:tc>
      </w:tr>
      <w:tr w:rsidR="00D55AD5" w:rsidRPr="00D55AD5" w14:paraId="52EA3449" w14:textId="77777777">
        <w:trPr>
          <w:jc w:val="center"/>
        </w:trPr>
        <w:tc>
          <w:tcPr>
            <w:tcW w:w="3312" w:type="dxa"/>
            <w:vAlign w:val="center"/>
          </w:tcPr>
          <w:p w14:paraId="2C20E5D7"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Database</w:t>
            </w:r>
          </w:p>
        </w:tc>
        <w:tc>
          <w:tcPr>
            <w:tcW w:w="3312" w:type="dxa"/>
            <w:vAlign w:val="center"/>
          </w:tcPr>
          <w:p w14:paraId="051E3C81"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PostgreSQL</w:t>
            </w:r>
          </w:p>
        </w:tc>
        <w:tc>
          <w:tcPr>
            <w:tcW w:w="3312" w:type="dxa"/>
            <w:vAlign w:val="center"/>
          </w:tcPr>
          <w:p w14:paraId="7403DAB4"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Staging and enterprise data warehouse storage.</w:t>
            </w:r>
          </w:p>
        </w:tc>
      </w:tr>
      <w:tr w:rsidR="00D55AD5" w:rsidRPr="00D55AD5" w14:paraId="0C3FB48B" w14:textId="77777777">
        <w:trPr>
          <w:jc w:val="center"/>
        </w:trPr>
        <w:tc>
          <w:tcPr>
            <w:tcW w:w="3312" w:type="dxa"/>
            <w:vAlign w:val="center"/>
          </w:tcPr>
          <w:p w14:paraId="7DE4A8F6"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Reporting</w:t>
            </w:r>
          </w:p>
        </w:tc>
        <w:tc>
          <w:tcPr>
            <w:tcW w:w="3312" w:type="dxa"/>
            <w:vAlign w:val="center"/>
          </w:tcPr>
          <w:p w14:paraId="4832DA68"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Power BI</w:t>
            </w:r>
          </w:p>
        </w:tc>
        <w:tc>
          <w:tcPr>
            <w:tcW w:w="3312" w:type="dxa"/>
            <w:vAlign w:val="center"/>
          </w:tcPr>
          <w:p w14:paraId="61F19721"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Urban analytics and dashboards.</w:t>
            </w:r>
          </w:p>
        </w:tc>
      </w:tr>
      <w:tr w:rsidR="00D55AD5" w:rsidRPr="00D55AD5" w14:paraId="1DE4D94F" w14:textId="77777777">
        <w:trPr>
          <w:jc w:val="center"/>
        </w:trPr>
        <w:tc>
          <w:tcPr>
            <w:tcW w:w="3312" w:type="dxa"/>
            <w:vAlign w:val="center"/>
          </w:tcPr>
          <w:p w14:paraId="02FDED06"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Version Control</w:t>
            </w:r>
          </w:p>
        </w:tc>
        <w:tc>
          <w:tcPr>
            <w:tcW w:w="3312" w:type="dxa"/>
            <w:vAlign w:val="center"/>
          </w:tcPr>
          <w:p w14:paraId="627ABF51"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Git / GitHub</w:t>
            </w:r>
          </w:p>
        </w:tc>
        <w:tc>
          <w:tcPr>
            <w:tcW w:w="3312" w:type="dxa"/>
            <w:vAlign w:val="center"/>
          </w:tcPr>
          <w:p w14:paraId="1A0A72DA"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Collaborative code and documentation management.</w:t>
            </w:r>
          </w:p>
        </w:tc>
      </w:tr>
      <w:tr w:rsidR="00D55AD5" w:rsidRPr="00D55AD5" w14:paraId="5FD6FAFB" w14:textId="77777777">
        <w:trPr>
          <w:jc w:val="center"/>
        </w:trPr>
        <w:tc>
          <w:tcPr>
            <w:tcW w:w="3312" w:type="dxa"/>
            <w:vAlign w:val="center"/>
          </w:tcPr>
          <w:p w14:paraId="6F716371"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Documentation</w:t>
            </w:r>
          </w:p>
        </w:tc>
        <w:tc>
          <w:tcPr>
            <w:tcW w:w="3312" w:type="dxa"/>
            <w:vAlign w:val="center"/>
          </w:tcPr>
          <w:p w14:paraId="6C00EBA5"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Markdown / MS Word</w:t>
            </w:r>
          </w:p>
        </w:tc>
        <w:tc>
          <w:tcPr>
            <w:tcW w:w="3312" w:type="dxa"/>
            <w:vAlign w:val="center"/>
          </w:tcPr>
          <w:p w14:paraId="7A5D140C"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Project and technical documentation.</w:t>
            </w:r>
          </w:p>
        </w:tc>
      </w:tr>
      <w:tr w:rsidR="00D55AD5" w:rsidRPr="00D55AD5" w14:paraId="4EECCA44" w14:textId="77777777">
        <w:trPr>
          <w:jc w:val="center"/>
        </w:trPr>
        <w:tc>
          <w:tcPr>
            <w:tcW w:w="3312" w:type="dxa"/>
            <w:vAlign w:val="center"/>
          </w:tcPr>
          <w:p w14:paraId="55675B4E"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Methodology</w:t>
            </w:r>
          </w:p>
        </w:tc>
        <w:tc>
          <w:tcPr>
            <w:tcW w:w="3312" w:type="dxa"/>
            <w:vAlign w:val="center"/>
          </w:tcPr>
          <w:p w14:paraId="79269D4B"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Agile Scrum</w:t>
            </w:r>
          </w:p>
        </w:tc>
        <w:tc>
          <w:tcPr>
            <w:tcW w:w="3312" w:type="dxa"/>
            <w:vAlign w:val="center"/>
          </w:tcPr>
          <w:p w14:paraId="596D3DE8"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Sprint-based project execution.</w:t>
            </w:r>
          </w:p>
        </w:tc>
      </w:tr>
    </w:tbl>
    <w:p w14:paraId="6D187C80" w14:textId="77777777" w:rsidR="00816EA9" w:rsidRPr="00D55AD5" w:rsidRDefault="00000000" w:rsidP="00D55AD5">
      <w:pPr>
        <w:pStyle w:val="Heading1"/>
        <w:jc w:val="both"/>
        <w:rPr>
          <w:rFonts w:ascii="Times New Roman" w:hAnsi="Times New Roman" w:cs="Times New Roman"/>
          <w:color w:val="000000" w:themeColor="text1"/>
        </w:rPr>
      </w:pPr>
      <w:r w:rsidRPr="00D55AD5">
        <w:rPr>
          <w:rFonts w:ascii="Times New Roman" w:hAnsi="Times New Roman" w:cs="Times New Roman"/>
          <w:color w:val="000000" w:themeColor="text1"/>
        </w:rPr>
        <w:t>16. Assumptions</w:t>
      </w:r>
    </w:p>
    <w:p w14:paraId="5F6D269F" w14:textId="77777777" w:rsidR="00816EA9" w:rsidRPr="00D55AD5" w:rsidRDefault="00000000" w:rsidP="00005179">
      <w:pPr>
        <w:pStyle w:val="ListBullet"/>
        <w:numPr>
          <w:ilvl w:val="0"/>
          <w:numId w:val="15"/>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The identified municipal source systems are treated as existing systems that provide data to the platform.</w:t>
      </w:r>
    </w:p>
    <w:p w14:paraId="796F7FCB" w14:textId="77777777" w:rsidR="00816EA9" w:rsidRPr="00D55AD5" w:rsidRDefault="00000000" w:rsidP="00005179">
      <w:pPr>
        <w:pStyle w:val="ListBullet"/>
        <w:numPr>
          <w:ilvl w:val="0"/>
          <w:numId w:val="15"/>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Source data may be heterogeneous and may require transformation before warehouse loading.</w:t>
      </w:r>
    </w:p>
    <w:p w14:paraId="45868D60" w14:textId="77777777" w:rsidR="00816EA9" w:rsidRPr="00D55AD5" w:rsidRDefault="00000000" w:rsidP="00005179">
      <w:pPr>
        <w:pStyle w:val="ListBullet"/>
        <w:numPr>
          <w:ilvl w:val="0"/>
          <w:numId w:val="15"/>
        </w:numPr>
        <w:jc w:val="both"/>
        <w:rPr>
          <w:rFonts w:ascii="Times New Roman" w:hAnsi="Times New Roman" w:cs="Times New Roman"/>
          <w:color w:val="000000" w:themeColor="text1"/>
        </w:rPr>
      </w:pPr>
      <w:r w:rsidRPr="00D55AD5">
        <w:rPr>
          <w:rFonts w:ascii="Times New Roman" w:hAnsi="Times New Roman" w:cs="Times New Roman"/>
          <w:color w:val="000000" w:themeColor="text1"/>
        </w:rPr>
        <w:lastRenderedPageBreak/>
        <w:t>Representative or simulated data may be used where actual municipal data is unavailable.</w:t>
      </w:r>
    </w:p>
    <w:p w14:paraId="55EA74D0" w14:textId="77777777" w:rsidR="00816EA9" w:rsidRPr="00D55AD5" w:rsidRDefault="00000000" w:rsidP="00005179">
      <w:pPr>
        <w:pStyle w:val="ListBullet"/>
        <w:numPr>
          <w:ilvl w:val="0"/>
          <w:numId w:val="15"/>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The project focuses on data integration and analytics rather than direct operation of municipal infrastructure.</w:t>
      </w:r>
    </w:p>
    <w:p w14:paraId="1E9040B5" w14:textId="77777777" w:rsidR="00816EA9" w:rsidRPr="00D55AD5" w:rsidRDefault="00000000" w:rsidP="00005179">
      <w:pPr>
        <w:pStyle w:val="ListBullet"/>
        <w:numPr>
          <w:ilvl w:val="0"/>
          <w:numId w:val="15"/>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Git/GitHub will be used for collaborative development and version control.</w:t>
      </w:r>
    </w:p>
    <w:p w14:paraId="1F0F1DDF" w14:textId="77777777" w:rsidR="00816EA9" w:rsidRPr="00D55AD5" w:rsidRDefault="00000000" w:rsidP="00D55AD5">
      <w:pPr>
        <w:pStyle w:val="Heading1"/>
        <w:jc w:val="both"/>
        <w:rPr>
          <w:rFonts w:ascii="Times New Roman" w:hAnsi="Times New Roman" w:cs="Times New Roman"/>
          <w:color w:val="000000" w:themeColor="text1"/>
        </w:rPr>
      </w:pPr>
      <w:r w:rsidRPr="00D55AD5">
        <w:rPr>
          <w:rFonts w:ascii="Times New Roman" w:hAnsi="Times New Roman" w:cs="Times New Roman"/>
          <w:color w:val="000000" w:themeColor="text1"/>
        </w:rPr>
        <w:t>17. Constraints</w:t>
      </w:r>
    </w:p>
    <w:p w14:paraId="21F9BDBE" w14:textId="77777777" w:rsidR="00816EA9" w:rsidRPr="00D55AD5" w:rsidRDefault="00000000" w:rsidP="00005179">
      <w:pPr>
        <w:pStyle w:val="ListBullet"/>
        <w:numPr>
          <w:ilvl w:val="0"/>
          <w:numId w:val="16"/>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The project does not replace or modify individual municipal operational systems.</w:t>
      </w:r>
    </w:p>
    <w:p w14:paraId="04F0F1AD" w14:textId="77777777" w:rsidR="00816EA9" w:rsidRPr="00D55AD5" w:rsidRDefault="00000000" w:rsidP="00005179">
      <w:pPr>
        <w:pStyle w:val="ListBullet"/>
        <w:numPr>
          <w:ilvl w:val="0"/>
          <w:numId w:val="16"/>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The project does not include development of IoT hardware or new sensors.</w:t>
      </w:r>
    </w:p>
    <w:p w14:paraId="2A74308C" w14:textId="77777777" w:rsidR="00816EA9" w:rsidRPr="00D55AD5" w:rsidRDefault="00000000" w:rsidP="00005179">
      <w:pPr>
        <w:pStyle w:val="ListBullet"/>
        <w:numPr>
          <w:ilvl w:val="0"/>
          <w:numId w:val="16"/>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The project does not directly control city infrastructure.</w:t>
      </w:r>
    </w:p>
    <w:p w14:paraId="46773543" w14:textId="77777777" w:rsidR="00816EA9" w:rsidRPr="00D55AD5" w:rsidRDefault="00000000" w:rsidP="00005179">
      <w:pPr>
        <w:pStyle w:val="ListBullet"/>
        <w:numPr>
          <w:ilvl w:val="0"/>
          <w:numId w:val="16"/>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The quality and completeness of source data may vary between systems.</w:t>
      </w:r>
    </w:p>
    <w:p w14:paraId="66433357" w14:textId="77777777" w:rsidR="00816EA9" w:rsidRPr="00D55AD5" w:rsidRDefault="00000000" w:rsidP="00005179">
      <w:pPr>
        <w:pStyle w:val="ListBullet"/>
        <w:numPr>
          <w:ilvl w:val="0"/>
          <w:numId w:val="16"/>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The implementation is bounded by the project sprint roadmap and available source datasets.</w:t>
      </w:r>
    </w:p>
    <w:p w14:paraId="3B156EF1" w14:textId="77777777" w:rsidR="00816EA9" w:rsidRPr="00D55AD5" w:rsidRDefault="00000000" w:rsidP="00D55AD5">
      <w:pPr>
        <w:pStyle w:val="Heading1"/>
        <w:jc w:val="both"/>
        <w:rPr>
          <w:rFonts w:ascii="Times New Roman" w:hAnsi="Times New Roman" w:cs="Times New Roman"/>
          <w:color w:val="000000" w:themeColor="text1"/>
        </w:rPr>
      </w:pPr>
      <w:r w:rsidRPr="00D55AD5">
        <w:rPr>
          <w:rFonts w:ascii="Times New Roman" w:hAnsi="Times New Roman" w:cs="Times New Roman"/>
          <w:color w:val="000000" w:themeColor="text1"/>
        </w:rPr>
        <w:t>18. Risks and Mitigation</w:t>
      </w:r>
    </w:p>
    <w:tbl>
      <w:tblPr>
        <w:tblStyle w:val="TableGrid"/>
        <w:tblW w:w="0" w:type="auto"/>
        <w:jc w:val="center"/>
        <w:tblLook w:val="04A0" w:firstRow="1" w:lastRow="0" w:firstColumn="1" w:lastColumn="0" w:noHBand="0" w:noVBand="1"/>
      </w:tblPr>
      <w:tblGrid>
        <w:gridCol w:w="3312"/>
        <w:gridCol w:w="3312"/>
        <w:gridCol w:w="3312"/>
      </w:tblGrid>
      <w:tr w:rsidR="00D55AD5" w:rsidRPr="00D55AD5" w14:paraId="3F968DE9" w14:textId="77777777">
        <w:trPr>
          <w:jc w:val="center"/>
        </w:trPr>
        <w:tc>
          <w:tcPr>
            <w:tcW w:w="3312" w:type="dxa"/>
          </w:tcPr>
          <w:p w14:paraId="404DE154"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Risk</w:t>
            </w:r>
          </w:p>
        </w:tc>
        <w:tc>
          <w:tcPr>
            <w:tcW w:w="3312" w:type="dxa"/>
          </w:tcPr>
          <w:p w14:paraId="06CA1BD3"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Impact</w:t>
            </w:r>
          </w:p>
        </w:tc>
        <w:tc>
          <w:tcPr>
            <w:tcW w:w="3312" w:type="dxa"/>
          </w:tcPr>
          <w:p w14:paraId="129A2BFF"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Mitigation</w:t>
            </w:r>
          </w:p>
        </w:tc>
      </w:tr>
      <w:tr w:rsidR="00D55AD5" w:rsidRPr="00D55AD5" w14:paraId="2DBAC1FE" w14:textId="77777777">
        <w:trPr>
          <w:jc w:val="center"/>
        </w:trPr>
        <w:tc>
          <w:tcPr>
            <w:tcW w:w="3312" w:type="dxa"/>
            <w:vAlign w:val="center"/>
          </w:tcPr>
          <w:p w14:paraId="0DCEE6EF"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Incomplete source data</w:t>
            </w:r>
          </w:p>
        </w:tc>
        <w:tc>
          <w:tcPr>
            <w:tcW w:w="3312" w:type="dxa"/>
            <w:vAlign w:val="center"/>
          </w:tcPr>
          <w:p w14:paraId="557E16A5"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Reduced analytical coverage</w:t>
            </w:r>
          </w:p>
        </w:tc>
        <w:tc>
          <w:tcPr>
            <w:tcW w:w="3312" w:type="dxa"/>
            <w:vAlign w:val="center"/>
          </w:tcPr>
          <w:p w14:paraId="61379E24"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Profile data and document missing fields; use representative data where appropriate.</w:t>
            </w:r>
          </w:p>
        </w:tc>
      </w:tr>
      <w:tr w:rsidR="00D55AD5" w:rsidRPr="00D55AD5" w14:paraId="34B8CA98" w14:textId="77777777">
        <w:trPr>
          <w:jc w:val="center"/>
        </w:trPr>
        <w:tc>
          <w:tcPr>
            <w:tcW w:w="3312" w:type="dxa"/>
            <w:vAlign w:val="center"/>
          </w:tcPr>
          <w:p w14:paraId="70B0EADD"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Inconsistent formats</w:t>
            </w:r>
          </w:p>
        </w:tc>
        <w:tc>
          <w:tcPr>
            <w:tcW w:w="3312" w:type="dxa"/>
            <w:vAlign w:val="center"/>
          </w:tcPr>
          <w:p w14:paraId="4E2F05F6"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ETL failures or incorrect integration</w:t>
            </w:r>
          </w:p>
        </w:tc>
        <w:tc>
          <w:tcPr>
            <w:tcW w:w="3312" w:type="dxa"/>
            <w:vAlign w:val="center"/>
          </w:tcPr>
          <w:p w14:paraId="7D049AEF"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Standardize formats during the ingestion/transformation process.</w:t>
            </w:r>
          </w:p>
        </w:tc>
      </w:tr>
      <w:tr w:rsidR="00D55AD5" w:rsidRPr="00D55AD5" w14:paraId="2B7850AF" w14:textId="77777777">
        <w:trPr>
          <w:jc w:val="center"/>
        </w:trPr>
        <w:tc>
          <w:tcPr>
            <w:tcW w:w="3312" w:type="dxa"/>
            <w:vAlign w:val="center"/>
          </w:tcPr>
          <w:p w14:paraId="30410827"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Duplicate records</w:t>
            </w:r>
          </w:p>
        </w:tc>
        <w:tc>
          <w:tcPr>
            <w:tcW w:w="3312" w:type="dxa"/>
            <w:vAlign w:val="center"/>
          </w:tcPr>
          <w:p w14:paraId="49E29F54"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Incorrect counts and analytics</w:t>
            </w:r>
          </w:p>
        </w:tc>
        <w:tc>
          <w:tcPr>
            <w:tcW w:w="3312" w:type="dxa"/>
            <w:vAlign w:val="center"/>
          </w:tcPr>
          <w:p w14:paraId="16072738"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Identify duplicates during Python/Pandas profiling and data-quality processing.</w:t>
            </w:r>
          </w:p>
        </w:tc>
      </w:tr>
      <w:tr w:rsidR="00D55AD5" w:rsidRPr="00D55AD5" w14:paraId="3DE0FD68" w14:textId="77777777">
        <w:trPr>
          <w:jc w:val="center"/>
        </w:trPr>
        <w:tc>
          <w:tcPr>
            <w:tcW w:w="3312" w:type="dxa"/>
            <w:vAlign w:val="center"/>
          </w:tcPr>
          <w:p w14:paraId="41BC0C09"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Invalid values</w:t>
            </w:r>
          </w:p>
        </w:tc>
        <w:tc>
          <w:tcPr>
            <w:tcW w:w="3312" w:type="dxa"/>
            <w:vAlign w:val="center"/>
          </w:tcPr>
          <w:p w14:paraId="66269387"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Unreliable reporting</w:t>
            </w:r>
          </w:p>
        </w:tc>
        <w:tc>
          <w:tcPr>
            <w:tcW w:w="3312" w:type="dxa"/>
            <w:vAlign w:val="center"/>
          </w:tcPr>
          <w:p w14:paraId="70F68F36"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Apply validation rules and record exceptions.</w:t>
            </w:r>
          </w:p>
        </w:tc>
      </w:tr>
      <w:tr w:rsidR="00D55AD5" w:rsidRPr="00D55AD5" w14:paraId="0137CAD7" w14:textId="77777777">
        <w:trPr>
          <w:jc w:val="center"/>
        </w:trPr>
        <w:tc>
          <w:tcPr>
            <w:tcW w:w="3312" w:type="dxa"/>
            <w:vAlign w:val="center"/>
          </w:tcPr>
          <w:p w14:paraId="7B66631B"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Different source structures</w:t>
            </w:r>
          </w:p>
        </w:tc>
        <w:tc>
          <w:tcPr>
            <w:tcW w:w="3312" w:type="dxa"/>
            <w:vAlign w:val="center"/>
          </w:tcPr>
          <w:p w14:paraId="21F50B55"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Complex integration</w:t>
            </w:r>
          </w:p>
        </w:tc>
        <w:tc>
          <w:tcPr>
            <w:tcW w:w="3312" w:type="dxa"/>
            <w:vAlign w:val="center"/>
          </w:tcPr>
          <w:p w14:paraId="50C06D8E"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Maintain a source inventory and data dictionary and use modular ETL pipelines.</w:t>
            </w:r>
          </w:p>
        </w:tc>
      </w:tr>
      <w:tr w:rsidR="00D55AD5" w:rsidRPr="00D55AD5" w14:paraId="744566B5" w14:textId="77777777">
        <w:trPr>
          <w:jc w:val="center"/>
        </w:trPr>
        <w:tc>
          <w:tcPr>
            <w:tcW w:w="3312" w:type="dxa"/>
            <w:vAlign w:val="center"/>
          </w:tcPr>
          <w:p w14:paraId="546D3CF2"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Limited availability of real municipal data</w:t>
            </w:r>
          </w:p>
        </w:tc>
        <w:tc>
          <w:tcPr>
            <w:tcW w:w="3312" w:type="dxa"/>
            <w:vAlign w:val="center"/>
          </w:tcPr>
          <w:p w14:paraId="7DC7FB82"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Difficulty demonstrating all source domains</w:t>
            </w:r>
          </w:p>
        </w:tc>
        <w:tc>
          <w:tcPr>
            <w:tcW w:w="3312" w:type="dxa"/>
            <w:vAlign w:val="center"/>
          </w:tcPr>
          <w:p w14:paraId="7C08AF98"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Use clearly labelled simulated/representative datasets for demonstration.</w:t>
            </w:r>
          </w:p>
        </w:tc>
      </w:tr>
    </w:tbl>
    <w:p w14:paraId="25821DC6" w14:textId="77777777" w:rsidR="00816EA9" w:rsidRPr="00D55AD5" w:rsidRDefault="00000000" w:rsidP="00D55AD5">
      <w:pPr>
        <w:pStyle w:val="Heading1"/>
        <w:jc w:val="both"/>
        <w:rPr>
          <w:rFonts w:ascii="Times New Roman" w:hAnsi="Times New Roman" w:cs="Times New Roman"/>
          <w:color w:val="000000" w:themeColor="text1"/>
        </w:rPr>
      </w:pPr>
      <w:r w:rsidRPr="00D55AD5">
        <w:rPr>
          <w:rFonts w:ascii="Times New Roman" w:hAnsi="Times New Roman" w:cs="Times New Roman"/>
          <w:color w:val="000000" w:themeColor="text1"/>
        </w:rPr>
        <w:t>19. Success Criteria</w:t>
      </w:r>
    </w:p>
    <w:p w14:paraId="0BBCFDB0" w14:textId="77777777" w:rsidR="00816EA9" w:rsidRPr="00D55AD5" w:rsidRDefault="00000000" w:rsidP="00005179">
      <w:pPr>
        <w:pStyle w:val="ListBullet"/>
        <w:numPr>
          <w:ilvl w:val="0"/>
          <w:numId w:val="17"/>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All identified source domains have documented source information.</w:t>
      </w:r>
    </w:p>
    <w:p w14:paraId="6C5D0AB9" w14:textId="77777777" w:rsidR="00816EA9" w:rsidRPr="00D55AD5" w:rsidRDefault="00000000" w:rsidP="00005179">
      <w:pPr>
        <w:pStyle w:val="ListBullet"/>
        <w:numPr>
          <w:ilvl w:val="0"/>
          <w:numId w:val="17"/>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The required heterogeneous formats can be ingested through the planned ETL process.</w:t>
      </w:r>
    </w:p>
    <w:p w14:paraId="4871477A" w14:textId="77777777" w:rsidR="00816EA9" w:rsidRPr="00D55AD5" w:rsidRDefault="00000000" w:rsidP="00005179">
      <w:pPr>
        <w:pStyle w:val="ListBullet"/>
        <w:numPr>
          <w:ilvl w:val="0"/>
          <w:numId w:val="17"/>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Raw data is successfully loaded into PostgreSQL staging tables.</w:t>
      </w:r>
    </w:p>
    <w:p w14:paraId="3CCFFF4B" w14:textId="77777777" w:rsidR="00816EA9" w:rsidRPr="00D55AD5" w:rsidRDefault="00000000" w:rsidP="00005179">
      <w:pPr>
        <w:pStyle w:val="ListBullet"/>
        <w:numPr>
          <w:ilvl w:val="0"/>
          <w:numId w:val="17"/>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Data-quality issues can be identified and documented.</w:t>
      </w:r>
    </w:p>
    <w:p w14:paraId="1281B046" w14:textId="77777777" w:rsidR="00816EA9" w:rsidRPr="00D55AD5" w:rsidRDefault="00000000" w:rsidP="00005179">
      <w:pPr>
        <w:pStyle w:val="ListBullet"/>
        <w:numPr>
          <w:ilvl w:val="0"/>
          <w:numId w:val="17"/>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Curated data can be stored in the PostgreSQL enterprise data warehouse.</w:t>
      </w:r>
    </w:p>
    <w:p w14:paraId="1454209C" w14:textId="77777777" w:rsidR="00816EA9" w:rsidRPr="00D55AD5" w:rsidRDefault="00000000" w:rsidP="00005179">
      <w:pPr>
        <w:pStyle w:val="ListBullet"/>
        <w:numPr>
          <w:ilvl w:val="0"/>
          <w:numId w:val="17"/>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Metadata, audit information, and lineage documentation are maintained.</w:t>
      </w:r>
    </w:p>
    <w:p w14:paraId="7A73B678" w14:textId="77777777" w:rsidR="00816EA9" w:rsidRPr="00D55AD5" w:rsidRDefault="00000000" w:rsidP="00005179">
      <w:pPr>
        <w:pStyle w:val="ListBullet"/>
        <w:numPr>
          <w:ilvl w:val="0"/>
          <w:numId w:val="17"/>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Curated data supports operational and executive analytics.</w:t>
      </w:r>
    </w:p>
    <w:p w14:paraId="442C0378" w14:textId="77777777" w:rsidR="00816EA9" w:rsidRPr="00D55AD5" w:rsidRDefault="00000000" w:rsidP="00005179">
      <w:pPr>
        <w:pStyle w:val="ListBullet"/>
        <w:numPr>
          <w:ilvl w:val="0"/>
          <w:numId w:val="17"/>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Power BI can consume curated datasets for reporting.</w:t>
      </w:r>
    </w:p>
    <w:p w14:paraId="678DDF65" w14:textId="77777777" w:rsidR="00816EA9" w:rsidRPr="00D55AD5" w:rsidRDefault="00000000" w:rsidP="00005179">
      <w:pPr>
        <w:pStyle w:val="ListBullet"/>
        <w:numPr>
          <w:ilvl w:val="0"/>
          <w:numId w:val="17"/>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Project assets and documentation are maintained through Git/GitHub.</w:t>
      </w:r>
    </w:p>
    <w:p w14:paraId="48C00680" w14:textId="77777777" w:rsidR="00816EA9" w:rsidRPr="00D55AD5" w:rsidRDefault="00000000" w:rsidP="00D55AD5">
      <w:pPr>
        <w:pStyle w:val="Heading1"/>
        <w:jc w:val="both"/>
        <w:rPr>
          <w:rFonts w:ascii="Times New Roman" w:hAnsi="Times New Roman" w:cs="Times New Roman"/>
          <w:color w:val="000000" w:themeColor="text1"/>
        </w:rPr>
      </w:pPr>
      <w:r w:rsidRPr="00D55AD5">
        <w:rPr>
          <w:rFonts w:ascii="Times New Roman" w:hAnsi="Times New Roman" w:cs="Times New Roman"/>
          <w:color w:val="000000" w:themeColor="text1"/>
        </w:rPr>
        <w:t>20. Sprint Alignment</w:t>
      </w:r>
    </w:p>
    <w:tbl>
      <w:tblPr>
        <w:tblStyle w:val="TableGrid"/>
        <w:tblW w:w="0" w:type="auto"/>
        <w:jc w:val="center"/>
        <w:tblLook w:val="04A0" w:firstRow="1" w:lastRow="0" w:firstColumn="1" w:lastColumn="0" w:noHBand="0" w:noVBand="1"/>
      </w:tblPr>
      <w:tblGrid>
        <w:gridCol w:w="4968"/>
        <w:gridCol w:w="4968"/>
      </w:tblGrid>
      <w:tr w:rsidR="00D55AD5" w:rsidRPr="00D55AD5" w14:paraId="71609C1C" w14:textId="77777777">
        <w:trPr>
          <w:jc w:val="center"/>
        </w:trPr>
        <w:tc>
          <w:tcPr>
            <w:tcW w:w="4968" w:type="dxa"/>
          </w:tcPr>
          <w:p w14:paraId="09C62A0E"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Sprint</w:t>
            </w:r>
          </w:p>
        </w:tc>
        <w:tc>
          <w:tcPr>
            <w:tcW w:w="4968" w:type="dxa"/>
          </w:tcPr>
          <w:p w14:paraId="12480E7D"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BRD Alignment</w:t>
            </w:r>
          </w:p>
        </w:tc>
      </w:tr>
      <w:tr w:rsidR="00D55AD5" w:rsidRPr="00D55AD5" w14:paraId="1E634AE5" w14:textId="77777777">
        <w:trPr>
          <w:jc w:val="center"/>
        </w:trPr>
        <w:tc>
          <w:tcPr>
            <w:tcW w:w="4968" w:type="dxa"/>
            <w:vAlign w:val="center"/>
          </w:tcPr>
          <w:p w14:paraId="2251E20C"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Sprint 0</w:t>
            </w:r>
          </w:p>
        </w:tc>
        <w:tc>
          <w:tcPr>
            <w:tcW w:w="4968" w:type="dxa"/>
            <w:vAlign w:val="center"/>
          </w:tcPr>
          <w:p w14:paraId="3A59B436"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Business problem, stakeholders, scope, source identification, architecture planning, Git repository, backlog, project charter and BRD.</w:t>
            </w:r>
          </w:p>
        </w:tc>
      </w:tr>
      <w:tr w:rsidR="00D55AD5" w:rsidRPr="00D55AD5" w14:paraId="2348224C" w14:textId="77777777">
        <w:trPr>
          <w:jc w:val="center"/>
        </w:trPr>
        <w:tc>
          <w:tcPr>
            <w:tcW w:w="4968" w:type="dxa"/>
            <w:vAlign w:val="center"/>
          </w:tcPr>
          <w:p w14:paraId="623CED69"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Sprint 1</w:t>
            </w:r>
          </w:p>
        </w:tc>
        <w:tc>
          <w:tcPr>
            <w:tcW w:w="4968" w:type="dxa"/>
            <w:vAlign w:val="center"/>
          </w:tcPr>
          <w:p w14:paraId="566CB427"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 xml:space="preserve">Source inventory, data dictionary, heterogeneous data </w:t>
            </w:r>
            <w:r w:rsidRPr="00D55AD5">
              <w:rPr>
                <w:rFonts w:ascii="Times New Roman" w:hAnsi="Times New Roman" w:cs="Times New Roman"/>
                <w:color w:val="000000" w:themeColor="text1"/>
              </w:rPr>
              <w:lastRenderedPageBreak/>
              <w:t>ingestion, Pentaho ETL pipelines, PostgreSQL staging, logging/exception handling and Git commits.</w:t>
            </w:r>
          </w:p>
        </w:tc>
      </w:tr>
      <w:tr w:rsidR="00D55AD5" w:rsidRPr="00D55AD5" w14:paraId="30509AE5" w14:textId="77777777">
        <w:trPr>
          <w:jc w:val="center"/>
        </w:trPr>
        <w:tc>
          <w:tcPr>
            <w:tcW w:w="4968" w:type="dxa"/>
            <w:vAlign w:val="center"/>
          </w:tcPr>
          <w:p w14:paraId="21588731"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lastRenderedPageBreak/>
              <w:t>Sprint 2</w:t>
            </w:r>
          </w:p>
        </w:tc>
        <w:tc>
          <w:tcPr>
            <w:tcW w:w="4968" w:type="dxa"/>
            <w:vAlign w:val="center"/>
          </w:tcPr>
          <w:p w14:paraId="5C472483"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Data profiling, quality assessment, Star Schema, fact/dimension tables, warehouse development and SQL reporting.</w:t>
            </w:r>
          </w:p>
        </w:tc>
      </w:tr>
      <w:tr w:rsidR="00D55AD5" w:rsidRPr="00D55AD5" w14:paraId="1013E7C6" w14:textId="77777777">
        <w:trPr>
          <w:jc w:val="center"/>
        </w:trPr>
        <w:tc>
          <w:tcPr>
            <w:tcW w:w="4968" w:type="dxa"/>
            <w:vAlign w:val="center"/>
          </w:tcPr>
          <w:p w14:paraId="1F530CD9"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b/>
                <w:color w:val="000000" w:themeColor="text1"/>
              </w:rPr>
              <w:t>Sprint 3</w:t>
            </w:r>
          </w:p>
        </w:tc>
        <w:tc>
          <w:tcPr>
            <w:tcW w:w="4968" w:type="dxa"/>
            <w:vAlign w:val="center"/>
          </w:tcPr>
          <w:p w14:paraId="5020A983"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Data lineage, metadata, orchestration, validation/reconciliation, Power BI dashboards and final documentation.</w:t>
            </w:r>
          </w:p>
        </w:tc>
      </w:tr>
    </w:tbl>
    <w:p w14:paraId="66AF60F5" w14:textId="77777777" w:rsidR="00816EA9" w:rsidRPr="00D55AD5" w:rsidRDefault="00000000" w:rsidP="00D55AD5">
      <w:pPr>
        <w:pStyle w:val="Heading1"/>
        <w:jc w:val="both"/>
        <w:rPr>
          <w:rFonts w:ascii="Times New Roman" w:hAnsi="Times New Roman" w:cs="Times New Roman"/>
          <w:color w:val="000000" w:themeColor="text1"/>
        </w:rPr>
      </w:pPr>
      <w:r w:rsidRPr="00D55AD5">
        <w:rPr>
          <w:rFonts w:ascii="Times New Roman" w:hAnsi="Times New Roman" w:cs="Times New Roman"/>
          <w:color w:val="000000" w:themeColor="text1"/>
        </w:rPr>
        <w:t>21. Deliverables</w:t>
      </w:r>
    </w:p>
    <w:p w14:paraId="71278286" w14:textId="77777777" w:rsidR="00816EA9" w:rsidRPr="00D55AD5" w:rsidRDefault="00000000" w:rsidP="00005179">
      <w:pPr>
        <w:pStyle w:val="ListBullet"/>
        <w:numPr>
          <w:ilvl w:val="0"/>
          <w:numId w:val="18"/>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Business Requirements Document (BRD)</w:t>
      </w:r>
    </w:p>
    <w:p w14:paraId="13C7419F" w14:textId="77777777" w:rsidR="00816EA9" w:rsidRPr="00D55AD5" w:rsidRDefault="00000000" w:rsidP="00005179">
      <w:pPr>
        <w:pStyle w:val="ListBullet"/>
        <w:numPr>
          <w:ilvl w:val="0"/>
          <w:numId w:val="18"/>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Solution Architecture</w:t>
      </w:r>
    </w:p>
    <w:p w14:paraId="5E2D3CD0" w14:textId="77777777" w:rsidR="00816EA9" w:rsidRPr="00D55AD5" w:rsidRDefault="00000000" w:rsidP="00005179">
      <w:pPr>
        <w:pStyle w:val="ListBullet"/>
        <w:numPr>
          <w:ilvl w:val="0"/>
          <w:numId w:val="18"/>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Git Repository</w:t>
      </w:r>
    </w:p>
    <w:p w14:paraId="0882DF6B" w14:textId="77777777" w:rsidR="00816EA9" w:rsidRPr="00D55AD5" w:rsidRDefault="00000000" w:rsidP="00005179">
      <w:pPr>
        <w:pStyle w:val="ListBullet"/>
        <w:numPr>
          <w:ilvl w:val="0"/>
          <w:numId w:val="18"/>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Sprint Backlog</w:t>
      </w:r>
    </w:p>
    <w:p w14:paraId="1FC1B5E8" w14:textId="77777777" w:rsidR="00816EA9" w:rsidRPr="00D55AD5" w:rsidRDefault="00000000" w:rsidP="00005179">
      <w:pPr>
        <w:pStyle w:val="ListBullet"/>
        <w:numPr>
          <w:ilvl w:val="0"/>
          <w:numId w:val="18"/>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Project Charter</w:t>
      </w:r>
    </w:p>
    <w:p w14:paraId="656C5B4C" w14:textId="77777777" w:rsidR="00816EA9" w:rsidRPr="00D55AD5" w:rsidRDefault="00000000" w:rsidP="00005179">
      <w:pPr>
        <w:pStyle w:val="ListBullet"/>
        <w:numPr>
          <w:ilvl w:val="0"/>
          <w:numId w:val="18"/>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Source Inventory</w:t>
      </w:r>
    </w:p>
    <w:p w14:paraId="08F76088" w14:textId="77777777" w:rsidR="00816EA9" w:rsidRPr="00D55AD5" w:rsidRDefault="00000000" w:rsidP="00005179">
      <w:pPr>
        <w:pStyle w:val="ListBullet"/>
        <w:numPr>
          <w:ilvl w:val="0"/>
          <w:numId w:val="18"/>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Data Dictionary</w:t>
      </w:r>
    </w:p>
    <w:p w14:paraId="153F06CB" w14:textId="77777777" w:rsidR="00816EA9" w:rsidRPr="00D55AD5" w:rsidRDefault="00000000" w:rsidP="00005179">
      <w:pPr>
        <w:pStyle w:val="ListBullet"/>
        <w:numPr>
          <w:ilvl w:val="0"/>
          <w:numId w:val="18"/>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Pentaho ETL Pipelines</w:t>
      </w:r>
    </w:p>
    <w:p w14:paraId="2DF454DE" w14:textId="77777777" w:rsidR="00816EA9" w:rsidRPr="00D55AD5" w:rsidRDefault="00000000" w:rsidP="00005179">
      <w:pPr>
        <w:pStyle w:val="ListBullet"/>
        <w:numPr>
          <w:ilvl w:val="0"/>
          <w:numId w:val="18"/>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PostgreSQL Staging Database</w:t>
      </w:r>
    </w:p>
    <w:p w14:paraId="11688831" w14:textId="77777777" w:rsidR="00816EA9" w:rsidRPr="00D55AD5" w:rsidRDefault="00000000" w:rsidP="00005179">
      <w:pPr>
        <w:pStyle w:val="ListBullet"/>
        <w:numPr>
          <w:ilvl w:val="0"/>
          <w:numId w:val="18"/>
        </w:numPr>
        <w:jc w:val="both"/>
        <w:rPr>
          <w:rFonts w:ascii="Times New Roman" w:hAnsi="Times New Roman" w:cs="Times New Roman"/>
          <w:color w:val="000000" w:themeColor="text1"/>
        </w:rPr>
      </w:pPr>
      <w:r w:rsidRPr="00D55AD5">
        <w:rPr>
          <w:rFonts w:ascii="Times New Roman" w:hAnsi="Times New Roman" w:cs="Times New Roman"/>
          <w:color w:val="000000" w:themeColor="text1"/>
        </w:rPr>
        <w:t>Git Commit History</w:t>
      </w:r>
    </w:p>
    <w:p w14:paraId="723D7479" w14:textId="77777777" w:rsidR="00816EA9" w:rsidRPr="00D55AD5" w:rsidRDefault="00000000" w:rsidP="00D55AD5">
      <w:pPr>
        <w:pStyle w:val="Heading1"/>
        <w:jc w:val="both"/>
        <w:rPr>
          <w:rFonts w:ascii="Times New Roman" w:hAnsi="Times New Roman" w:cs="Times New Roman"/>
          <w:color w:val="000000" w:themeColor="text1"/>
        </w:rPr>
      </w:pPr>
      <w:r w:rsidRPr="00D55AD5">
        <w:rPr>
          <w:rFonts w:ascii="Times New Roman" w:hAnsi="Times New Roman" w:cs="Times New Roman"/>
          <w:color w:val="000000" w:themeColor="text1"/>
        </w:rPr>
        <w:t>22. Approval</w:t>
      </w:r>
    </w:p>
    <w:p w14:paraId="3AAA3A65" w14:textId="77777777" w:rsidR="00816EA9" w:rsidRPr="00D55AD5" w:rsidRDefault="00000000" w:rsidP="00D55AD5">
      <w:pPr>
        <w:jc w:val="both"/>
        <w:rPr>
          <w:rFonts w:ascii="Times New Roman" w:hAnsi="Times New Roman" w:cs="Times New Roman"/>
          <w:color w:val="000000" w:themeColor="text1"/>
        </w:rPr>
      </w:pPr>
      <w:r w:rsidRPr="00D55AD5">
        <w:rPr>
          <w:rFonts w:ascii="Times New Roman" w:hAnsi="Times New Roman" w:cs="Times New Roman"/>
          <w:color w:val="000000" w:themeColor="text1"/>
        </w:rPr>
        <w:t>This BRD establishes the business requirements and scope baseline for the Enterprise Smart City Data Platform. Changes to the approved scope should be documented and managed through the project's Agile/Scrum process.</w:t>
      </w:r>
    </w:p>
    <w:sectPr w:rsidR="00816EA9" w:rsidRPr="00D55AD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738D8"/>
    <w:multiLevelType w:val="hybridMultilevel"/>
    <w:tmpl w:val="D1483F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2647BB3"/>
    <w:multiLevelType w:val="hybridMultilevel"/>
    <w:tmpl w:val="9AFEA0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2FD0331"/>
    <w:multiLevelType w:val="hybridMultilevel"/>
    <w:tmpl w:val="21528C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7A77302"/>
    <w:multiLevelType w:val="hybridMultilevel"/>
    <w:tmpl w:val="C3589C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7DB58B6"/>
    <w:multiLevelType w:val="hybridMultilevel"/>
    <w:tmpl w:val="10084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5A3243C"/>
    <w:multiLevelType w:val="hybridMultilevel"/>
    <w:tmpl w:val="882C6B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FE86F91"/>
    <w:multiLevelType w:val="hybridMultilevel"/>
    <w:tmpl w:val="9FA4F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0B3655E"/>
    <w:multiLevelType w:val="hybridMultilevel"/>
    <w:tmpl w:val="4A4487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3485E2D"/>
    <w:multiLevelType w:val="hybridMultilevel"/>
    <w:tmpl w:val="45A42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18096817">
    <w:abstractNumId w:val="8"/>
  </w:num>
  <w:num w:numId="2" w16cid:durableId="1392079748">
    <w:abstractNumId w:val="6"/>
  </w:num>
  <w:num w:numId="3" w16cid:durableId="1769156698">
    <w:abstractNumId w:val="5"/>
  </w:num>
  <w:num w:numId="4" w16cid:durableId="651641568">
    <w:abstractNumId w:val="4"/>
  </w:num>
  <w:num w:numId="5" w16cid:durableId="2012559152">
    <w:abstractNumId w:val="7"/>
  </w:num>
  <w:num w:numId="6" w16cid:durableId="199904015">
    <w:abstractNumId w:val="3"/>
  </w:num>
  <w:num w:numId="7" w16cid:durableId="415829408">
    <w:abstractNumId w:val="2"/>
  </w:num>
  <w:num w:numId="8" w16cid:durableId="842475233">
    <w:abstractNumId w:val="1"/>
  </w:num>
  <w:num w:numId="9" w16cid:durableId="1809273704">
    <w:abstractNumId w:val="0"/>
  </w:num>
  <w:num w:numId="10" w16cid:durableId="175969770">
    <w:abstractNumId w:val="15"/>
  </w:num>
  <w:num w:numId="11" w16cid:durableId="2128162336">
    <w:abstractNumId w:val="13"/>
  </w:num>
  <w:num w:numId="12" w16cid:durableId="1700280874">
    <w:abstractNumId w:val="12"/>
  </w:num>
  <w:num w:numId="13" w16cid:durableId="2062515575">
    <w:abstractNumId w:val="11"/>
  </w:num>
  <w:num w:numId="14" w16cid:durableId="320235376">
    <w:abstractNumId w:val="9"/>
  </w:num>
  <w:num w:numId="15" w16cid:durableId="620650384">
    <w:abstractNumId w:val="17"/>
  </w:num>
  <w:num w:numId="16" w16cid:durableId="244538646">
    <w:abstractNumId w:val="14"/>
  </w:num>
  <w:num w:numId="17" w16cid:durableId="395401504">
    <w:abstractNumId w:val="16"/>
  </w:num>
  <w:num w:numId="18" w16cid:durableId="8809000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179"/>
    <w:rsid w:val="00034616"/>
    <w:rsid w:val="0006063C"/>
    <w:rsid w:val="0015074B"/>
    <w:rsid w:val="0029639D"/>
    <w:rsid w:val="00326F90"/>
    <w:rsid w:val="006B19E2"/>
    <w:rsid w:val="00816EA9"/>
    <w:rsid w:val="00AA1D8D"/>
    <w:rsid w:val="00B47730"/>
    <w:rsid w:val="00C91DC5"/>
    <w:rsid w:val="00CB0664"/>
    <w:rsid w:val="00D55A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26A0A5"/>
  <w14:defaultImageDpi w14:val="300"/>
  <w15:docId w15:val="{7AC550C0-BE24-47CF-ACF6-BB9000AC0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2195</Words>
  <Characters>12518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Sk4 Legends</cp:lastModifiedBy>
  <cp:revision>3</cp:revision>
  <dcterms:created xsi:type="dcterms:W3CDTF">2013-12-23T23:15:00Z</dcterms:created>
  <dcterms:modified xsi:type="dcterms:W3CDTF">2026-08-21T06:14:00Z</dcterms:modified>
  <cp:category/>
</cp:coreProperties>
</file>