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Design Document (TDD)</w:t>
      </w:r>
    </w:p>
    <w:p>
      <w:r>
        <w:t>Project: CI/CD Pipeline Health Dashboard</w:t>
      </w:r>
    </w:p>
    <w:p>
      <w:r>
        <w:t>Prepared for: Engineering / DevOps Team</w:t>
      </w:r>
    </w:p>
    <w:p>
      <w:r>
        <w:t>Version: 1.1 (with diagrams)</w:t>
      </w:r>
    </w:p>
    <w:p>
      <w:r>
        <w:t>Date: [Insert Date]</w:t>
      </w:r>
    </w:p>
    <w:p>
      <w:pPr>
        <w:pStyle w:val="Heading1"/>
      </w:pPr>
      <w:r>
        <w:t>1. Introduction</w:t>
      </w:r>
    </w:p>
    <w:p>
      <w:r>
        <w:t>This document defines the technical design of the CI/CD Pipeline Health Dashboard. It includes architecture diagrams, data flow, and database schema (ERD).</w:t>
      </w:r>
    </w:p>
    <w:p>
      <w:pPr>
        <w:pStyle w:val="Heading1"/>
      </w:pPr>
      <w:r>
        <w:t>2. High-Level Architecture</w:t>
      </w:r>
    </w:p>
    <w:p>
      <w:r>
        <w:t>The architecture consists of frontend, backend, database, and external integrations.</w:t>
      </w:r>
    </w:p>
    <w:p>
      <w:r>
        <w:drawing>
          <wp:inline xmlns:a="http://schemas.openxmlformats.org/drawingml/2006/main" xmlns:pic="http://schemas.openxmlformats.org/drawingml/2006/picture">
            <wp:extent cx="5029200" cy="37815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815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Data Flow</w:t>
      </w:r>
    </w:p>
    <w:p>
      <w:r>
        <w:t>This diagram shows how data flows through the system.</w:t>
      </w:r>
    </w:p>
    <w:p>
      <w:r>
        <w:drawing>
          <wp:inline xmlns:a="http://schemas.openxmlformats.org/drawingml/2006/main" xmlns:pic="http://schemas.openxmlformats.org/drawingml/2006/picture">
            <wp:extent cx="5029200" cy="378151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flo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815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Database Schema (ERD)</w:t>
      </w:r>
    </w:p>
    <w:p>
      <w:r>
        <w:t>The ERD illustrates relationships between repos, runs, jobs, steps, logs, and alerts.</w:t>
      </w:r>
    </w:p>
    <w:p>
      <w:r>
        <w:drawing>
          <wp:inline xmlns:a="http://schemas.openxmlformats.org/drawingml/2006/main" xmlns:pic="http://schemas.openxmlformats.org/drawingml/2006/picture">
            <wp:extent cx="5029200" cy="378151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8151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