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concept of an abstract superclass?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Ans- A common superclass for several subclasses. Factor up common behavior. Define the methods they all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respond to. Methods that subclasses should implement are declared abstract.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happens when a class statement's top level contains a basic assignment statement?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Ans- An assignment statement evaluates the expression list (remember that this can be a single expression or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comma-separated list, the latter yielding a tuple) and assigns the single resulting object to each of the target lists,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left to right.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Why does a class need to manually call a superclass's __init__ method?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Ans- It's because one needs to define something that is NOT done in the base-class' __init__ , and the only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possibility to obtain that is to put its execution in a derived-class' __init__ function.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How can you augment, instead of completely replacing, an inherited method?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Ans:- We can do it by writing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instance.method(args...) which is automatically translated by Python into this equivalent form: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class.method(instance, args...)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How is the local scope of a class different from that of a function?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Ans:- In class, when we are calling local variables, we are using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