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1B412" w14:textId="7834D197" w:rsidR="00DD131E" w:rsidRDefault="00000000">
      <w:pPr>
        <w:pStyle w:val="Title"/>
      </w:pPr>
      <w:r>
        <w:t>Software Requirements Specification</w:t>
      </w:r>
    </w:p>
    <w:p w14:paraId="4195F819" w14:textId="77777777" w:rsidR="00DD131E" w:rsidRDefault="00000000">
      <w:pPr>
        <w:pStyle w:val="Heading1"/>
      </w:pPr>
      <w:r>
        <w:t>Table of Contents</w:t>
      </w:r>
    </w:p>
    <w:p w14:paraId="1767A288" w14:textId="77777777" w:rsidR="000E2C06" w:rsidRDefault="00000000">
      <w:r>
        <w:br/>
        <w:t xml:space="preserve">1. Introduction  </w:t>
      </w:r>
      <w:r>
        <w:br/>
        <w:t xml:space="preserve">   1.1 Purpose  </w:t>
      </w:r>
      <w:r>
        <w:br/>
        <w:t xml:space="preserve">   1.2 Scope  </w:t>
      </w:r>
      <w:r>
        <w:br/>
        <w:t xml:space="preserve">   1.3 Definitions, Acronyms, and Abbreviations  </w:t>
      </w:r>
      <w:r>
        <w:br/>
        <w:t xml:space="preserve">   1.4 References  </w:t>
      </w:r>
      <w:r>
        <w:br/>
      </w:r>
      <w:r>
        <w:br/>
      </w:r>
      <w:r>
        <w:br/>
        <w:t xml:space="preserve">2. Overall Description  </w:t>
      </w:r>
      <w:r>
        <w:br/>
        <w:t xml:space="preserve">   2.1 Product Perspective  </w:t>
      </w:r>
      <w:r>
        <w:br/>
        <w:t xml:space="preserve">   2.2 Product Features  </w:t>
      </w:r>
      <w:r>
        <w:br/>
        <w:t xml:space="preserve">   2.3 User Classes and Characteristics  </w:t>
      </w:r>
      <w:r>
        <w:br/>
        <w:t xml:space="preserve">   2.4 Operating Environment  </w:t>
      </w:r>
      <w:r>
        <w:br/>
        <w:t xml:space="preserve">   2.5 Design and Implementation Constraints  </w:t>
      </w:r>
      <w:r>
        <w:br/>
        <w:t xml:space="preserve">   2.6 Assumptions and Dependencies  </w:t>
      </w:r>
      <w:r>
        <w:br/>
      </w:r>
      <w:r>
        <w:br/>
        <w:t xml:space="preserve">3. System Features  </w:t>
      </w:r>
      <w:r>
        <w:br/>
        <w:t xml:space="preserve">   3.1 Feature 1  </w:t>
      </w:r>
      <w:r>
        <w:br/>
        <w:t xml:space="preserve">   3.2 Feature 2  </w:t>
      </w:r>
      <w:r>
        <w:br/>
        <w:t xml:space="preserve">   3.3 Feature 3  </w:t>
      </w:r>
      <w:r>
        <w:br/>
      </w:r>
      <w:r>
        <w:br/>
        <w:t xml:space="preserve">4. External Interface Requirements  </w:t>
      </w:r>
      <w:r>
        <w:br/>
        <w:t xml:space="preserve">   4.1 User Interfaces  </w:t>
      </w:r>
      <w:r>
        <w:br/>
        <w:t xml:space="preserve">   4.2 Hardware Interfaces  </w:t>
      </w:r>
      <w:r>
        <w:br/>
        <w:t xml:space="preserve">   4.3 Software Interfaces  </w:t>
      </w:r>
      <w:r>
        <w:br/>
        <w:t xml:space="preserve">   4.4 Communication Interfaces  </w:t>
      </w:r>
      <w:r>
        <w:br/>
      </w:r>
      <w:r>
        <w:br/>
        <w:t>5. Functional Requirements</w:t>
      </w:r>
    </w:p>
    <w:p w14:paraId="13B12555" w14:textId="77777777" w:rsidR="000E2C06" w:rsidRDefault="000E2C06">
      <w:r>
        <w:t>6. Non-functional Requirements</w:t>
      </w:r>
      <w:r w:rsidR="00000000">
        <w:t xml:space="preserve">  </w:t>
      </w:r>
    </w:p>
    <w:p w14:paraId="315B9D97" w14:textId="0DF88FCB" w:rsidR="00DD131E" w:rsidRDefault="00000000">
      <w:r>
        <w:br/>
      </w:r>
    </w:p>
    <w:p w14:paraId="22B980C6" w14:textId="77777777" w:rsidR="00DD131E" w:rsidRDefault="00000000">
      <w:pPr>
        <w:pStyle w:val="Heading1"/>
      </w:pPr>
      <w:r>
        <w:lastRenderedPageBreak/>
        <w:t>1. Introduction</w:t>
      </w:r>
    </w:p>
    <w:p w14:paraId="6A3769E9" w14:textId="77777777" w:rsidR="000E2C06" w:rsidRDefault="00000000" w:rsidP="000E2C06">
      <w:pPr>
        <w:pStyle w:val="Heading2"/>
      </w:pPr>
      <w:r>
        <w:t>1.1 Purpose</w:t>
      </w:r>
    </w:p>
    <w:p w14:paraId="6AADFDD4" w14:textId="77777777" w:rsidR="000E2C06" w:rsidRPr="00E257E7" w:rsidRDefault="000E2C06" w:rsidP="000E2C06">
      <w:pPr>
        <w:spacing w:after="160" w:line="259" w:lineRule="auto"/>
      </w:pPr>
      <w:r w:rsidRPr="00E257E7">
        <w:t xml:space="preserve">The purpose of </w:t>
      </w:r>
      <w:proofErr w:type="spellStart"/>
      <w:r w:rsidRPr="00E257E7">
        <w:t>InsurAI</w:t>
      </w:r>
      <w:proofErr w:type="spellEnd"/>
      <w:r w:rsidRPr="00E257E7">
        <w:t xml:space="preserve"> is to automate and intelligently manage corporate insurance policies and claims. The system will streamline the policy lifecycle, reduce manual intervention, enhance compliance checks, and provide data-driven insights to administrators and corporate clients.</w:t>
      </w:r>
    </w:p>
    <w:p w14:paraId="2FEF9C76" w14:textId="77777777" w:rsidR="000E2C06" w:rsidRPr="00E257E7" w:rsidRDefault="000E2C06" w:rsidP="000E2C06">
      <w:pPr>
        <w:spacing w:after="160" w:line="259" w:lineRule="auto"/>
      </w:pPr>
      <w:r w:rsidRPr="00E257E7">
        <w:t xml:space="preserve">This SRS document describes the </w:t>
      </w:r>
      <w:r w:rsidRPr="00E257E7">
        <w:rPr>
          <w:b/>
          <w:bCs/>
        </w:rPr>
        <w:t>functional and non-functional requirements</w:t>
      </w:r>
      <w:r w:rsidRPr="00E257E7">
        <w:t xml:space="preserve">, system architecture, and data specifications for the development of </w:t>
      </w:r>
      <w:proofErr w:type="spellStart"/>
      <w:r w:rsidRPr="00E257E7">
        <w:t>InsurAI</w:t>
      </w:r>
      <w:proofErr w:type="spellEnd"/>
      <w:r w:rsidRPr="00E257E7">
        <w:t>.</w:t>
      </w:r>
    </w:p>
    <w:p w14:paraId="388F4099" w14:textId="77777777" w:rsidR="000E2C06" w:rsidRPr="000E2C06" w:rsidRDefault="000E2C06" w:rsidP="000E2C06"/>
    <w:p w14:paraId="1A84A1B4" w14:textId="39F4E00F" w:rsidR="00DD131E" w:rsidRDefault="00000000" w:rsidP="000E2C0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1.2 Scope</w:t>
      </w:r>
    </w:p>
    <w:p w14:paraId="6FCE3913" w14:textId="77777777" w:rsidR="000E2C06" w:rsidRPr="00E257E7" w:rsidRDefault="000E2C06" w:rsidP="000E2C06">
      <w:pPr>
        <w:spacing w:after="160" w:line="259" w:lineRule="auto"/>
      </w:pPr>
      <w:proofErr w:type="spellStart"/>
      <w:r w:rsidRPr="00E257E7">
        <w:t>InsurAI</w:t>
      </w:r>
      <w:proofErr w:type="spellEnd"/>
      <w:r w:rsidRPr="00E257E7">
        <w:t xml:space="preserve"> will provide:</w:t>
      </w:r>
    </w:p>
    <w:p w14:paraId="557078F9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Automated policy creation, updates, and renewals</w:t>
      </w:r>
    </w:p>
    <w:p w14:paraId="56DDD806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AI-powered compliance verification and fraud detection</w:t>
      </w:r>
    </w:p>
    <w:p w14:paraId="17B549C8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Role-based dashboards for administrators, underwriters, and corporate clients</w:t>
      </w:r>
    </w:p>
    <w:p w14:paraId="20DC2AD7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Intelligent chat assistance for queries</w:t>
      </w:r>
    </w:p>
    <w:p w14:paraId="396441E3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Real-time claim status tracking</w:t>
      </w:r>
    </w:p>
    <w:p w14:paraId="56407BC1" w14:textId="77777777" w:rsidR="000E2C06" w:rsidRPr="00E257E7" w:rsidRDefault="000E2C06" w:rsidP="000E2C06">
      <w:pPr>
        <w:numPr>
          <w:ilvl w:val="0"/>
          <w:numId w:val="10"/>
        </w:numPr>
        <w:spacing w:after="160" w:line="259" w:lineRule="auto"/>
      </w:pPr>
      <w:r w:rsidRPr="00E257E7">
        <w:t>Notifications via Email/SMS</w:t>
      </w:r>
    </w:p>
    <w:p w14:paraId="02D8703C" w14:textId="77777777" w:rsidR="000E2C06" w:rsidRDefault="000E2C06" w:rsidP="000E2C06">
      <w:pPr>
        <w:spacing w:after="160" w:line="259" w:lineRule="auto"/>
      </w:pPr>
      <w:r w:rsidRPr="00E257E7">
        <w:t>The system will reduce processing time, minimize errors, improve customer satisfaction, and provide a secure platform for corporate insurance management.</w:t>
      </w:r>
    </w:p>
    <w:p w14:paraId="6266EC8B" w14:textId="77777777" w:rsidR="000E2C06" w:rsidRPr="000E2C06" w:rsidRDefault="000E2C06" w:rsidP="000E2C06"/>
    <w:p w14:paraId="218D8C21" w14:textId="77777777" w:rsidR="000E2C06" w:rsidRDefault="000E2C06" w:rsidP="000E2C06">
      <w:pPr>
        <w:pStyle w:val="Heading2"/>
      </w:pPr>
      <w:r>
        <w:t>1.3 Definitions, Acronyms, and Abbreviations</w:t>
      </w:r>
    </w:p>
    <w:p w14:paraId="434C5508" w14:textId="77777777" w:rsidR="000E2C06" w:rsidRPr="00E257E7" w:rsidRDefault="000E2C06" w:rsidP="000E2C06">
      <w:pPr>
        <w:spacing w:after="160" w:line="259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441"/>
      </w:tblGrid>
      <w:tr w:rsidR="000E2C06" w:rsidRPr="00E257E7" w14:paraId="0A9EE6A6" w14:textId="77777777" w:rsidTr="00721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5FB87" w14:textId="77777777" w:rsidR="000E2C06" w:rsidRPr="00E257E7" w:rsidRDefault="000E2C06" w:rsidP="00721AD4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BF43F4" w14:textId="77777777" w:rsidR="000E2C06" w:rsidRPr="00E257E7" w:rsidRDefault="000E2C06" w:rsidP="00721AD4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Definition</w:t>
            </w:r>
          </w:p>
        </w:tc>
      </w:tr>
      <w:tr w:rsidR="000E2C06" w:rsidRPr="00E257E7" w14:paraId="20F1E978" w14:textId="77777777" w:rsidTr="00721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1D4A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AI</w:t>
            </w:r>
          </w:p>
        </w:tc>
        <w:tc>
          <w:tcPr>
            <w:tcW w:w="0" w:type="auto"/>
            <w:vAlign w:val="center"/>
            <w:hideMark/>
          </w:tcPr>
          <w:p w14:paraId="4B874F16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Artificial Intelligence</w:t>
            </w:r>
          </w:p>
        </w:tc>
      </w:tr>
      <w:tr w:rsidR="000E2C06" w:rsidRPr="00E257E7" w14:paraId="7C096CD9" w14:textId="77777777" w:rsidTr="00721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5856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JWT</w:t>
            </w:r>
          </w:p>
        </w:tc>
        <w:tc>
          <w:tcPr>
            <w:tcW w:w="0" w:type="auto"/>
            <w:vAlign w:val="center"/>
            <w:hideMark/>
          </w:tcPr>
          <w:p w14:paraId="51C7E0D7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JSON Web Token, used for secure authentication</w:t>
            </w:r>
          </w:p>
        </w:tc>
      </w:tr>
      <w:tr w:rsidR="000E2C06" w:rsidRPr="00E257E7" w14:paraId="0597F749" w14:textId="77777777" w:rsidTr="00721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AB62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ORM</w:t>
            </w:r>
          </w:p>
        </w:tc>
        <w:tc>
          <w:tcPr>
            <w:tcW w:w="0" w:type="auto"/>
            <w:vAlign w:val="center"/>
            <w:hideMark/>
          </w:tcPr>
          <w:p w14:paraId="25388D78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Object-Relational Mapping</w:t>
            </w:r>
          </w:p>
        </w:tc>
      </w:tr>
      <w:tr w:rsidR="000E2C06" w:rsidRPr="00E257E7" w14:paraId="5BCC6D1D" w14:textId="77777777" w:rsidTr="00721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51F5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REST API</w:t>
            </w:r>
          </w:p>
        </w:tc>
        <w:tc>
          <w:tcPr>
            <w:tcW w:w="0" w:type="auto"/>
            <w:vAlign w:val="center"/>
            <w:hideMark/>
          </w:tcPr>
          <w:p w14:paraId="51B304CF" w14:textId="77777777" w:rsidR="000E2C06" w:rsidRPr="00E257E7" w:rsidRDefault="000E2C06" w:rsidP="00721AD4">
            <w:pPr>
              <w:spacing w:after="160" w:line="259" w:lineRule="auto"/>
            </w:pPr>
            <w:r w:rsidRPr="00E257E7">
              <w:t>Representational State Transfer Application Programming Interface</w:t>
            </w:r>
          </w:p>
        </w:tc>
      </w:tr>
    </w:tbl>
    <w:p w14:paraId="4884E8B6" w14:textId="77777777" w:rsidR="000E2C06" w:rsidRDefault="00000000" w:rsidP="000E2C06">
      <w:pPr>
        <w:pStyle w:val="Heading2"/>
      </w:pPr>
      <w:r>
        <w:t>1.4 References</w:t>
      </w:r>
    </w:p>
    <w:p w14:paraId="0DC4E7FE" w14:textId="77777777" w:rsidR="000E2C06" w:rsidRPr="00E257E7" w:rsidRDefault="000E2C06" w:rsidP="000E2C06">
      <w:pPr>
        <w:numPr>
          <w:ilvl w:val="0"/>
          <w:numId w:val="11"/>
        </w:numPr>
        <w:spacing w:after="160" w:line="259" w:lineRule="auto"/>
      </w:pPr>
      <w:r w:rsidRPr="00E257E7">
        <w:t xml:space="preserve">Spring Boot Documentation: </w:t>
      </w:r>
      <w:hyperlink r:id="rId6" w:history="1">
        <w:r w:rsidRPr="00E257E7">
          <w:rPr>
            <w:rStyle w:val="Hyperlink"/>
          </w:rPr>
          <w:t>https://spring.io/projects/spring-boot</w:t>
        </w:r>
      </w:hyperlink>
    </w:p>
    <w:p w14:paraId="5604B51E" w14:textId="77777777" w:rsidR="000E2C06" w:rsidRPr="00E257E7" w:rsidRDefault="000E2C06" w:rsidP="000E2C06">
      <w:pPr>
        <w:numPr>
          <w:ilvl w:val="0"/>
          <w:numId w:val="11"/>
        </w:numPr>
        <w:spacing w:after="160" w:line="259" w:lineRule="auto"/>
      </w:pPr>
      <w:r w:rsidRPr="00E257E7">
        <w:t xml:space="preserve">React Documentation: </w:t>
      </w:r>
      <w:hyperlink r:id="rId7" w:history="1">
        <w:r w:rsidRPr="00E257E7">
          <w:rPr>
            <w:rStyle w:val="Hyperlink"/>
          </w:rPr>
          <w:t>https://reactjs.org/docs/getting-started.html</w:t>
        </w:r>
      </w:hyperlink>
    </w:p>
    <w:p w14:paraId="2AD2A3B0" w14:textId="00914ECD" w:rsidR="000E2C06" w:rsidRDefault="000E2C06" w:rsidP="000E2C06">
      <w:pPr>
        <w:numPr>
          <w:ilvl w:val="0"/>
          <w:numId w:val="11"/>
        </w:numPr>
        <w:spacing w:after="160" w:line="259" w:lineRule="auto"/>
      </w:pPr>
      <w:r w:rsidRPr="00E257E7">
        <w:lastRenderedPageBreak/>
        <w:t xml:space="preserve">MySQL Documentation: </w:t>
      </w:r>
      <w:hyperlink r:id="rId8" w:history="1">
        <w:r w:rsidRPr="00E257E7">
          <w:rPr>
            <w:rStyle w:val="Hyperlink"/>
          </w:rPr>
          <w:t>https://dev.mysql.com/doc/</w:t>
        </w:r>
      </w:hyperlink>
    </w:p>
    <w:p w14:paraId="4CC7AAA4" w14:textId="77777777" w:rsidR="000E2C06" w:rsidRPr="00E257E7" w:rsidRDefault="000E2C06" w:rsidP="000E2C06">
      <w:pPr>
        <w:pStyle w:val="Heading1"/>
      </w:pPr>
      <w:r w:rsidRPr="00E257E7">
        <w:t>2. Overall Description</w:t>
      </w:r>
    </w:p>
    <w:p w14:paraId="22EA3171" w14:textId="77777777" w:rsidR="000E2C06" w:rsidRPr="00E257E7" w:rsidRDefault="000E2C06" w:rsidP="000E2C06">
      <w:pPr>
        <w:pStyle w:val="Heading2"/>
      </w:pPr>
      <w:r w:rsidRPr="00E257E7">
        <w:t>2.1 Product Perspective</w:t>
      </w:r>
    </w:p>
    <w:p w14:paraId="0D778A0E" w14:textId="77777777" w:rsidR="000E2C06" w:rsidRPr="00E257E7" w:rsidRDefault="000E2C06" w:rsidP="000E2C06">
      <w:pPr>
        <w:spacing w:after="160" w:line="259" w:lineRule="auto"/>
      </w:pPr>
      <w:proofErr w:type="spellStart"/>
      <w:r w:rsidRPr="00E257E7">
        <w:t>InsurAI</w:t>
      </w:r>
      <w:proofErr w:type="spellEnd"/>
      <w:r w:rsidRPr="00E257E7">
        <w:t xml:space="preserve"> is a </w:t>
      </w:r>
      <w:r w:rsidRPr="00E257E7">
        <w:rPr>
          <w:b/>
          <w:bCs/>
        </w:rPr>
        <w:t>standalone full-stack system</w:t>
      </w:r>
      <w:r w:rsidRPr="00E257E7">
        <w:t xml:space="preserve"> integrated with AI components. It will interact with databases, REST APIs, and AI/ML modules. The product is web-based and cloud-deployed.</w:t>
      </w:r>
    </w:p>
    <w:p w14:paraId="3DF7F1EF" w14:textId="77777777" w:rsidR="000E2C06" w:rsidRPr="00E257E7" w:rsidRDefault="000E2C06" w:rsidP="000E2C06">
      <w:pPr>
        <w:spacing w:after="160" w:line="259" w:lineRule="auto"/>
      </w:pPr>
    </w:p>
    <w:p w14:paraId="6C09362A" w14:textId="77777777" w:rsidR="000E2C06" w:rsidRPr="00E257E7" w:rsidRDefault="000E2C06" w:rsidP="000E2C06">
      <w:pPr>
        <w:pStyle w:val="Heading2"/>
      </w:pPr>
      <w:r w:rsidRPr="00E257E7">
        <w:t>2.2 Product Functions</w:t>
      </w:r>
    </w:p>
    <w:p w14:paraId="386FC904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User registration, login, and authentication</w:t>
      </w:r>
    </w:p>
    <w:p w14:paraId="337F7DB0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Policy lifecycle management (creation, renewal, update)</w:t>
      </w:r>
    </w:p>
    <w:p w14:paraId="3D059D9B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Claim submission and AI-based claim processing</w:t>
      </w:r>
    </w:p>
    <w:p w14:paraId="1B7C26E4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Fraud detection and anomaly alerts</w:t>
      </w:r>
    </w:p>
    <w:p w14:paraId="04ECBBAB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Real-time claim tracking and notifications</w:t>
      </w:r>
    </w:p>
    <w:p w14:paraId="08E84380" w14:textId="77777777" w:rsidR="000E2C06" w:rsidRPr="00E257E7" w:rsidRDefault="000E2C06" w:rsidP="000E2C06">
      <w:pPr>
        <w:numPr>
          <w:ilvl w:val="0"/>
          <w:numId w:val="12"/>
        </w:numPr>
        <w:spacing w:after="160" w:line="259" w:lineRule="auto"/>
      </w:pPr>
      <w:r w:rsidRPr="00E257E7">
        <w:t>Admin dashboards with analytics and reporting</w:t>
      </w:r>
    </w:p>
    <w:p w14:paraId="517237B4" w14:textId="77777777" w:rsidR="000E2C06" w:rsidRPr="00E257E7" w:rsidRDefault="000E2C06" w:rsidP="000E2C06">
      <w:pPr>
        <w:spacing w:after="160" w:line="259" w:lineRule="auto"/>
      </w:pPr>
    </w:p>
    <w:p w14:paraId="25CFC2B1" w14:textId="77777777" w:rsidR="000E2C06" w:rsidRPr="00E257E7" w:rsidRDefault="000E2C06" w:rsidP="000E2C06">
      <w:pPr>
        <w:pStyle w:val="Heading2"/>
      </w:pPr>
      <w:r w:rsidRPr="00E257E7">
        <w:t>2.3 User Characteristics</w:t>
      </w:r>
    </w:p>
    <w:p w14:paraId="2E6CD306" w14:textId="77777777" w:rsidR="000E2C06" w:rsidRPr="00E257E7" w:rsidRDefault="000E2C06" w:rsidP="000E2C06">
      <w:pPr>
        <w:numPr>
          <w:ilvl w:val="0"/>
          <w:numId w:val="13"/>
        </w:numPr>
        <w:spacing w:after="160" w:line="259" w:lineRule="auto"/>
      </w:pPr>
      <w:r w:rsidRPr="00E257E7">
        <w:rPr>
          <w:b/>
          <w:bCs/>
        </w:rPr>
        <w:t>Corporate Clients:</w:t>
      </w:r>
      <w:r w:rsidRPr="00E257E7">
        <w:t xml:space="preserve"> Non-technical users submitting policies and claims</w:t>
      </w:r>
    </w:p>
    <w:p w14:paraId="1FE8550A" w14:textId="77777777" w:rsidR="000E2C06" w:rsidRPr="00E257E7" w:rsidRDefault="000E2C06" w:rsidP="000E2C06">
      <w:pPr>
        <w:numPr>
          <w:ilvl w:val="0"/>
          <w:numId w:val="13"/>
        </w:numPr>
        <w:spacing w:after="160" w:line="259" w:lineRule="auto"/>
      </w:pPr>
      <w:r w:rsidRPr="00E257E7">
        <w:rPr>
          <w:b/>
          <w:bCs/>
        </w:rPr>
        <w:t>Administrators:</w:t>
      </w:r>
      <w:r w:rsidRPr="00E257E7">
        <w:t xml:space="preserve"> Insurance staff managing policies and claims</w:t>
      </w:r>
    </w:p>
    <w:p w14:paraId="2F131B87" w14:textId="77777777" w:rsidR="000E2C06" w:rsidRPr="00E257E7" w:rsidRDefault="000E2C06" w:rsidP="000E2C06">
      <w:pPr>
        <w:numPr>
          <w:ilvl w:val="0"/>
          <w:numId w:val="13"/>
        </w:numPr>
        <w:spacing w:after="160" w:line="259" w:lineRule="auto"/>
      </w:pPr>
      <w:r w:rsidRPr="00E257E7">
        <w:rPr>
          <w:b/>
          <w:bCs/>
        </w:rPr>
        <w:t>Underwriters:</w:t>
      </w:r>
      <w:r w:rsidRPr="00E257E7">
        <w:t xml:space="preserve"> Staff verifying compliance and risk assessment</w:t>
      </w:r>
    </w:p>
    <w:p w14:paraId="0B13DB0B" w14:textId="77777777" w:rsidR="000E2C06" w:rsidRPr="00E257E7" w:rsidRDefault="000E2C06" w:rsidP="000E2C06">
      <w:pPr>
        <w:spacing w:after="160" w:line="259" w:lineRule="auto"/>
      </w:pPr>
      <w:r w:rsidRPr="00E257E7">
        <w:t>Users should have basic computer skills and internet access.</w:t>
      </w:r>
    </w:p>
    <w:p w14:paraId="13C6F609" w14:textId="77777777" w:rsidR="000E2C06" w:rsidRPr="00E257E7" w:rsidRDefault="000E2C06" w:rsidP="000E2C06">
      <w:pPr>
        <w:spacing w:after="160" w:line="259" w:lineRule="auto"/>
      </w:pPr>
    </w:p>
    <w:p w14:paraId="52D98438" w14:textId="77777777" w:rsidR="000E2C06" w:rsidRPr="00E257E7" w:rsidRDefault="000E2C06" w:rsidP="000E2C06">
      <w:pPr>
        <w:pStyle w:val="Heading2"/>
      </w:pPr>
      <w:r w:rsidRPr="00E257E7">
        <w:t>2.4 Constraints</w:t>
      </w:r>
    </w:p>
    <w:p w14:paraId="7DB24716" w14:textId="77777777" w:rsidR="000E2C06" w:rsidRPr="00E257E7" w:rsidRDefault="000E2C06" w:rsidP="000E2C06">
      <w:pPr>
        <w:numPr>
          <w:ilvl w:val="0"/>
          <w:numId w:val="14"/>
        </w:numPr>
        <w:spacing w:after="160" w:line="259" w:lineRule="auto"/>
      </w:pPr>
      <w:r w:rsidRPr="00E257E7">
        <w:t>System must comply with data privacy and security regulations (e.g., GDPR/ISO standards)</w:t>
      </w:r>
    </w:p>
    <w:p w14:paraId="3B5E02AA" w14:textId="77777777" w:rsidR="000E2C06" w:rsidRPr="00E257E7" w:rsidRDefault="000E2C06" w:rsidP="000E2C06">
      <w:pPr>
        <w:numPr>
          <w:ilvl w:val="0"/>
          <w:numId w:val="14"/>
        </w:numPr>
        <w:spacing w:after="160" w:line="259" w:lineRule="auto"/>
      </w:pPr>
      <w:r w:rsidRPr="00E257E7">
        <w:t>Must handle concurrent users and claims efficiently</w:t>
      </w:r>
    </w:p>
    <w:p w14:paraId="20990E59" w14:textId="77777777" w:rsidR="000E2C06" w:rsidRPr="00E257E7" w:rsidRDefault="000E2C06" w:rsidP="000E2C06">
      <w:pPr>
        <w:numPr>
          <w:ilvl w:val="0"/>
          <w:numId w:val="14"/>
        </w:numPr>
        <w:spacing w:after="160" w:line="259" w:lineRule="auto"/>
      </w:pPr>
      <w:r w:rsidRPr="00E257E7">
        <w:t>Cloud deployment may require internet connectivity</w:t>
      </w:r>
    </w:p>
    <w:p w14:paraId="2AC836F6" w14:textId="77777777" w:rsidR="000E2C06" w:rsidRPr="00E257E7" w:rsidRDefault="000E2C06" w:rsidP="000E2C06">
      <w:pPr>
        <w:spacing w:after="160" w:line="259" w:lineRule="auto"/>
      </w:pPr>
    </w:p>
    <w:p w14:paraId="5DF151E8" w14:textId="77777777" w:rsidR="000E2C06" w:rsidRPr="00E257E7" w:rsidRDefault="000E2C06" w:rsidP="000E2C06">
      <w:pPr>
        <w:pStyle w:val="Heading2"/>
      </w:pPr>
      <w:r w:rsidRPr="00E257E7">
        <w:t>2.5 Assumptions and Dependencies</w:t>
      </w:r>
    </w:p>
    <w:p w14:paraId="0DE0299F" w14:textId="77777777" w:rsidR="000E2C06" w:rsidRPr="00E257E7" w:rsidRDefault="000E2C06" w:rsidP="000E2C06">
      <w:pPr>
        <w:numPr>
          <w:ilvl w:val="0"/>
          <w:numId w:val="15"/>
        </w:numPr>
        <w:spacing w:after="160" w:line="259" w:lineRule="auto"/>
      </w:pPr>
      <w:r w:rsidRPr="00E257E7">
        <w:t>Users have access to modern browsers (Chrome, Firefox, Edge)</w:t>
      </w:r>
    </w:p>
    <w:p w14:paraId="6BA9614C" w14:textId="77777777" w:rsidR="000E2C06" w:rsidRPr="00E257E7" w:rsidRDefault="000E2C06" w:rsidP="000E2C06">
      <w:pPr>
        <w:numPr>
          <w:ilvl w:val="0"/>
          <w:numId w:val="15"/>
        </w:numPr>
        <w:spacing w:after="160" w:line="259" w:lineRule="auto"/>
      </w:pPr>
      <w:r w:rsidRPr="00E257E7">
        <w:t>AI modules are available via APIs and trained on relevant datasets</w:t>
      </w:r>
    </w:p>
    <w:p w14:paraId="5C0684B6" w14:textId="77777777" w:rsidR="000E2C06" w:rsidRPr="00E257E7" w:rsidRDefault="000E2C06" w:rsidP="000E2C06">
      <w:pPr>
        <w:numPr>
          <w:ilvl w:val="0"/>
          <w:numId w:val="15"/>
        </w:numPr>
        <w:spacing w:after="160" w:line="259" w:lineRule="auto"/>
      </w:pPr>
      <w:r w:rsidRPr="00E257E7">
        <w:lastRenderedPageBreak/>
        <w:t>Notifications via email/SMS assume third-party service integration</w:t>
      </w:r>
    </w:p>
    <w:p w14:paraId="011E2DBC" w14:textId="77777777" w:rsidR="000E2C06" w:rsidRPr="00E257E7" w:rsidRDefault="000E2C06" w:rsidP="000E2C06">
      <w:pPr>
        <w:spacing w:after="160" w:line="259" w:lineRule="auto"/>
      </w:pPr>
    </w:p>
    <w:p w14:paraId="7DCD432F" w14:textId="77777777" w:rsidR="000E2C06" w:rsidRPr="00E257E7" w:rsidRDefault="000E2C06" w:rsidP="000E2C06">
      <w:pPr>
        <w:pStyle w:val="Heading1"/>
      </w:pPr>
      <w:r w:rsidRPr="00E257E7">
        <w:t>3. Specific Requirements</w:t>
      </w:r>
    </w:p>
    <w:p w14:paraId="469763A0" w14:textId="77777777" w:rsidR="000E2C06" w:rsidRPr="00E257E7" w:rsidRDefault="000E2C06" w:rsidP="000E2C06">
      <w:pPr>
        <w:pStyle w:val="Heading2"/>
      </w:pPr>
      <w:r w:rsidRPr="00E257E7">
        <w:t>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993"/>
        <w:gridCol w:w="6267"/>
      </w:tblGrid>
      <w:tr w:rsidR="000E2C06" w:rsidRPr="00E257E7" w14:paraId="3559CFCF" w14:textId="77777777" w:rsidTr="00F77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5D8C0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E91F9A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06E5FB0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Description</w:t>
            </w:r>
          </w:p>
        </w:tc>
      </w:tr>
      <w:tr w:rsidR="000E2C06" w:rsidRPr="00E257E7" w14:paraId="01812DE4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0F1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FR-1</w:t>
            </w:r>
          </w:p>
        </w:tc>
        <w:tc>
          <w:tcPr>
            <w:tcW w:w="0" w:type="auto"/>
            <w:vAlign w:val="center"/>
            <w:hideMark/>
          </w:tcPr>
          <w:p w14:paraId="1EFEC05A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2E25F6F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Secure authentication for corporate clients and admins with password encryption and JWT-based sessions.</w:t>
            </w:r>
          </w:p>
        </w:tc>
      </w:tr>
      <w:tr w:rsidR="000E2C06" w:rsidRPr="00E257E7" w14:paraId="1AD53271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3F78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FR-2</w:t>
            </w:r>
          </w:p>
        </w:tc>
        <w:tc>
          <w:tcPr>
            <w:tcW w:w="0" w:type="auto"/>
            <w:vAlign w:val="center"/>
            <w:hideMark/>
          </w:tcPr>
          <w:p w14:paraId="10F1CEEA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Policy Management</w:t>
            </w:r>
          </w:p>
        </w:tc>
        <w:tc>
          <w:tcPr>
            <w:tcW w:w="0" w:type="auto"/>
            <w:vAlign w:val="center"/>
            <w:hideMark/>
          </w:tcPr>
          <w:p w14:paraId="279BB0AA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Users can view, create, update, and renew policies. Admins can approve or reject changes.</w:t>
            </w:r>
          </w:p>
        </w:tc>
      </w:tr>
      <w:tr w:rsidR="000E2C06" w:rsidRPr="00E257E7" w14:paraId="0062661D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D3D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FR-3</w:t>
            </w:r>
          </w:p>
        </w:tc>
        <w:tc>
          <w:tcPr>
            <w:tcW w:w="0" w:type="auto"/>
            <w:vAlign w:val="center"/>
            <w:hideMark/>
          </w:tcPr>
          <w:p w14:paraId="2158DC0B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Submission</w:t>
            </w:r>
          </w:p>
        </w:tc>
        <w:tc>
          <w:tcPr>
            <w:tcW w:w="0" w:type="auto"/>
            <w:vAlign w:val="center"/>
            <w:hideMark/>
          </w:tcPr>
          <w:p w14:paraId="68FE5727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Users upload claim details and supporting documents (PDF, images).</w:t>
            </w:r>
          </w:p>
        </w:tc>
      </w:tr>
      <w:tr w:rsidR="000E2C06" w:rsidRPr="00E257E7" w14:paraId="7D72B71D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0C13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FR-4</w:t>
            </w:r>
          </w:p>
        </w:tc>
        <w:tc>
          <w:tcPr>
            <w:tcW w:w="0" w:type="auto"/>
            <w:vAlign w:val="center"/>
            <w:hideMark/>
          </w:tcPr>
          <w:p w14:paraId="02800ED2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Processing</w:t>
            </w:r>
          </w:p>
        </w:tc>
        <w:tc>
          <w:tcPr>
            <w:tcW w:w="0" w:type="auto"/>
            <w:vAlign w:val="center"/>
            <w:hideMark/>
          </w:tcPr>
          <w:p w14:paraId="05C54EF5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AI-powered document analysis for validation, anomaly detection, and fraud alerts.</w:t>
            </w:r>
          </w:p>
        </w:tc>
      </w:tr>
      <w:tr w:rsidR="000E2C06" w:rsidRPr="00E257E7" w14:paraId="2618D74A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C784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FR-5</w:t>
            </w:r>
          </w:p>
        </w:tc>
        <w:tc>
          <w:tcPr>
            <w:tcW w:w="0" w:type="auto"/>
            <w:vAlign w:val="center"/>
            <w:hideMark/>
          </w:tcPr>
          <w:p w14:paraId="3ADDE48D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Status Tracking</w:t>
            </w:r>
          </w:p>
        </w:tc>
        <w:tc>
          <w:tcPr>
            <w:tcW w:w="0" w:type="auto"/>
            <w:vAlign w:val="center"/>
            <w:hideMark/>
          </w:tcPr>
          <w:p w14:paraId="6D95C7A4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Users receive real-time updates on claim status.</w:t>
            </w:r>
          </w:p>
        </w:tc>
      </w:tr>
      <w:tr w:rsidR="000E2C06" w:rsidRPr="00E257E7" w14:paraId="25BCD749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FD56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FR-6</w:t>
            </w:r>
          </w:p>
        </w:tc>
        <w:tc>
          <w:tcPr>
            <w:tcW w:w="0" w:type="auto"/>
            <w:vAlign w:val="center"/>
            <w:hideMark/>
          </w:tcPr>
          <w:p w14:paraId="278EA2B6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2604EB1F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Monitor claims, approve/reject, view fraud alerts, generate reports.</w:t>
            </w:r>
          </w:p>
        </w:tc>
      </w:tr>
      <w:tr w:rsidR="000E2C06" w:rsidRPr="00E257E7" w14:paraId="51F5896C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C8E2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FR-7</w:t>
            </w:r>
          </w:p>
        </w:tc>
        <w:tc>
          <w:tcPr>
            <w:tcW w:w="0" w:type="auto"/>
            <w:vAlign w:val="center"/>
            <w:hideMark/>
          </w:tcPr>
          <w:p w14:paraId="6B767D3C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3BAF5FA8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Email and SMS alerts for policy renewals, claim approvals, or rejections.</w:t>
            </w:r>
          </w:p>
        </w:tc>
      </w:tr>
    </w:tbl>
    <w:p w14:paraId="3118CB04" w14:textId="77777777" w:rsidR="000E2C06" w:rsidRPr="00E257E7" w:rsidRDefault="000E2C06" w:rsidP="000E2C06">
      <w:pPr>
        <w:spacing w:after="160" w:line="259" w:lineRule="auto"/>
      </w:pPr>
    </w:p>
    <w:p w14:paraId="1F312E19" w14:textId="77777777" w:rsidR="000E2C06" w:rsidRPr="00E257E7" w:rsidRDefault="000E2C06" w:rsidP="000E2C06">
      <w:pPr>
        <w:pStyle w:val="Heading2"/>
      </w:pPr>
      <w:r w:rsidRPr="00E257E7">
        <w:t>3.2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6990"/>
      </w:tblGrid>
      <w:tr w:rsidR="000E2C06" w:rsidRPr="00E257E7" w14:paraId="208D43B6" w14:textId="77777777" w:rsidTr="00F77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4029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3243EE3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Description</w:t>
            </w:r>
          </w:p>
        </w:tc>
      </w:tr>
      <w:tr w:rsidR="000E2C06" w:rsidRPr="00E257E7" w14:paraId="2C5D5138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6E44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2720CA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Must handle large volumes of policies and claims efficiently.</w:t>
            </w:r>
          </w:p>
        </w:tc>
      </w:tr>
      <w:tr w:rsidR="000E2C06" w:rsidRPr="00E257E7" w14:paraId="4E46F6F4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19B4D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Security</w:t>
            </w:r>
          </w:p>
        </w:tc>
        <w:tc>
          <w:tcPr>
            <w:tcW w:w="0" w:type="auto"/>
            <w:vAlign w:val="center"/>
            <w:hideMark/>
          </w:tcPr>
          <w:p w14:paraId="3FAF972A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Data encryption, secure JWT authentication, secure storage of documents.</w:t>
            </w:r>
          </w:p>
        </w:tc>
      </w:tr>
      <w:tr w:rsidR="000E2C06" w:rsidRPr="00E257E7" w14:paraId="03E08B5B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E089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BE9ED8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Quick response time for all user interactions and claim processing.</w:t>
            </w:r>
          </w:p>
        </w:tc>
      </w:tr>
      <w:tr w:rsidR="000E2C06" w:rsidRPr="00E257E7" w14:paraId="51EFC7D8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CF17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626B8590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High availability, fault tolerance, and data backup mechanisms.</w:t>
            </w:r>
          </w:p>
        </w:tc>
      </w:tr>
      <w:tr w:rsidR="000E2C06" w:rsidRPr="00E257E7" w14:paraId="1CEBC6F6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7DD6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43268D1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Simple, intuitive, and responsive UI.</w:t>
            </w:r>
          </w:p>
        </w:tc>
      </w:tr>
    </w:tbl>
    <w:p w14:paraId="1C3C8537" w14:textId="77777777" w:rsidR="000E2C06" w:rsidRPr="00E257E7" w:rsidRDefault="000E2C06" w:rsidP="000E2C06">
      <w:pPr>
        <w:spacing w:after="160" w:line="259" w:lineRule="auto"/>
      </w:pPr>
    </w:p>
    <w:p w14:paraId="58CF4B26" w14:textId="77777777" w:rsidR="000E2C06" w:rsidRPr="00E257E7" w:rsidRDefault="000E2C06" w:rsidP="000E2C06">
      <w:pPr>
        <w:pStyle w:val="Heading2"/>
      </w:pPr>
      <w:r w:rsidRPr="00E257E7">
        <w:lastRenderedPageBreak/>
        <w:t>3.3 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6034"/>
      </w:tblGrid>
      <w:tr w:rsidR="000E2C06" w:rsidRPr="00E257E7" w14:paraId="3F284768" w14:textId="77777777" w:rsidTr="00F77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2C52D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AD3170D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Description</w:t>
            </w:r>
          </w:p>
        </w:tc>
      </w:tr>
      <w:tr w:rsidR="000E2C06" w:rsidRPr="00E257E7" w14:paraId="463FA797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3A06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User Data</w:t>
            </w:r>
          </w:p>
        </w:tc>
        <w:tc>
          <w:tcPr>
            <w:tcW w:w="0" w:type="auto"/>
            <w:vAlign w:val="center"/>
            <w:hideMark/>
          </w:tcPr>
          <w:p w14:paraId="78E6B877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Name, email, phone number, login credentials, policy details</w:t>
            </w:r>
          </w:p>
        </w:tc>
      </w:tr>
      <w:tr w:rsidR="000E2C06" w:rsidRPr="00E257E7" w14:paraId="086D50D9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1729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Policy Data</w:t>
            </w:r>
          </w:p>
        </w:tc>
        <w:tc>
          <w:tcPr>
            <w:tcW w:w="0" w:type="auto"/>
            <w:vAlign w:val="center"/>
            <w:hideMark/>
          </w:tcPr>
          <w:p w14:paraId="783E486C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Policy ID, type, coverage details, premium details, validity</w:t>
            </w:r>
          </w:p>
        </w:tc>
      </w:tr>
      <w:tr w:rsidR="000E2C06" w:rsidRPr="00E257E7" w14:paraId="09FA48D7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40D0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Data</w:t>
            </w:r>
          </w:p>
        </w:tc>
        <w:tc>
          <w:tcPr>
            <w:tcW w:w="0" w:type="auto"/>
            <w:vAlign w:val="center"/>
            <w:hideMark/>
          </w:tcPr>
          <w:p w14:paraId="319A5D4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ID, amount, status, supporting documents (PDF/images)</w:t>
            </w:r>
          </w:p>
        </w:tc>
      </w:tr>
      <w:tr w:rsidR="000E2C06" w:rsidRPr="00E257E7" w14:paraId="7BFFC77E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08DD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Document Data</w:t>
            </w:r>
          </w:p>
        </w:tc>
        <w:tc>
          <w:tcPr>
            <w:tcW w:w="0" w:type="auto"/>
            <w:vAlign w:val="center"/>
            <w:hideMark/>
          </w:tcPr>
          <w:p w14:paraId="7865FF4B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Uploaded medical bills, accident reports, ID proofs</w:t>
            </w:r>
          </w:p>
        </w:tc>
      </w:tr>
      <w:tr w:rsidR="000E2C06" w:rsidRPr="00E257E7" w14:paraId="1E9AD5FB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38AB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Fraud Check Data</w:t>
            </w:r>
          </w:p>
        </w:tc>
        <w:tc>
          <w:tcPr>
            <w:tcW w:w="0" w:type="auto"/>
            <w:vAlign w:val="center"/>
            <w:hideMark/>
          </w:tcPr>
          <w:p w14:paraId="5DABB064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Claim history, duplicate submissions, anomaly detection results</w:t>
            </w:r>
          </w:p>
        </w:tc>
      </w:tr>
    </w:tbl>
    <w:p w14:paraId="350FB602" w14:textId="77777777" w:rsidR="000E2C06" w:rsidRPr="00E257E7" w:rsidRDefault="000E2C06" w:rsidP="000E2C06">
      <w:pPr>
        <w:spacing w:after="160" w:line="259" w:lineRule="auto"/>
      </w:pPr>
    </w:p>
    <w:p w14:paraId="36C62A91" w14:textId="77777777" w:rsidR="000E2C06" w:rsidRPr="00E257E7" w:rsidRDefault="000E2C06" w:rsidP="000E2C06">
      <w:pPr>
        <w:pStyle w:val="Heading2"/>
      </w:pPr>
      <w:r w:rsidRPr="00E257E7">
        <w:t>3.4 Interface Requirements</w:t>
      </w:r>
    </w:p>
    <w:p w14:paraId="6B5BCD39" w14:textId="77777777" w:rsidR="000E2C06" w:rsidRPr="00E257E7" w:rsidRDefault="000E2C06" w:rsidP="000E2C06">
      <w:pPr>
        <w:numPr>
          <w:ilvl w:val="0"/>
          <w:numId w:val="16"/>
        </w:numPr>
        <w:spacing w:after="160" w:line="259" w:lineRule="auto"/>
      </w:pPr>
      <w:r w:rsidRPr="00E257E7">
        <w:rPr>
          <w:b/>
          <w:bCs/>
        </w:rPr>
        <w:t>Frontend:</w:t>
      </w:r>
      <w:r w:rsidRPr="00E257E7">
        <w:t xml:space="preserve"> React, HTML5, CSS3, JavaScript</w:t>
      </w:r>
    </w:p>
    <w:p w14:paraId="3BDCE7A9" w14:textId="77777777" w:rsidR="000E2C06" w:rsidRPr="00E257E7" w:rsidRDefault="000E2C06" w:rsidP="000E2C06">
      <w:pPr>
        <w:numPr>
          <w:ilvl w:val="0"/>
          <w:numId w:val="16"/>
        </w:numPr>
        <w:spacing w:after="160" w:line="259" w:lineRule="auto"/>
      </w:pPr>
      <w:r w:rsidRPr="00E257E7">
        <w:rPr>
          <w:b/>
          <w:bCs/>
        </w:rPr>
        <w:t>Backend:</w:t>
      </w:r>
      <w:r w:rsidRPr="00E257E7">
        <w:t xml:space="preserve"> Java with Spring Boot REST APIs</w:t>
      </w:r>
    </w:p>
    <w:p w14:paraId="24B02439" w14:textId="77777777" w:rsidR="000E2C06" w:rsidRPr="00E257E7" w:rsidRDefault="000E2C06" w:rsidP="000E2C06">
      <w:pPr>
        <w:numPr>
          <w:ilvl w:val="0"/>
          <w:numId w:val="16"/>
        </w:numPr>
        <w:spacing w:after="160" w:line="259" w:lineRule="auto"/>
      </w:pPr>
      <w:r w:rsidRPr="00E257E7">
        <w:rPr>
          <w:b/>
          <w:bCs/>
        </w:rPr>
        <w:t>Database:</w:t>
      </w:r>
      <w:r w:rsidRPr="00E257E7">
        <w:t xml:space="preserve"> MySQL relational storage</w:t>
      </w:r>
    </w:p>
    <w:p w14:paraId="146A72C8" w14:textId="77777777" w:rsidR="000E2C06" w:rsidRPr="00E257E7" w:rsidRDefault="000E2C06" w:rsidP="000E2C06">
      <w:pPr>
        <w:numPr>
          <w:ilvl w:val="0"/>
          <w:numId w:val="16"/>
        </w:numPr>
        <w:spacing w:after="160" w:line="259" w:lineRule="auto"/>
      </w:pPr>
      <w:r w:rsidRPr="00E257E7">
        <w:rPr>
          <w:b/>
          <w:bCs/>
        </w:rPr>
        <w:t>AI &amp; Automation:</w:t>
      </w:r>
      <w:r w:rsidRPr="00E257E7">
        <w:t xml:space="preserve"> Python ML models integrated via APIs</w:t>
      </w:r>
    </w:p>
    <w:p w14:paraId="52C20E7D" w14:textId="77777777" w:rsidR="000E2C06" w:rsidRPr="00E257E7" w:rsidRDefault="000E2C06" w:rsidP="000E2C06">
      <w:pPr>
        <w:numPr>
          <w:ilvl w:val="0"/>
          <w:numId w:val="16"/>
        </w:numPr>
        <w:spacing w:after="160" w:line="259" w:lineRule="auto"/>
      </w:pPr>
      <w:r w:rsidRPr="00E257E7">
        <w:rPr>
          <w:b/>
          <w:bCs/>
        </w:rPr>
        <w:t>Notification Services:</w:t>
      </w:r>
      <w:r w:rsidRPr="00E257E7">
        <w:t xml:space="preserve"> Email/SMS API integration</w:t>
      </w:r>
    </w:p>
    <w:p w14:paraId="79B2B536" w14:textId="77777777" w:rsidR="000E2C06" w:rsidRPr="00E257E7" w:rsidRDefault="000E2C06" w:rsidP="000E2C06">
      <w:pPr>
        <w:spacing w:after="160" w:line="259" w:lineRule="auto"/>
      </w:pPr>
    </w:p>
    <w:p w14:paraId="57DED6B8" w14:textId="77777777" w:rsidR="000E2C06" w:rsidRPr="00E257E7" w:rsidRDefault="000E2C06" w:rsidP="000E2C06">
      <w:pPr>
        <w:pStyle w:val="Heading2"/>
      </w:pPr>
      <w:r w:rsidRPr="00E257E7">
        <w:t>3.5 System Architecture</w:t>
      </w:r>
    </w:p>
    <w:p w14:paraId="1AE045A9" w14:textId="77777777" w:rsidR="000E2C06" w:rsidRPr="00E257E7" w:rsidRDefault="000E2C06" w:rsidP="000E2C06">
      <w:pPr>
        <w:numPr>
          <w:ilvl w:val="0"/>
          <w:numId w:val="17"/>
        </w:numPr>
        <w:spacing w:after="160" w:line="259" w:lineRule="auto"/>
      </w:pPr>
      <w:r w:rsidRPr="00E257E7">
        <w:rPr>
          <w:b/>
          <w:bCs/>
        </w:rPr>
        <w:t>Client-Server Architecture:</w:t>
      </w:r>
    </w:p>
    <w:p w14:paraId="28DD1EB1" w14:textId="77777777" w:rsidR="000E2C06" w:rsidRPr="00E257E7" w:rsidRDefault="000E2C06" w:rsidP="000E2C06">
      <w:pPr>
        <w:numPr>
          <w:ilvl w:val="1"/>
          <w:numId w:val="17"/>
        </w:numPr>
        <w:spacing w:after="160" w:line="259" w:lineRule="auto"/>
      </w:pPr>
      <w:r w:rsidRPr="00E257E7">
        <w:t>Frontend (React) communicates with backend (Spring Boot REST APIs)</w:t>
      </w:r>
    </w:p>
    <w:p w14:paraId="45EF2BEA" w14:textId="77777777" w:rsidR="000E2C06" w:rsidRPr="00E257E7" w:rsidRDefault="000E2C06" w:rsidP="000E2C06">
      <w:pPr>
        <w:numPr>
          <w:ilvl w:val="1"/>
          <w:numId w:val="17"/>
        </w:numPr>
        <w:spacing w:after="160" w:line="259" w:lineRule="auto"/>
      </w:pPr>
      <w:r w:rsidRPr="00E257E7">
        <w:t>Backend interacts with MySQL database and Python AI modules via APIs</w:t>
      </w:r>
    </w:p>
    <w:p w14:paraId="03749205" w14:textId="77777777" w:rsidR="000E2C06" w:rsidRPr="00E257E7" w:rsidRDefault="000E2C06" w:rsidP="000E2C06">
      <w:pPr>
        <w:numPr>
          <w:ilvl w:val="1"/>
          <w:numId w:val="17"/>
        </w:numPr>
        <w:spacing w:after="160" w:line="259" w:lineRule="auto"/>
      </w:pPr>
      <w:r w:rsidRPr="00E257E7">
        <w:t>Role-based dashboards with secure authentication</w:t>
      </w:r>
    </w:p>
    <w:p w14:paraId="2A126D69" w14:textId="77777777" w:rsidR="000E2C06" w:rsidRPr="00E257E7" w:rsidRDefault="000E2C06" w:rsidP="000E2C06">
      <w:pPr>
        <w:numPr>
          <w:ilvl w:val="0"/>
          <w:numId w:val="17"/>
        </w:numPr>
        <w:spacing w:after="160" w:line="259" w:lineRule="auto"/>
      </w:pPr>
      <w:r w:rsidRPr="00E257E7">
        <w:rPr>
          <w:b/>
          <w:bCs/>
        </w:rPr>
        <w:t>Deployment:</w:t>
      </w:r>
      <w:r w:rsidRPr="00E257E7">
        <w:t xml:space="preserve"> Cloud-based using Heroku/Render/Railway</w:t>
      </w:r>
    </w:p>
    <w:p w14:paraId="1FFC1356" w14:textId="77777777" w:rsidR="000E2C06" w:rsidRPr="00E257E7" w:rsidRDefault="000E2C06" w:rsidP="000E2C06">
      <w:pPr>
        <w:spacing w:after="160" w:line="259" w:lineRule="auto"/>
      </w:pPr>
    </w:p>
    <w:p w14:paraId="247E9AF1" w14:textId="77777777" w:rsidR="000E2C06" w:rsidRPr="00E257E7" w:rsidRDefault="000E2C06" w:rsidP="000E2C06">
      <w:pPr>
        <w:pStyle w:val="Heading2"/>
      </w:pPr>
      <w:r w:rsidRPr="00E257E7">
        <w:t>3.6 Other Requirements</w:t>
      </w:r>
    </w:p>
    <w:p w14:paraId="280ADB15" w14:textId="77777777" w:rsidR="000E2C06" w:rsidRPr="00E257E7" w:rsidRDefault="000E2C06" w:rsidP="000E2C06">
      <w:pPr>
        <w:numPr>
          <w:ilvl w:val="0"/>
          <w:numId w:val="18"/>
        </w:numPr>
        <w:spacing w:after="160" w:line="259" w:lineRule="auto"/>
      </w:pPr>
      <w:r w:rsidRPr="00E257E7">
        <w:t xml:space="preserve">API documentation via </w:t>
      </w:r>
      <w:r w:rsidRPr="00E257E7">
        <w:rPr>
          <w:b/>
          <w:bCs/>
        </w:rPr>
        <w:t>Swagger</w:t>
      </w:r>
    </w:p>
    <w:p w14:paraId="43836BB4" w14:textId="77777777" w:rsidR="000E2C06" w:rsidRPr="00E257E7" w:rsidRDefault="000E2C06" w:rsidP="000E2C06">
      <w:pPr>
        <w:numPr>
          <w:ilvl w:val="0"/>
          <w:numId w:val="18"/>
        </w:numPr>
        <w:spacing w:after="160" w:line="259" w:lineRule="auto"/>
      </w:pPr>
      <w:r w:rsidRPr="00E257E7">
        <w:t xml:space="preserve">Version control with </w:t>
      </w:r>
      <w:r w:rsidRPr="00E257E7">
        <w:rPr>
          <w:b/>
          <w:bCs/>
        </w:rPr>
        <w:t>Git &amp; GitHub</w:t>
      </w:r>
    </w:p>
    <w:p w14:paraId="23C79F46" w14:textId="77777777" w:rsidR="000E2C06" w:rsidRPr="00E257E7" w:rsidRDefault="000E2C06" w:rsidP="000E2C06">
      <w:pPr>
        <w:numPr>
          <w:ilvl w:val="0"/>
          <w:numId w:val="18"/>
        </w:numPr>
        <w:spacing w:after="160" w:line="259" w:lineRule="auto"/>
      </w:pPr>
      <w:r w:rsidRPr="00E257E7">
        <w:t xml:space="preserve">Testing with </w:t>
      </w:r>
      <w:r w:rsidRPr="00E257E7">
        <w:rPr>
          <w:b/>
          <w:bCs/>
        </w:rPr>
        <w:t>Postman</w:t>
      </w:r>
      <w:r w:rsidRPr="00E257E7">
        <w:t xml:space="preserve"> and unit tests in Java</w:t>
      </w:r>
    </w:p>
    <w:p w14:paraId="3C3613D3" w14:textId="77777777" w:rsidR="000E2C06" w:rsidRPr="00E257E7" w:rsidRDefault="000E2C06" w:rsidP="000E2C06">
      <w:pPr>
        <w:spacing w:after="160" w:line="259" w:lineRule="auto"/>
      </w:pPr>
    </w:p>
    <w:p w14:paraId="01A365DD" w14:textId="77777777" w:rsidR="000E2C06" w:rsidRPr="00E257E7" w:rsidRDefault="000E2C06" w:rsidP="000E2C06">
      <w:pPr>
        <w:pStyle w:val="Heading1"/>
      </w:pPr>
      <w:r w:rsidRPr="00E257E7">
        <w:lastRenderedPageBreak/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659"/>
      </w:tblGrid>
      <w:tr w:rsidR="000E2C06" w:rsidRPr="00E257E7" w14:paraId="362935D6" w14:textId="77777777" w:rsidTr="00F77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78B73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EFDB584" w14:textId="77777777" w:rsidR="000E2C06" w:rsidRPr="00E257E7" w:rsidRDefault="000E2C06" w:rsidP="00F7718C">
            <w:pPr>
              <w:spacing w:after="160" w:line="259" w:lineRule="auto"/>
              <w:rPr>
                <w:b/>
                <w:bCs/>
              </w:rPr>
            </w:pPr>
            <w:r w:rsidRPr="00E257E7">
              <w:rPr>
                <w:b/>
                <w:bCs/>
              </w:rPr>
              <w:t>Technology</w:t>
            </w:r>
          </w:p>
        </w:tc>
      </w:tr>
      <w:tr w:rsidR="000E2C06" w:rsidRPr="00E257E7" w14:paraId="709FC7E7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2503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1AFCEDD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React, HTML5, CSS3, JavaScript</w:t>
            </w:r>
          </w:p>
        </w:tc>
      </w:tr>
      <w:tr w:rsidR="000E2C06" w:rsidRPr="00E257E7" w14:paraId="34FA2144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DE08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Backend</w:t>
            </w:r>
          </w:p>
        </w:tc>
        <w:tc>
          <w:tcPr>
            <w:tcW w:w="0" w:type="auto"/>
            <w:vAlign w:val="center"/>
            <w:hideMark/>
          </w:tcPr>
          <w:p w14:paraId="6786AF26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Java, Spring Boot, Hibernate/JPA</w:t>
            </w:r>
          </w:p>
        </w:tc>
      </w:tr>
      <w:tr w:rsidR="000E2C06" w:rsidRPr="00E257E7" w14:paraId="386EB3EC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0D15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091E799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MySQL</w:t>
            </w:r>
          </w:p>
        </w:tc>
      </w:tr>
      <w:tr w:rsidR="000E2C06" w:rsidRPr="00E257E7" w14:paraId="4CB55BC4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2853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AI/Automation</w:t>
            </w:r>
          </w:p>
        </w:tc>
        <w:tc>
          <w:tcPr>
            <w:tcW w:w="0" w:type="auto"/>
            <w:vAlign w:val="center"/>
            <w:hideMark/>
          </w:tcPr>
          <w:p w14:paraId="368CA57C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Python, Rule Engines (Drools)</w:t>
            </w:r>
          </w:p>
        </w:tc>
      </w:tr>
      <w:tr w:rsidR="000E2C06" w:rsidRPr="00E257E7" w14:paraId="7F5537E1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403F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DevOps</w:t>
            </w:r>
          </w:p>
        </w:tc>
        <w:tc>
          <w:tcPr>
            <w:tcW w:w="0" w:type="auto"/>
            <w:vAlign w:val="center"/>
            <w:hideMark/>
          </w:tcPr>
          <w:p w14:paraId="4043AD1E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Git, GitHub, Maven, Cloud Deployment</w:t>
            </w:r>
          </w:p>
        </w:tc>
      </w:tr>
      <w:tr w:rsidR="000E2C06" w:rsidRPr="00E257E7" w14:paraId="4AEB8CEC" w14:textId="77777777" w:rsidTr="00F77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A6BB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Tools</w:t>
            </w:r>
          </w:p>
        </w:tc>
        <w:tc>
          <w:tcPr>
            <w:tcW w:w="0" w:type="auto"/>
            <w:vAlign w:val="center"/>
            <w:hideMark/>
          </w:tcPr>
          <w:p w14:paraId="55020E4D" w14:textId="77777777" w:rsidR="000E2C06" w:rsidRPr="00E257E7" w:rsidRDefault="000E2C06" w:rsidP="00F7718C">
            <w:pPr>
              <w:spacing w:after="160" w:line="259" w:lineRule="auto"/>
            </w:pPr>
            <w:r w:rsidRPr="00E257E7">
              <w:t>VS Code, Swagger, Postman</w:t>
            </w:r>
          </w:p>
        </w:tc>
      </w:tr>
    </w:tbl>
    <w:p w14:paraId="09387A8A" w14:textId="77777777" w:rsidR="000E2C06" w:rsidRDefault="000E2C06"/>
    <w:p w14:paraId="1038FACF" w14:textId="559B7FD2" w:rsidR="000E2C06" w:rsidRPr="00E5735E" w:rsidRDefault="000E2C06" w:rsidP="000E2C06">
      <w:pPr>
        <w:pStyle w:val="Heading1"/>
        <w:rPr>
          <w:lang w:val="en-IN"/>
        </w:rPr>
      </w:pPr>
      <w:r>
        <w:rPr>
          <w:lang w:val="en-IN"/>
        </w:rPr>
        <w:t>5.</w:t>
      </w:r>
      <w:r w:rsidRPr="00E5735E">
        <w:rPr>
          <w:lang w:val="en-IN"/>
        </w:rPr>
        <w:t>Functional Requirements</w:t>
      </w:r>
    </w:p>
    <w:p w14:paraId="74FA90BE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User Registration &amp; Login</w:t>
      </w:r>
      <w:r w:rsidRPr="00E5735E">
        <w:rPr>
          <w:lang w:val="en-IN"/>
        </w:rPr>
        <w:t xml:space="preserve"> – Secure authentication for customers and admins.</w:t>
      </w:r>
    </w:p>
    <w:p w14:paraId="4B8FB60B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Policy Management</w:t>
      </w:r>
      <w:r w:rsidRPr="00E5735E">
        <w:rPr>
          <w:lang w:val="en-IN"/>
        </w:rPr>
        <w:t xml:space="preserve"> – View, update, and manage policy details.</w:t>
      </w:r>
    </w:p>
    <w:p w14:paraId="6347A8EC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Claim Submission</w:t>
      </w:r>
      <w:r w:rsidRPr="00E5735E">
        <w:rPr>
          <w:lang w:val="en-IN"/>
        </w:rPr>
        <w:t xml:space="preserve"> – Upload claim details and documents.</w:t>
      </w:r>
    </w:p>
    <w:p w14:paraId="4F285946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Claim Processing</w:t>
      </w:r>
      <w:r w:rsidRPr="00E5735E">
        <w:rPr>
          <w:lang w:val="en-IN"/>
        </w:rPr>
        <w:t xml:space="preserve"> – AI-powered document analysis and fraud detection.</w:t>
      </w:r>
    </w:p>
    <w:p w14:paraId="59F5AFB7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Claim Status Tracking</w:t>
      </w:r>
      <w:r w:rsidRPr="00E5735E">
        <w:rPr>
          <w:lang w:val="en-IN"/>
        </w:rPr>
        <w:t xml:space="preserve"> – Real-time updates for customers.</w:t>
      </w:r>
    </w:p>
    <w:p w14:paraId="4162DECA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Admin Dashboard</w:t>
      </w:r>
      <w:r w:rsidRPr="00E5735E">
        <w:rPr>
          <w:lang w:val="en-IN"/>
        </w:rPr>
        <w:t xml:space="preserve"> – Approve/reject claims, monitor fraud alerts.</w:t>
      </w:r>
    </w:p>
    <w:p w14:paraId="0909C706" w14:textId="77777777" w:rsidR="000E2C06" w:rsidRPr="00E5735E" w:rsidRDefault="000E2C06" w:rsidP="000E2C06">
      <w:pPr>
        <w:numPr>
          <w:ilvl w:val="0"/>
          <w:numId w:val="19"/>
        </w:numPr>
        <w:rPr>
          <w:lang w:val="en-IN"/>
        </w:rPr>
      </w:pPr>
      <w:r w:rsidRPr="00E5735E">
        <w:rPr>
          <w:b/>
          <w:bCs/>
          <w:lang w:val="en-IN"/>
        </w:rPr>
        <w:t>Notification System</w:t>
      </w:r>
      <w:r w:rsidRPr="00E5735E">
        <w:rPr>
          <w:lang w:val="en-IN"/>
        </w:rPr>
        <w:t xml:space="preserve"> – Email/SMS updates for claim progress.</w:t>
      </w:r>
    </w:p>
    <w:p w14:paraId="5724EA46" w14:textId="77777777" w:rsidR="000E2C06" w:rsidRPr="00E5735E" w:rsidRDefault="000E2C06" w:rsidP="000E2C06">
      <w:pPr>
        <w:rPr>
          <w:lang w:val="en-IN"/>
        </w:rPr>
      </w:pPr>
    </w:p>
    <w:p w14:paraId="3E3C6901" w14:textId="575BB4AE" w:rsidR="000E2C06" w:rsidRPr="00E5735E" w:rsidRDefault="000E2C06" w:rsidP="000E2C06">
      <w:pPr>
        <w:pStyle w:val="Heading1"/>
        <w:rPr>
          <w:lang w:val="en-IN"/>
        </w:rPr>
      </w:pPr>
      <w:r>
        <w:rPr>
          <w:lang w:val="en-IN"/>
        </w:rPr>
        <w:t>6.</w:t>
      </w:r>
      <w:r w:rsidRPr="00E5735E">
        <w:rPr>
          <w:lang w:val="en-IN"/>
        </w:rPr>
        <w:t>Non-Functional Requirements</w:t>
      </w:r>
    </w:p>
    <w:p w14:paraId="2E952295" w14:textId="77777777" w:rsidR="000E2C06" w:rsidRPr="00E5735E" w:rsidRDefault="000E2C06" w:rsidP="000E2C06">
      <w:pPr>
        <w:numPr>
          <w:ilvl w:val="0"/>
          <w:numId w:val="20"/>
        </w:numPr>
        <w:rPr>
          <w:lang w:val="en-IN"/>
        </w:rPr>
      </w:pPr>
      <w:r w:rsidRPr="00E5735E">
        <w:rPr>
          <w:b/>
          <w:bCs/>
          <w:lang w:val="en-IN"/>
        </w:rPr>
        <w:t>Scalability:</w:t>
      </w:r>
      <w:r w:rsidRPr="00E5735E">
        <w:rPr>
          <w:lang w:val="en-IN"/>
        </w:rPr>
        <w:t xml:space="preserve"> Handle large volumes of claims and users.</w:t>
      </w:r>
    </w:p>
    <w:p w14:paraId="2A5C7217" w14:textId="77777777" w:rsidR="000E2C06" w:rsidRPr="00E5735E" w:rsidRDefault="000E2C06" w:rsidP="000E2C06">
      <w:pPr>
        <w:numPr>
          <w:ilvl w:val="0"/>
          <w:numId w:val="20"/>
        </w:numPr>
        <w:rPr>
          <w:lang w:val="en-IN"/>
        </w:rPr>
      </w:pPr>
      <w:r w:rsidRPr="00E5735E">
        <w:rPr>
          <w:b/>
          <w:bCs/>
          <w:lang w:val="en-IN"/>
        </w:rPr>
        <w:t>Security:</w:t>
      </w:r>
      <w:r w:rsidRPr="00E5735E">
        <w:rPr>
          <w:lang w:val="en-IN"/>
        </w:rPr>
        <w:t xml:space="preserve"> Data encryption, JWT authentication, secure storage of documents.</w:t>
      </w:r>
    </w:p>
    <w:p w14:paraId="3791AC88" w14:textId="77777777" w:rsidR="000E2C06" w:rsidRPr="00E5735E" w:rsidRDefault="000E2C06" w:rsidP="000E2C06">
      <w:pPr>
        <w:numPr>
          <w:ilvl w:val="0"/>
          <w:numId w:val="20"/>
        </w:numPr>
        <w:rPr>
          <w:lang w:val="en-IN"/>
        </w:rPr>
      </w:pPr>
      <w:r w:rsidRPr="00E5735E">
        <w:rPr>
          <w:b/>
          <w:bCs/>
          <w:lang w:val="en-IN"/>
        </w:rPr>
        <w:t>Performance:</w:t>
      </w:r>
      <w:r w:rsidRPr="00E5735E">
        <w:rPr>
          <w:lang w:val="en-IN"/>
        </w:rPr>
        <w:t xml:space="preserve"> Quick response time for claim verification.</w:t>
      </w:r>
    </w:p>
    <w:p w14:paraId="6A949E84" w14:textId="77777777" w:rsidR="000E2C06" w:rsidRPr="00E5735E" w:rsidRDefault="000E2C06" w:rsidP="000E2C06">
      <w:pPr>
        <w:numPr>
          <w:ilvl w:val="0"/>
          <w:numId w:val="20"/>
        </w:numPr>
        <w:rPr>
          <w:lang w:val="en-IN"/>
        </w:rPr>
      </w:pPr>
      <w:r w:rsidRPr="00E5735E">
        <w:rPr>
          <w:b/>
          <w:bCs/>
          <w:lang w:val="en-IN"/>
        </w:rPr>
        <w:t>Reliability:</w:t>
      </w:r>
      <w:r w:rsidRPr="00E5735E">
        <w:rPr>
          <w:lang w:val="en-IN"/>
        </w:rPr>
        <w:t xml:space="preserve"> High availability and fault tolerance.</w:t>
      </w:r>
    </w:p>
    <w:p w14:paraId="6292283C" w14:textId="77777777" w:rsidR="000E2C06" w:rsidRDefault="000E2C06" w:rsidP="000E2C06">
      <w:pPr>
        <w:numPr>
          <w:ilvl w:val="0"/>
          <w:numId w:val="20"/>
        </w:numPr>
        <w:rPr>
          <w:lang w:val="en-IN"/>
        </w:rPr>
      </w:pPr>
      <w:r w:rsidRPr="00E5735E">
        <w:rPr>
          <w:b/>
          <w:bCs/>
          <w:lang w:val="en-IN"/>
        </w:rPr>
        <w:t>User Experience:</w:t>
      </w:r>
      <w:r w:rsidRPr="00E5735E">
        <w:rPr>
          <w:lang w:val="en-IN"/>
        </w:rPr>
        <w:t xml:space="preserve"> Simple and intuitive UI for customers and insurers.</w:t>
      </w:r>
    </w:p>
    <w:p w14:paraId="62E898C0" w14:textId="77777777" w:rsidR="000E2C06" w:rsidRDefault="000E2C06"/>
    <w:sectPr w:rsidR="000E2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B54D8"/>
    <w:multiLevelType w:val="multilevel"/>
    <w:tmpl w:val="4E3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C1E73"/>
    <w:multiLevelType w:val="multilevel"/>
    <w:tmpl w:val="97CE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0DE0"/>
    <w:multiLevelType w:val="multilevel"/>
    <w:tmpl w:val="FD9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D7E62"/>
    <w:multiLevelType w:val="multilevel"/>
    <w:tmpl w:val="731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94318"/>
    <w:multiLevelType w:val="multilevel"/>
    <w:tmpl w:val="421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17BDB"/>
    <w:multiLevelType w:val="multilevel"/>
    <w:tmpl w:val="9C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6771"/>
    <w:multiLevelType w:val="multilevel"/>
    <w:tmpl w:val="6CA0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D698D"/>
    <w:multiLevelType w:val="multilevel"/>
    <w:tmpl w:val="1D6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948CB"/>
    <w:multiLevelType w:val="multilevel"/>
    <w:tmpl w:val="896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7718E"/>
    <w:multiLevelType w:val="multilevel"/>
    <w:tmpl w:val="4DE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A109A"/>
    <w:multiLevelType w:val="multilevel"/>
    <w:tmpl w:val="4D9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4535">
    <w:abstractNumId w:val="8"/>
  </w:num>
  <w:num w:numId="2" w16cid:durableId="510610928">
    <w:abstractNumId w:val="6"/>
  </w:num>
  <w:num w:numId="3" w16cid:durableId="1066149979">
    <w:abstractNumId w:val="5"/>
  </w:num>
  <w:num w:numId="4" w16cid:durableId="1679497711">
    <w:abstractNumId w:val="4"/>
  </w:num>
  <w:num w:numId="5" w16cid:durableId="1189954026">
    <w:abstractNumId w:val="7"/>
  </w:num>
  <w:num w:numId="6" w16cid:durableId="1919287595">
    <w:abstractNumId w:val="3"/>
  </w:num>
  <w:num w:numId="7" w16cid:durableId="196047444">
    <w:abstractNumId w:val="2"/>
  </w:num>
  <w:num w:numId="8" w16cid:durableId="1340231096">
    <w:abstractNumId w:val="1"/>
  </w:num>
  <w:num w:numId="9" w16cid:durableId="954366138">
    <w:abstractNumId w:val="0"/>
  </w:num>
  <w:num w:numId="10" w16cid:durableId="1056008879">
    <w:abstractNumId w:val="13"/>
  </w:num>
  <w:num w:numId="11" w16cid:durableId="992022419">
    <w:abstractNumId w:val="9"/>
  </w:num>
  <w:num w:numId="12" w16cid:durableId="1578784203">
    <w:abstractNumId w:val="14"/>
  </w:num>
  <w:num w:numId="13" w16cid:durableId="809397555">
    <w:abstractNumId w:val="11"/>
  </w:num>
  <w:num w:numId="14" w16cid:durableId="470177098">
    <w:abstractNumId w:val="10"/>
  </w:num>
  <w:num w:numId="15" w16cid:durableId="1379276527">
    <w:abstractNumId w:val="17"/>
  </w:num>
  <w:num w:numId="16" w16cid:durableId="2060206723">
    <w:abstractNumId w:val="19"/>
  </w:num>
  <w:num w:numId="17" w16cid:durableId="903296258">
    <w:abstractNumId w:val="18"/>
  </w:num>
  <w:num w:numId="18" w16cid:durableId="1604141630">
    <w:abstractNumId w:val="16"/>
  </w:num>
  <w:num w:numId="19" w16cid:durableId="1151560008">
    <w:abstractNumId w:val="15"/>
  </w:num>
  <w:num w:numId="20" w16cid:durableId="3309881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C06"/>
    <w:rsid w:val="0015074B"/>
    <w:rsid w:val="001B30E2"/>
    <w:rsid w:val="0029639D"/>
    <w:rsid w:val="00326F90"/>
    <w:rsid w:val="00A15B1A"/>
    <w:rsid w:val="00AA1D8D"/>
    <w:rsid w:val="00B47730"/>
    <w:rsid w:val="00CB0664"/>
    <w:rsid w:val="00DD1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20134"/>
  <w14:defaultImageDpi w14:val="300"/>
  <w15:docId w15:val="{C112A1D5-E4D6-43F9-9EE2-F9271595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E2C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Akshaya Arasi</cp:lastModifiedBy>
  <cp:revision>2</cp:revision>
  <dcterms:created xsi:type="dcterms:W3CDTF">2013-12-23T23:15:00Z</dcterms:created>
  <dcterms:modified xsi:type="dcterms:W3CDTF">2025-08-28T15:29:00Z</dcterms:modified>
  <cp:category/>
</cp:coreProperties>
</file>