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5C037" w14:textId="77777777" w:rsidR="006312B6" w:rsidRPr="006312B6" w:rsidRDefault="006312B6" w:rsidP="006312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12B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192312464</w:t>
      </w:r>
    </w:p>
    <w:p w14:paraId="6C4BCA8E" w14:textId="77777777" w:rsidR="006312B6" w:rsidRPr="006312B6" w:rsidRDefault="006312B6" w:rsidP="006312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12B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Akshay Deep</w:t>
      </w:r>
    </w:p>
    <w:p w14:paraId="32A69BDA" w14:textId="77777777" w:rsidR="006312B6" w:rsidRPr="006312B6" w:rsidRDefault="006312B6" w:rsidP="006312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5D42F" w14:textId="64CCF312" w:rsidR="006312B6" w:rsidRPr="006312B6" w:rsidRDefault="006312B6" w:rsidP="006312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12B6">
        <w:rPr>
          <w:rFonts w:ascii="Times New Roman" w:hAnsi="Times New Roman" w:cs="Times New Roman"/>
          <w:b/>
          <w:bCs/>
          <w:sz w:val="28"/>
          <w:szCs w:val="28"/>
        </w:rPr>
        <w:t xml:space="preserve"> Simulation Task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312B6">
        <w:rPr>
          <w:rFonts w:ascii="Times New Roman" w:hAnsi="Times New Roman" w:cs="Times New Roman"/>
          <w:b/>
          <w:bCs/>
          <w:sz w:val="28"/>
          <w:szCs w:val="28"/>
        </w:rPr>
        <w:t>: SU-MIMO performance under channel gain, BER, throughput, latency, and SNR</w:t>
      </w:r>
    </w:p>
    <w:p w14:paraId="5C2C1255" w14:textId="77777777" w:rsid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r w:rsidRPr="006312B6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312B6">
        <w:rPr>
          <w:rFonts w:ascii="Times New Roman" w:hAnsi="Times New Roman" w:cs="Times New Roman"/>
          <w:sz w:val="28"/>
          <w:szCs w:val="28"/>
        </w:rPr>
        <w:t xml:space="preserve"> Simulation of SU-MIMO performance under channel gain, BER, throughput, latency, and SNR</w:t>
      </w:r>
    </w:p>
    <w:p w14:paraId="7A6680B8" w14:textId="18E91E7F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r w:rsidRPr="006312B6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6312B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EBE63A3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12B6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6312B6">
        <w:rPr>
          <w:rFonts w:ascii="Times New Roman" w:hAnsi="Times New Roman" w:cs="Times New Roman"/>
          <w:sz w:val="28"/>
          <w:szCs w:val="28"/>
        </w:rPr>
        <w:t>;</w:t>
      </w:r>
    </w:p>
    <w:p w14:paraId="4901447F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r w:rsidRPr="006312B6">
        <w:rPr>
          <w:rFonts w:ascii="Times New Roman" w:hAnsi="Times New Roman" w:cs="Times New Roman"/>
          <w:sz w:val="28"/>
          <w:szCs w:val="28"/>
        </w:rPr>
        <w:t>clear;</w:t>
      </w:r>
    </w:p>
    <w:p w14:paraId="50ADA5A3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r w:rsidRPr="006312B6">
        <w:rPr>
          <w:rFonts w:ascii="Times New Roman" w:hAnsi="Times New Roman" w:cs="Times New Roman"/>
          <w:sz w:val="28"/>
          <w:szCs w:val="28"/>
        </w:rPr>
        <w:t>close all;</w:t>
      </w:r>
    </w:p>
    <w:p w14:paraId="30B82E77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</w:p>
    <w:p w14:paraId="24DB5350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r w:rsidRPr="006312B6">
        <w:rPr>
          <w:rFonts w:ascii="Times New Roman" w:hAnsi="Times New Roman" w:cs="Times New Roman"/>
          <w:sz w:val="28"/>
          <w:szCs w:val="28"/>
        </w:rPr>
        <w:t>% Parameters</w:t>
      </w:r>
    </w:p>
    <w:p w14:paraId="0D17F3DD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r w:rsidRPr="006312B6">
        <w:rPr>
          <w:rFonts w:ascii="Times New Roman" w:hAnsi="Times New Roman" w:cs="Times New Roman"/>
          <w:sz w:val="28"/>
          <w:szCs w:val="28"/>
        </w:rPr>
        <w:t>SNR = 0:5:30;                 % dB</w:t>
      </w:r>
    </w:p>
    <w:p w14:paraId="6AF329EB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r w:rsidRPr="006312B6">
        <w:rPr>
          <w:rFonts w:ascii="Times New Roman" w:hAnsi="Times New Roman" w:cs="Times New Roman"/>
          <w:sz w:val="28"/>
          <w:szCs w:val="28"/>
        </w:rPr>
        <w:t>BER = 0.5*exp(-SNR/5</w:t>
      </w:r>
      <w:proofErr w:type="gramStart"/>
      <w:r w:rsidRPr="006312B6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6312B6">
        <w:rPr>
          <w:rFonts w:ascii="Times New Roman" w:hAnsi="Times New Roman" w:cs="Times New Roman"/>
          <w:sz w:val="28"/>
          <w:szCs w:val="28"/>
        </w:rPr>
        <w:t xml:space="preserve">     % Sample BER</w:t>
      </w:r>
    </w:p>
    <w:p w14:paraId="0D9C04E6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r w:rsidRPr="006312B6">
        <w:rPr>
          <w:rFonts w:ascii="Times New Roman" w:hAnsi="Times New Roman" w:cs="Times New Roman"/>
          <w:sz w:val="28"/>
          <w:szCs w:val="28"/>
        </w:rPr>
        <w:t>Throughput = 20*log2(1+</w:t>
      </w:r>
      <w:proofErr w:type="gramStart"/>
      <w:r w:rsidRPr="006312B6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6312B6">
        <w:rPr>
          <w:rFonts w:ascii="Times New Roman" w:hAnsi="Times New Roman" w:cs="Times New Roman"/>
          <w:sz w:val="28"/>
          <w:szCs w:val="28"/>
        </w:rPr>
        <w:t>(SNR/10)); % Mbps</w:t>
      </w:r>
    </w:p>
    <w:p w14:paraId="3574AE04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</w:p>
    <w:p w14:paraId="5844ADB6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r w:rsidRPr="006312B6">
        <w:rPr>
          <w:rFonts w:ascii="Times New Roman" w:hAnsi="Times New Roman" w:cs="Times New Roman"/>
          <w:sz w:val="28"/>
          <w:szCs w:val="28"/>
        </w:rPr>
        <w:t>figure;</w:t>
      </w:r>
    </w:p>
    <w:p w14:paraId="5DC90C49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</w:p>
    <w:p w14:paraId="04E93F50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r w:rsidRPr="006312B6">
        <w:rPr>
          <w:rFonts w:ascii="Times New Roman" w:hAnsi="Times New Roman" w:cs="Times New Roman"/>
          <w:sz w:val="28"/>
          <w:szCs w:val="28"/>
        </w:rPr>
        <w:t>% Graph 1: BER vs SNR</w:t>
      </w:r>
    </w:p>
    <w:p w14:paraId="032E9E08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12B6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312B6">
        <w:rPr>
          <w:rFonts w:ascii="Times New Roman" w:hAnsi="Times New Roman" w:cs="Times New Roman"/>
          <w:sz w:val="28"/>
          <w:szCs w:val="28"/>
        </w:rPr>
        <w:t>1,2,1);</w:t>
      </w:r>
    </w:p>
    <w:p w14:paraId="2E7154B3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312B6">
        <w:rPr>
          <w:rFonts w:ascii="Times New Roman" w:hAnsi="Times New Roman" w:cs="Times New Roman"/>
          <w:sz w:val="28"/>
          <w:szCs w:val="28"/>
        </w:rPr>
        <w:t>semilogy</w:t>
      </w:r>
      <w:proofErr w:type="spellEnd"/>
      <w:r w:rsidRPr="006312B6">
        <w:rPr>
          <w:rFonts w:ascii="Times New Roman" w:hAnsi="Times New Roman" w:cs="Times New Roman"/>
          <w:sz w:val="28"/>
          <w:szCs w:val="28"/>
        </w:rPr>
        <w:t>(SNR,BER</w:t>
      </w:r>
      <w:proofErr w:type="gramEnd"/>
      <w:r w:rsidRPr="006312B6">
        <w:rPr>
          <w:rFonts w:ascii="Times New Roman" w:hAnsi="Times New Roman" w:cs="Times New Roman"/>
          <w:sz w:val="28"/>
          <w:szCs w:val="28"/>
        </w:rPr>
        <w:t>,'-o','LineWidth',2);</w:t>
      </w:r>
    </w:p>
    <w:p w14:paraId="4CCB2EEC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r w:rsidRPr="006312B6">
        <w:rPr>
          <w:rFonts w:ascii="Times New Roman" w:hAnsi="Times New Roman" w:cs="Times New Roman"/>
          <w:sz w:val="28"/>
          <w:szCs w:val="28"/>
        </w:rPr>
        <w:t>grid on;</w:t>
      </w:r>
    </w:p>
    <w:p w14:paraId="29D3E0B0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312B6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312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12B6">
        <w:rPr>
          <w:rFonts w:ascii="Times New Roman" w:hAnsi="Times New Roman" w:cs="Times New Roman"/>
          <w:sz w:val="28"/>
          <w:szCs w:val="28"/>
        </w:rPr>
        <w:t>'SNR (dB)');</w:t>
      </w:r>
    </w:p>
    <w:p w14:paraId="405F8852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12B6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312B6">
        <w:rPr>
          <w:rFonts w:ascii="Times New Roman" w:hAnsi="Times New Roman" w:cs="Times New Roman"/>
          <w:sz w:val="28"/>
          <w:szCs w:val="28"/>
        </w:rPr>
        <w:t>('BER');</w:t>
      </w:r>
    </w:p>
    <w:p w14:paraId="2BFD7719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12B6">
        <w:rPr>
          <w:rFonts w:ascii="Times New Roman" w:hAnsi="Times New Roman" w:cs="Times New Roman"/>
          <w:sz w:val="28"/>
          <w:szCs w:val="28"/>
        </w:rPr>
        <w:lastRenderedPageBreak/>
        <w:t>title(</w:t>
      </w:r>
      <w:proofErr w:type="gramEnd"/>
      <w:r w:rsidRPr="006312B6">
        <w:rPr>
          <w:rFonts w:ascii="Times New Roman" w:hAnsi="Times New Roman" w:cs="Times New Roman"/>
          <w:sz w:val="28"/>
          <w:szCs w:val="28"/>
        </w:rPr>
        <w:t>'SU-MIMO BER vs SNR');</w:t>
      </w:r>
    </w:p>
    <w:p w14:paraId="35CED499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</w:p>
    <w:p w14:paraId="5ABEB53E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r w:rsidRPr="006312B6">
        <w:rPr>
          <w:rFonts w:ascii="Times New Roman" w:hAnsi="Times New Roman" w:cs="Times New Roman"/>
          <w:sz w:val="28"/>
          <w:szCs w:val="28"/>
        </w:rPr>
        <w:t>% Graph 2: Throughput vs SNR</w:t>
      </w:r>
    </w:p>
    <w:p w14:paraId="613BE62F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12B6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312B6">
        <w:rPr>
          <w:rFonts w:ascii="Times New Roman" w:hAnsi="Times New Roman" w:cs="Times New Roman"/>
          <w:sz w:val="28"/>
          <w:szCs w:val="28"/>
        </w:rPr>
        <w:t>1,2,2);</w:t>
      </w:r>
    </w:p>
    <w:p w14:paraId="51FA9109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12B6">
        <w:rPr>
          <w:rFonts w:ascii="Times New Roman" w:hAnsi="Times New Roman" w:cs="Times New Roman"/>
          <w:sz w:val="28"/>
          <w:szCs w:val="28"/>
        </w:rPr>
        <w:t>plot(SNR,Throughput</w:t>
      </w:r>
      <w:proofErr w:type="gramEnd"/>
      <w:r w:rsidRPr="006312B6">
        <w:rPr>
          <w:rFonts w:ascii="Times New Roman" w:hAnsi="Times New Roman" w:cs="Times New Roman"/>
          <w:sz w:val="28"/>
          <w:szCs w:val="28"/>
        </w:rPr>
        <w:t>,'-s','LineWidth',2);</w:t>
      </w:r>
    </w:p>
    <w:p w14:paraId="149AD8B2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r w:rsidRPr="006312B6">
        <w:rPr>
          <w:rFonts w:ascii="Times New Roman" w:hAnsi="Times New Roman" w:cs="Times New Roman"/>
          <w:sz w:val="28"/>
          <w:szCs w:val="28"/>
        </w:rPr>
        <w:t>grid on;</w:t>
      </w:r>
    </w:p>
    <w:p w14:paraId="1377D0A6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312B6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312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12B6">
        <w:rPr>
          <w:rFonts w:ascii="Times New Roman" w:hAnsi="Times New Roman" w:cs="Times New Roman"/>
          <w:sz w:val="28"/>
          <w:szCs w:val="28"/>
        </w:rPr>
        <w:t>'SNR (dB)');</w:t>
      </w:r>
    </w:p>
    <w:p w14:paraId="768C3BAE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312B6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312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12B6">
        <w:rPr>
          <w:rFonts w:ascii="Times New Roman" w:hAnsi="Times New Roman" w:cs="Times New Roman"/>
          <w:sz w:val="28"/>
          <w:szCs w:val="28"/>
        </w:rPr>
        <w:t>'Throughput (Mbps)');</w:t>
      </w:r>
    </w:p>
    <w:p w14:paraId="7CDA7812" w14:textId="77777777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12B6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312B6">
        <w:rPr>
          <w:rFonts w:ascii="Times New Roman" w:hAnsi="Times New Roman" w:cs="Times New Roman"/>
          <w:sz w:val="28"/>
          <w:szCs w:val="28"/>
        </w:rPr>
        <w:t>'SU-MIMO Throughput vs SNR');</w:t>
      </w:r>
    </w:p>
    <w:p w14:paraId="6B1D9C0D" w14:textId="77777777" w:rsidR="006312B6" w:rsidRPr="006312B6" w:rsidRDefault="006312B6" w:rsidP="006312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F89508" w14:textId="77777777" w:rsidR="006312B6" w:rsidRDefault="006312B6" w:rsidP="006312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12B6">
        <w:rPr>
          <w:rFonts w:ascii="Times New Roman" w:hAnsi="Times New Roman" w:cs="Times New Roman"/>
          <w:b/>
          <w:bCs/>
          <w:sz w:val="28"/>
          <w:szCs w:val="28"/>
        </w:rPr>
        <w:t>Output1:</w:t>
      </w:r>
    </w:p>
    <w:p w14:paraId="0088F597" w14:textId="31B7F5AA" w:rsidR="006312B6" w:rsidRPr="006312B6" w:rsidRDefault="006312B6" w:rsidP="006312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12B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9585B6A" wp14:editId="2AE6BB57">
            <wp:extent cx="5943600" cy="3343275"/>
            <wp:effectExtent l="0" t="0" r="0" b="9525"/>
            <wp:docPr id="71322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28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4CEB" w14:textId="187FFAAA" w:rsidR="006312B6" w:rsidRPr="006312B6" w:rsidRDefault="006312B6" w:rsidP="006312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E59442" w14:textId="00C01AB3" w:rsidR="006312B6" w:rsidRPr="006312B6" w:rsidRDefault="006312B6" w:rsidP="006312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C30FDD" w14:textId="77777777" w:rsidR="006312B6" w:rsidRDefault="006312B6" w:rsidP="006312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758D5A" w14:textId="70ADC09C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r w:rsidRPr="006312B6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</w:p>
    <w:p w14:paraId="72F70629" w14:textId="015E9C63" w:rsidR="006312B6" w:rsidRPr="006312B6" w:rsidRDefault="006312B6" w:rsidP="006312B6">
      <w:pPr>
        <w:rPr>
          <w:rFonts w:ascii="Times New Roman" w:hAnsi="Times New Roman" w:cs="Times New Roman"/>
          <w:sz w:val="28"/>
          <w:szCs w:val="28"/>
        </w:rPr>
      </w:pPr>
      <w:r w:rsidRPr="006312B6">
        <w:rPr>
          <w:rFonts w:ascii="Times New Roman" w:hAnsi="Times New Roman" w:cs="Times New Roman"/>
          <w:sz w:val="28"/>
          <w:szCs w:val="28"/>
        </w:rPr>
        <w:t xml:space="preserve">The SU-MIMO performance was successfully simulated using MATLAB. The simulation demonstrates the relationship between </w:t>
      </w:r>
      <w:r w:rsidRPr="006312B6">
        <w:rPr>
          <w:rFonts w:ascii="Times New Roman" w:hAnsi="Times New Roman" w:cs="Times New Roman"/>
          <w:b/>
          <w:bCs/>
          <w:sz w:val="28"/>
          <w:szCs w:val="28"/>
        </w:rPr>
        <w:t>SNR, BER, and throughput</w:t>
      </w:r>
      <w:r w:rsidRPr="006312B6">
        <w:rPr>
          <w:rFonts w:ascii="Times New Roman" w:hAnsi="Times New Roman" w:cs="Times New Roman"/>
          <w:sz w:val="28"/>
          <w:szCs w:val="28"/>
        </w:rPr>
        <w:t xml:space="preserve">. As the </w:t>
      </w:r>
      <w:r w:rsidRPr="006312B6">
        <w:rPr>
          <w:rFonts w:ascii="Times New Roman" w:hAnsi="Times New Roman" w:cs="Times New Roman"/>
          <w:b/>
          <w:bCs/>
          <w:sz w:val="28"/>
          <w:szCs w:val="28"/>
        </w:rPr>
        <w:t>Signal-to-Noise Ratio (SNR)</w:t>
      </w:r>
      <w:r w:rsidRPr="006312B6">
        <w:rPr>
          <w:rFonts w:ascii="Times New Roman" w:hAnsi="Times New Roman" w:cs="Times New Roman"/>
          <w:sz w:val="28"/>
          <w:szCs w:val="28"/>
        </w:rPr>
        <w:t xml:space="preserve"> increases, the communication channel becomes more reliable, resulting in </w:t>
      </w:r>
      <w:r w:rsidRPr="006312B6">
        <w:rPr>
          <w:rFonts w:ascii="Times New Roman" w:hAnsi="Times New Roman" w:cs="Times New Roman"/>
          <w:b/>
          <w:bCs/>
          <w:sz w:val="28"/>
          <w:szCs w:val="28"/>
        </w:rPr>
        <w:t>lower Bit Error Rate (BER)</w:t>
      </w:r>
      <w:r w:rsidRPr="006312B6">
        <w:rPr>
          <w:rFonts w:ascii="Times New Roman" w:hAnsi="Times New Roman" w:cs="Times New Roman"/>
          <w:sz w:val="28"/>
          <w:szCs w:val="28"/>
        </w:rPr>
        <w:t xml:space="preserve"> and </w:t>
      </w:r>
      <w:r w:rsidRPr="006312B6">
        <w:rPr>
          <w:rFonts w:ascii="Times New Roman" w:hAnsi="Times New Roman" w:cs="Times New Roman"/>
          <w:b/>
          <w:bCs/>
          <w:sz w:val="28"/>
          <w:szCs w:val="28"/>
        </w:rPr>
        <w:t>higher throughput</w:t>
      </w:r>
      <w:r w:rsidRPr="006312B6">
        <w:rPr>
          <w:rFonts w:ascii="Times New Roman" w:hAnsi="Times New Roman" w:cs="Times New Roman"/>
          <w:sz w:val="28"/>
          <w:szCs w:val="28"/>
        </w:rPr>
        <w:t>. This indicates that better signal quality improves the overall performance of the SU-MIMO system.</w:t>
      </w:r>
    </w:p>
    <w:p w14:paraId="21DEC226" w14:textId="77777777" w:rsidR="006312B6" w:rsidRPr="006312B6" w:rsidRDefault="006312B6">
      <w:pPr>
        <w:rPr>
          <w:rFonts w:ascii="Times New Roman" w:hAnsi="Times New Roman" w:cs="Times New Roman"/>
          <w:sz w:val="28"/>
          <w:szCs w:val="28"/>
        </w:rPr>
      </w:pPr>
    </w:p>
    <w:sectPr w:rsidR="006312B6" w:rsidRPr="00631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B6"/>
    <w:rsid w:val="006312B6"/>
    <w:rsid w:val="009A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B710A"/>
  <w15:chartTrackingRefBased/>
  <w15:docId w15:val="{2A966471-676C-49EE-BDAD-32C4FD51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B6"/>
  </w:style>
  <w:style w:type="paragraph" w:styleId="Heading1">
    <w:name w:val="heading 1"/>
    <w:basedOn w:val="Normal"/>
    <w:next w:val="Normal"/>
    <w:link w:val="Heading1Char"/>
    <w:uiPriority w:val="9"/>
    <w:qFormat/>
    <w:rsid w:val="00631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1</cp:revision>
  <dcterms:created xsi:type="dcterms:W3CDTF">2026-07-29T03:55:00Z</dcterms:created>
  <dcterms:modified xsi:type="dcterms:W3CDTF">2026-07-29T03:58:00Z</dcterms:modified>
</cp:coreProperties>
</file>