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Qwen3-VL-8B-Instruct</w:t>
      </w:r>
      <w:r>
        <w:t xml:space="preserve"> </w:t>
      </w:r>
      <w:r>
        <w:t xml:space="preserve">Fine-Tuning</w:t>
      </w:r>
      <w:r>
        <w:t xml:space="preserve"> </w:t>
      </w:r>
      <w:r>
        <w:t xml:space="preserve">Architecture</w:t>
      </w:r>
    </w:p>
    <w:p>
      <w:pPr>
        <w:pStyle w:val="Subtitle"/>
      </w:pPr>
      <w:r>
        <w:rPr/>
        <w:t>Insurance Document Extraction (ACORD, Policy, Loss Run) — v2.3, with the v2.3 implementation update (2026-10-13)</w:t>
      </w:r>
    </w:p>
    <w:p>
      <w:pPr>
        <w:pStyle w:val="FirstParagraph"/>
      </w:pPr>
      <w:r>
        <w:rPr>
          <w:bCs/>
          <w:b/>
        </w:rPr>
        <w:t xml:space="preserve">Contents</w:t>
      </w:r>
    </w:p>
    <w:p>
      <w:pPr>
        <w:numPr>
          <w:ilvl w:val="0"/>
          <w:numId w:val="1001"/>
        </w:numPr>
        <w:pStyle w:val="Compact"/>
      </w:pPr>
      <w:r>
        <w:rPr/>
        <w:t>Revision v2.3 — Implementation Update</w:t>
      </w:r>
    </w:p>
    <w:p>
      <w:pPr>
        <w:numPr>
          <w:ilvl w:val="0"/>
          <w:numId w:val="1001"/>
        </w:numPr>
        <w:pStyle w:val="Compact"/>
      </w:pPr>
      <w:r>
        <w:rPr/>
        <w:t>Revision v2.2 — Implementation Update</w:t>
      </w:r>
    </w:p>
    <w:p>
      <w:pPr>
        <w:numPr>
          <w:ilvl w:val="0"/>
          <w:numId w:val="1001"/>
        </w:numPr>
        <w:pStyle w:val="Compact"/>
      </w:pPr>
      <w:r>
        <w:t xml:space="preserve">Revision v2.1 — Corrections to v2</w:t>
      </w:r>
    </w:p>
    <w:p>
      <w:pPr>
        <w:numPr>
          <w:ilvl w:val="0"/>
          <w:numId w:val="1001"/>
        </w:numPr>
        <w:pStyle w:val="Compact"/>
      </w:pPr>
      <w:r>
        <w:t xml:space="preserve">Revision v2 — What Changed and Why</w:t>
      </w:r>
    </w:p>
    <w:p>
      <w:pPr>
        <w:numPr>
          <w:ilvl w:val="0"/>
          <w:numId w:val="1001"/>
        </w:numPr>
        <w:pStyle w:val="Compact"/>
      </w:pPr>
      <w:r>
        <w:t xml:space="preserve">0. Pipeline Integration and Schema Contract</w:t>
      </w:r>
    </w:p>
    <w:p>
      <w:pPr>
        <w:numPr>
          <w:ilvl w:val="0"/>
          <w:numId w:val="1001"/>
        </w:numPr>
        <w:pStyle w:val="Compact"/>
      </w:pPr>
      <w:r>
        <w:t xml:space="preserve">1. Recommendations Summary</w:t>
      </w:r>
    </w:p>
    <w:p>
      <w:pPr>
        <w:numPr>
          <w:ilvl w:val="0"/>
          <w:numId w:val="1001"/>
        </w:numPr>
        <w:pStyle w:val="Compact"/>
      </w:pPr>
      <w:r>
        <w:t xml:space="preserve">2. Problem Restatement &amp; Design Constraints</w:t>
      </w:r>
    </w:p>
    <w:p>
      <w:pPr>
        <w:numPr>
          <w:ilvl w:val="0"/>
          <w:numId w:val="1001"/>
        </w:numPr>
        <w:pStyle w:val="Compact"/>
      </w:pPr>
      <w:r>
        <w:t xml:space="preserve">3. Qwen3-VL-8B Architecture Recap — and What It Means for Fine-Tuning</w:t>
      </w:r>
    </w:p>
    <w:p>
      <w:pPr>
        <w:numPr>
          <w:ilvl w:val="0"/>
          <w:numId w:val="1001"/>
        </w:numPr>
        <w:pStyle w:val="Compact"/>
      </w:pPr>
      <w:r>
        <w:t xml:space="preserve">4. Adapter Strategy — Unified LoRA with an Evidence-Gated Graduation Path</w:t>
      </w:r>
    </w:p>
    <w:p>
      <w:pPr>
        <w:numPr>
          <w:ilvl w:val="0"/>
          <w:numId w:val="1001"/>
        </w:numPr>
        <w:pStyle w:val="Compact"/>
      </w:pPr>
      <w:r>
        <w:t xml:space="preserve">5. Confidence Score — Calibrated Features, Not Raw Logprobs</w:t>
      </w:r>
    </w:p>
    <w:p>
      <w:pPr>
        <w:numPr>
          <w:ilvl w:val="0"/>
          <w:numId w:val="1001"/>
        </w:numPr>
        <w:pStyle w:val="Compact"/>
      </w:pPr>
      <w:r>
        <w:t xml:space="preserve">6. Dual-Input-Mode Training</w:t>
      </w:r>
    </w:p>
    <w:p>
      <w:pPr>
        <w:numPr>
          <w:ilvl w:val="0"/>
          <w:numId w:val="1001"/>
        </w:numPr>
        <w:pStyle w:val="Compact"/>
      </w:pPr>
      <w:r>
        <w:t xml:space="preserve">7. Dataset Format</w:t>
      </w:r>
    </w:p>
    <w:p>
      <w:pPr>
        <w:numPr>
          <w:ilvl w:val="0"/>
          <w:numId w:val="1001"/>
        </w:numPr>
        <w:pStyle w:val="Compact"/>
      </w:pPr>
      <w:r>
        <w:t xml:space="preserve">8. Data Corpus Management &amp; Versioning</w:t>
      </w:r>
    </w:p>
    <w:p>
      <w:pPr>
        <w:numPr>
          <w:ilvl w:val="0"/>
          <w:numId w:val="1001"/>
        </w:numPr>
        <w:pStyle w:val="Compact"/>
      </w:pPr>
      <w:r>
        <w:t xml:space="preserve">9. Fine-Tuning Technique — LoRA on a bf16 Base</w:t>
      </w:r>
    </w:p>
    <w:p>
      <w:pPr>
        <w:numPr>
          <w:ilvl w:val="0"/>
          <w:numId w:val="1001"/>
        </w:numPr>
        <w:pStyle w:val="Compact"/>
      </w:pPr>
      <w:r>
        <w:t xml:space="preserve">10. Trainer &amp; Framework — The Stack</w:t>
      </w:r>
    </w:p>
    <w:p>
      <w:pPr>
        <w:numPr>
          <w:ilvl w:val="0"/>
          <w:numId w:val="1001"/>
        </w:numPr>
        <w:pStyle w:val="Compact"/>
      </w:pPr>
      <w:r>
        <w:t xml:space="preserve">11. Hyperparameters</w:t>
      </w:r>
    </w:p>
    <w:p>
      <w:pPr>
        <w:numPr>
          <w:ilvl w:val="0"/>
          <w:numId w:val="1001"/>
        </w:numPr>
        <w:pStyle w:val="Compact"/>
      </w:pPr>
      <w:r>
        <w:t xml:space="preserve">12. Fine-Tuning Cycle &amp; Versioning</w:t>
      </w:r>
    </w:p>
    <w:p>
      <w:pPr>
        <w:numPr>
          <w:ilvl w:val="0"/>
          <w:numId w:val="1001"/>
        </w:numPr>
        <w:pStyle w:val="Compact"/>
      </w:pPr>
      <w:r>
        <w:t xml:space="preserve">13. End-to-End Pipeline</w:t>
      </w:r>
    </w:p>
    <w:p>
      <w:pPr>
        <w:numPr>
          <w:ilvl w:val="0"/>
          <w:numId w:val="1001"/>
        </w:numPr>
        <w:pStyle w:val="Compact"/>
      </w:pPr>
      <w:r>
        <w:t xml:space="preserve">14. RunPod Infrastructure — Training vs. Serving</w:t>
      </w:r>
    </w:p>
    <w:p>
      <w:pPr>
        <w:numPr>
          <w:ilvl w:val="0"/>
          <w:numId w:val="1001"/>
        </w:numPr>
        <w:pStyle w:val="Compact"/>
      </w:pPr>
      <w:r>
        <w:t xml:space="preserve">15. Evaluation Framework</w:t>
      </w:r>
    </w:p>
    <w:p>
      <w:pPr>
        <w:numPr>
          <w:ilvl w:val="0"/>
          <w:numId w:val="1001"/>
        </w:numPr>
        <w:pStyle w:val="Compact"/>
      </w:pPr>
      <w:r>
        <w:t xml:space="preserve">16. Pilot Validation Protocol</w:t>
      </w:r>
    </w:p>
    <w:p>
      <w:pPr>
        <w:numPr>
          <w:ilvl w:val="0"/>
          <w:numId w:val="1001"/>
        </w:numPr>
        <w:pStyle w:val="Compact"/>
      </w:pPr>
      <w:r>
        <w:t xml:space="preserve">17. Extraction / Testing Routine</w:t>
      </w:r>
    </w:p>
    <w:p>
      <w:pPr>
        <w:numPr>
          <w:ilvl w:val="0"/>
          <w:numId w:val="1001"/>
        </w:numPr>
        <w:pStyle w:val="Compact"/>
      </w:pPr>
      <w:r>
        <w:t xml:space="preserve">18. Azure Blob Structure</w:t>
      </w:r>
    </w:p>
    <w:p>
      <w:pPr>
        <w:numPr>
          <w:ilvl w:val="0"/>
          <w:numId w:val="1001"/>
        </w:numPr>
        <w:pStyle w:val="Compact"/>
      </w:pPr>
      <w:r>
        <w:t xml:space="preserve">19. Project Repository Structure</w:t>
      </w:r>
    </w:p>
    <w:p>
      <w:pPr>
        <w:numPr>
          <w:ilvl w:val="0"/>
          <w:numId w:val="1001"/>
        </w:numPr>
        <w:pStyle w:val="Compact"/>
      </w:pPr>
      <w:r>
        <w:t xml:space="preserve">20. Summary Checklist</w:t>
      </w:r>
    </w:p>
    <w:p>
      <w:pPr>
        <w:numPr>
          <w:ilvl w:val="0"/>
          <w:numId w:val="1001"/>
        </w:numPr>
        <w:pStyle w:val="Compact"/>
      </w:pPr>
      <w:r>
        <w:t xml:space="preserve">21. Glossary — What Each Tool Is, and Why It’s Here</w:t>
      </w:r>
    </w:p>
    <w:bookmarkStart w:id="20" w:name="revision-v2.1-corrections-to-v2"/>
    <w:p>
      <w:pPr>
        <w:pStyle w:val="Heading1"/>
      </w:pPr>
      <w:r>
        <w:rPr/>
        <w:t>Revision v2.3 — Implementation Update</w:t>
      </w:r>
    </w:p>
    <w:p>
      <w:pPr>
        <w:pStyle w:val="FirstParagraph"/>
      </w:pPr>
      <w:r>
        <w:rPr/>
        <w:t xml:space="preserve">What the implementation settled after v2.2, as of 2026-10-13 (the code at commit f5668a4). Sections that stated otherwise are corrected in place; the implementation specs (Documentation/Implementation MDs, each aligned with the same commit and ending in “Changes since 2026-10-05”) carry the module-level detail. Every body section (§0–§21) was then checked against that code: what it does not do yet is marked “designed; not yet built” where the design is described, so the design stays readable and the build state is visible beside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Policies use the client’s delivered SPEC_21 canonical schemas as they are. Lines on the common model (the personal lines; common model 1.1.0 adds general liability and the fallback for a policy with no line) are read in section groups that keep their references together; structural ids are numbered once, after the merge</w:t>
            </w:r>
          </w:p>
        </w:tc>
        <w:tc>
          <w:tcPr/>
          <w:p>
            <w:pPr>
              <w:pStyle w:val="Compact"/>
              <w:jc w:val="left"/>
            </w:pPr>
            <w:r>
              <w:rPr/>
              <w:t>§0a, §7b</w:t>
            </w:r>
          </w:p>
        </w:tc>
        <w:tc>
          <w:tcPr/>
          <w:p>
            <w:pPr>
              <w:pStyle w:val="Compact"/>
              <w:jc w:val="left"/>
            </w:pPr>
            <w:r>
              <w:rPr/>
              <w:t>The delivered schemas are the output contract; a group that split a row from its references could not link them</w:t>
            </w:r>
          </w:p>
        </w:tc>
      </w:tr>
      <w:tr>
        <w:tc>
          <w:tcPr/>
          <w:p>
            <w:pPr>
              <w:pStyle w:val="Compact"/>
              <w:jc w:val="left"/>
            </w:pPr>
            <w:r>
              <w:rPr/>
              <w:t>A policy’s line can be read by the base-model classifier when no caller supplies one; detection ships off (detect_lob: false) until measured. classic_auto is read as personal_auto</w:t>
            </w:r>
          </w:p>
        </w:tc>
        <w:tc>
          <w:tcPr/>
          <w:p>
            <w:pPr>
              <w:pStyle w:val="Compact"/>
              <w:jc w:val="left"/>
            </w:pPr>
            <w:r>
              <w:rPr/>
              <w:t>§0b, §4a</w:t>
            </w:r>
          </w:p>
        </w:tc>
        <w:tc>
          <w:tcPr/>
          <w:p>
            <w:pPr>
              <w:pStyle w:val="Compact"/>
              <w:jc w:val="left"/>
            </w:pPr>
            <w:r>
              <w:rPr/>
              <w:t>A confident wrong line routes to the wrong adapter and schema with no flag</w:t>
            </w:r>
          </w:p>
        </w:tc>
      </w:tr>
      <w:tr>
        <w:tc>
          <w:tcPr/>
          <w:p>
            <w:pPr>
              <w:pStyle w:val="Compact"/>
              <w:jc w:val="left"/>
            </w:pPr>
            <w:r>
              <w:rPr/>
              <w:t>Scope casualty_fleet: a CGL-only adapter (line gl) trained in its own tenant. Each tenant has its own frozen eval set (golden-eval-set/{tenant}/, --allow-small below 150 documents); scanned_accuracy is a conditional gate metric, not applicable when the eval set holds no scans</w:t>
            </w:r>
          </w:p>
        </w:tc>
        <w:tc>
          <w:tcPr/>
          <w:p>
            <w:pPr>
              <w:pStyle w:val="Compact"/>
              <w:jc w:val="left"/>
            </w:pPr>
            <w:r>
              <w:rPr/>
              <w:t>§4.1, §15.4, §15.5</w:t>
            </w:r>
          </w:p>
        </w:tc>
        <w:tc>
          <w:tcPr/>
          <w:p>
            <w:pPr>
              <w:pStyle w:val="Compact"/>
              <w:jc w:val="left"/>
            </w:pPr>
            <w:r>
              <w:rPr/>
              <w:t>GL extraction was needed before auto, workers’ comp and umbrella moved to the common model; one tenant’s eval set must never gate another’s model</w:t>
            </w:r>
          </w:p>
        </w:tc>
      </w:tr>
      <w:tr>
        <w:tc>
          <w:tcPr/>
          <w:p>
            <w:pPr>
              <w:pStyle w:val="Compact"/>
              <w:jc w:val="left"/>
            </w:pPr>
            <w:r>
              <w:rPr/>
              <w:t>OCR: MinerU 3.4.5 pipeline backend, weights pinned to a revision, replaces MinerU 1.3 (magic-pdf), still in its own environment. A text-layer PDF is read in text mode; any page with no text layer, or with drawn figures, sends the document through OCR. Only visible text counts as a text layer</w:t>
            </w:r>
          </w:p>
        </w:tc>
        <w:tc>
          <w:tcPr/>
          <w:p>
            <w:pPr>
              <w:pStyle w:val="Compact"/>
              <w:jc w:val="left"/>
            </w:pPr>
            <w:r>
              <w:rPr/>
              <w:t>§8a, §10.2, §14.2</w:t>
            </w:r>
          </w:p>
        </w:tc>
        <w:tc>
          <w:tcPr/>
          <w:p>
            <w:pPr>
              <w:pStyle w:val="Compact"/>
              <w:jc w:val="left"/>
            </w:pPr>
            <w:r>
              <w:rPr/>
              <w:t>MinerU 1.x was no longer maintained and misread drawn figures; a searchable scan’s hidden text layer passed as digital</w:t>
            </w:r>
          </w:p>
        </w:tc>
      </w:tr>
      <w:tr>
        <w:tc>
          <w:tcPr/>
          <w:p>
            <w:pPr>
              <w:pStyle w:val="Compact"/>
              <w:jc w:val="left"/>
            </w:pPr>
            <w:r>
              <w:rPr/>
              <w:t>Labels are cleaned as bundles are prepared: each value once, its page_ref listing every page that prints it; an extra field repeating a core value is folded into it; policy wording filed as an extra field is dropped; an extra field naming an empty field moves into it</w:t>
            </w:r>
          </w:p>
        </w:tc>
        <w:tc>
          <w:tcPr/>
          <w:p>
            <w:pPr>
              <w:pStyle w:val="Compact"/>
              <w:jc w:val="left"/>
            </w:pPr>
            <w:r>
              <w:rPr/>
              <w:t>§7c</w:t>
            </w:r>
          </w:p>
        </w:tc>
        <w:tc>
          <w:tcPr/>
          <w:p>
            <w:pPr>
              <w:pStyle w:val="Compact"/>
              <w:jc w:val="left"/>
            </w:pPr>
            <w:r>
              <w:rPr/>
              <w:t>Inconsistent labels taught contradictions — 1 to 221 extra fields per document, values repeated</w:t>
            </w:r>
          </w:p>
        </w:tc>
      </w:tr>
      <w:tr>
        <w:tc>
          <w:tcPr/>
          <w:p>
            <w:pPr>
              <w:pStyle w:val="Compact"/>
              <w:jc w:val="left"/>
            </w:pPr>
            <w:r>
              <w:rPr/>
              <w:t>Policy windows: pages routed by section signals (the 5 leading pages and the declarations page always); one-page overlap where a long page run is split, rows read twice joined in the merge; a coverage row is taught only on windows that show its name or one of its figures; a window holding a value no page prints is left out of training</w:t>
            </w:r>
          </w:p>
        </w:tc>
        <w:tc>
          <w:tcPr/>
          <w:p>
            <w:pPr>
              <w:pStyle w:val="Compact"/>
              <w:jc w:val="left"/>
            </w:pPr>
            <w:r>
              <w:rPr/>
              <w:t>§7b</w:t>
            </w:r>
          </w:p>
        </w:tc>
        <w:tc>
          <w:tcPr/>
          <w:p>
            <w:pPr>
              <w:pStyle w:val="Compact"/>
              <w:jc w:val="left"/>
            </w:pPr>
            <w:r>
              <w:rPr/>
              <w:t>A limit’s caption repeated in policy wording taught coverage rows on pages without them (119 of 773 CGL coverage rows)</w:t>
            </w:r>
          </w:p>
        </w:tc>
      </w:tr>
      <w:tr>
        <w:tc>
          <w:tcPr/>
          <w:p>
            <w:pPr>
              <w:pStyle w:val="Compact"/>
              <w:jc w:val="left"/>
            </w:pPr>
            <w:r>
              <w:rPr/>
              <w:t>A policy schedule answer reserves 12,288 tokens</w:t>
            </w:r>
          </w:p>
        </w:tc>
        <w:tc>
          <w:tcPr/>
          <w:p>
            <w:pPr>
              <w:pStyle w:val="Compact"/>
              <w:jc w:val="left"/>
            </w:pPr>
            <w:r>
              <w:rPr/>
              <w:t>§7a</w:t>
            </w:r>
          </w:p>
        </w:tc>
        <w:tc>
          <w:tcPr/>
          <w:p>
            <w:pPr>
              <w:pStyle w:val="Compact"/>
              <w:jc w:val="left"/>
            </w:pPr>
            <w:r>
              <w:rPr/>
              <w:t>Long forms lists and coverage tables were cut at the old budget</w:t>
            </w:r>
          </w:p>
        </w:tc>
      </w:tr>
      <w:tr>
        <w:tc>
          <w:tcPr/>
          <w:p>
            <w:pPr>
              <w:pStyle w:val="Compact"/>
              <w:jc w:val="left"/>
            </w:pPr>
            <w:r>
              <w:rPr/>
              <w:t>Measurement: values compared by schema type (money, numbers, dates), page-aware grounding, error totals per class; test outputs list every schema field with its result (all_fields)</w:t>
            </w:r>
          </w:p>
        </w:tc>
        <w:tc>
          <w:tcPr/>
          <w:p>
            <w:pPr>
              <w:pStyle w:val="Compact"/>
              <w:jc w:val="left"/>
            </w:pPr>
            <w:r>
              <w:rPr/>
              <w:t>§15.1, §15.2, §17</w:t>
            </w:r>
          </w:p>
        </w:tc>
        <w:tc>
          <w:tcPr/>
          <w:p>
            <w:pPr>
              <w:pStyle w:val="Compact"/>
              <w:jc w:val="left"/>
            </w:pPr>
            <w:r>
              <w:rPr/>
              <w:t>957 against 957.0 counted as wrong; text comparison hid real gains</w:t>
            </w:r>
          </w:p>
        </w:tc>
      </w:tr>
      <w:tr>
        <w:tc>
          <w:tcPr/>
          <w:p>
            <w:pPr>
              <w:pStyle w:val="Compact"/>
              <w:jc w:val="left"/>
            </w:pPr>
            <w:r>
              <w:rPr/>
              <w:t>Serving guards: page references bounded to the window’s pages, printed-value checks, likely misses flagged. Confidence reads the printed value’s own tokens and its cited page</w:t>
            </w:r>
          </w:p>
        </w:tc>
        <w:tc>
          <w:tcPr/>
          <w:p>
            <w:pPr>
              <w:pStyle w:val="Compact"/>
              <w:jc w:val="left"/>
            </w:pPr>
            <w:r>
              <w:rPr/>
              <w:t>§5, §14.4</w:t>
            </w:r>
          </w:p>
        </w:tc>
        <w:tc>
          <w:tcPr/>
          <w:p>
            <w:pPr>
              <w:pStyle w:val="Compact"/>
              <w:jc w:val="left"/>
            </w:pPr>
            <w:r>
              <w:rPr/>
              <w:t>Unbounded page lists ran to the token limit; a score from the reformatted value hid mistakes</w:t>
            </w:r>
          </w:p>
        </w:tc>
      </w:tr>
      <w:tr>
        <w:tc>
          <w:tcPr/>
          <w:p>
            <w:pPr>
              <w:pStyle w:val="Compact"/>
              <w:jc w:val="left"/>
            </w:pPr>
            <w:r>
              <w:rPr/>
              <w:t>Checkpoint selection: the last 3 evaluation checkpoints and the best-loss one ranked by generated field accuracy on a 400-row validation sample in all three modes; the best 2 scored on every validation document in the main mode, windows merged as serving merges them, with guards on invented and left-empty rates (0.02). One vLLM engine per GPU on a multi-GPU pod</w:t>
            </w:r>
          </w:p>
        </w:tc>
        <w:tc>
          <w:tcPr/>
          <w:p>
            <w:pPr>
              <w:pStyle w:val="Compact"/>
              <w:jc w:val="left"/>
            </w:pPr>
            <w:r>
              <w:rPr/>
              <w:t>§8.2, §11.2</w:t>
            </w:r>
          </w:p>
        </w:tc>
        <w:tc>
          <w:tcPr/>
          <w:p>
            <w:pPr>
              <w:pStyle w:val="Compact"/>
              <w:jc w:val="left"/>
            </w:pPr>
            <w:r>
              <w:rPr/>
              <w:t>On the CGL run the lowest-loss checkpoint was the worst reader (0.327 field match against 0.665); whole documents are what ships</w:t>
            </w:r>
          </w:p>
        </w:tc>
      </w:tr>
      <w:tr>
        <w:tc>
          <w:tcPr/>
          <w:p>
            <w:pPr>
              <w:pStyle w:val="Compact"/>
              <w:jc w:val="left"/>
            </w:pPr>
            <w:r>
              <w:rPr/>
              <w:t>Training time cut without changing what is learned: length-grouped sampling off; in-training loss checks on 160 rows; the corpus built once (preflight --skip-corpus; the build refuses a &gt;25% set-aside itself); generation at 96 rows per call, longest answer first, a failed call retried in halves</w:t>
            </w:r>
          </w:p>
        </w:tc>
        <w:tc>
          <w:tcPr/>
          <w:p>
            <w:pPr>
              <w:pStyle w:val="Compact"/>
              <w:jc w:val="left"/>
            </w:pPr>
            <w:r>
              <w:rPr/>
              <w:t>§7a, §11.1, §11.2, §13c</w:t>
            </w:r>
          </w:p>
        </w:tc>
        <w:tc>
          <w:tcPr/>
          <w:p>
            <w:pPr>
              <w:pStyle w:val="Compact"/>
              <w:jc w:val="left"/>
            </w:pPr>
            <w:r>
              <w:rPr/>
              <w:t>The CGL full run took ~21 h, most of it outside the training steps (1.5 h encoding rows before step 1, ~7 h of checkpoint selection)</w:t>
            </w:r>
          </w:p>
        </w:tc>
      </w:tr>
      <w:tr>
        <w:tc>
          <w:tcPr/>
          <w:p>
            <w:pPr>
              <w:pStyle w:val="Compact"/>
              <w:jc w:val="left"/>
            </w:pPr>
            <w:r>
              <w:rPr/>
              <w:t>A published adapter is adapter_config.json and adapter_model.safetensors, without a checkpoint’s resume state; an upload skips a file whose recorded MD5 matches</w:t>
            </w:r>
          </w:p>
        </w:tc>
        <w:tc>
          <w:tcPr/>
          <w:p>
            <w:pPr>
              <w:pStyle w:val="Compact"/>
              <w:jc w:val="left"/>
            </w:pPr>
            <w:r>
              <w:rPr/>
              <w:t>§12.3, §18</w:t>
            </w:r>
          </w:p>
        </w:tc>
        <w:tc>
          <w:tcPr/>
          <w:p>
            <w:pPr>
              <w:pStyle w:val="Compact"/>
              <w:jc w:val="left"/>
            </w:pPr>
            <w:r>
              <w:rPr/>
              <w:t>A checkpoint carries ~1.5 GB of optimizer state no reader opens; a re-push sent the 20 GB model again</w:t>
            </w:r>
          </w:p>
        </w:tc>
      </w:tr>
      <w:tr>
        <w:tc>
          <w:tcPr/>
          <w:p>
            <w:pPr>
              <w:pStyle w:val="Compact"/>
              <w:jc w:val="left"/>
            </w:pPr>
            <w:r>
              <w:rPr/>
              <w:t>Our log lines are re-asserted at every stage (ms-swift’s logger setup silenced them); each stage records its wall time; a run report is written after every stage; selection reports what each generation pass cost</w:t>
            </w:r>
          </w:p>
        </w:tc>
        <w:tc>
          <w:tcPr/>
          <w:p>
            <w:pPr>
              <w:pStyle w:val="Compact"/>
              <w:jc w:val="left"/>
            </w:pPr>
            <w:r>
              <w:rPr/>
              <w:t>§13, §13c</w:t>
            </w:r>
          </w:p>
        </w:tc>
        <w:tc>
          <w:tcPr/>
          <w:p>
            <w:pPr>
              <w:pStyle w:val="Compact"/>
              <w:jc w:val="left"/>
            </w:pPr>
            <w:r>
              <w:rPr/>
              <w:t>Seven hours of checkpoint selection logged neither its progress nor its choice</w:t>
            </w:r>
          </w:p>
        </w:tc>
      </w:tr>
      <w:tr>
        <w:tc>
          <w:tcPr/>
          <w:p>
            <w:pPr>
              <w:pStyle w:val="Compact"/>
              <w:jc w:val="left"/>
            </w:pPr>
            <w:r>
              <w:rPr/>
              <w:t>Testing: extraction with the base model and a LoRA checkpoint per request (--adapter); compare_models runs base and base + adapter on the same documents against gold (summary.xlsx, comparison.xlsx)</w:t>
            </w:r>
          </w:p>
        </w:tc>
        <w:tc>
          <w:tcPr/>
          <w:p>
            <w:pPr>
              <w:pStyle w:val="Compact"/>
              <w:jc w:val="left"/>
            </w:pPr>
            <w:r>
              <w:rPr/>
              <w:t>§17</w:t>
            </w:r>
          </w:p>
        </w:tc>
        <w:tc>
          <w:tcPr/>
          <w:p>
            <w:pPr>
              <w:pStyle w:val="Compact"/>
              <w:jc w:val="left"/>
            </w:pPr>
            <w:r>
              <w:rPr/>
              <w:t>Measuring a checkpoint needed no merge; the gain over the base model needed one comparison</w:t>
            </w:r>
          </w:p>
        </w:tc>
      </w:tr>
      <w:tr>
        <w:tc>
          <w:tcPr/>
          <w:p>
            <w:pPr>
              <w:pStyle w:val="Compact"/>
              <w:jc w:val="left"/>
            </w:pPr>
            <w:r>
              <w:rPr/>
              <w:t>The bundle’s unseen-carrier mark (held_out_carrier) reaches the frozen eval set: the importer carries it, the freeze reads it, and freeze-eval-set --mark-held-out marks a set frozen before that without changing its documents</w:t>
            </w:r>
          </w:p>
        </w:tc>
        <w:tc>
          <w:tcPr/>
          <w:p>
            <w:pPr>
              <w:pStyle w:val="Compact"/>
              <w:jc w:val="left"/>
            </w:pPr>
            <w:r>
              <w:rPr/>
              <w:t>§15.3, §15.4</w:t>
            </w:r>
          </w:p>
        </w:tc>
        <w:tc>
          <w:tcPr/>
          <w:p>
            <w:pPr>
              <w:pStyle w:val="Compact"/>
              <w:jc w:val="left"/>
            </w:pPr>
            <w:r>
              <w:rPr/>
              <w:t>The importer dropped the mark, so no frozen document was reported as an unseen carrier’s</w:t>
            </w:r>
          </w:p>
        </w:tc>
      </w:tr>
    </w:tbl>
    <w:p>
      <w:pPr>
        <w:pStyle w:val="FirstParagraph"/>
      </w:pPr>
      <w:r>
        <w:rPr/>
        <w:t>Status at this revision: the first casualty_fleet (CGL) adapter was trained in tenant cgl (72 train, 22 validation and 9 test documents; one H200; 734 steps; checkpoint-734 selected). On whole validation documents it matches 66.5% of fields, invents 3.9% and leaves 10.7% of printed values empty. On the 9 test documents its field F1 is 55.0% against the base model’s 25.4% (63.6% on carriers seen in training, 40.9% on carriers never seen). The §0d pilot floor (0.85 field match) is not yet met, so the gate is expected to refuse publishing it.</w:t>
      </w:r>
    </w:p>
    <w:p>
      <w:pPr>
        <w:pStyle w:val="FirstParagraph"/>
      </w:pPr>
      <w:r>
        <w:rPr/>
        <w:t>Open against this revision: the training labels disagree on how a form’s edition is written (1,012 CGL forms put it in edition_date, 900 keep it inside form_number) and the model learned both; the labels are to be made consistent before the next training run. The CGL frozen eval set was frozen before the importer carried the unseen-carrier mark: re-import the cgl-v1 batch and run freeze-eval-set --tenant cgl --mark-held-out once, so the gate reports its three documents from carriers absent from training apart.</w:t>
      </w:r>
    </w:p>
    <w:p>
      <w:pPr>
        <w:pStyle w:val="Heading1"/>
      </w:pPr>
      <w:r>
        <w:rPr/>
        <w:t>Revision v2.2 — Implementation Update</w:t>
      </w:r>
    </w:p>
    <w:p>
      <w:pPr>
        <w:pStyle w:val="FirstParagraph"/>
      </w:pPr>
      <w:r>
        <w:rPr/>
        <w:t>What the implementation settled after v2.1, as of 2026-09-29. Sections that stated otherwise are corrected in place; the implementation specs (Documentation/Implementation MDs, SPEC_00 §13 and each spec's “Current implementation” section) carry the module-level detail.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Policies output the client’s canonical LOB JSON (FieldValue envelopes); every date is MM/DD/YYYY, by a word rule tested over all 34 LOB schemas</w:t>
            </w:r>
          </w:p>
        </w:tc>
        <w:tc>
          <w:tcPr/>
          <w:p>
            <w:pPr>
              <w:pStyle w:val="Compact"/>
              <w:jc w:val="left"/>
            </w:pPr>
            <w:r>
              <w:rPr/>
              <w:t>§0a, §7.1</w:t>
            </w:r>
          </w:p>
        </w:tc>
        <w:tc>
          <w:tcPr/>
          <w:p>
            <w:pPr>
              <w:pStyle w:val="Compact"/>
              <w:jc w:val="left"/>
            </w:pPr>
            <w:r>
              <w:rPr/>
              <w:t>The output contract is the client’s schema; a suffix rule missed date_of_birth and four other date fields</w:t>
            </w:r>
          </w:p>
        </w:tc>
      </w:tr>
      <w:tr>
        <w:tc>
          <w:tcPr/>
          <w:p>
            <w:pPr>
              <w:pStyle w:val="Compact"/>
              <w:jc w:val="left"/>
            </w:pPr>
            <w:r>
              <w:rPr/>
              <w:t>Long policies are read as section-group × page windows planned by one shared function, run as one vLLM batch and merged deterministically; 200+ page policies supported</w:t>
            </w:r>
          </w:p>
        </w:tc>
        <w:tc>
          <w:tcPr/>
          <w:p>
            <w:pPr>
              <w:pStyle w:val="Compact"/>
              <w:jc w:val="left"/>
            </w:pPr>
            <w:r>
              <w:rPr/>
              <w:t>§7b</w:t>
            </w:r>
          </w:p>
        </w:tc>
        <w:tc>
          <w:tcPr/>
          <w:p>
            <w:pPr>
              <w:pStyle w:val="Compact"/>
              <w:jc w:val="left"/>
            </w:pPr>
            <w:r>
              <w:rPr/>
              <w:t>A single call cannot hold a long policy; a served window must be a shape a training row had</w:t>
            </w:r>
          </w:p>
        </w:tc>
      </w:tr>
      <w:tr>
        <w:tc>
          <w:tcPr/>
          <w:p>
            <w:pPr>
              <w:pStyle w:val="Compact"/>
              <w:jc w:val="left"/>
            </w:pPr>
            <w:r>
              <w:rPr/>
              <w:t>The request carries the line of business (lob), which selects the canonical schema; page texts must number 1..n against the images</w:t>
            </w:r>
          </w:p>
        </w:tc>
        <w:tc>
          <w:tcPr/>
          <w:p>
            <w:pPr>
              <w:pStyle w:val="Compact"/>
              <w:jc w:val="left"/>
            </w:pPr>
            <w:r>
              <w:rPr/>
              <w:t>§0b, §14.4</w:t>
            </w:r>
          </w:p>
        </w:tc>
        <w:tc>
          <w:tcPr/>
          <w:p>
            <w:pPr>
              <w:pStyle w:val="Compact"/>
              <w:jc w:val="left"/>
            </w:pPr>
            <w:r>
              <w:rPr/>
              <w:t>Nothing set the line at serving, so policies were served against the fallback schema</w:t>
            </w:r>
          </w:p>
        </w:tc>
      </w:tr>
      <w:tr>
        <w:tc>
          <w:tcPr/>
          <w:p>
            <w:pPr>
              <w:pStyle w:val="Compact"/>
              <w:jc w:val="left"/>
            </w:pPr>
            <w:r>
              <w:rPr/>
              <w:t>One definition each, shared by training and serving: pixel budget (whole 32×32 tokens, max_pixels 2,483,200), blank-page placeholder, page threshold, OCR text for the agreement feature</w:t>
            </w:r>
          </w:p>
        </w:tc>
        <w:tc>
          <w:tcPr/>
          <w:p>
            <w:pPr>
              <w:pStyle w:val="Compact"/>
              <w:jc w:val="left"/>
            </w:pPr>
            <w:r>
              <w:rPr/>
              <w:t>§7a, §5.2</w:t>
            </w:r>
          </w:p>
        </w:tc>
        <w:tc>
          <w:tcPr/>
          <w:p>
            <w:pPr>
              <w:pStyle w:val="Compact"/>
              <w:jc w:val="left"/>
            </w:pPr>
            <w:r>
              <w:rPr/>
              <w:t>Each had drifted between the two sides</w:t>
            </w:r>
          </w:p>
        </w:tc>
      </w:tr>
      <w:tr>
        <w:tc>
          <w:tcPr/>
          <w:p>
            <w:pPr>
              <w:pStyle w:val="Compact"/>
              <w:jc w:val="left"/>
            </w:pPr>
            <w:r>
              <w:rPr/>
              <w:t>Prompt hash covers every template, every schema and the section map; serving refuses at cold start a release packaged with other prompt inputs</w:t>
            </w:r>
          </w:p>
        </w:tc>
        <w:tc>
          <w:tcPr/>
          <w:p>
            <w:pPr>
              <w:pStyle w:val="Compact"/>
              <w:jc w:val="left"/>
            </w:pPr>
            <w:r>
              <w:rPr/>
              <w:t>§7.3, §12.3</w:t>
            </w:r>
          </w:p>
        </w:tc>
        <w:tc>
          <w:tcPr/>
          <w:p>
            <w:pPr>
              <w:pStyle w:val="Compact"/>
              <w:jc w:val="left"/>
            </w:pPr>
            <w:r>
              <w:rPr/>
              <w:t>The hash covered top-level templates only</w:t>
            </w:r>
          </w:p>
        </w:tc>
      </w:tr>
      <w:tr>
        <w:tc>
          <w:tcPr/>
          <w:p>
            <w:pPr>
              <w:pStyle w:val="Compact"/>
              <w:jc w:val="left"/>
            </w:pPr>
            <w:r>
              <w:rPr/>
              <w:t>Split band per document type (70/18/12 · 75/15/10 · 80/10/10), placement per line of business; lines under 5 documents train whole; bands only raise split edges</w:t>
            </w:r>
          </w:p>
        </w:tc>
        <w:tc>
          <w:tcPr/>
          <w:p>
            <w:pPr>
              <w:pStyle w:val="Compact"/>
              <w:jc w:val="left"/>
            </w:pPr>
            <w:r>
              <w:rPr/>
              <w:t>§8.2</w:t>
            </w:r>
          </w:p>
        </w:tc>
        <w:tc>
          <w:tcPr/>
          <w:p>
            <w:pPr>
              <w:pStyle w:val="Compact"/>
              <w:jc w:val="left"/>
            </w:pPr>
            <w:r>
              <w:rPr/>
              <w:t>Small lines lost their only documents to test, or were absent from evaluation by chance</w:t>
            </w:r>
          </w:p>
        </w:tc>
      </w:tr>
      <w:tr>
        <w:tc>
          <w:tcPr/>
          <w:p>
            <w:pPr>
              <w:pStyle w:val="Compact"/>
              <w:jc w:val="left"/>
            </w:pPr>
            <w:r>
              <w:rPr/>
              <w:t>Any family containing a synthetic document is train-only; carriers compared normalised</w:t>
            </w:r>
          </w:p>
        </w:tc>
        <w:tc>
          <w:tcPr/>
          <w:p>
            <w:pPr>
              <w:pStyle w:val="Compact"/>
              <w:jc w:val="left"/>
            </w:pPr>
            <w:r>
              <w:rPr/>
              <w:t>§8.2</w:t>
            </w:r>
          </w:p>
        </w:tc>
        <w:tc>
          <w:tcPr/>
          <w:p>
            <w:pPr>
              <w:pStyle w:val="Compact"/>
              <w:jc w:val="left"/>
            </w:pPr>
            <w:r>
              <w:rPr/>
              <w:t>A mixed family could carry generated labels into test; one insurer spelled three ways was three carriers</w:t>
            </w:r>
          </w:p>
        </w:tc>
      </w:tr>
      <w:tr>
        <w:tc>
          <w:tcPr/>
          <w:p>
            <w:pPr>
              <w:pStyle w:val="Compact"/>
              <w:jc w:val="left"/>
            </w:pPr>
            <w:r>
              <w:rPr/>
              <w:t>The golden eval set is frozen once from a corpus build’s test split (freeze-eval-set); later builds exclude its documents and families and split train/val only</w:t>
            </w:r>
          </w:p>
        </w:tc>
        <w:tc>
          <w:tcPr/>
          <w:p>
            <w:pPr>
              <w:pStyle w:val="Compact"/>
              <w:jc w:val="left"/>
            </w:pPr>
            <w:r>
              <w:rPr/>
              <w:t>§15.4</w:t>
            </w:r>
          </w:p>
        </w:tc>
        <w:tc>
          <w:tcPr/>
          <w:p>
            <w:pPr>
              <w:pStyle w:val="Compact"/>
              <w:jc w:val="left"/>
            </w:pPr>
            <w:r>
              <w:rPr/>
              <w:t>Nothing populated the golden set and nothing read the test split</w:t>
            </w:r>
          </w:p>
        </w:tc>
      </w:tr>
      <w:tr>
        <w:tc>
          <w:tcPr/>
          <w:p>
            <w:pPr>
              <w:pStyle w:val="Compact"/>
              <w:jc w:val="left"/>
            </w:pPr>
            <w:r>
              <w:rPr/>
              <w:t>Evaluation scoring: invented fields scored wrong, nested tables found, accuracy pooled per document, broken generation passes refused</w:t>
            </w:r>
          </w:p>
        </w:tc>
        <w:tc>
          <w:tcPr/>
          <w:p>
            <w:pPr>
              <w:pStyle w:val="Compact"/>
              <w:jc w:val="left"/>
            </w:pPr>
            <w:r>
              <w:rPr/>
              <w:t>§15.2</w:t>
            </w:r>
          </w:p>
        </w:tc>
        <w:tc>
          <w:tcPr/>
          <w:p>
            <w:pPr>
              <w:pStyle w:val="Compact"/>
              <w:jc w:val="left"/>
            </w:pPr>
            <w:r>
              <w:rPr/>
              <w:t>Each let a worse model score as well as a better one</w:t>
            </w:r>
          </w:p>
        </w:tc>
      </w:tr>
      <w:tr>
        <w:tc>
          <w:tcPr/>
          <w:p>
            <w:pPr>
              <w:pStyle w:val="Compact"/>
              <w:jc w:val="left"/>
            </w:pPr>
            <w:r>
              <w:rPr/>
              <w:t>Pinned stack: ms-swift 3.x, transformers ≥ 4.57, torch 2.8, vLLM 0.11.0 on both training and serving pods; llmcompressor in its own environment</w:t>
            </w:r>
          </w:p>
        </w:tc>
        <w:tc>
          <w:tcPr/>
          <w:p>
            <w:pPr>
              <w:pStyle w:val="Compact"/>
              <w:jc w:val="left"/>
            </w:pPr>
            <w:r>
              <w:rPr/>
              <w:t>§10.2</w:t>
            </w:r>
          </w:p>
        </w:tc>
        <w:tc>
          <w:tcPr/>
          <w:p>
            <w:pPr>
              <w:pStyle w:val="Compact"/>
              <w:jc w:val="left"/>
            </w:pPr>
            <w:r>
              <w:rPr/>
              <w:t>Resolved for Linux: llmcompressor conflicts with ms-swift (datasets) and vLLM 0.11 (transformers)</w:t>
            </w:r>
          </w:p>
        </w:tc>
      </w:tr>
      <w:tr>
        <w:tc>
          <w:tcPr/>
          <w:p>
            <w:pPr>
              <w:pStyle w:val="Compact"/>
              <w:jc w:val="left"/>
            </w:pPr>
            <w:r>
              <w:rPr/>
              <w:t>Base model loaded from the pod’s local copy (/workspace/models); the manifest keeps model_id@revision as identity</w:t>
            </w:r>
          </w:p>
        </w:tc>
        <w:tc>
          <w:tcPr/>
          <w:p>
            <w:pPr>
              <w:pStyle w:val="Compact"/>
              <w:jc w:val="left"/>
            </w:pPr>
            <w:r>
              <w:rPr/>
              <w:t>§14.2</w:t>
            </w:r>
          </w:p>
        </w:tc>
        <w:tc>
          <w:tcPr/>
          <w:p>
            <w:pPr>
              <w:pStyle w:val="Compact"/>
              <w:jc w:val="left"/>
            </w:pPr>
            <w:r>
              <w:rPr/>
              <w:t>The registry handed vLLM an identity string no loader accepts</w:t>
            </w:r>
          </w:p>
        </w:tc>
      </w:tr>
      <w:tr>
        <w:tc>
          <w:tcPr/>
          <w:p>
            <w:pPr>
              <w:pStyle w:val="Compact"/>
              <w:jc w:val="left"/>
            </w:pPr>
            <w:r>
              <w:rPr/>
              <w:t>Merge implemented on the GPU; package refuses an ungated version and uploads real weights</w:t>
            </w:r>
          </w:p>
        </w:tc>
        <w:tc>
          <w:tcPr/>
          <w:p>
            <w:pPr>
              <w:pStyle w:val="Compact"/>
              <w:jc w:val="left"/>
            </w:pPr>
            <w:r>
              <w:rPr/>
              <w:t>§13, §13a</w:t>
            </w:r>
          </w:p>
        </w:tc>
        <w:tc>
          <w:tcPr/>
          <w:p>
            <w:pPr>
              <w:pStyle w:val="Compact"/>
              <w:jc w:val="left"/>
            </w:pPr>
            <w:r>
              <w:rPr/>
              <w:t>Package wrote placeholder JSON where weights belonged</w:t>
            </w:r>
          </w:p>
        </w:tc>
      </w:tr>
      <w:tr>
        <w:tc>
          <w:tcPr/>
          <w:p>
            <w:pPr>
              <w:pStyle w:val="Compact"/>
              <w:jc w:val="left"/>
            </w:pPr>
            <w:r>
              <w:rPr/>
              <w:t>GPU only: every step that runs a model refuses without CUDA; device_map="cuda", never "auto"</w:t>
            </w:r>
          </w:p>
        </w:tc>
        <w:tc>
          <w:tcPr/>
          <w:p>
            <w:pPr>
              <w:pStyle w:val="Compact"/>
              <w:jc w:val="left"/>
            </w:pPr>
            <w:r>
              <w:rPr/>
              <w:t>§14.2</w:t>
            </w:r>
          </w:p>
        </w:tc>
        <w:tc>
          <w:tcPr/>
          <w:p>
            <w:pPr>
              <w:pStyle w:val="Compact"/>
              <w:jc w:val="left"/>
            </w:pPr>
            <w:r>
              <w:rPr/>
              <w:t>A CPU fallback turns hours into days while looking healthy</w:t>
            </w:r>
          </w:p>
        </w:tc>
      </w:tr>
      <w:tr>
        <w:tc>
          <w:tcPr/>
          <w:p>
            <w:pPr>
              <w:pStyle w:val="Compact"/>
              <w:jc w:val="left"/>
            </w:pPr>
            <w:r>
              <w:rPr/>
              <w:t>On the pod every long job detaches into tmux automatically (scripts/pod_run.sh); a closed laptop or dropped Wi-Fi cannot stop it</w:t>
            </w:r>
          </w:p>
        </w:tc>
        <w:tc>
          <w:tcPr/>
          <w:p>
            <w:pPr>
              <w:pStyle w:val="Compact"/>
              <w:jc w:val="left"/>
            </w:pPr>
            <w:r>
              <w:rPr/>
              <w:t>§13c, §14.2</w:t>
            </w:r>
          </w:p>
        </w:tc>
        <w:tc>
          <w:tcPr/>
          <w:p>
            <w:pPr>
              <w:pStyle w:val="Compact"/>
              <w:jc w:val="left"/>
            </w:pPr>
            <w:r>
              <w:rPr/>
              <w:t>A job in an SSH terminal dies with the connection</w:t>
            </w:r>
          </w:p>
        </w:tc>
      </w:tr>
      <w:tr>
        <w:tc>
          <w:tcPr/>
          <w:p>
            <w:pPr>
              <w:pStyle w:val="Compact"/>
              <w:jc w:val="left"/>
            </w:pPr>
            <w:r>
              <w:rPr/>
              <w:t>classify and page_select are not yet built into the corpus; the classifier and page-selection metrics are not applicable until they are</w:t>
            </w:r>
          </w:p>
        </w:tc>
        <w:tc>
          <w:tcPr/>
          <w:p>
            <w:pPr>
              <w:pStyle w:val="Compact"/>
              <w:jc w:val="left"/>
            </w:pPr>
            <w:r>
              <w:rPr/>
              <w:t>§7b, §11.1, §15.2</w:t>
            </w:r>
          </w:p>
        </w:tc>
        <w:tc>
          <w:tcPr/>
          <w:p>
            <w:pPr>
              <w:pStyle w:val="Compact"/>
              <w:jc w:val="left"/>
            </w:pPr>
            <w:r>
              <w:rPr/>
              <w:t>Scoring an untrained task measures the base model, and blocked the gate</w:t>
            </w:r>
          </w:p>
        </w:tc>
      </w:tr>
      <w:tr>
        <w:tc>
          <w:tcPr/>
          <w:p>
            <w:pPr>
              <w:pStyle w:val="Compact"/>
              <w:jc w:val="left"/>
            </w:pPr>
            <w:r>
              <w:rPr/>
              <w:t>A scope may be narrowed by line of business: personal_lines (homeowners, personal auto, dwelling fire, ocean marine, classic auto, motorcycle, recreational vehicle, personal umbrella; not flood); its corpus view, golden eval and serving keep to its lines, and other lines are refused</w:t>
            </w:r>
          </w:p>
        </w:tc>
        <w:tc>
          <w:tcPr/>
          <w:p>
            <w:pPr>
              <w:pStyle w:val="Compact"/>
              <w:jc w:val="left"/>
            </w:pPr>
            <w:r>
              <w:rPr/>
              <w:t>§4.1, §12.3</w:t>
            </w:r>
          </w:p>
        </w:tc>
        <w:tc>
          <w:tcPr/>
          <w:p>
            <w:pPr>
              <w:pStyle w:val="Compact"/>
              <w:jc w:val="left"/>
            </w:pPr>
            <w:r>
              <w:rPr/>
              <w:t>A personal-lines adapter reading a commercial policy would answer confidently and wrongly</w:t>
            </w:r>
          </w:p>
        </w:tc>
      </w:tr>
      <w:tr>
        <w:tc>
          <w:tcPr/>
          <w:p>
            <w:pPr>
              <w:pStyle w:val="Compact"/>
              <w:jc w:val="left"/>
            </w:pPr>
            <w:r>
              <w:rPr/>
              <w:t>MinerU 1.x wired: one markdown string per page from its content list, page images from the shared renderer, table rows counted in its HTML tables</w:t>
            </w:r>
          </w:p>
        </w:tc>
        <w:tc>
          <w:tcPr/>
          <w:p>
            <w:pPr>
              <w:pStyle w:val="Compact"/>
              <w:jc w:val="left"/>
            </w:pPr>
            <w:r>
              <w:rPr/>
              <w:t>§8a</w:t>
            </w:r>
          </w:p>
        </w:tc>
        <w:tc>
          <w:tcPr/>
          <w:p>
            <w:pPr>
              <w:pStyle w:val="Compact"/>
              <w:jc w:val="left"/>
            </w:pPr>
            <w:r>
              <w:rPr/>
              <w:t>The OCR stage was a stub; HTML tables made the row-completeness check blind</w:t>
            </w:r>
          </w:p>
        </w:tc>
      </w:tr>
      <w:tr>
        <w:tc>
          <w:tcPr/>
          <w:p>
            <w:pPr>
              <w:pStyle w:val="Compact"/>
              <w:jc w:val="left"/>
            </w:pPr>
            <w:r>
              <w:rPr/>
              <w:t>Serving routes each request through the release the plan chose — its adapter and calibrators; with several promoted releases the engine loads the base and serves each release as its LoRA</w:t>
            </w:r>
          </w:p>
        </w:tc>
        <w:tc>
          <w:tcPr/>
          <w:p>
            <w:pPr>
              <w:pStyle w:val="Compact"/>
              <w:jc w:val="left"/>
            </w:pPr>
            <w:r>
              <w:rPr/>
              <w:t>§12.3, §14.4</w:t>
            </w:r>
          </w:p>
        </w:tc>
        <w:tc>
          <w:tcPr/>
          <w:p>
            <w:pPr>
              <w:pStyle w:val="Compact"/>
              <w:jc w:val="left"/>
            </w:pPr>
            <w:r>
              <w:rPr/>
              <w:t>The chosen release was discarded: a personal-lines policy was read by the unified model</w:t>
            </w:r>
          </w:p>
        </w:tc>
      </w:tr>
      <w:tr>
        <w:tc>
          <w:tcPr/>
          <w:p>
            <w:pPr>
              <w:pStyle w:val="Compact"/>
              <w:jc w:val="left"/>
            </w:pPr>
            <w:r>
              <w:rPr/>
              <w:t>A policy's line is validated against the lines with a canonical schema, not the LOB enum</w:t>
            </w:r>
          </w:p>
        </w:tc>
        <w:tc>
          <w:tcPr/>
          <w:p>
            <w:pPr>
              <w:pStyle w:val="Compact"/>
              <w:jc w:val="left"/>
            </w:pPr>
            <w:r>
              <w:rPr/>
              <w:t>§0b</w:t>
            </w:r>
          </w:p>
        </w:tc>
        <w:tc>
          <w:tcPr/>
          <w:p>
            <w:pPr>
              <w:pStyle w:val="Compact"/>
              <w:jc w:val="left"/>
            </w:pPr>
            <w:r>
              <w:rPr/>
              <w:t>The enum rejected flood, cyber and the schema spellings, failing the corpus build</w:t>
            </w:r>
          </w:p>
        </w:tc>
      </w:tr>
      <w:tr>
        <w:tc>
          <w:tcPr/>
          <w:p>
            <w:pPr>
              <w:pStyle w:val="Compact"/>
              <w:jc w:val="left"/>
            </w:pPr>
            <w:r>
              <w:rPr/>
              <w:t>Data is audited before upload (python -m data_pipeline.audit): layout, labels against the PDF text, formats, totals, a spot-check sample; blockers must be zero. The gate may use an eval set frozen from its own corpus build</w:t>
            </w:r>
          </w:p>
        </w:tc>
        <w:tc>
          <w:tcPr/>
          <w:p>
            <w:pPr>
              <w:pStyle w:val="Compact"/>
              <w:jc w:val="left"/>
            </w:pPr>
            <w:r>
              <w:rPr/>
              <w:t>§8, §15.4</w:t>
            </w:r>
          </w:p>
        </w:tc>
        <w:tc>
          <w:tcPr/>
          <w:p>
            <w:pPr>
              <w:pStyle w:val="Compact"/>
              <w:jc w:val="left"/>
            </w:pPr>
            <w:r>
              <w:rPr/>
              <w:t>Label errors found after training cost a retrain; the first corpus build had no earlier set to freeze</w:t>
            </w:r>
          </w:p>
        </w:tc>
      </w:tr>
      <w:tr>
        <w:tc>
          <w:tcPr/>
          <w:p>
            <w:pPr>
              <w:pStyle w:val="Compact"/>
              <w:jc w:val="left"/>
            </w:pPr>
            <w:r>
              <w:rPr/>
              <w:t>One H200 SXM (141 GB) pod runs every GPU stage in process, on a CUDA 12.8 / torch 2.8 image, with a network volume at /workspace for environments, base model, staging and logs</w:t>
            </w:r>
          </w:p>
        </w:tc>
        <w:tc>
          <w:tcPr/>
          <w:p>
            <w:pPr>
              <w:pStyle w:val="Compact"/>
              <w:jc w:val="left"/>
            </w:pPr>
            <w:r>
              <w:rPr/>
              <w:t>§13, §14.2</w:t>
            </w:r>
          </w:p>
        </w:tc>
        <w:tc>
          <w:tcPr/>
          <w:p>
            <w:pPr>
              <w:pStyle w:val="Compact"/>
              <w:jc w:val="left"/>
            </w:pPr>
            <w:r>
              <w:rPr/>
              <w:t>The stack pins torch 2.8 / vLLM 0.11, which the CUDA 12.4 / torch 2.4 image could not run; the container disk is wiped on stop</w:t>
            </w:r>
          </w:p>
        </w:tc>
      </w:tr>
      <w:tr>
        <w:tc>
          <w:tcPr/>
          <w:p>
            <w:pPr>
              <w:pStyle w:val="Compact"/>
              <w:jc w:val="left"/>
            </w:pPr>
            <w:r>
              <w:rPr/>
              <w:t>Two environments: /workspace/venv (training + serving) and /workspace/venv-ocr (MinerU 1.x). OCR runs first, in its own; finetune refuses with that command while documents still need OCR. The serving endpoint does no OCR</w:t>
            </w:r>
          </w:p>
        </w:tc>
        <w:tc>
          <w:tcPr/>
          <w:p>
            <w:pPr>
              <w:pStyle w:val="Compact"/>
              <w:jc w:val="left"/>
            </w:pPr>
            <w:r>
              <w:rPr/>
              <w:t>§8a, §10.2, §14.2, §14.4</w:t>
            </w:r>
          </w:p>
        </w:tc>
        <w:tc>
          <w:tcPr/>
          <w:p>
            <w:pPr>
              <w:pStyle w:val="Compact"/>
              <w:jc w:val="left"/>
            </w:pPr>
            <w:r>
              <w:rPr/>
              <w:t>MinerU 1.x cannot be installed alongside vLLM 0.11 / torch 2.8</w:t>
            </w:r>
          </w:p>
        </w:tc>
      </w:tr>
      <w:tr>
        <w:tc>
          <w:tcPr/>
          <w:p>
            <w:pPr>
              <w:pStyle w:val="Compact"/>
              <w:jc w:val="left"/>
            </w:pPr>
            <w:r>
              <w:rPr/>
              <w:t>One-command pod bootstrap (scripts/pod_bootstrap.sh): checks, .env keys, both environments, MinerU’s config on the volume set to cuda, the base model at its pinned revision, the Phase 0 spike</w:t>
            </w:r>
          </w:p>
        </w:tc>
        <w:tc>
          <w:tcPr/>
          <w:p>
            <w:pPr>
              <w:pStyle w:val="Compact"/>
              <w:jc w:val="left"/>
            </w:pPr>
            <w:r>
              <w:rPr/>
              <w:t>§14.2</w:t>
            </w:r>
          </w:p>
        </w:tc>
        <w:tc>
          <w:tcPr/>
          <w:p>
            <w:pPr>
              <w:pStyle w:val="Compact"/>
              <w:jc w:val="left"/>
            </w:pPr>
            <w:r>
              <w:rPr/>
              <w:t>A fresh pod needed a dozen manual steps, each easy to get wrong</w:t>
            </w:r>
          </w:p>
        </w:tc>
      </w:tr>
      <w:tr>
        <w:tc>
          <w:tcPr/>
          <w:p>
            <w:pPr>
              <w:pStyle w:val="Compact"/>
              <w:jc w:val="left"/>
            </w:pPr>
            <w:r>
              <w:rPr/>
              <w:t>Base model pinned: Qwen/Qwen3-VL-8B-Instruct@0c351dd01ed87e9c1b53cbc748cba10e6187ff3b (Hub commit of 2025-10-15)</w:t>
            </w:r>
          </w:p>
        </w:tc>
        <w:tc>
          <w:tcPr/>
          <w:p>
            <w:pPr>
              <w:pStyle w:val="Compact"/>
              <w:jc w:val="left"/>
            </w:pPr>
            <w:r>
              <w:rPr/>
              <w:t>§9, §12</w:t>
            </w:r>
          </w:p>
        </w:tc>
        <w:tc>
          <w:tcPr/>
          <w:p>
            <w:pPr>
              <w:pStyle w:val="Compact"/>
              <w:jc w:val="left"/>
            </w:pPr>
            <w:r>
              <w:rPr/>
              <w:t>A floating revision makes a regression unattributable</w:t>
            </w:r>
          </w:p>
        </w:tc>
      </w:tr>
      <w:tr>
        <w:tc>
          <w:tcPr/>
          <w:p>
            <w:pPr>
              <w:pStyle w:val="Compact"/>
              <w:jc w:val="left"/>
            </w:pPr>
            <w:r>
              <w:rPr/>
              <w:t>Delivered batches travel through Blob: staged with azcopy under intake/{batch}/ in the raw container, pulled onto the pod (pull_intake, or import_labeled_pdfs --from-blob) and imported there</w:t>
            </w:r>
          </w:p>
        </w:tc>
        <w:tc>
          <w:tcPr/>
          <w:p>
            <w:pPr>
              <w:pStyle w:val="Compact"/>
              <w:jc w:val="left"/>
            </w:pPr>
            <w:r>
              <w:rPr/>
              <w:t>§8, §18</w:t>
            </w:r>
          </w:p>
        </w:tc>
        <w:tc>
          <w:tcPr/>
          <w:p>
            <w:pPr>
              <w:pStyle w:val="Compact"/>
              <w:jc w:val="left"/>
            </w:pPr>
            <w:r>
              <w:rPr/>
              <w:t>The ~20 GB training folder cannot go through git; staged documents carry the same PII as raw-documents/</w:t>
            </w:r>
          </w:p>
        </w:tc>
      </w:tr>
    </w:tbl>
    <w:p>
      <w:pPr>
        <w:pStyle w:val="FirstParagraph"/>
      </w:pPr>
      <w:r>
        <w:rPr/>
        <w:t>Open against this document: §15.4 asks for golden documents that are double-annotated and adjudicated. The freeze step enforces the ≥ 150 per type size (unless explicitly allowed) but copies labels as they are; double annotation of the frozen documents remains a manual step before the first production gate.</w:t>
      </w:r>
    </w:p>
    <w:p>
      <w:pPr>
        <w:pStyle w:val="Heading1"/>
      </w:pPr>
      <w:r>
        <w:t xml:space="preserve">Revision v2.1 — Corrections to v2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t xml:space="preserve">Loss Run totals come from row windows (total and subtotal rows) plus a</w:t>
            </w:r>
            <w:r>
              <w:t xml:space="preserve"> </w:t>
            </w:r>
            <w:r>
              <w:rPr>
                <w:rStyle w:val="VerbatimChar"/>
              </w:rPr>
              <w:t xml:space="preserve">lossrun_totals</w:t>
            </w:r>
            <w:r>
              <w:t xml:space="preserve"> </w:t>
            </w:r>
            <w:r>
              <w:t xml:space="preserve">task on the last pages; reconciliation per policy period</w:t>
            </w:r>
          </w:p>
        </w:tc>
        <w:tc>
          <w:tcPr/>
          <w:p>
            <w:pPr>
              <w:pStyle w:val="Compact"/>
              <w:jc w:val="left"/>
            </w:pPr>
            <w:r>
              <w:t xml:space="preserve">§5.5, §7a, §7b</w:t>
            </w:r>
          </w:p>
        </w:tc>
        <w:tc>
          <w:tcPr/>
          <w:p>
            <w:pPr>
              <w:pStyle w:val="Compact"/>
              <w:jc w:val="left"/>
            </w:pPr>
            <w:r>
              <w:t xml:space="preserve">Printed totals sit at the end of the report or per policy period, not on pages 1–2</w:t>
            </w:r>
          </w:p>
        </w:tc>
      </w:tr>
      <w:tr>
        <w:tc>
          <w:tcPr/>
          <w:p>
            <w:pPr>
              <w:pStyle w:val="Compact"/>
              <w:jc w:val="left"/>
            </w:pPr>
            <w:r>
              <w:t xml:space="preserve">Loss Run window size adaptive (1–3 pages) from detected row density</w:t>
            </w:r>
          </w:p>
        </w:tc>
        <w:tc>
          <w:tcPr/>
          <w:p>
            <w:pPr>
              <w:pStyle w:val="Compact"/>
              <w:jc w:val="left"/>
            </w:pPr>
            <w:r>
              <w:t xml:space="preserve">§7a, §7b</w:t>
            </w:r>
          </w:p>
        </w:tc>
        <w:tc>
          <w:tcPr/>
          <w:p>
            <w:pPr>
              <w:pStyle w:val="Compact"/>
              <w:jc w:val="left"/>
            </w:pPr>
            <w:r>
              <w:t xml:space="preserve">Dense pages overflow the output budget of a fixed 3-page window</w:t>
            </w:r>
          </w:p>
        </w:tc>
      </w:tr>
      <w:tr>
        <w:tc>
          <w:tcPr/>
          <w:p>
            <w:pPr>
              <w:pStyle w:val="Compact"/>
              <w:jc w:val="left"/>
            </w:pPr>
            <w:r>
              <w:t xml:space="preserve">One pilot-exit target table in §0d, referenced by §16.3; classification and LoB added</w:t>
            </w:r>
          </w:p>
        </w:tc>
        <w:tc>
          <w:tcPr/>
          <w:p>
            <w:pPr>
              <w:pStyle w:val="Compact"/>
              <w:jc w:val="left"/>
            </w:pPr>
            <w:r>
              <w:t xml:space="preserve">§0d, §16.3</w:t>
            </w:r>
          </w:p>
        </w:tc>
        <w:tc>
          <w:tcPr/>
          <w:p>
            <w:pPr>
              <w:pStyle w:val="Compact"/>
              <w:jc w:val="left"/>
            </w:pPr>
            <w:r>
              <w:t xml:space="preserve">The two tables disagreed</w:t>
            </w:r>
          </w:p>
        </w:tc>
      </w:tr>
      <w:tr>
        <w:tc>
          <w:tcPr/>
          <w:p>
            <w:pPr>
              <w:pStyle w:val="Compact"/>
              <w:jc w:val="left"/>
            </w:pPr>
            <w:r>
              <w:t xml:space="preserve">Serving output parity passes on extracted field values (≥ 9 of 10), not exact text</w:t>
            </w:r>
          </w:p>
        </w:tc>
        <w:tc>
          <w:tcPr/>
          <w:p>
            <w:pPr>
              <w:pStyle w:val="Compact"/>
              <w:jc w:val="left"/>
            </w:pPr>
            <w:r>
              <w:t xml:space="preserve">§10.2, §16.2</w:t>
            </w:r>
          </w:p>
        </w:tc>
        <w:tc>
          <w:tcPr/>
          <w:p>
            <w:pPr>
              <w:pStyle w:val="Compact"/>
              <w:jc w:val="left"/>
            </w:pPr>
            <w:r>
              <w:t xml:space="preserve">HF and vLLM differ slightly in bf16 numerics</w:t>
            </w:r>
          </w:p>
        </w:tc>
      </w:tr>
      <w:tr>
        <w:tc>
          <w:tcPr/>
          <w:p>
            <w:pPr>
              <w:pStyle w:val="Compact"/>
              <w:jc w:val="left"/>
            </w:pPr>
            <w:r>
              <w:rPr>
                <w:rStyle w:val="VerbatimChar"/>
              </w:rPr>
              <w:t xml:space="preserve">line_of_business_other</w:t>
            </w:r>
            <w:r>
              <w:t xml:space="preserve"> </w:t>
            </w:r>
            <w:r>
              <w:t xml:space="preserve">is a list</w:t>
            </w:r>
          </w:p>
        </w:tc>
        <w:tc>
          <w:tcPr/>
          <w:p>
            <w:pPr>
              <w:pStyle w:val="Compact"/>
              <w:jc w:val="left"/>
            </w:pPr>
            <w:r>
              <w:t xml:space="preserve">§0b</w:t>
            </w:r>
          </w:p>
        </w:tc>
        <w:tc>
          <w:tcPr/>
          <w:p>
            <w:pPr>
              <w:pStyle w:val="Compact"/>
              <w:jc w:val="left"/>
            </w:pPr>
            <w:r>
              <w:t xml:space="preserve">A document can carry several unlisted lines</w:t>
            </w:r>
          </w:p>
        </w:tc>
      </w:tr>
      <w:tr>
        <w:tc>
          <w:tcPr/>
          <w:p>
            <w:pPr>
              <w:pStyle w:val="Compact"/>
              <w:jc w:val="left"/>
            </w:pPr>
            <w:r>
              <w:t xml:space="preserve">Gate reports recorded per serving format in the release bundle</w:t>
            </w:r>
          </w:p>
        </w:tc>
        <w:tc>
          <w:tcPr/>
          <w:p>
            <w:pPr>
              <w:pStyle w:val="Compact"/>
              <w:jc w:val="left"/>
            </w:pPr>
            <w:r>
              <w:t xml:space="preserve">§12.3</w:t>
            </w:r>
          </w:p>
        </w:tc>
        <w:tc>
          <w:tcPr/>
          <w:p>
            <w:pPr>
              <w:pStyle w:val="Compact"/>
              <w:jc w:val="left"/>
            </w:pPr>
            <w:r>
              <w:t xml:space="preserve">Path mismatch with §18</w:t>
            </w:r>
          </w:p>
        </w:tc>
      </w:tr>
      <w:tr>
        <w:tc>
          <w:tcPr/>
          <w:p>
            <w:pPr>
              <w:pStyle w:val="Compact"/>
              <w:jc w:val="left"/>
            </w:pPr>
            <w:r>
              <w:t xml:space="preserve">Checkpoint selection loads checkpoints as a LoRA in vLLM; the gate uses the merged model</w:t>
            </w:r>
          </w:p>
        </w:tc>
        <w:tc>
          <w:tcPr/>
          <w:p>
            <w:pPr>
              <w:pStyle w:val="Compact"/>
              <w:jc w:val="left"/>
            </w:pPr>
            <w:r>
              <w:t xml:space="preserve">§11.2</w:t>
            </w:r>
          </w:p>
        </w:tc>
        <w:tc>
          <w:tcPr/>
          <w:p>
            <w:pPr>
              <w:pStyle w:val="Compact"/>
              <w:jc w:val="left"/>
            </w:pPr>
            <w:r>
              <w:t xml:space="preserve">Loading method was unspecified</w:t>
            </w:r>
          </w:p>
        </w:tc>
      </w:tr>
      <w:tr>
        <w:tc>
          <w:tcPr/>
          <w:p>
            <w:pPr>
              <w:pStyle w:val="Compact"/>
              <w:jc w:val="left"/>
            </w:pPr>
            <w:r>
              <w:t xml:space="preserve">Corpus always materializes 4 epoch files; training uses the first N</w:t>
            </w:r>
          </w:p>
        </w:tc>
        <w:tc>
          <w:tcPr/>
          <w:p>
            <w:pPr>
              <w:pStyle w:val="Compact"/>
              <w:jc w:val="left"/>
            </w:pPr>
            <w:r>
              <w:t xml:space="preserve">§6.1</w:t>
            </w:r>
          </w:p>
        </w:tc>
        <w:tc>
          <w:tcPr/>
          <w:p>
            <w:pPr>
              <w:pStyle w:val="Compact"/>
              <w:jc w:val="left"/>
            </w:pPr>
            <w:r>
              <w:t xml:space="preserve">The epoch sweep tests up to 4 passes</w:t>
            </w:r>
          </w:p>
        </w:tc>
      </w:tr>
      <w:tr>
        <w:tc>
          <w:tcPr/>
          <w:p>
            <w:pPr>
              <w:pStyle w:val="Compact"/>
              <w:jc w:val="left"/>
            </w:pPr>
            <w:r>
              <w:t xml:space="preserve">Validation split halved: calibrator fit half and threshold half</w:t>
            </w:r>
          </w:p>
        </w:tc>
        <w:tc>
          <w:tcPr/>
          <w:p>
            <w:pPr>
              <w:pStyle w:val="Compact"/>
              <w:jc w:val="left"/>
            </w:pPr>
            <w:r>
              <w:t xml:space="preserve">§5.3, §5.4, §13</w:t>
            </w:r>
          </w:p>
        </w:tc>
        <w:tc>
          <w:tcPr/>
          <w:p>
            <w:pPr>
              <w:pStyle w:val="Compact"/>
              <w:jc w:val="left"/>
            </w:pPr>
            <w:r>
              <w:t xml:space="preserve">Fitting both on the same data makes thresholds optimistic</w:t>
            </w:r>
          </w:p>
        </w:tc>
      </w:tr>
    </w:tbl>
    <w:bookmarkEnd w:id="20"/>
    <w:bookmarkStart w:id="21" w:name="revision-v2-what-changed-and-why"/>
    <w:p>
      <w:pPr>
        <w:pStyle w:val="Heading1"/>
      </w:pPr>
      <w:r>
        <w:t xml:space="preserve">Revision v2 — What Changed and Why</w:t>
      </w:r>
    </w:p>
    <w:p>
      <w:pPr>
        <w:pStyle w:val="FirstParagraph"/>
      </w:pPr>
      <w:r>
        <w:t xml:space="preserve">This revision applies the findings of the v1 architecture review. The base model is</w:t>
      </w:r>
      <w:r>
        <w:t xml:space="preserve"> </w:t>
      </w:r>
      <w:r>
        <w:rPr>
          <w:bCs/>
          <w:b/>
        </w:rPr>
        <w:t xml:space="preserve">locked to Qwen/Qwen3-VL-8B-Instruct</w:t>
      </w:r>
      <w:r>
        <w:t xml:space="preserve">; no alternative or smaller base model is trained or evaluated.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t xml:space="preserve">Adapter topology changed to</w:t>
            </w:r>
            <w:r>
              <w:t xml:space="preserve"> </w:t>
            </w:r>
            <w:r>
              <w:rPr>
                <w:bCs/>
                <w:b/>
              </w:rPr>
              <w:t xml:space="preserve">one unified LoRA</w:t>
            </w:r>
            <w:r>
              <w:t xml:space="preserve"> </w:t>
            </w:r>
            <w:r>
              <w:t xml:space="preserve">across all document types; per-type adapters only through an evidence-gated graduation path on a merged Foundation base</w:t>
            </w:r>
          </w:p>
        </w:tc>
        <w:tc>
          <w:tcPr/>
          <w:p>
            <w:pPr>
              <w:pStyle w:val="Compact"/>
              <w:jc w:val="left"/>
            </w:pPr>
            <w:r>
              <w:t xml:space="preserve">§4</w:t>
            </w:r>
          </w:p>
        </w:tc>
        <w:tc>
          <w:tcPr/>
          <w:p>
            <w:pPr>
              <w:pStyle w:val="Compact"/>
              <w:jc w:val="left"/>
            </w:pPr>
            <w:r>
              <w:t xml:space="preserve">vLLM applies one LoRA per request, so stacked Foundation + per-type adapters cannot be served</w:t>
            </w:r>
          </w:p>
        </w:tc>
      </w:tr>
      <w:tr>
        <w:tc>
          <w:tcPr/>
          <w:p>
            <w:pPr>
              <w:pStyle w:val="Compact"/>
              <w:jc w:val="left"/>
            </w:pPr>
            <w:r>
              <w:t xml:space="preserve">Token budget measured from Qwen3-VL patch geometry;</w:t>
            </w:r>
            <w:r>
              <w:t xml:space="preserve"> </w:t>
            </w:r>
            <w:r>
              <w:rPr>
                <w:rStyle w:val="VerbatimChar"/>
              </w:rPr>
              <w:t xml:space="preserve">max_seq_len</w:t>
            </w:r>
            <w:r>
              <w:t xml:space="preserve"> </w:t>
            </w:r>
            <w:r>
              <w:t xml:space="preserve">set</w:t>
            </w:r>
            <w:r>
              <w:t xml:space="preserve"> </w:t>
            </w:r>
            <w:r>
              <w:rPr>
                <w:bCs/>
                <w:b/>
              </w:rPr>
              <w:t xml:space="preserve">per task</w:t>
            </w:r>
            <w:r>
              <w:t xml:space="preserve"> </w:t>
            </w:r>
            <w:r>
              <w:t xml:space="preserve">(4k–32k); resolution capped with</w:t>
            </w:r>
            <w:r>
              <w:t xml:space="preserve"> </w:t>
            </w:r>
            <w:r>
              <w:rPr>
                <w:rStyle w:val="VerbatimChar"/>
              </w:rPr>
              <w:t xml:space="preserve">max_pixels</w:t>
            </w:r>
            <w:r>
              <w:t xml:space="preserve">; assistant span never truncated</w:t>
            </w:r>
          </w:p>
        </w:tc>
        <w:tc>
          <w:tcPr/>
          <w:p>
            <w:pPr>
              <w:pStyle w:val="Compact"/>
              <w:jc w:val="left"/>
            </w:pPr>
            <w:r>
              <w:t xml:space="preserve">§7a, §11</w:t>
            </w:r>
          </w:p>
        </w:tc>
        <w:tc>
          <w:tcPr/>
          <w:p>
            <w:pPr>
              <w:pStyle w:val="Compact"/>
              <w:jc w:val="left"/>
            </w:pPr>
            <w:r>
              <w:t xml:space="preserve">8192 tokens could not hold a single-page ACORD with schema, image, OCR and output</w:t>
            </w:r>
          </w:p>
        </w:tc>
      </w:tr>
      <w:tr>
        <w:tc>
          <w:tcPr/>
          <w:p>
            <w:pPr>
              <w:pStyle w:val="Compact"/>
              <w:jc w:val="left"/>
            </w:pPr>
            <w:r>
              <w:t xml:space="preserve">Modality mode</w:t>
            </w:r>
            <w:r>
              <w:t xml:space="preserve"> </w:t>
            </w:r>
            <w:r>
              <w:rPr>
                <w:bCs/>
                <w:b/>
              </w:rPr>
              <w:t xml:space="preserve">sampled per document per epoch</w:t>
            </w:r>
            <w:r>
              <w:t xml:space="preserve"> </w:t>
            </w:r>
            <w:r>
              <w:t xml:space="preserve">instead of three rows per document</w:t>
            </w:r>
          </w:p>
        </w:tc>
        <w:tc>
          <w:tcPr/>
          <w:p>
            <w:pPr>
              <w:pStyle w:val="Compact"/>
              <w:jc w:val="left"/>
            </w:pPr>
            <w:r>
              <w:t xml:space="preserve">§6, §7</w:t>
            </w:r>
          </w:p>
        </w:tc>
        <w:tc>
          <w:tcPr/>
          <w:p>
            <w:pPr>
              <w:pStyle w:val="Compact"/>
              <w:jc w:val="left"/>
            </w:pPr>
            <w:r>
              <w:t xml:space="preserve">Three rows per document produced 33/33/33, not 50/20/30, and tripled effective epochs</w:t>
            </w:r>
          </w:p>
        </w:tc>
      </w:tr>
      <w:tr>
        <w:tc>
          <w:tcPr/>
          <w:p>
            <w:pPr>
              <w:pStyle w:val="Compact"/>
              <w:jc w:val="left"/>
            </w:pPr>
            <w:r>
              <w:t xml:space="preserve">Task decomposition: page-1 classification, Loss Run header + row windows, Policy page selection + routed extraction</w:t>
            </w:r>
          </w:p>
        </w:tc>
        <w:tc>
          <w:tcPr/>
          <w:p>
            <w:pPr>
              <w:pStyle w:val="Compact"/>
              <w:jc w:val="left"/>
            </w:pPr>
            <w:r>
              <w:t xml:space="preserve">§7b</w:t>
            </w:r>
          </w:p>
        </w:tc>
        <w:tc>
          <w:tcPr/>
          <w:p>
            <w:pPr>
              <w:pStyle w:val="Compact"/>
              <w:jc w:val="left"/>
            </w:pPr>
            <w:r>
              <w:t xml:space="preserve">Long Loss Runs and Policies do not fit one call</w:t>
            </w:r>
          </w:p>
        </w:tc>
      </w:tr>
      <w:tr>
        <w:tc>
          <w:tcPr/>
          <w:p>
            <w:pPr>
              <w:pStyle w:val="Compact"/>
              <w:jc w:val="left"/>
            </w:pPr>
            <w:r>
              <w:rPr>
                <w:rStyle w:val="VerbatimChar"/>
              </w:rPr>
              <w:t xml:space="preserve">line_of_business</w:t>
            </w:r>
            <w:r>
              <w:t xml:space="preserve"> </w:t>
            </w:r>
            <w:r>
              <w:t xml:space="preserve">is a</w:t>
            </w:r>
            <w:r>
              <w:t xml:space="preserve"> </w:t>
            </w:r>
            <w:r>
              <w:rPr>
                <w:bCs/>
                <w:b/>
              </w:rPr>
              <w:t xml:space="preserve">list</w:t>
            </w:r>
            <w:r>
              <w:t xml:space="preserve"> </w:t>
            </w:r>
            <w:r>
              <w:t xml:space="preserve">with an</w:t>
            </w:r>
            <w:r>
              <w:t xml:space="preserve"> </w:t>
            </w:r>
            <w:r>
              <w:rPr>
                <w:rStyle w:val="VerbatimChar"/>
              </w:rPr>
              <w:t xml:space="preserve">other</w:t>
            </w:r>
            <w:r>
              <w:t xml:space="preserve"> </w:t>
            </w:r>
            <w:r>
              <w:t xml:space="preserve">value</w:t>
            </w:r>
          </w:p>
        </w:tc>
        <w:tc>
          <w:tcPr/>
          <w:p>
            <w:pPr>
              <w:pStyle w:val="Compact"/>
              <w:jc w:val="left"/>
            </w:pPr>
            <w:r>
              <w:t xml:space="preserve">§0b</w:t>
            </w:r>
          </w:p>
        </w:tc>
        <w:tc>
          <w:tcPr/>
          <w:p>
            <w:pPr>
              <w:pStyle w:val="Compact"/>
              <w:jc w:val="left"/>
            </w:pPr>
            <w:r>
              <w:t xml:space="preserve">Certificates and package policies cover several lines</w:t>
            </w:r>
          </w:p>
        </w:tc>
      </w:tr>
      <w:tr>
        <w:tc>
          <w:tcPr/>
          <w:p>
            <w:pPr>
              <w:pStyle w:val="Compact"/>
              <w:jc w:val="left"/>
            </w:pPr>
            <w:r>
              <w:t xml:space="preserve">Classifier is a</w:t>
            </w:r>
            <w:r>
              <w:t xml:space="preserve"> </w:t>
            </w:r>
            <w:r>
              <w:rPr>
                <w:bCs/>
                <w:b/>
              </w:rPr>
              <w:t xml:space="preserve">trained task</w:t>
            </w:r>
            <w:r>
              <w:t xml:space="preserve"> </w:t>
            </w:r>
            <w:r>
              <w:t xml:space="preserve">combined with the L1/L2 hypothesis; low-confidence fallback is top-2 extraction or human routing</w:t>
            </w:r>
          </w:p>
        </w:tc>
        <w:tc>
          <w:tcPr/>
          <w:p>
            <w:pPr>
              <w:pStyle w:val="Compact"/>
              <w:jc w:val="left"/>
            </w:pPr>
            <w:r>
              <w:t xml:space="preserve">§4a</w:t>
            </w:r>
          </w:p>
        </w:tc>
        <w:tc>
          <w:tcPr/>
          <w:p>
            <w:pPr>
              <w:pStyle w:val="Compact"/>
              <w:jc w:val="left"/>
            </w:pPr>
            <w:r>
              <w:t xml:space="preserve">Schema-agnostic fallback output fails SPEC_00 validation</w:t>
            </w:r>
          </w:p>
        </w:tc>
      </w:tr>
      <w:tr>
        <w:tc>
          <w:tcPr/>
          <w:p>
            <w:pPr>
              <w:pStyle w:val="Compact"/>
              <w:jc w:val="left"/>
            </w:pPr>
            <w:r>
              <w:t xml:space="preserve">Confidence:</w:t>
            </w:r>
            <w:r>
              <w:t xml:space="preserve"> </w:t>
            </w:r>
            <w:r>
              <w:rPr>
                <w:bCs/>
                <w:b/>
              </w:rPr>
              <w:t xml:space="preserve">feature calibrator per field type</w:t>
            </w:r>
            <w:r>
              <w:t xml:space="preserve">, explicit null handling, pinned</w:t>
            </w:r>
            <w:r>
              <w:t xml:space="preserve"> </w:t>
            </w:r>
            <w:r>
              <w:rPr>
                <w:rStyle w:val="VerbatimChar"/>
              </w:rPr>
              <w:t xml:space="preserve">logprobs_mode</w:t>
            </w:r>
            <w:r>
              <w:t xml:space="preserve">, risk-controlled thresholds, Loss Run totals reconciliation</w:t>
            </w:r>
          </w:p>
        </w:tc>
        <w:tc>
          <w:tcPr/>
          <w:p>
            <w:pPr>
              <w:pStyle w:val="Compact"/>
              <w:jc w:val="left"/>
            </w:pPr>
            <w:r>
              <w:t xml:space="preserve">§5</w:t>
            </w:r>
          </w:p>
        </w:tc>
        <w:tc>
          <w:tcPr/>
          <w:p>
            <w:pPr>
              <w:pStyle w:val="Compact"/>
              <w:jc w:val="left"/>
            </w:pPr>
            <w:r>
              <w:t xml:space="preserve">Per-field calibration is not feasible at this data volume; min-logprob is length-biased; nulls hide misses</w:t>
            </w:r>
          </w:p>
        </w:tc>
      </w:tr>
      <w:tr>
        <w:tc>
          <w:tcPr/>
          <w:p>
            <w:pPr>
              <w:pStyle w:val="Compact"/>
              <w:jc w:val="left"/>
            </w:pPr>
            <w:r>
              <w:rPr>
                <w:bCs/>
                <w:b/>
              </w:rPr>
              <w:t xml:space="preserve">Group-aware splits</w:t>
            </w:r>
            <w:r>
              <w:t xml:space="preserve"> </w:t>
            </w:r>
            <w:r>
              <w:t xml:space="preserve">(carrier, template, account) with a held-out-carrier slice; near-duplicate detection; enforced immutability</w:t>
            </w:r>
          </w:p>
        </w:tc>
        <w:tc>
          <w:tcPr/>
          <w:p>
            <w:pPr>
              <w:pStyle w:val="Compact"/>
              <w:jc w:val="left"/>
            </w:pPr>
            <w:r>
              <w:t xml:space="preserve">§8</w:t>
            </w:r>
          </w:p>
        </w:tc>
        <w:tc>
          <w:tcPr/>
          <w:p>
            <w:pPr>
              <w:pStyle w:val="Compact"/>
              <w:jc w:val="left"/>
            </w:pPr>
            <w:r>
              <w:t xml:space="preserve">Source-document splits leak renewals and shared templates</w:t>
            </w:r>
          </w:p>
        </w:tc>
      </w:tr>
      <w:tr>
        <w:tc>
          <w:tcPr/>
          <w:p>
            <w:pPr>
              <w:pStyle w:val="Compact"/>
              <w:jc w:val="left"/>
            </w:pPr>
            <w:r>
              <w:t xml:space="preserve">Serving quantization is</w:t>
            </w:r>
            <w:r>
              <w:t xml:space="preserve"> </w:t>
            </w:r>
            <w:r>
              <w:rPr>
                <w:bCs/>
                <w:b/>
              </w:rPr>
              <w:t xml:space="preserve">bf16 then FP8</w:t>
            </w:r>
            <w:r>
              <w:t xml:space="preserve"> </w:t>
            </w:r>
            <w:r>
              <w:t xml:space="preserve">on vLLM; GGUF is an optional edge export only; vision tower never quantized</w:t>
            </w:r>
          </w:p>
        </w:tc>
        <w:tc>
          <w:tcPr/>
          <w:p>
            <w:pPr>
              <w:pStyle w:val="Compact"/>
              <w:jc w:val="left"/>
            </w:pPr>
            <w:r>
              <w:t xml:space="preserve">§13a</w:t>
            </w:r>
          </w:p>
        </w:tc>
        <w:tc>
          <w:tcPr/>
          <w:p>
            <w:pPr>
              <w:pStyle w:val="Compact"/>
              <w:jc w:val="left"/>
            </w:pPr>
            <w:r>
              <w:t xml:space="preserve">GGUF targets llama.cpp, not the vLLM serving runtime</w:t>
            </w:r>
          </w:p>
        </w:tc>
      </w:tr>
      <w:tr>
        <w:tc>
          <w:tcPr/>
          <w:p>
            <w:pPr>
              <w:pStyle w:val="Compact"/>
              <w:jc w:val="left"/>
            </w:pPr>
            <w:r>
              <w:t xml:space="preserve">vLLM</w:t>
            </w:r>
            <w:r>
              <w:t xml:space="preserve"> </w:t>
            </w:r>
            <w:r>
              <w:rPr>
                <w:bCs/>
                <w:b/>
              </w:rPr>
              <w:t xml:space="preserve">structured outputs</w:t>
            </w:r>
            <w:r>
              <w:t xml:space="preserve"> </w:t>
            </w:r>
            <w:r>
              <w:t xml:space="preserve">in production</w:t>
            </w:r>
          </w:p>
        </w:tc>
        <w:tc>
          <w:tcPr/>
          <w:p>
            <w:pPr>
              <w:pStyle w:val="Compact"/>
              <w:jc w:val="left"/>
            </w:pPr>
            <w:r>
              <w:t xml:space="preserve">§13, §15</w:t>
            </w:r>
          </w:p>
        </w:tc>
        <w:tc>
          <w:tcPr/>
          <w:p>
            <w:pPr>
              <w:pStyle w:val="Compact"/>
              <w:jc w:val="left"/>
            </w:pPr>
            <w:r>
              <w:t xml:space="preserve">Guarantees schema validity at inference</w:t>
            </w:r>
          </w:p>
        </w:tc>
      </w:tr>
      <w:tr>
        <w:tc>
          <w:tcPr/>
          <w:p>
            <w:pPr>
              <w:pStyle w:val="Compact"/>
              <w:jc w:val="left"/>
            </w:pPr>
            <w:r>
              <w:t xml:space="preserve">Trainer stack description corrected: ms-swift’s own</w:t>
            </w:r>
            <w:r>
              <w:t xml:space="preserve"> </w:t>
            </w:r>
            <w:r>
              <w:rPr>
                <w:rStyle w:val="VerbatimChar"/>
              </w:rPr>
              <w:t xml:space="preserve">Seq2SeqTrainer</w:t>
            </w:r>
            <w:r>
              <w:t xml:space="preserve"> </w:t>
            </w:r>
            <w:r>
              <w:t xml:space="preserve">on HF Trainer, not TRL SFTTrainer</w:t>
            </w:r>
          </w:p>
        </w:tc>
        <w:tc>
          <w:tcPr/>
          <w:p>
            <w:pPr>
              <w:pStyle w:val="Compact"/>
              <w:jc w:val="left"/>
            </w:pPr>
            <w:r>
              <w:t xml:space="preserve">§10</w:t>
            </w:r>
          </w:p>
        </w:tc>
        <w:tc>
          <w:tcPr/>
          <w:p>
            <w:pPr>
              <w:pStyle w:val="Compact"/>
              <w:jc w:val="left"/>
            </w:pPr>
            <w:r>
              <w:t xml:space="preserve">Factual correction</w:t>
            </w:r>
          </w:p>
        </w:tc>
      </w:tr>
      <w:tr>
        <w:tc>
          <w:tcPr/>
          <w:p>
            <w:pPr>
              <w:pStyle w:val="Compact"/>
              <w:jc w:val="left"/>
            </w:pPr>
            <w:r>
              <w:t xml:space="preserve">Promotion gate uses</w:t>
            </w:r>
            <w:r>
              <w:t xml:space="preserve"> </w:t>
            </w:r>
            <w:r>
              <w:rPr>
                <w:bCs/>
                <w:b/>
              </w:rPr>
              <w:t xml:space="preserve">absolute floors + paired-bootstrap non-inferiority</w:t>
            </w:r>
            <w:r>
              <w:t xml:space="preserve">, with a named, recorded override</w:t>
            </w:r>
          </w:p>
        </w:tc>
        <w:tc>
          <w:tcPr/>
          <w:p>
            <w:pPr>
              <w:pStyle w:val="Compact"/>
              <w:jc w:val="left"/>
            </w:pPr>
            <w:r>
              <w:t xml:space="preserve">§15</w:t>
            </w:r>
          </w:p>
        </w:tc>
        <w:tc>
          <w:tcPr/>
          <w:p>
            <w:pPr>
              <w:pStyle w:val="Compact"/>
              <w:jc w:val="left"/>
            </w:pPr>
            <w:r>
              <w:t xml:space="preserve">“</w:t>
            </w:r>
            <w:r>
              <w:t xml:space="preserve">Beat previous on every metric</w:t>
            </w:r>
            <w:r>
              <w:t xml:space="preserve">”</w:t>
            </w:r>
            <w:r>
              <w:t xml:space="preserve"> </w:t>
            </w:r>
            <w:r>
              <w:t xml:space="preserve">fails on noise and has no first-release baseline</w:t>
            </w:r>
          </w:p>
        </w:tc>
      </w:tr>
      <w:tr>
        <w:tc>
          <w:tcPr/>
          <w:p>
            <w:pPr>
              <w:pStyle w:val="Compact"/>
              <w:jc w:val="left"/>
            </w:pPr>
            <w:r>
              <w:rPr>
                <w:bCs/>
                <w:b/>
              </w:rPr>
              <w:t xml:space="preserve">Release bundles</w:t>
            </w:r>
            <w:r>
              <w:t xml:space="preserve"> </w:t>
            </w:r>
            <w:r>
              <w:t xml:space="preserve">pin adapter, prompt, schema, calibrators, OCR and serving config together</w:t>
            </w:r>
          </w:p>
        </w:tc>
        <w:tc>
          <w:tcPr/>
          <w:p>
            <w:pPr>
              <w:pStyle w:val="Compact"/>
              <w:jc w:val="left"/>
            </w:pPr>
            <w:r>
              <w:t xml:space="preserve">§12</w:t>
            </w:r>
          </w:p>
        </w:tc>
        <w:tc>
          <w:tcPr/>
          <w:p>
            <w:pPr>
              <w:pStyle w:val="Compact"/>
              <w:jc w:val="left"/>
            </w:pPr>
            <w:r>
              <w:rPr>
                <w:rStyle w:val="VerbatimChar"/>
              </w:rPr>
              <w:t xml:space="preserve">--model v2</w:t>
            </w:r>
            <w:r>
              <w:t xml:space="preserve"> </w:t>
            </w:r>
            <w:r>
              <w:t xml:space="preserve">was ambiguous</w:t>
            </w:r>
          </w:p>
        </w:tc>
      </w:tr>
      <w:tr>
        <w:tc>
          <w:tcPr/>
          <w:p>
            <w:pPr>
              <w:pStyle w:val="Compact"/>
              <w:jc w:val="left"/>
            </w:pPr>
            <w:r>
              <w:t xml:space="preserve">RunPod</w:t>
            </w:r>
            <w:r>
              <w:t xml:space="preserve"> </w:t>
            </w:r>
            <w:r>
              <w:rPr>
                <w:bCs/>
                <w:b/>
              </w:rPr>
              <w:t xml:space="preserve">Secure Cloud only</w:t>
            </w:r>
            <w:r>
              <w:t xml:space="preserve">, subprocessor listing, short-lived SAS tokens, cold-start design, serving-time OCR decided</w:t>
            </w:r>
          </w:p>
        </w:tc>
        <w:tc>
          <w:tcPr/>
          <w:p>
            <w:pPr>
              <w:pStyle w:val="Compact"/>
              <w:jc w:val="left"/>
            </w:pPr>
            <w:r>
              <w:t xml:space="preserve">§14</w:t>
            </w:r>
          </w:p>
        </w:tc>
        <w:tc>
          <w:tcPr/>
          <w:p>
            <w:pPr>
              <w:pStyle w:val="Compact"/>
              <w:jc w:val="left"/>
            </w:pPr>
            <w:r>
              <w:t xml:space="preserve">PII and SOC 2 posture</w:t>
            </w:r>
          </w:p>
        </w:tc>
      </w:tr>
      <w:tr>
        <w:tc>
          <w:tcPr/>
          <w:p>
            <w:pPr>
              <w:pStyle w:val="Compact"/>
              <w:jc w:val="left"/>
            </w:pPr>
            <w:r>
              <w:t xml:space="preserve">One prompt renderer and one config source for vision/sequence settings, with parity tests</w:t>
            </w:r>
          </w:p>
        </w:tc>
        <w:tc>
          <w:tcPr/>
          <w:p>
            <w:pPr>
              <w:pStyle w:val="Compact"/>
              <w:jc w:val="left"/>
            </w:pPr>
            <w:r>
              <w:t xml:space="preserve">§7, §10, §19</w:t>
            </w:r>
          </w:p>
        </w:tc>
        <w:tc>
          <w:tcPr/>
          <w:p>
            <w:pPr>
              <w:pStyle w:val="Compact"/>
              <w:jc w:val="left"/>
            </w:pPr>
            <w:r>
              <w:t xml:space="preserve">Three prompt texts and two prompt homes existed in v1</w:t>
            </w:r>
          </w:p>
        </w:tc>
      </w:tr>
      <w:tr>
        <w:tc>
          <w:tcPr/>
          <w:p>
            <w:pPr>
              <w:pStyle w:val="Compact"/>
              <w:jc w:val="left"/>
            </w:pPr>
            <w:r>
              <w:t xml:space="preserve">Model artifacts scoped by tenant; deletion cascade includes trained models</w:t>
            </w:r>
          </w:p>
        </w:tc>
        <w:tc>
          <w:tcPr/>
          <w:p>
            <w:pPr>
              <w:pStyle w:val="Compact"/>
              <w:jc w:val="left"/>
            </w:pPr>
            <w:r>
              <w:t xml:space="preserve">§8b, §18</w:t>
            </w:r>
          </w:p>
        </w:tc>
        <w:tc>
          <w:tcPr/>
          <w:p>
            <w:pPr>
              <w:pStyle w:val="Compact"/>
              <w:jc w:val="left"/>
            </w:pPr>
            <w:r>
              <w:t xml:space="preserve">A model trained on tenant data is tenant data</w:t>
            </w:r>
          </w:p>
        </w:tc>
      </w:tr>
      <w:tr>
        <w:tc>
          <w:tcPr/>
          <w:p>
            <w:pPr>
              <w:pStyle w:val="Compact"/>
              <w:jc w:val="left"/>
            </w:pPr>
            <w:r>
              <w:t xml:space="preserve">Phase-0 dependency and measurement spike added before the corpus build</w:t>
            </w:r>
          </w:p>
        </w:tc>
        <w:tc>
          <w:tcPr/>
          <w:p>
            <w:pPr>
              <w:pStyle w:val="Compact"/>
              <w:jc w:val="left"/>
            </w:pPr>
            <w:r>
              <w:t xml:space="preserve">§16.0</w:t>
            </w:r>
          </w:p>
        </w:tc>
        <w:tc>
          <w:tcPr/>
          <w:p>
            <w:pPr>
              <w:pStyle w:val="Compact"/>
              <w:jc w:val="left"/>
            </w:pPr>
            <w:r>
              <w:t xml:space="preserve">Several v1 assumptions were unverified</w:t>
            </w:r>
          </w:p>
        </w:tc>
      </w:tr>
      <w:tr>
        <w:tc>
          <w:tcPr/>
          <w:p>
            <w:pPr>
              <w:pStyle w:val="Compact"/>
              <w:jc w:val="left"/>
            </w:pPr>
            <w:r>
              <w:t xml:space="preserve">All internal contradictions of v1 resolved; checklist and glossary regenerated</w:t>
            </w:r>
          </w:p>
        </w:tc>
        <w:tc>
          <w:tcPr/>
          <w:p>
            <w:pPr>
              <w:pStyle w:val="Compact"/>
              <w:jc w:val="left"/>
            </w:pPr>
            <w:r>
              <w:t xml:space="preserve">throughout</w:t>
            </w:r>
          </w:p>
        </w:tc>
        <w:tc>
          <w:tcPr/>
          <w:p>
            <w:pPr>
              <w:pStyle w:val="Compact"/>
              <w:jc w:val="left"/>
            </w:pPr>
            <w:r>
              <w:t xml:space="preserve">Maintenance rule</w:t>
            </w:r>
          </w:p>
        </w:tc>
      </w:tr>
    </w:tbl>
    <w:p>
      <w:pPr>
        <w:pStyle w:val="BlockText"/>
      </w:pPr>
      <w:r>
        <w:rPr>
          <w:bCs/>
          <w:b/>
        </w:rPr>
        <w:t xml:space="preserve">Maintenance rule:</w:t>
      </w:r>
      <w:r>
        <w:t xml:space="preserve"> </w:t>
      </w:r>
      <w:r>
        <w:t xml:space="preserve">the Implementation MDs (SPEC_00 … SPEC_15) carry build-level detail this document does not. When they disagree, the discrepancy is a bug in one of them — fix it rather than choosing a winner.</w:t>
      </w:r>
      <w:r>
        <w:t xml:space="preserve"> </w:t>
      </w:r>
      <w:r>
        <w:rPr>
          <w:bCs/>
          <w:b/>
        </w:rPr>
        <w:t xml:space="preserve">SPEC changes required by this revision:</w:t>
      </w:r>
      <w:r>
        <w:t xml:space="preserve"> </w:t>
      </w:r>
      <w:r>
        <w:t xml:space="preserve">SPEC_00 (LoB list), SPEC_07 (fallback path), SPEC_10/11 (serving topology and quantization), SPEC_11 (de-identification options), SPEC_12 (model artifact tenancy).</w:t>
      </w:r>
    </w:p>
    <w:bookmarkEnd w:id="21"/>
    <w:bookmarkStart w:id="26" w:name="pipeline-integration-and-schema-contract"/>
    <w:p>
      <w:pPr>
        <w:pStyle w:val="Heading1"/>
      </w:pPr>
      <w:r>
        <w:t xml:space="preserve">0. Pipeline Integration and Schema Contract</w:t>
      </w:r>
    </w:p>
    <w:p>
      <w:pPr>
        <w:pStyle w:val="FirstParagraph"/>
      </w:pPr>
      <w:r>
        <w:t xml:space="preserve">This architecture specifies the</w:t>
      </w:r>
      <w:r>
        <w:t xml:space="preserve"> </w:t>
      </w:r>
      <w:r>
        <w:rPr>
          <w:bCs/>
          <w:b/>
        </w:rPr>
        <w:t xml:space="preserve">L3 VLM layer</w:t>
      </w:r>
      <w:r>
        <w:t xml:space="preserve"> </w:t>
      </w:r>
      <w:r>
        <w:t xml:space="preserve">of the Fideon document extraction pipeline. L0 → L1 → L2 → L3 routing is defined in SPEC_01. Everything downstream in this document assumes the contracts below hold.</w:t>
      </w:r>
    </w:p>
    <w:bookmarkStart w:id="22" w:name="a.-canonical-output-schema-spec_00"/>
    <w:p>
      <w:pPr>
        <w:pStyle w:val="Heading2"/>
      </w:pPr>
      <w:r>
        <w:t xml:space="preserve">0a. Canonical Output Schema (SPEC_00)</w:t>
      </w:r>
    </w:p>
    <w:p>
      <w:pPr>
        <w:pStyle w:val="FirstParagraph"/>
      </w:pPr>
      <w:r>
        <w:t xml:space="preserve">The training target is the</w:t>
      </w:r>
      <w:r>
        <w:t xml:space="preserve"> </w:t>
      </w:r>
      <w:r>
        <w:t xml:space="preserve">document’s canonical schema. For ACORD forms and Loss Runs it is the SPEC_00 schema (fideon/schemas/), held as JSON Schema files in schemas/. These are to be generated from the SPEC_00 Pydantic models in CI, with CI failing if a committed file differs from the generated one (designed; not yet built — the files are hand-authored stand-ins until then). For a policy it is the client’s SPEC_21 canonical schema for the policy’s line (configs/canonical schema/), used read-only: the seven personal lines, general liability and the fallback (a policy with no single line) are thin overlays on the SPEC_21 common model 1.1.0; the other lines are self-contained files. Any schema change requires a corpus rebuild and a new training cycle. Every golden label is validated against its</w:t>
      </w:r>
      <w:r>
        <w:t xml:space="preserve"> JSON Schema before admission to the corpus.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doc_type (corpus, paths, CLI)</w:t>
            </w:r>
          </w:p>
        </w:tc>
        <w:tc>
          <w:tcPr/>
          <w:p>
            <w:pPr>
              <w:pStyle w:val="Compact"/>
              <w:jc w:val="left"/>
            </w:pPr>
            <w:r>
              <w:rPr>
                <w:bCs/>
                <w:b/>
              </w:rPr>
              <w:t xml:space="preserve">SPEC_00 canonical key</w:t>
            </w:r>
          </w:p>
        </w:tc>
        <w:tc>
          <w:tcPr/>
          <w:p>
            <w:pPr>
              <w:pStyle w:val="Compact"/>
              <w:jc w:val="left"/>
            </w:pPr>
            <w:r>
              <w:rPr>
                <w:bCs/>
                <w:b/>
              </w:rPr>
              <w:t xml:space="preserve">SPEC_00 model</w:t>
            </w:r>
          </w:p>
        </w:tc>
        <w:tc>
          <w:tcPr/>
          <w:p>
            <w:pPr>
              <w:pStyle w:val="Compact"/>
              <w:jc w:val="left"/>
            </w:pPr>
            <w:r>
              <w:rPr>
                <w:bCs/>
                <w:b/>
              </w:rPr>
              <w:t xml:space="preserve">Status</w:t>
            </w:r>
          </w:p>
        </w:tc>
      </w:tr>
      <w:tr>
        <w:tc>
          <w:tcPr/>
          <w:p>
            <w:pPr>
              <w:pStyle w:val="Compact"/>
              <w:jc w:val="left"/>
            </w:pPr>
            <w:r>
              <w:t xml:space="preserve">lossrun</w:t>
            </w:r>
          </w:p>
        </w:tc>
        <w:tc>
          <w:tcPr/>
          <w:p>
            <w:pPr>
              <w:pStyle w:val="Compact"/>
              <w:jc w:val="left"/>
            </w:pPr>
            <w:r>
              <w:t xml:space="preserve">loss_run</w:t>
            </w:r>
          </w:p>
        </w:tc>
        <w:tc>
          <w:tcPr/>
          <w:p>
            <w:pPr>
              <w:pStyle w:val="Compact"/>
              <w:jc w:val="left"/>
            </w:pPr>
            <w:r>
              <w:t xml:space="preserve">LossRunDocument</w:t>
            </w:r>
          </w:p>
        </w:tc>
        <w:tc>
          <w:tcPr/>
          <w:p>
            <w:pPr>
              <w:pStyle w:val="Compact"/>
              <w:jc w:val="left"/>
            </w:pPr>
            <w:r>
              <w:t xml:space="preserve">active</w:t>
            </w:r>
          </w:p>
        </w:tc>
      </w:tr>
      <w:tr>
        <w:tc>
          <w:tcPr/>
          <w:p>
            <w:pPr>
              <w:pStyle w:val="Compact"/>
              <w:jc w:val="left"/>
            </w:pPr>
            <w:r>
              <w:t xml:space="preserve">policy</w:t>
            </w:r>
          </w:p>
        </w:tc>
        <w:tc>
          <w:tcPr/>
          <w:p>
            <w:pPr>
              <w:pStyle w:val="Compact"/>
              <w:jc w:val="left"/>
            </w:pPr>
            <w:r>
              <w:t xml:space="preserve">policy_check</w:t>
            </w:r>
          </w:p>
        </w:tc>
        <w:tc>
          <w:tcPr/>
          <w:p>
            <w:pPr>
              <w:pStyle w:val="Compact"/>
              <w:jc w:val="left"/>
            </w:pPr>
            <w:r>
              <w:t xml:space="preserve">PolicyCheckDocument</w:t>
            </w:r>
          </w:p>
        </w:tc>
        <w:tc>
          <w:tcPr/>
          <w:p>
            <w:pPr>
              <w:pStyle w:val="Compact"/>
              <w:jc w:val="left"/>
            </w:pPr>
            <w:r>
              <w:t xml:space="preserve">active; a policy is output in its line’s SPEC_21 canonical schema (above)</w:t>
            </w:r>
          </w:p>
        </w:tc>
      </w:tr>
      <w:tr>
        <w:tc>
          <w:tcPr/>
          <w:p>
            <w:pPr>
              <w:pStyle w:val="Compact"/>
              <w:jc w:val="left"/>
            </w:pPr>
            <w:r>
              <w:t xml:space="preserve">acord</w:t>
            </w:r>
          </w:p>
        </w:tc>
        <w:tc>
          <w:tcPr/>
          <w:p>
            <w:pPr>
              <w:pStyle w:val="Compact"/>
              <w:jc w:val="left"/>
            </w:pPr>
            <w:r>
              <w:t xml:space="preserve">acord_mapping</w:t>
            </w:r>
          </w:p>
        </w:tc>
        <w:tc>
          <w:tcPr/>
          <w:p>
            <w:pPr>
              <w:pStyle w:val="Compact"/>
              <w:jc w:val="left"/>
            </w:pPr>
            <w:r>
              <w:t xml:space="preserve">ACORDMappingDocument</w:t>
            </w:r>
          </w:p>
        </w:tc>
        <w:tc>
          <w:tcPr/>
          <w:p>
            <w:pPr>
              <w:pStyle w:val="Compact"/>
              <w:jc w:val="left"/>
            </w:pPr>
            <w:r>
              <w:t xml:space="preserve">active (+ acord_form)</w:t>
            </w:r>
          </w:p>
        </w:tc>
      </w:tr>
      <w:tr>
        <w:tc>
          <w:tcPr/>
          <w:p>
            <w:pPr>
              <w:pStyle w:val="Compact"/>
              <w:jc w:val="left"/>
            </w:pPr>
            <w:r>
              <w:t xml:space="preserve">quote</w:t>
            </w:r>
          </w:p>
        </w:tc>
        <w:tc>
          <w:tcPr/>
          <w:p>
            <w:pPr>
              <w:pStyle w:val="Compact"/>
              <w:jc w:val="left"/>
            </w:pPr>
            <w:r>
              <w:t xml:space="preserve">quote_gen</w:t>
            </w:r>
          </w:p>
        </w:tc>
        <w:tc>
          <w:tcPr/>
          <w:p>
            <w:pPr>
              <w:pStyle w:val="Compact"/>
              <w:jc w:val="left"/>
            </w:pPr>
            <w:r>
              <w:t xml:space="preserve">QuoteGenDocument</w:t>
            </w:r>
          </w:p>
        </w:tc>
        <w:tc>
          <w:tcPr/>
          <w:p>
            <w:pPr>
              <w:pStyle w:val="Compact"/>
              <w:jc w:val="left"/>
            </w:pPr>
            <w:r>
              <w:t xml:space="preserve">deferred</w:t>
            </w:r>
          </w:p>
        </w:tc>
      </w:tr>
    </w:tbl>
    <w:p>
      <w:pPr>
        <w:pStyle w:val="BodyText"/>
      </w:pPr>
      <w:r>
        <w:t xml:space="preserve">The two vocabularies are resolved in exactly one place:</w:t>
      </w:r>
      <w:r>
        <w:t xml:space="preserve"> </w:t>
      </w:r>
      <w:r>
        <w:rPr>
          <w:rStyle w:val="VerbatimChar"/>
        </w:rPr>
        <w:t xml:space="preserve">common/constants.py</w:t>
      </w:r>
      <w:r>
        <w:t xml:space="preserve">.</w:t>
      </w:r>
    </w:p>
    <w:p>
      <w:pPr>
        <w:pStyle w:val="BodyText"/>
      </w:pPr>
      <w:r>
        <w:rPr>
          <w:bCs/>
          <w:b/>
        </w:rPr>
        <w:t xml:space="preserve">Two schema views, never mixed: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View</w:t>
            </w:r>
          </w:p>
        </w:tc>
        <w:tc>
          <w:tcPr/>
          <w:p>
            <w:pPr>
              <w:pStyle w:val="Compact"/>
              <w:jc w:val="left"/>
            </w:pPr>
            <w:r>
              <w:rPr>
                <w:bCs/>
                <w:b/>
              </w:rPr>
              <w:t xml:space="preserve">Shape</w:t>
            </w:r>
          </w:p>
        </w:tc>
        <w:tc>
          <w:tcPr/>
          <w:p>
            <w:pPr>
              <w:pStyle w:val="Compact"/>
              <w:jc w:val="left"/>
            </w:pPr>
            <w:r>
              <w:rPr>
                <w:bCs/>
                <w:b/>
              </w:rPr>
              <w:t xml:space="preserve">Used by</w:t>
            </w:r>
          </w:p>
        </w:tc>
      </w:tr>
      <w:tr>
        <w:tc>
          <w:tcPr/>
          <w:p>
            <w:pPr>
              <w:pStyle w:val="Compact"/>
              <w:jc w:val="left"/>
            </w:pPr>
            <w:r>
              <w:rPr>
                <w:bCs/>
                <w:b/>
              </w:rPr>
              <w:t xml:space="preserve">Target schema</w:t>
            </w:r>
          </w:p>
        </w:tc>
        <w:tc>
          <w:tcPr/>
          <w:p>
            <w:pPr>
              <w:pStyle w:val="Compact"/>
              <w:jc w:val="left"/>
            </w:pPr>
            <w:r>
              <w:t xml:space="preserve">Plain values (</w:t>
            </w:r>
            <w:r>
              <w:rPr>
                <w:rStyle w:val="VerbatimChar"/>
              </w:rPr>
              <w:t xml:space="preserve">"insured_name": "Acme LLC"</w:t>
            </w:r>
            <w:r>
              <w:t xml:space="preserve">) for ACORD forms and Loss Runs; for a policy, each printed value as {raw, parsed, page_ref} in the model view of its line’s schema, which the prompt carries and the decoder enforces</w:t>
            </w:r>
          </w:p>
        </w:tc>
        <w:tc>
          <w:tcPr/>
          <w:p>
            <w:pPr>
              <w:pStyle w:val="Compact"/>
              <w:jc w:val="left"/>
            </w:pPr>
            <w:r>
              <w:t xml:space="preserve">Golden labels, training targets, prompt, structured-output decoding</w:t>
            </w:r>
          </w:p>
        </w:tc>
      </w:tr>
      <w:tr>
        <w:tc>
          <w:tcPr/>
          <w:p>
            <w:pPr>
              <w:pStyle w:val="Compact"/>
              <w:jc w:val="left"/>
            </w:pPr>
            <w:r>
              <w:rPr>
                <w:bCs/>
                <w:b/>
              </w:rPr>
              <w:t xml:space="preserve">Response schema</w:t>
            </w:r>
          </w:p>
        </w:tc>
        <w:tc>
          <w:tcPr/>
          <w:p>
            <w:pPr>
              <w:pStyle w:val="Compact"/>
              <w:jc w:val="left"/>
            </w:pPr>
            <w:r>
              <w:t xml:space="preserve">Value + calibrated confidence (</w:t>
            </w:r>
            <w:r>
              <w:rPr>
                <w:rStyle w:val="VerbatimChar"/>
              </w:rPr>
              <w:t xml:space="preserve">{"value": "Acme LLC", "confidence": 0.94}</w:t>
            </w:r>
            <w:r>
              <w:t xml:space="preserve">); for a policy, the client’s FieldValue envelope {raw, parsed, confidence, page_ref, flagged}, every key of the line’s schema present, null where not extracted</w:t>
            </w:r>
          </w:p>
        </w:tc>
        <w:tc>
          <w:tcPr/>
          <w:p>
            <w:pPr>
              <w:pStyle w:val="Compact"/>
              <w:jc w:val="left"/>
            </w:pPr>
            <w:r>
              <w:t xml:space="preserve">Post-processing output returned to the application</w:t>
            </w:r>
          </w:p>
        </w:tc>
      </w:tr>
    </w:tbl>
    <w:p>
      <w:pPr>
        <w:pStyle w:val="BodyText"/>
      </w:pPr>
      <w:r>
        <w:t xml:space="preserve">The model is never trained to emit confidence. Confidence is computed after generation (§5).</w:t>
      </w:r>
    </w:p>
    <w:p>
      <w:pPr>
        <w:pStyle w:val="BodyText"/>
      </w:pPr>
      <w:r>
        <w:rPr>
          <w:bCs/>
          <w:b/>
        </w:rPr>
        <w:t xml:space="preserve">Every field carries a</w:t>
      </w:r>
      <w:r>
        <w:rPr>
          <w:bCs/>
          <w:b/>
        </w:rPr>
        <w:t xml:space="preserve"> </w:t>
      </w:r>
      <w:r>
        <w:rPr>
          <w:rStyle w:val="VerbatimChar"/>
          <w:bCs/>
          <w:b/>
        </w:rPr>
        <w:t xml:space="preserve">description</w:t>
      </w:r>
      <w:r>
        <w:t xml:space="preserve"> </w:t>
      </w:r>
      <w:r>
        <w:t xml:space="preserve">— a semantic gloss with explicit exclusions. The schema is rendered into the prompt, so the gloss is training input (§0c, §7).</w:t>
      </w:r>
    </w:p>
    <w:p>
      <w:pPr>
        <w:pStyle w:val="BodyText"/>
      </w:pPr>
      <w:r>
        <w:t xml:space="preserve">The audit gate (SPEC_07 Stage 3) validates every VLM output against its schema: SPEC_00, or for a policy the client’s whole canonical schema, judged on the JSON served. Structured outputs (§13) decode against the schema — on a common-model policy line, against its model view — so malformed JSON cannot occur in production; the gate still catches what decoding does not enforce (a required section no window wrote, an object written empty) and semantic rule violations.</w:t>
      </w:r>
    </w:p>
    <w:bookmarkEnd w:id="22"/>
    <w:bookmarkStart w:id="23" w:name="b.-line-of-business-lob-in-vlm-output"/>
    <w:p>
      <w:pPr>
        <w:pStyle w:val="Heading2"/>
      </w:pPr>
      <w:r>
        <w:t xml:space="preserve">0b. Line of Business (LoB) in VLM Output</w:t>
      </w:r>
    </w:p>
    <w:p>
      <w:pPr>
        <w:pStyle w:val="FirstParagraph"/>
      </w:pPr>
      <w:r>
        <w:t xml:space="preserve">L1 (carrier registry) and L2 (structural inference) attempt LoB detection first. When L3 is invoked for an ACORD form or a Loss Run, the VLM outputs line_of_business as part of extraction. A policy is different: its line arrives with the request (lob, from L1/L2) as a canonical schema name (gl, wc, homeowners …), not a value of the enum below, and selects the line’s canonical schema; a canonical policy label carries no line_of_business. Reading a policy’s line in serving exists but ships off until it has been measured against the 0.85 floor; until then a policy with no line is refused, or read by the base model against the fallback schema when the caller allows it</w:t>
      </w:r>
      <w:r>
        <w:t xml:space="preserve">.</w:t>
      </w:r>
    </w:p>
    <w:p>
      <w:pPr>
        <w:pStyle w:val="BodyText"/>
      </w:pPr>
      <w:r>
        <w:rPr>
          <w:rStyle w:val="VerbatimChar"/>
          <w:bCs/>
          <w:b/>
        </w:rPr>
        <w:t xml:space="preserve">line_of_business</w:t>
      </w:r>
      <w:r>
        <w:rPr>
          <w:bCs/>
          <w:b/>
        </w:rPr>
        <w:t xml:space="preserve"> </w:t>
      </w:r>
      <w:r>
        <w:rPr>
          <w:bCs/>
          <w:b/>
        </w:rPr>
        <w:t xml:space="preserve">is a list</w:t>
      </w:r>
      <w:r>
        <w:t xml:space="preserve">, because a single document commonly covers several lines (ACORD 25 certificates, ACORD 125 applications, package policies).</w:t>
      </w:r>
    </w:p>
    <w:p>
      <w:pPr>
        <w:pStyle w:val="SourceCode"/>
      </w:pPr>
      <w:r>
        <w:rPr>
          <w:rStyle w:val="VerbatimChar"/>
        </w:rPr>
        <w:t xml:space="preserve">"line_of_business": ["general_liability", "commercial_auto", "umbrella"],</w:t>
      </w:r>
      <w:r>
        <w:br/>
      </w:r>
      <w:r>
        <w:rPr>
          <w:rStyle w:val="VerbatimChar"/>
        </w:rPr>
        <w:t xml:space="preserve">"line_of_business_other":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Enum values</w:t>
            </w:r>
          </w:p>
        </w:tc>
        <w:tc>
          <w:tcPr/>
          <w:p>
            <w:pPr>
              <w:pStyle w:val="Compact"/>
              <w:jc w:val="left"/>
            </w:pPr>
            <w:r>
              <w:t xml:space="preserve">workers_comp, general_liability, commercial_auto, property, umbrella (commercial); homeowners, personal_auto, dwelling_fire, ocean_marine, motorcycle, recreational_vehicle, personal_umbrella (personal)</w:t>
            </w:r>
          </w:p>
        </w:tc>
      </w:tr>
      <w:tr>
        <w:tc>
          <w:tcPr/>
          <w:p>
            <w:pPr>
              <w:pStyle w:val="Compact"/>
              <w:jc w:val="left"/>
            </w:pPr>
            <w:r>
              <w:rPr/>
              <w:t xml:space="preserve">A line outside the enum</w:t>
            </w:r>
          </w:p>
        </w:tc>
        <w:tc>
          <w:tcPr/>
          <w:p>
            <w:pPr>
              <w:pStyle w:val="Compact"/>
              <w:jc w:val="left"/>
            </w:pPr>
            <w:r>
              <w:t xml:space="preserve">No other value is written; each such line’s text goes in the</w:t>
            </w:r>
            <w:r>
              <w:t xml:space="preserve"> </w:t>
            </w:r>
            <w:r>
              <w:rPr>
                <w:rStyle w:val="VerbatimChar"/>
              </w:rPr>
              <w:t xml:space="preserve">line_of_business_other</w:t>
            </w:r>
            <w:r>
              <w:t xml:space="preserve"> </w:t>
            </w:r>
            <w:r>
              <w:t xml:space="preserve">list</w:t>
            </w:r>
          </w:p>
        </w:tc>
      </w:tr>
      <w:tr>
        <w:tc>
          <w:tcPr/>
          <w:p>
            <w:pPr>
              <w:pStyle w:val="Compact"/>
              <w:jc w:val="left"/>
            </w:pPr>
            <w:r>
              <w:t xml:space="preserve">Empty list</w:t>
            </w:r>
            <w:r>
              <w:t xml:space="preserve"> </w:t>
            </w:r>
            <w:r>
              <w:rPr>
                <w:rStyle w:val="VerbatimChar"/>
              </w:rPr>
              <w:t xml:space="preserve">[]</w:t>
            </w:r>
          </w:p>
        </w:tc>
        <w:tc>
          <w:tcPr/>
          <w:p>
            <w:pPr>
              <w:pStyle w:val="Compact"/>
              <w:jc w:val="left"/>
            </w:pPr>
            <w:r>
              <w:t xml:space="preserve">Line of business cannot be determined from the document</w:t>
            </w:r>
          </w:p>
        </w:tc>
      </w:tr>
      <w:tr>
        <w:tc>
          <w:tcPr/>
          <w:p>
            <w:pPr>
              <w:pStyle w:val="Compact"/>
              <w:jc w:val="left"/>
            </w:pPr>
            <w:r>
              <w:t xml:space="preserve">Present in every ACORD and Loss Run golden label</w:t>
            </w:r>
          </w:p>
        </w:tc>
        <w:tc>
          <w:tcPr/>
          <w:p>
            <w:pPr>
              <w:pStyle w:val="Compact"/>
              <w:jc w:val="left"/>
            </w:pPr>
            <w:r>
              <w:t xml:space="preserve">Always present, including</w:t>
            </w:r>
            <w:r>
              <w:t xml:space="preserve"> </w:t>
            </w:r>
            <w:r>
              <w:rPr>
                <w:rStyle w:val="VerbatimChar"/>
              </w:rPr>
              <w:t xml:space="preserve">[]</w:t>
            </w:r>
            <w:r>
              <w:rPr/>
              <w:t xml:space="preserve">; a canonical policy label carries none (its line is label metadata)</w:t>
            </w:r>
          </w:p>
        </w:tc>
      </w:tr>
      <w:tr>
        <w:tc>
          <w:tcPr/>
          <w:p>
            <w:pPr>
              <w:pStyle w:val="Compact"/>
              <w:jc w:val="left"/>
            </w:pPr>
            <w:r>
              <w:t xml:space="preserve">Scoring</w:t>
            </w:r>
          </w:p>
        </w:tc>
        <w:tc>
          <w:tcPr/>
          <w:p>
            <w:pPr>
              <w:pStyle w:val="Compact"/>
              <w:jc w:val="left"/>
            </w:pPr>
            <w:r>
              <w:t xml:space="preserve">Micro set-F1 over every listed value, plus F1 per value (§15); not applicable to a policy-only scope</w:t>
            </w:r>
          </w:p>
        </w:tc>
      </w:tr>
    </w:tbl>
    <w:p>
      <w:pPr>
        <w:pStyle w:val="BodyText"/>
      </w:pPr>
      <w:r>
        <w:rPr>
          <w:bCs/>
          <w:b/>
        </w:rPr>
        <w:t xml:space="preserve">Coverage floor:</w:t>
      </w:r>
      <w:r>
        <w:t xml:space="preserve"> </w:t>
      </w:r>
      <w:r>
        <w:t xml:space="preserve">each enum value must appear in at least 20% of the training documents that carry a line_of_business (ACORD forms and Loss Runs; a document whose list is empty is left out of the denominator</w:t>
      </w:r>
      <w:r>
        <w:t xml:space="preserve">). This is a starvation floor, not a quota. A value with zero documents is reported separately. The floor is a fixed share, and under-coverage is a loud warning in the corpus manifest, not a build failure. A policy’s line is counted apart, per canonical schema line.</w:t>
      </w:r>
    </w:p>
    <w:bookmarkEnd w:id="23"/>
    <w:bookmarkStart w:id="24" w:name="Xef62bc755aa700910dcaf6ede4c2905a8c9fd71"/>
    <w:p>
      <w:pPr>
        <w:pStyle w:val="Heading2"/>
      </w:pPr>
      <w:r>
        <w:t xml:space="preserve">0c. Canonical Field Mapping — the VLM Does the Semantic Work</w:t>
      </w:r>
    </w:p>
    <w:p>
      <w:pPr>
        <w:pStyle w:val="FirstParagraph"/>
      </w:pPr>
      <w:r>
        <w:t xml:space="preserve">The same real-world field appears under many surface labels (</w:t>
      </w:r>
      <w:r>
        <w:rPr>
          <w:iCs/>
          <w:i/>
        </w:rPr>
        <w:t xml:space="preserve">Insured Name</w:t>
      </w:r>
      <w:r>
        <w:t xml:space="preserve">,</w:t>
      </w:r>
      <w:r>
        <w:t xml:space="preserve"> </w:t>
      </w:r>
      <w:r>
        <w:rPr>
          <w:iCs/>
          <w:i/>
        </w:rPr>
        <w:t xml:space="preserve">Named Insured</w:t>
      </w:r>
      <w:r>
        <w:t xml:space="preserve">,</w:t>
      </w:r>
      <w:r>
        <w:t xml:space="preserve"> </w:t>
      </w:r>
      <w:r>
        <w:rPr>
          <w:iCs/>
          <w:i/>
        </w:rPr>
        <w:t xml:space="preserve">Applicant</w:t>
      </w:r>
      <w:r>
        <w:t xml:space="preserve">,</w:t>
      </w:r>
      <w:r>
        <w:t xml:space="preserve"> </w:t>
      </w:r>
      <w:r>
        <w:rPr>
          <w:iCs/>
          <w:i/>
        </w:rPr>
        <w:t xml:space="preserve">Name of Applicant</w:t>
      </w:r>
      <w:r>
        <w:t xml:space="preserve">, bare</w:t>
      </w:r>
      <w:r>
        <w:t xml:space="preserve"> </w:t>
      </w:r>
      <w:r>
        <w:rPr>
          <w:iCs/>
          <w:i/>
        </w:rPr>
        <w:t xml:space="preserve">Name</w:t>
      </w:r>
      <w:r>
        <w:t xml:space="preserve">).</w:t>
      </w:r>
      <w:r>
        <w:t xml:space="preserve"> </w:t>
      </w:r>
      <w:r>
        <w:rPr>
          <w:bCs/>
          <w:b/>
        </w:rPr>
        <w:t xml:space="preserve">Golden labels and inference output always use the one canonical key</w:t>
      </w:r>
      <w:r>
        <w:t xml:space="preserve"> </w:t>
      </w:r>
      <w:r>
        <w:t xml:space="preserve">(</w:t>
      </w:r>
      <w:r>
        <w:rPr>
          <w:rStyle w:val="VerbatimChar"/>
        </w:rPr>
        <w:t xml:space="preserve">insured_name</w:t>
      </w:r>
      <w:r>
        <w:t xml:space="preserve">).</w:t>
      </w:r>
    </w:p>
    <w:p>
      <w:pPr>
        <w:pStyle w:val="BodyText"/>
      </w:pPr>
      <w:r>
        <w:rPr>
          <w:bCs/>
          <w:b/>
        </w:rPr>
        <w:t xml:space="preserve">The contract:</w:t>
      </w:r>
    </w:p>
    <w:p>
      <w:pPr>
        <w:numPr>
          <w:ilvl w:val="0"/>
          <w:numId w:val="1002"/>
        </w:numPr>
        <w:pStyle w:val="Compact"/>
      </w:pPr>
      <w:r>
        <w:rPr>
          <w:bCs/>
          <w:b/>
        </w:rPr>
        <w:t xml:space="preserve">Golden labels are canonical.</w:t>
      </w:r>
      <w:r>
        <w:t xml:space="preserve"> </w:t>
      </w:r>
      <w:r>
        <w:t xml:space="preserve">Annotators map the document’s wording onto the canonical key.</w:t>
      </w:r>
    </w:p>
    <w:p>
      <w:pPr>
        <w:numPr>
          <w:ilvl w:val="0"/>
          <w:numId w:val="1002"/>
        </w:numPr>
        <w:pStyle w:val="Compact"/>
      </w:pPr>
      <w:r>
        <w:rPr>
          <w:bCs/>
          <w:b/>
        </w:rPr>
        <w:t xml:space="preserve">Inference output is canonical.</w:t>
      </w:r>
    </w:p>
    <w:p>
      <w:pPr>
        <w:numPr>
          <w:ilvl w:val="0"/>
          <w:numId w:val="1002"/>
        </w:numPr>
        <w:pStyle w:val="Compact"/>
      </w:pPr>
      <w:r>
        <w:rPr>
          <w:bCs/>
          <w:b/>
        </w:rPr>
        <w:t xml:space="preserve">The VLM performs the mapping.</w:t>
      </w:r>
      <w:r>
        <w:t xml:space="preserve"> </w:t>
      </w:r>
      <w:r>
        <w:t xml:space="preserve">It is the only component that handles unanticipated phrasing, and the only one that works in image-only mode.</w:t>
      </w:r>
    </w:p>
    <w:p>
      <w:pPr>
        <w:pStyle w:val="FirstParagraph"/>
      </w:pPr>
      <w:r>
        <w:rPr>
          <w:bCs/>
          <w:b/>
        </w:rPr>
        <w:t xml:space="preserve">Three mechanisms, all required: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Mechanism</w:t>
            </w:r>
          </w:p>
        </w:tc>
        <w:tc>
          <w:tcPr/>
          <w:p>
            <w:pPr>
              <w:pStyle w:val="Compact"/>
              <w:jc w:val="left"/>
            </w:pPr>
            <w:r>
              <w:rPr>
                <w:bCs/>
                <w:b/>
              </w:rPr>
              <w:t xml:space="preserve">Contribution</w:t>
            </w:r>
          </w:p>
        </w:tc>
      </w:tr>
      <w:tr>
        <w:tc>
          <w:tcPr/>
          <w:p>
            <w:pPr>
              <w:pStyle w:val="Compact"/>
              <w:jc w:val="left"/>
            </w:pPr>
            <w:r>
              <w:rPr>
                <w:bCs/>
                <w:b/>
              </w:rPr>
              <w:t xml:space="preserve">Semantic gloss with exclusions</w:t>
            </w:r>
            <w:r>
              <w:t xml:space="preserve"> </w:t>
            </w:r>
            <w:r>
              <w:t xml:space="preserve">in every field description</w:t>
            </w:r>
          </w:p>
        </w:tc>
        <w:tc>
          <w:tcPr/>
          <w:p>
            <w:pPr>
              <w:pStyle w:val="Compact"/>
              <w:jc w:val="left"/>
            </w:pPr>
            <w:r>
              <w:t xml:space="preserve">Anchors meaning so unseen labels resolve; improves day-zero drafts</w:t>
            </w:r>
          </w:p>
        </w:tc>
      </w:tr>
      <w:tr>
        <w:tc>
          <w:tcPr/>
          <w:p>
            <w:pPr>
              <w:pStyle w:val="Compact"/>
              <w:jc w:val="left"/>
            </w:pPr>
            <w:r>
              <w:rPr>
                <w:bCs/>
                <w:b/>
              </w:rPr>
              <w:t xml:space="preserve">Corpus coverage across label variants</w:t>
            </w:r>
            <w:r>
              <w:t xml:space="preserve">, tracked per canonical field</w:t>
            </w:r>
          </w:p>
        </w:tc>
        <w:tc>
          <w:tcPr/>
          <w:p>
            <w:pPr>
              <w:pStyle w:val="Compact"/>
              <w:jc w:val="left"/>
            </w:pPr>
            <w:r>
              <w:t xml:space="preserve">A variant seen twice is learned weakly</w:t>
            </w:r>
          </w:p>
        </w:tc>
      </w:tr>
      <w:tr>
        <w:tc>
          <w:tcPr/>
          <w:p>
            <w:pPr>
              <w:pStyle w:val="Compact"/>
              <w:jc w:val="left"/>
            </w:pPr>
            <w:r>
              <w:rPr>
                <w:bCs/>
                <w:b/>
              </w:rPr>
              <w:t xml:space="preserve">Confusable co-occurrence examples</w:t>
            </w:r>
            <w:r>
              <w:t xml:space="preserve"> </w:t>
            </w:r>
            <w:r>
              <w:t xml:space="preserve">— documents where a field and its confusables both appear</w:t>
            </w:r>
          </w:p>
        </w:tc>
        <w:tc>
          <w:tcPr/>
          <w:p>
            <w:pPr>
              <w:pStyle w:val="Compact"/>
              <w:jc w:val="left"/>
            </w:pPr>
            <w:r>
              <w:t xml:space="preserve">Teaches the boundary, not just the mapping</w:t>
            </w:r>
          </w:p>
        </w:tc>
      </w:tr>
    </w:tbl>
    <w:p>
      <w:pPr>
        <w:pStyle w:val="BodyText"/>
      </w:pPr>
      <w:r>
        <w:rPr>
          <w:bCs/>
          <w:b/>
        </w:rPr>
        <w:t xml:space="preserve">Write glosses as definitions with exclusions, never as label lists:</w:t>
      </w:r>
    </w:p>
    <w:p>
      <w:pPr>
        <w:pStyle w:val="SourceCode"/>
      </w:pPr>
      <w:r>
        <w:rPr>
          <w:rStyle w:val="VerbatimChar"/>
        </w:rPr>
        <w:t xml:space="preserve">insured_name: string | null</w:t>
      </w:r>
      <w:r>
        <w:br/>
      </w:r>
      <w:r>
        <w:rPr>
          <w:rStyle w:val="VerbatimChar"/>
        </w:rPr>
        <w:t xml:space="preserve">  // The party purchasing the insurance policy. Not the certificate holder,</w:t>
      </w:r>
      <w:r>
        <w:br/>
      </w:r>
      <w:r>
        <w:rPr>
          <w:rStyle w:val="VerbatimChar"/>
        </w:rPr>
        <w:t xml:space="preserve">  // the producer/agency, an additional insured, loss payee or mortgagee.</w:t>
      </w:r>
    </w:p>
    <w:p>
      <w:pPr>
        <w:pStyle w:val="FirstParagraph"/>
      </w:pPr>
      <w:r>
        <w:rPr>
          <w:bCs/>
          <w:b/>
        </w:rPr>
        <w:t xml:space="preserve">Alias lists never go in the prompt.</w:t>
      </w:r>
      <w:r>
        <w:t xml:space="preserve"> </w:t>
      </w:r>
      <w:r>
        <w:t xml:space="preserve">They create a lexical prior that worsens confusable errors, never close the long tail, and would force a retrain for every new alias.</w:t>
      </w:r>
    </w:p>
    <w:p>
      <w:pPr>
        <w:pStyle w:val="BodyText"/>
      </w:pPr>
      <w:r>
        <w:rPr>
          <w:bCs/>
          <w:b/>
        </w:rPr>
        <w:t xml:space="preserve">The alias registry</w:t>
      </w:r>
      <w:r>
        <w:t xml:space="preserve"> </w:t>
      </w:r>
      <w:r>
        <w:t xml:space="preserve">(</w:t>
      </w:r>
      <w:r>
        <w:rPr>
          <w:rStyle w:val="VerbatimChar"/>
        </w:rPr>
        <w:t xml:space="preserve">schemas/aliases/{doc_type}.aliases.json</w:t>
      </w:r>
      <w:r>
        <w:t xml:space="preserve">) is</w:t>
      </w:r>
      <w:r>
        <w:t xml:space="preserve"> </w:t>
      </w:r>
      <w:r>
        <w:rPr>
          <w:bCs/>
          <w:b/>
        </w:rPr>
        <w:t xml:space="preserve">derived from labeled data</w:t>
      </w:r>
      <w:r>
        <w:t xml:space="preserve"> </w:t>
      </w:r>
      <w:r>
        <w:t xml:space="preserve">using field provenance (§7c): the golden value, its page and bounding box, and the label text that introduces it. For policies it is built from the labels the client’s canonical schemas record for each field, counted against the original documents. It feeds annotator guidance, coverage tracking and evaluation slicing.</w:t>
      </w:r>
    </w:p>
    <w:p>
      <w:pPr>
        <w:pStyle w:val="BlockText"/>
      </w:pPr>
      <w:r>
        <w:rPr>
          <w:bCs/>
          <w:b/>
        </w:rPr>
        <w:t xml:space="preserve">Anti-pattern — no runtime alias lookup, ever.</w:t>
      </w:r>
      <w:r>
        <w:t xml:space="preserve"> </w:t>
      </w:r>
      <w:r>
        <w:t xml:space="preserve">The registry is training, labeling and evaluation material only.</w:t>
      </w:r>
    </w:p>
    <w:p>
      <w:pPr>
        <w:pStyle w:val="FirstParagraph"/>
      </w:pPr>
      <w:r>
        <w:rPr>
          <w:bCs/>
          <w:b/>
        </w:rPr>
        <w:t xml:space="preserve">The discrimination risk.</w:t>
      </w:r>
      <w:r>
        <w:t xml:space="preserve"> </w:t>
      </w:r>
      <w:r>
        <w:t xml:space="preserve">Insurance documents contain many name-like entities (certificate holder, producer, additional insured, loss payee, mortgagee, carrier).</w:t>
      </w:r>
      <w:r>
        <w:t xml:space="preserve"> </w:t>
      </w:r>
      <w:r>
        <w:rPr>
          <w:bCs/>
          <w:b/>
        </w:rPr>
        <w:t xml:space="preserve">Confusable misattribution is a gating metric</w:t>
      </w:r>
      <w:r>
        <w:t xml:space="preserve"> </w:t>
      </w:r>
      <w:r>
        <w:t xml:space="preserve">(§15).</w:t>
      </w:r>
    </w:p>
    <w:bookmarkEnd w:id="24"/>
    <w:bookmarkStart w:id="25" w:name="d.-non-functional-requirements"/>
    <w:p>
      <w:pPr>
        <w:pStyle w:val="Heading2"/>
      </w:pPr>
      <w:r>
        <w:t xml:space="preserve">0d. Non-Functional Requirements</w:t>
      </w:r>
    </w:p>
    <w:p>
      <w:pPr>
        <w:pStyle w:val="FirstParagraph"/>
      </w:pPr>
      <w:r>
        <w:t xml:space="preserve">The promotion gate needs absolute floors, and several design choices (resolution cap, quantization, worker count) depend on these numbers.</w:t>
      </w:r>
      <w:r>
        <w:t xml:space="preserve"> </w:t>
      </w:r>
      <w:r>
        <w:rPr>
          <w:bCs/>
          <w:b/>
        </w:rPr>
        <w:t xml:space="preserve">This is the single source of targets:</w:t>
      </w:r>
      <w:r>
        <w:t xml:space="preserve"> </w:t>
      </w:r>
      <w:r>
        <w:t xml:space="preserve">the pilot success criteria (§16.3) and the gate floors (§15.5) both reference it.</w:t>
      </w:r>
      <w:r>
        <w:t xml:space="preserve"> </w:t>
      </w:r>
      <w:r>
        <w:rPr>
          <w:bCs/>
          <w:b/>
        </w:rPr>
        <w:t xml:space="preserve">The pilot-exit values below are fixed. The production values are set by the product owner at pilot exit</w:t>
      </w:r>
      <w:r>
        <w:t xml:space="preserve">, before the first production cycle.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Requirement</w:t>
            </w:r>
          </w:p>
        </w:tc>
        <w:tc>
          <w:tcPr/>
          <w:p>
            <w:pPr>
              <w:pStyle w:val="Compact"/>
              <w:jc w:val="left"/>
            </w:pPr>
            <w:r>
              <w:rPr>
                <w:bCs/>
                <w:b/>
              </w:rPr>
              <w:t xml:space="preserve">Pilot exit (fixed)</w:t>
            </w:r>
          </w:p>
        </w:tc>
        <w:tc>
          <w:tcPr/>
          <w:p>
            <w:pPr>
              <w:pStyle w:val="Compact"/>
              <w:jc w:val="left"/>
            </w:pPr>
            <w:r>
              <w:rPr>
                <w:bCs/>
                <w:b/>
              </w:rPr>
              <w:t xml:space="preserve">Production (set at pilot exit)</w:t>
            </w:r>
          </w:p>
        </w:tc>
      </w:tr>
      <w:tr>
        <w:tc>
          <w:tcPr/>
          <w:p>
            <w:pPr>
              <w:pStyle w:val="Compact"/>
              <w:jc w:val="left"/>
            </w:pPr>
            <w:r>
              <w:t xml:space="preserve">Field match — exact</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Field match — normalized (names and addresses fuzzy)</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Field match — production release tier</w:t>
            </w:r>
          </w:p>
        </w:tc>
        <w:tc>
          <w:tcPr/>
          <w:p>
            <w:pPr>
              <w:pStyle w:val="Compact"/>
              <w:jc w:val="left"/>
            </w:pPr>
            <w:r>
              <w:t xml:space="preserve">n/a (a release passing below it is interim)</w:t>
            </w:r>
          </w:p>
        </w:tc>
        <w:tc>
          <w:tcPr/>
          <w:p>
            <w:pPr>
              <w:pStyle w:val="Compact"/>
              <w:jc w:val="left"/>
            </w:pPr>
            <w:r>
              <w:t xml:space="preserve">≥ 0.92 normalized (Fideon SPEC_09 §6)</w:t>
            </w:r>
          </w:p>
        </w:tc>
      </w:tr>
      <w:tr>
        <w:tc>
          <w:tcPr/>
          <w:p>
            <w:pPr>
              <w:pStyle w:val="Compact"/>
              <w:jc w:val="left"/>
            </w:pPr>
            <w:r>
              <w:t xml:space="preserve">Weakest line’s field match — common-model lines with ≥ 200 values scored</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List-field row recall</w:t>
            </w:r>
          </w:p>
        </w:tc>
        <w:tc>
          <w:tcPr/>
          <w:p>
            <w:pPr>
              <w:pStyle w:val="Compact"/>
              <w:jc w:val="left"/>
            </w:pPr>
            <w:r>
              <w:t xml:space="preserve">≥ 0.75</w:t>
            </w:r>
          </w:p>
        </w:tc>
        <w:tc>
          <w:tcPr/>
          <w:p>
            <w:pPr>
              <w:pStyle w:val="Compact"/>
              <w:jc w:val="left"/>
            </w:pPr>
            <w:r>
              <w:t xml:space="preserve">Owner to set</w:t>
            </w:r>
          </w:p>
        </w:tc>
      </w:tr>
      <w:tr>
        <w:tc>
          <w:tcPr/>
          <w:p>
            <w:pPr>
              <w:pStyle w:val="Compact"/>
              <w:jc w:val="left"/>
            </w:pPr>
            <w:r>
              <w:t xml:space="preserve">Loss Run table F1 — claims matched by claim number, total incurred within a cent</w:t>
            </w:r>
          </w:p>
        </w:tc>
        <w:tc>
          <w:tcPr/>
          <w:p>
            <w:pPr>
              <w:pStyle w:val="Compact"/>
              <w:jc w:val="left"/>
            </w:pPr>
            <w:r>
              <w:t xml:space="preserve">≥ 0.88</w:t>
            </w:r>
          </w:p>
        </w:tc>
        <w:tc>
          <w:tcPr/>
          <w:p>
            <w:pPr>
              <w:pStyle w:val="Compact"/>
              <w:jc w:val="left"/>
            </w:pPr>
            <w:r>
              <w:t xml:space="preserve">Owner to set</w:t>
            </w:r>
          </w:p>
        </w:tc>
      </w:tr>
      <w:tr>
        <w:tc>
          <w:tcPr/>
          <w:p>
            <w:pPr>
              <w:pStyle w:val="Compact"/>
              <w:jc w:val="left"/>
            </w:pPr>
            <w:r>
              <w:t xml:space="preserve">Confusable misattribution rate</w:t>
            </w:r>
          </w:p>
        </w:tc>
        <w:tc>
          <w:tcPr/>
          <w:p>
            <w:pPr>
              <w:pStyle w:val="Compact"/>
              <w:jc w:val="left"/>
            </w:pPr>
            <w:r>
              <w:t xml:space="preserve">≤ 5%</w:t>
            </w:r>
          </w:p>
        </w:tc>
        <w:tc>
          <w:tcPr/>
          <w:p>
            <w:pPr>
              <w:pStyle w:val="Compact"/>
              <w:jc w:val="left"/>
            </w:pPr>
            <w:r>
              <w:t xml:space="preserve">Owner to set</w:t>
            </w:r>
          </w:p>
        </w:tc>
      </w:tr>
      <w:tr>
        <w:tc>
          <w:tcPr/>
          <w:p>
            <w:pPr>
              <w:pStyle w:val="Compact"/>
              <w:jc w:val="left"/>
            </w:pPr>
            <w:r>
              <w:t xml:space="preserve">Classification accuracy</w:t>
            </w:r>
          </w:p>
        </w:tc>
        <w:tc>
          <w:tcPr/>
          <w:p>
            <w:pPr>
              <w:pStyle w:val="Compact"/>
              <w:jc w:val="left"/>
            </w:pPr>
            <w:r>
              <w:t xml:space="preserve">≥ 0.95</w:t>
            </w:r>
          </w:p>
        </w:tc>
        <w:tc>
          <w:tcPr/>
          <w:p>
            <w:pPr>
              <w:pStyle w:val="Compact"/>
              <w:jc w:val="left"/>
            </w:pPr>
            <w:r>
              <w:t xml:space="preserve">Owner to set</w:t>
            </w:r>
          </w:p>
        </w:tc>
      </w:tr>
      <w:tr>
        <w:tc>
          <w:tcPr/>
          <w:p>
            <w:pPr>
              <w:pStyle w:val="Compact"/>
              <w:jc w:val="left"/>
            </w:pPr>
            <w:r>
              <w:t xml:space="preserve">LoB set-F1</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Image-only field match</w:t>
            </w:r>
          </w:p>
        </w:tc>
        <w:tc>
          <w:tcPr/>
          <w:p>
            <w:pPr>
              <w:pStyle w:val="Compact"/>
              <w:jc w:val="left"/>
            </w:pPr>
            <w:r>
              <w:t xml:space="preserve">within 15% of OCR+image</w:t>
            </w:r>
          </w:p>
        </w:tc>
        <w:tc>
          <w:tcPr/>
          <w:p>
            <w:pPr>
              <w:pStyle w:val="Compact"/>
              <w:jc w:val="left"/>
            </w:pPr>
            <w:r>
              <w:t xml:space="preserve">Owner to set</w:t>
            </w:r>
          </w:p>
        </w:tc>
      </w:tr>
      <w:tr>
        <w:tc>
          <w:tcPr/>
          <w:p>
            <w:pPr>
              <w:pStyle w:val="Compact"/>
              <w:jc w:val="left"/>
            </w:pPr>
            <w:r>
              <w:t xml:space="preserve">Schema validity (as served)</w:t>
            </w:r>
          </w:p>
        </w:tc>
        <w:tc>
          <w:tcPr/>
          <w:p>
            <w:pPr>
              <w:pStyle w:val="Compact"/>
              <w:jc w:val="left"/>
            </w:pPr>
            <w:r>
              <w:t xml:space="preserve">≥ 98%</w:t>
            </w:r>
          </w:p>
        </w:tc>
        <w:tc>
          <w:tcPr/>
          <w:p>
            <w:pPr>
              <w:pStyle w:val="Compact"/>
              <w:jc w:val="left"/>
            </w:pPr>
            <w:r>
              <w:t xml:space="preserve">Owner to set</w:t>
            </w:r>
          </w:p>
        </w:tc>
      </w:tr>
      <w:tr>
        <w:tc>
          <w:tcPr/>
          <w:p>
            <w:pPr>
              <w:pStyle w:val="Compact"/>
              <w:jc w:val="left"/>
            </w:pPr>
            <w:r>
              <w:t xml:space="preserve">Totals reconciliation — Loss Runs that print totals and reconcile with them (the gate’s measure); missed-row documents flagged (the pilot’s)</w:t>
            </w:r>
          </w:p>
        </w:tc>
        <w:tc>
          <w:tcPr/>
          <w:p>
            <w:pPr>
              <w:pStyle w:val="Compact"/>
              <w:jc w:val="left"/>
            </w:pPr>
            <w:r>
              <w:t xml:space="preserve">≥ 80%</w:t>
            </w:r>
          </w:p>
        </w:tc>
        <w:tc>
          <w:tcPr/>
          <w:p>
            <w:pPr>
              <w:pStyle w:val="Compact"/>
              <w:jc w:val="left"/>
            </w:pPr>
            <w:r>
              <w:t xml:space="preserve">Owner to set</w:t>
            </w:r>
          </w:p>
        </w:tc>
      </w:tr>
      <w:tr>
        <w:tc>
          <w:tcPr/>
          <w:p>
            <w:pPr>
              <w:pStyle w:val="Compact"/>
              <w:jc w:val="left"/>
            </w:pPr>
            <w:r>
              <w:t xml:space="preserve">Error rate among</w:t>
            </w:r>
            <w:r>
              <w:t xml:space="preserve"> </w:t>
            </w:r>
            <w:r>
              <w:rPr>
                <w:bCs/>
                <w:b/>
              </w:rPr>
              <w:t xml:space="preserve">auto-accepted</w:t>
            </w:r>
            <w:r>
              <w:t xml:space="preserve"> </w:t>
            </w:r>
            <w:r>
              <w:t xml:space="preserve">fields</w:t>
            </w:r>
          </w:p>
        </w:tc>
        <w:tc>
          <w:tcPr/>
          <w:p>
            <w:pPr>
              <w:pStyle w:val="Compact"/>
              <w:jc w:val="left"/>
            </w:pPr>
            <w:r>
              <w:t xml:space="preserve">≤ 2% overall; per field type 1% (identifiers, money, dates, numbers), 2% (enums), 5% (names, addresses)</w:t>
            </w:r>
          </w:p>
        </w:tc>
        <w:tc>
          <w:tcPr/>
          <w:p>
            <w:pPr>
              <w:pStyle w:val="Compact"/>
              <w:jc w:val="left"/>
            </w:pPr>
            <w:r>
              <w:t xml:space="preserve">Owner to set per field type</w:t>
            </w:r>
          </w:p>
        </w:tc>
      </w:tr>
      <w:tr>
        <w:tc>
          <w:tcPr/>
          <w:p>
            <w:pPr>
              <w:pStyle w:val="Compact"/>
              <w:jc w:val="left"/>
            </w:pPr>
            <w:r>
              <w:t xml:space="preserve">Latency, P95 of each generation round per adapter</w:t>
            </w:r>
          </w:p>
        </w:tc>
        <w:tc>
          <w:tcPr/>
          <w:p>
            <w:pPr>
              <w:pStyle w:val="Compact"/>
              <w:jc w:val="left"/>
            </w:pPr>
            <w:r>
              <w:t xml:space="preserve">Recorded in the release bundle, not gated</w:t>
            </w:r>
          </w:p>
        </w:tc>
        <w:tc>
          <w:tcPr/>
          <w:p>
            <w:pPr>
              <w:pStyle w:val="Compact"/>
              <w:jc w:val="left"/>
            </w:pPr>
            <w:r>
              <w:t xml:space="preserve">Owner to set per doc type</w:t>
            </w:r>
          </w:p>
        </w:tc>
      </w:tr>
      <w:tr>
        <w:tc>
          <w:tcPr/>
          <w:p>
            <w:pPr>
              <w:pStyle w:val="Compact"/>
              <w:jc w:val="left"/>
            </w:pPr>
            <w:r>
              <w:t xml:space="preserve">Documents per day (peak)</w:t>
            </w:r>
          </w:p>
        </w:tc>
        <w:tc>
          <w:tcPr/>
          <w:p>
            <w:pPr>
              <w:pStyle w:val="Compact"/>
              <w:jc w:val="left"/>
            </w:pPr>
            <w:r>
              <w:t xml:space="preserve">n/a</w:t>
            </w:r>
          </w:p>
        </w:tc>
        <w:tc>
          <w:tcPr/>
          <w:p>
            <w:pPr>
              <w:pStyle w:val="Compact"/>
              <w:jc w:val="left"/>
            </w:pPr>
            <w:r>
              <w:t xml:space="preserve">Owner to set</w:t>
            </w:r>
          </w:p>
        </w:tc>
      </w:tr>
      <w:tr>
        <w:tc>
          <w:tcPr/>
          <w:p>
            <w:pPr>
              <w:pStyle w:val="Compact"/>
              <w:jc w:val="left"/>
            </w:pPr>
            <w:r>
              <w:t xml:space="preserve">Peak GPU memory (GPU cost per document not yet measured)</w:t>
            </w:r>
          </w:p>
        </w:tc>
        <w:tc>
          <w:tcPr/>
          <w:p>
            <w:pPr>
              <w:pStyle w:val="Compact"/>
              <w:jc w:val="left"/>
            </w:pPr>
            <w:r>
              <w:t xml:space="preserve">Recorded in the release bundle, not gated</w:t>
            </w:r>
          </w:p>
        </w:tc>
        <w:tc>
          <w:tcPr/>
          <w:p>
            <w:pPr>
              <w:pStyle w:val="Compact"/>
              <w:jc w:val="left"/>
            </w:pPr>
            <w:r>
              <w:t xml:space="preserve">Owner to set</w:t>
            </w:r>
          </w:p>
        </w:tc>
      </w:tr>
    </w:tbl>
    <w:bookmarkEnd w:id="25"/>
    <w:bookmarkEnd w:id="26"/>
    <w:bookmarkStart w:id="28" w:name="recommendations-summary"/>
    <w:p>
      <w:pPr>
        <w:pStyle w:val="Heading1"/>
      </w:pPr>
      <w:r>
        <w:t xml:space="preserve">1. Recommendations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Decision</w:t>
            </w:r>
          </w:p>
        </w:tc>
        <w:tc>
          <w:tcPr/>
          <w:p>
            <w:pPr>
              <w:pStyle w:val="Compact"/>
              <w:jc w:val="left"/>
            </w:pPr>
            <w:r>
              <w:rPr>
                <w:bCs/>
                <w:b/>
              </w:rPr>
              <w:t xml:space="preserve">Recommendation</w:t>
            </w:r>
          </w:p>
        </w:tc>
      </w:tr>
      <w:tr>
        <w:tc>
          <w:tcPr/>
          <w:p>
            <w:pPr>
              <w:pStyle w:val="Compact"/>
              <w:jc w:val="left"/>
            </w:pPr>
            <w:r>
              <w:t xml:space="preserve">Base model</w:t>
            </w:r>
          </w:p>
        </w:tc>
        <w:tc>
          <w:tcPr/>
          <w:p>
            <w:pPr>
              <w:pStyle w:val="Compact"/>
              <w:jc w:val="left"/>
            </w:pPr>
            <w:r>
              <w:rPr>
                <w:bCs/>
                <w:b/>
              </w:rPr>
              <w:t xml:space="preserve">Qwen/Qwen3-VL-8B-Instruct</w:t>
            </w:r>
            <w:r>
              <w:t xml:space="preserve">, pinned Hugging Face revision. Locked.</w:t>
            </w:r>
          </w:p>
        </w:tc>
      </w:tr>
      <w:tr>
        <w:tc>
          <w:tcPr/>
          <w:p>
            <w:pPr>
              <w:pStyle w:val="Compact"/>
              <w:jc w:val="left"/>
            </w:pPr>
            <w:r>
              <w:t xml:space="preserve">Adapter strategy</w:t>
            </w:r>
          </w:p>
        </w:tc>
        <w:tc>
          <w:tcPr/>
          <w:p>
            <w:pPr>
              <w:pStyle w:val="Compact"/>
              <w:jc w:val="left"/>
            </w:pPr>
            <w:r>
              <w:rPr>
                <w:bCs/>
                <w:b/>
              </w:rPr>
              <w:t xml:space="preserve">One LoRA per training scope</w:t>
            </w:r>
            <w:r>
              <w:t xml:space="preserve"> </w:t>
            </w:r>
            <w:r>
              <w:t xml:space="preserve">— the default unified scope for all document types, line-scoped policy adapters (personal_lines, casualty_fleet) for one layout family each — conditioned on doc type, form and schema in the prompt. Per-type adapters only via the graduation path in §4.</w:t>
            </w:r>
          </w:p>
        </w:tc>
      </w:tr>
      <w:tr>
        <w:tc>
          <w:tcPr/>
          <w:p>
            <w:pPr>
              <w:pStyle w:val="Compact"/>
              <w:jc w:val="left"/>
            </w:pPr>
            <w:r>
              <w:t xml:space="preserve">Fine-tuning technique</w:t>
            </w:r>
          </w:p>
        </w:tc>
        <w:tc>
          <w:tcPr/>
          <w:p>
            <w:pPr>
              <w:pStyle w:val="Compact"/>
              <w:jc w:val="left"/>
            </w:pPr>
            <w:r>
              <w:rPr>
                <w:bCs/>
                <w:b/>
              </w:rPr>
              <w:t xml:space="preserve">LoRA on a bf16 base</w:t>
            </w:r>
            <w:r>
              <w:t xml:space="preserve">, decoder targets. ViT frozen; merger and ViT LoRA only through ablation or the §3 gate, always merged for serving.</w:t>
            </w:r>
            <w:r>
              <w:t xml:space="preserve"> </w:t>
            </w:r>
            <w:r>
              <w:rPr>
                <w:rStyle w:val="VerbatimChar"/>
              </w:rPr>
              <w:t xml:space="preserve">load_in_4bit</w:t>
            </w:r>
            <w:r>
              <w:t xml:space="preserve"> </w:t>
            </w:r>
            <w:r>
              <w:t xml:space="preserve">available for constrained pods.</w:t>
            </w:r>
          </w:p>
        </w:tc>
      </w:tr>
      <w:tr>
        <w:tc>
          <w:tcPr/>
          <w:p>
            <w:pPr>
              <w:pStyle w:val="Compact"/>
              <w:jc w:val="left"/>
            </w:pPr>
            <w:r>
              <w:t xml:space="preserve">Trainer stack</w:t>
            </w:r>
          </w:p>
        </w:tc>
        <w:tc>
          <w:tcPr/>
          <w:p>
            <w:pPr>
              <w:pStyle w:val="Compact"/>
              <w:jc w:val="left"/>
            </w:pPr>
            <w:r>
              <w:rPr>
                <w:bCs/>
                <w:b/>
              </w:rPr>
              <w:t xml:space="preserve">ms-swift</w:t>
            </w:r>
            <w:r>
              <w:t xml:space="preserve"> </w:t>
            </w:r>
            <w:r>
              <w:t xml:space="preserve">CLI → ms-swift</w:t>
            </w:r>
            <w:r>
              <w:t xml:space="preserve"> </w:t>
            </w:r>
            <w:r>
              <w:rPr>
                <w:rStyle w:val="VerbatimChar"/>
              </w:rPr>
              <w:t xml:space="preserve">Seq2SeqTrainer</w:t>
            </w:r>
            <w:r>
              <w:t xml:space="preserve"> </w:t>
            </w:r>
            <w:r>
              <w:t xml:space="preserve">(HF Trainer) → PyTorch · Transformers · PEFT · Accelerate/DeepSpeed · flash-attn</w:t>
            </w:r>
          </w:p>
        </w:tc>
      </w:tr>
      <w:tr>
        <w:tc>
          <w:tcPr/>
          <w:p>
            <w:pPr>
              <w:pStyle w:val="Compact"/>
              <w:jc w:val="left"/>
            </w:pPr>
            <w:r>
              <w:t xml:space="preserve">Confidence</w:t>
            </w:r>
          </w:p>
        </w:tc>
        <w:tc>
          <w:tcPr/>
          <w:p>
            <w:pPr>
              <w:pStyle w:val="Compact"/>
              <w:jc w:val="left"/>
            </w:pPr>
            <w:r>
              <w:rPr>
                <w:bCs/>
                <w:b/>
              </w:rPr>
              <w:t xml:space="preserve">Logprob features + OCR agreement + rule checks → per-field-type calibrator</w:t>
            </w:r>
            <w:r>
              <w:t xml:space="preserve">, risk-controlled review thresholds, list completeness via totals reconciliation</w:t>
            </w:r>
          </w:p>
        </w:tc>
      </w:tr>
      <w:tr>
        <w:tc>
          <w:tcPr/>
          <w:p>
            <w:pPr>
              <w:pStyle w:val="Compact"/>
              <w:jc w:val="left"/>
            </w:pPr>
            <w:r>
              <w:t xml:space="preserve">Context strategy</w:t>
            </w:r>
          </w:p>
        </w:tc>
        <w:tc>
          <w:tcPr/>
          <w:p>
            <w:pPr>
              <w:pStyle w:val="Compact"/>
              <w:jc w:val="left"/>
            </w:pPr>
            <w:r>
              <w:rPr>
                <w:bCs/>
                <w:b/>
              </w:rPr>
              <w:t xml:space="preserve">Task decomposition</w:t>
            </w:r>
            <w:r>
              <w:t xml:space="preserve"> </w:t>
            </w:r>
            <w:r>
              <w:t xml:space="preserve">with per-task sequence caps; no truncation of targets</w:t>
            </w:r>
          </w:p>
        </w:tc>
      </w:tr>
      <w:tr>
        <w:tc>
          <w:tcPr/>
          <w:p>
            <w:pPr>
              <w:pStyle w:val="Compact"/>
              <w:jc w:val="left"/>
            </w:pPr>
            <w:r>
              <w:t xml:space="preserve">Versioning</w:t>
            </w:r>
          </w:p>
        </w:tc>
        <w:tc>
          <w:tcPr/>
          <w:p>
            <w:pPr>
              <w:pStyle w:val="Compact"/>
              <w:jc w:val="left"/>
            </w:pPr>
            <w:r>
              <w:t xml:space="preserve">Each scope’s adapter retrained from the HF base every major cycle;</w:t>
            </w:r>
            <w:r>
              <w:t xml:space="preserve"> </w:t>
            </w:r>
            <w:r>
              <w:rPr>
                <w:bCs/>
                <w:b/>
              </w:rPr>
              <w:t xml:space="preserve">release bundles</w:t>
            </w:r>
            <w:r>
              <w:t xml:space="preserve"> </w:t>
            </w:r>
            <w:r>
              <w:t xml:space="preserve">pin every component</w:t>
            </w:r>
          </w:p>
        </w:tc>
      </w:tr>
      <w:tr>
        <w:tc>
          <w:tcPr/>
          <w:p>
            <w:pPr>
              <w:pStyle w:val="Compact"/>
              <w:jc w:val="left"/>
            </w:pPr>
            <w:r>
              <w:t xml:space="preserve">Serving</w:t>
            </w:r>
          </w:p>
        </w:tc>
        <w:tc>
          <w:tcPr/>
          <w:p>
            <w:pPr>
              <w:pStyle w:val="Compact"/>
              <w:jc w:val="left"/>
            </w:pPr>
            <w:r>
              <w:rPr>
                <w:bCs/>
                <w:b/>
              </w:rPr>
              <w:t xml:space="preserve">vLLM</w:t>
            </w:r>
            <w:r>
              <w:t xml:space="preserve"> </w:t>
            </w:r>
            <w:r>
              <w:t xml:space="preserve">with structured outputs and prefix caching; merged bf16 first (the base with one LoRA per request when several releases are served),</w:t>
            </w:r>
            <w:r>
              <w:t xml:space="preserve"> </w:t>
            </w:r>
            <w:r>
              <w:rPr>
                <w:bCs/>
                <w:b/>
              </w:rPr>
              <w:t xml:space="preserve">FP8</w:t>
            </w:r>
            <w:r>
              <w:t xml:space="preserve"> </w:t>
            </w:r>
            <w:r>
              <w:t xml:space="preserve">next; RunPod Serverless</w:t>
            </w:r>
            <w:r>
              <w:t xml:space="preserve"> </w:t>
            </w:r>
            <w:r>
              <w:rPr>
                <w:bCs/>
                <w:b/>
              </w:rPr>
              <w:t xml:space="preserve">Secure Cloud</w:t>
            </w:r>
            <w:r>
              <w:t xml:space="preserve"> </w:t>
            </w:r>
            <w:r>
              <w:t xml:space="preserve">(AKS comparison before production)</w:t>
            </w:r>
          </w:p>
        </w:tc>
      </w:tr>
      <w:tr>
        <w:tc>
          <w:tcPr/>
          <w:p>
            <w:pPr>
              <w:pStyle w:val="Compact"/>
              <w:jc w:val="left"/>
            </w:pPr>
            <w:r>
              <w:t xml:space="preserve">Evaluation gate</w:t>
            </w:r>
          </w:p>
        </w:tc>
        <w:tc>
          <w:tcPr/>
          <w:p>
            <w:pPr>
              <w:pStyle w:val="Compact"/>
              <w:jc w:val="left"/>
            </w:pPr>
            <w:r>
              <w:t xml:space="preserve">Absolute floors + paired-bootstrap non-inferiority vs current release</w:t>
            </w:r>
          </w:p>
        </w:tc>
      </w:tr>
    </w:tbl>
    <w:bookmarkStart w:id="27" w:name="X7ff5a699e2974fec940f4afb2a196881471a10f"/>
    <w:p>
      <w:pPr>
        <w:pStyle w:val="Heading2"/>
      </w:pPr>
      <w:r>
        <w:t xml:space="preserve">1a. Architecture Summary — Locked Specification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Component</w:t>
            </w:r>
          </w:p>
        </w:tc>
        <w:tc>
          <w:tcPr/>
          <w:p>
            <w:pPr>
              <w:pStyle w:val="Compact"/>
              <w:jc w:val="left"/>
            </w:pPr>
            <w:r>
              <w:rPr>
                <w:bCs/>
                <w:b/>
              </w:rPr>
              <w:t xml:space="preserve">Specification</w:t>
            </w:r>
          </w:p>
        </w:tc>
      </w:tr>
      <w:tr>
        <w:tc>
          <w:tcPr/>
          <w:p>
            <w:pPr>
              <w:pStyle w:val="Compact"/>
              <w:jc w:val="left"/>
            </w:pPr>
            <w:r>
              <w:t xml:space="preserve">Base model</w:t>
            </w:r>
          </w:p>
        </w:tc>
        <w:tc>
          <w:tcPr/>
          <w:p>
            <w:pPr>
              <w:pStyle w:val="Compact"/>
              <w:jc w:val="left"/>
            </w:pPr>
            <w:r>
              <w:t xml:space="preserve">Qwen/Qwen3-VL-8B-Instruct, pinned revision</w:t>
            </w:r>
          </w:p>
        </w:tc>
      </w:tr>
      <w:tr>
        <w:tc>
          <w:tcPr/>
          <w:p>
            <w:pPr>
              <w:pStyle w:val="Compact"/>
              <w:jc w:val="left"/>
            </w:pPr>
            <w:r>
              <w:t xml:space="preserve">Fine-tuning technique</w:t>
            </w:r>
          </w:p>
        </w:tc>
        <w:tc>
          <w:tcPr/>
          <w:p>
            <w:pPr>
              <w:pStyle w:val="Compact"/>
              <w:jc w:val="left"/>
            </w:pPr>
            <w:r>
              <w:t xml:space="preserve">LoRA, bf16 frozen base, bf16 adapters; NF4 via</w:t>
            </w:r>
            <w:r>
              <w:t xml:space="preserve"> </w:t>
            </w:r>
            <w:r>
              <w:rPr>
                <w:rStyle w:val="VerbatimChar"/>
              </w:rPr>
              <w:t xml:space="preserve">load_in_4bit</w:t>
            </w:r>
            <w:r>
              <w:t xml:space="preserve"> </w:t>
            </w:r>
            <w:r>
              <w:t xml:space="preserve">only on constrained pods, recorded in the manifest</w:t>
            </w:r>
          </w:p>
        </w:tc>
      </w:tr>
      <w:tr>
        <w:tc>
          <w:tcPr/>
          <w:p>
            <w:pPr>
              <w:pStyle w:val="Compact"/>
              <w:jc w:val="left"/>
            </w:pPr>
            <w:r>
              <w:t xml:space="preserve">Trainable components</w:t>
            </w:r>
          </w:p>
        </w:tc>
        <w:tc>
          <w:tcPr/>
          <w:p>
            <w:pPr>
              <w:pStyle w:val="Compact"/>
              <w:jc w:val="left"/>
            </w:pPr>
            <w:r>
              <w:t xml:space="preserve">LoRA on all decoder attention and MLP projections. Vision mergers and ViT frozen by default (§3, §9a).</w:t>
            </w:r>
          </w:p>
        </w:tc>
      </w:tr>
      <w:tr>
        <w:tc>
          <w:tcPr/>
          <w:p>
            <w:pPr>
              <w:pStyle w:val="Compact"/>
              <w:jc w:val="left"/>
            </w:pPr>
            <w:r>
              <w:t xml:space="preserve">Adapter strategy</w:t>
            </w:r>
          </w:p>
        </w:tc>
        <w:tc>
          <w:tcPr/>
          <w:p>
            <w:pPr>
              <w:pStyle w:val="Compact"/>
              <w:jc w:val="left"/>
            </w:pPr>
            <w:r>
              <w:t xml:space="preserve">One LoRA per training scope (configs/scopes.yaml): unified extractor-v{n} by default, plus line-scoped policy adapters personal_lines and casualty_fleet</w:t>
            </w:r>
            <w:r>
              <w:t xml:space="preserve">; graduation to merged Foundation + decoder-only per-type LoRA only under §4 criteria</w:t>
            </w:r>
          </w:p>
        </w:tc>
      </w:tr>
      <w:tr>
        <w:tc>
          <w:tcPr/>
          <w:p>
            <w:pPr>
              <w:pStyle w:val="Compact"/>
              <w:jc w:val="left"/>
            </w:pPr>
            <w:r>
              <w:t xml:space="preserve">Tasks trained</w:t>
            </w:r>
          </w:p>
        </w:tc>
        <w:tc>
          <w:tcPr/>
          <w:p>
            <w:pPr>
              <w:pStyle w:val="Compact"/>
              <w:jc w:val="left"/>
            </w:pPr>
            <w:r>
              <w:t xml:space="preserve">extract (ACORD forms and Loss Runs, whole document) and the policy section windows (policy_declarations, policy_schedule, policy_endorsements); classify, page_select and lossrun_header/rows/totals are declared but not yet built into the corpus</w:t>
            </w:r>
          </w:p>
        </w:tc>
      </w:tr>
      <w:tr>
        <w:tc>
          <w:tcPr/>
          <w:p>
            <w:pPr>
              <w:pStyle w:val="Compact"/>
              <w:jc w:val="left"/>
            </w:pPr>
            <w:r>
              <w:t xml:space="preserve">Input modes</w:t>
            </w:r>
          </w:p>
        </w:tc>
        <w:tc>
          <w:tcPr/>
          <w:p>
            <w:pPr>
              <w:pStyle w:val="Compact"/>
              <w:jc w:val="left"/>
            </w:pPr>
            <w:r>
              <w:t xml:space="preserve">ocr_plus_image, noisy_ocr_image, image_only — sampled per document per epoch (0.5 / 0.2 / 0.3)</w:t>
            </w:r>
          </w:p>
        </w:tc>
      </w:tr>
      <w:tr>
        <w:tc>
          <w:tcPr/>
          <w:p>
            <w:pPr>
              <w:pStyle w:val="Compact"/>
              <w:jc w:val="left"/>
            </w:pPr>
            <w:r>
              <w:t xml:space="preserve">Trainer</w:t>
            </w:r>
          </w:p>
        </w:tc>
        <w:tc>
          <w:tcPr/>
          <w:p>
            <w:pPr>
              <w:pStyle w:val="Compact"/>
              <w:jc w:val="left"/>
            </w:pPr>
            <w:r>
              <w:t xml:space="preserve">ms-swift (pinned) on HF Trainer, PEFT, Accelerate; H200 SXM pod, data-parallel on every GPU it holds at the same effective batch</w:t>
            </w:r>
          </w:p>
        </w:tc>
      </w:tr>
      <w:tr>
        <w:tc>
          <w:tcPr/>
          <w:p>
            <w:pPr>
              <w:pStyle w:val="Compact"/>
              <w:jc w:val="left"/>
            </w:pPr>
            <w:r>
              <w:t xml:space="preserve">Sequence and vision</w:t>
            </w:r>
          </w:p>
        </w:tc>
        <w:tc>
          <w:tcPr/>
          <w:p>
            <w:pPr>
              <w:pStyle w:val="Compact"/>
              <w:jc w:val="left"/>
            </w:pPr>
            <w:r>
              <w:t xml:space="preserve">Per-task</w:t>
            </w:r>
            <w:r>
              <w:t xml:space="preserve"> </w:t>
            </w:r>
            <w:r>
              <w:rPr>
                <w:rStyle w:val="VerbatimChar"/>
              </w:rPr>
              <w:t xml:space="preserve">max_seq_len</w:t>
            </w:r>
            <w:r>
              <w:t xml:space="preserve"> </w:t>
            </w:r>
            <w:r>
              <w:t xml:space="preserve">4,096–32,768;</w:t>
            </w:r>
            <w:r>
              <w:t xml:space="preserve"> </w:t>
            </w:r>
            <w:r>
              <w:rPr>
                <w:rStyle w:val="VerbatimChar"/>
              </w:rPr>
              <w:t xml:space="preserve">max_pixels</w:t>
            </w:r>
            <w:r>
              <w:t xml:space="preserve"> </w:t>
            </w:r>
            <w:r>
              <w:t xml:space="preserve">from</w:t>
            </w:r>
            <w:r>
              <w:t xml:space="preserve"> </w:t>
            </w:r>
            <w:r>
              <w:rPr>
                <w:rStyle w:val="VerbatimChar"/>
              </w:rPr>
              <w:t xml:space="preserve">configs/shared/vision.yaml</w:t>
            </w:r>
            <w:r>
              <w:t xml:space="preserve">; identical in training and serving</w:t>
            </w:r>
          </w:p>
        </w:tc>
      </w:tr>
      <w:tr>
        <w:tc>
          <w:tcPr/>
          <w:p>
            <w:pPr>
              <w:pStyle w:val="Compact"/>
              <w:jc w:val="left"/>
            </w:pPr>
            <w:r>
              <w:t xml:space="preserve">Confidence</w:t>
            </w:r>
          </w:p>
        </w:tc>
        <w:tc>
          <w:tcPr/>
          <w:p>
            <w:pPr>
              <w:pStyle w:val="Compact"/>
              <w:jc w:val="left"/>
            </w:pPr>
            <w:r>
              <w:t xml:space="preserve">Per-field-type feature calibrator; risk-controlled thresholds; null handling; totals reconciliation for Loss Runs</w:t>
            </w:r>
          </w:p>
        </w:tc>
      </w:tr>
      <w:tr>
        <w:tc>
          <w:tcPr/>
          <w:p>
            <w:pPr>
              <w:pStyle w:val="Compact"/>
              <w:jc w:val="left"/>
            </w:pPr>
            <w:r>
              <w:t xml:space="preserve">Serving</w:t>
            </w:r>
          </w:p>
        </w:tc>
        <w:tc>
          <w:tcPr/>
          <w:p>
            <w:pPr>
              <w:pStyle w:val="Compact"/>
              <w:jc w:val="left"/>
            </w:pPr>
            <w:r>
              <w:t xml:space="preserve">vLLM, structured outputs, prefix caching,</w:t>
            </w:r>
            <w:r>
              <w:t xml:space="preserve"> </w:t>
            </w:r>
            <w:r>
              <w:rPr>
                <w:rStyle w:val="VerbatimChar"/>
              </w:rPr>
              <w:t xml:space="preserve">logprobs_mode=raw_logprobs</w:t>
            </w:r>
            <w:r>
              <w:t xml:space="preserve">; merged bf16 (the base with one LoRA per request when several releases are served), then FP8 with vision tower in bf16</w:t>
            </w:r>
          </w:p>
        </w:tc>
      </w:tr>
      <w:tr>
        <w:tc>
          <w:tcPr/>
          <w:p>
            <w:pPr>
              <w:pStyle w:val="Compact"/>
              <w:jc w:val="left"/>
            </w:pPr>
            <w:r>
              <w:t xml:space="preserve">Quantization exports</w:t>
            </w:r>
          </w:p>
        </w:tc>
        <w:tc>
          <w:tcPr/>
          <w:p>
            <w:pPr>
              <w:pStyle w:val="Compact"/>
              <w:jc w:val="left"/>
            </w:pPr>
            <w:r>
              <w:t xml:space="preserve">bf16 (reference), FP8 (default serving), AWQ INT4 (constrained); GGUF optional edge export only</w:t>
            </w:r>
          </w:p>
        </w:tc>
      </w:tr>
      <w:tr>
        <w:tc>
          <w:tcPr/>
          <w:p>
            <w:pPr>
              <w:pStyle w:val="Compact"/>
              <w:jc w:val="left"/>
            </w:pPr>
            <w:r>
              <w:t xml:space="preserve">Artifact storage</w:t>
            </w:r>
          </w:p>
        </w:tc>
        <w:tc>
          <w:tcPr/>
          <w:p>
            <w:pPr>
              <w:pStyle w:val="Compact"/>
              <w:jc w:val="left"/>
            </w:pPr>
            <w:r>
              <w:t xml:space="preserve">Azure Blob; raw documents in a separate container; immutability policies on corpus and golden eval set</w:t>
            </w:r>
          </w:p>
        </w:tc>
      </w:tr>
      <w:tr>
        <w:tc>
          <w:tcPr/>
          <w:p>
            <w:pPr>
              <w:pStyle w:val="Compact"/>
              <w:jc w:val="left"/>
            </w:pPr>
            <w:r>
              <w:t xml:space="preserve">Compute</w:t>
            </w:r>
          </w:p>
        </w:tc>
        <w:tc>
          <w:tcPr/>
          <w:p>
            <w:pPr>
              <w:pStyle w:val="Compact"/>
              <w:jc w:val="left"/>
            </w:pPr>
            <w:r>
              <w:t xml:space="preserve">RunPod Secure Cloud — ephemeral training pods, persistent Serverless vLLM endpoint</w:t>
            </w:r>
          </w:p>
        </w:tc>
      </w:tr>
      <w:tr>
        <w:tc>
          <w:tcPr/>
          <w:p>
            <w:pPr>
              <w:pStyle w:val="Compact"/>
              <w:jc w:val="left"/>
            </w:pPr>
            <w:r>
              <w:t xml:space="preserve">Line of Business</w:t>
            </w:r>
          </w:p>
        </w:tc>
        <w:tc>
          <w:tcPr/>
          <w:p>
            <w:pPr>
              <w:pStyle w:val="Compact"/>
              <w:jc w:val="left"/>
            </w:pPr>
            <w:r>
              <w:t xml:space="preserve">ACORD forms and Loss Runs: list over the 12-value LOB enum, lines outside it in line_of_business_other; [] when undetermined; ≥ 20% coverage target per value. Policies: the line comes with the request and selects its canonical schema; line detection ships off</w:t>
            </w:r>
          </w:p>
        </w:tc>
      </w:tr>
      <w:tr>
        <w:tc>
          <w:tcPr/>
          <w:p>
            <w:pPr>
              <w:pStyle w:val="Compact"/>
              <w:jc w:val="left"/>
            </w:pPr>
            <w:r>
              <w:t xml:space="preserve">Schema contract</w:t>
            </w:r>
          </w:p>
        </w:tc>
        <w:tc>
          <w:tcPr/>
          <w:p>
            <w:pPr>
              <w:pStyle w:val="Compact"/>
              <w:jc w:val="left"/>
            </w:pPr>
            <w:r>
              <w:t xml:space="preserve">SPEC_00 schemas for ACORD forms and Loss Runs (generation in CI designed, not yet built); for a policy the client’s SPEC_21 canonical schema of its line (common model 1.1.0 for the personal lines, general liability and the fallback); audit gate SPEC_07 Stage 3</w:t>
            </w:r>
          </w:p>
        </w:tc>
      </w:tr>
      <w:tr>
        <w:tc>
          <w:tcPr/>
          <w:p>
            <w:pPr>
              <w:pStyle w:val="Compact"/>
              <w:jc w:val="left"/>
            </w:pPr>
            <w:r>
              <w:t xml:space="preserve">Tenancy</w:t>
            </w:r>
          </w:p>
        </w:tc>
        <w:tc>
          <w:tcPr/>
          <w:p>
            <w:pPr>
              <w:pStyle w:val="Compact"/>
              <w:jc w:val="left"/>
            </w:pPr>
            <w:r>
              <w:t xml:space="preserve">Corpus, golden eval set and releases tenant-scoped; each tenant (the CGL data, smoke runs, comparisons) has its own corpus, frozen eval set and releases; no cross-tenant training (§8b)</w:t>
            </w:r>
          </w:p>
        </w:tc>
      </w:tr>
      <w:tr>
        <w:tc>
          <w:tcPr/>
          <w:p>
            <w:pPr>
              <w:pStyle w:val="Compact"/>
              <w:jc w:val="left"/>
            </w:pPr>
            <w:r>
              <w:t xml:space="preserve">De-identification</w:t>
            </w:r>
          </w:p>
        </w:tc>
        <w:tc>
          <w:tcPr/>
          <w:p>
            <w:pPr>
              <w:pStyle w:val="Compact"/>
              <w:jc w:val="left"/>
            </w:pPr>
            <w:r>
              <w:t xml:space="preserve">Not applied to the current corpus; option decision pending with compliance owner (§8b)</w:t>
            </w:r>
          </w:p>
        </w:tc>
      </w:tr>
    </w:tbl>
    <w:p>
      <w:pPr>
        <w:pStyle w:val="BodyText"/>
      </w:pPr>
      <w:r>
        <w:t xml:space="preserve">Active document types are ACORD, Policy and Loss Run.</w:t>
      </w:r>
    </w:p>
    <w:bookmarkEnd w:id="27"/>
    <w:bookmarkEnd w:id="28"/>
    <w:bookmarkStart w:id="29" w:name="problem-restatement-design-constraints"/>
    <w:p>
      <w:pPr>
        <w:pStyle w:val="Heading1"/>
      </w:pPr>
      <w:r>
        <w:t xml:space="preserve">2. Problem Restatement &amp; Design Constraints</w:t>
      </w:r>
    </w:p>
    <w:p>
      <w:pPr>
        <w:numPr>
          <w:ilvl w:val="0"/>
          <w:numId w:val="1003"/>
        </w:numPr>
        <w:pStyle w:val="Compact"/>
      </w:pPr>
      <w:r>
        <w:rPr>
          <w:bCs/>
          <w:b/>
        </w:rPr>
        <w:t xml:space="preserve">Document types in scope:</w:t>
      </w:r>
      <w:r>
        <w:t xml:space="preserve"> </w:t>
      </w:r>
      <w:r>
        <w:t xml:space="preserve">ACORD forms (25, 125 and 140), Policy documents and Loss Runs — ACORD forms and Loss Runs each with a distinct SPEC_00 schema, a policy with the client’s SPEC_21 canonical schema for its line of business. Quote and Endorsement are deferred; the unified adapter extends to them by adding data and schemas.</w:t>
      </w:r>
    </w:p>
    <w:p>
      <w:pPr>
        <w:numPr>
          <w:ilvl w:val="0"/>
          <w:numId w:val="1003"/>
        </w:numPr>
        <w:pStyle w:val="Compact"/>
      </w:pPr>
      <w:r>
        <w:rPr>
          <w:bCs/>
          <w:b/>
        </w:rPr>
        <w:t xml:space="preserve">Input PDFs:</w:t>
      </w:r>
      <w:r>
        <w:t xml:space="preserve"> </w:t>
      </w:r>
      <w:r>
        <w:t xml:space="preserve">digital/native and scanned.</w:t>
      </w:r>
    </w:p>
    <w:p>
      <w:pPr>
        <w:numPr>
          <w:ilvl w:val="0"/>
          <w:numId w:val="1003"/>
        </w:numPr>
        <w:pStyle w:val="Compact"/>
      </w:pPr>
      <w:r>
        <w:rPr>
          <w:bCs/>
          <w:b/>
        </w:rPr>
        <w:t xml:space="preserve">Two production modes from one model:</w:t>
      </w:r>
    </w:p>
    <w:p>
      <w:pPr>
        <w:numPr>
          <w:ilvl w:val="1"/>
          <w:numId w:val="1004"/>
        </w:numPr>
        <w:pStyle w:val="Compact"/>
      </w:pPr>
      <w:r>
        <w:t xml:space="preserve">MinerU OCR markdown + page images.</w:t>
      </w:r>
    </w:p>
    <w:p>
      <w:pPr>
        <w:numPr>
          <w:ilvl w:val="1"/>
          <w:numId w:val="1004"/>
        </w:numPr>
        <w:pStyle w:val="Compact"/>
      </w:pPr>
      <w:r>
        <w:t xml:space="preserve">Page images only, no OCR.</w:t>
      </w:r>
    </w:p>
    <w:p>
      <w:pPr>
        <w:numPr>
          <w:ilvl w:val="0"/>
          <w:numId w:val="1003"/>
        </w:numPr>
        <w:pStyle w:val="Compact"/>
      </w:pPr>
      <w:r>
        <w:rPr>
          <w:bCs/>
          <w:b/>
        </w:rPr>
        <w:t xml:space="preserve">Output:</w:t>
      </w:r>
      <w:r>
        <w:t xml:space="preserve"> </w:t>
      </w:r>
      <w:r>
        <w:t xml:space="preserve">JSON matching the document’s canonical schema (SPEC_00; for a policy, its line’s SPEC_21 schema with every key present, null where not extracted), with calibrated confidence per field and a completeness signal for list fields.</w:t>
      </w:r>
    </w:p>
    <w:p>
      <w:pPr>
        <w:numPr>
          <w:ilvl w:val="0"/>
          <w:numId w:val="1003"/>
        </w:numPr>
        <w:pStyle w:val="Compact"/>
      </w:pPr>
      <w:r>
        <w:rPr>
          <w:bCs/>
          <w:b/>
        </w:rPr>
        <w:t xml:space="preserve">Infra:</w:t>
      </w:r>
      <w:r>
        <w:t xml:space="preserve"> </w:t>
      </w:r>
      <w:r>
        <w:t xml:space="preserve">RunPod GPUs for training and serving (Secure Cloud), Azure Blob for artifacts, application logic on Azure.</w:t>
      </w:r>
    </w:p>
    <w:p>
      <w:pPr>
        <w:numPr>
          <w:ilvl w:val="0"/>
          <w:numId w:val="1003"/>
        </w:numPr>
        <w:pStyle w:val="Compact"/>
      </w:pPr>
      <w:r>
        <w:rPr>
          <w:bCs/>
          <w:b/>
        </w:rPr>
        <w:t xml:space="preserve">Non-functional requirements:</w:t>
      </w:r>
      <w:r>
        <w:t xml:space="preserve"> </w:t>
      </w:r>
      <w:r>
        <w:t xml:space="preserve">§0d.</w:t>
      </w:r>
    </w:p>
    <w:p>
      <w:pPr>
        <w:numPr>
          <w:ilvl w:val="0"/>
          <w:numId w:val="1003"/>
        </w:numPr>
        <w:pStyle w:val="Compact"/>
      </w:pPr>
      <w:r>
        <w:rPr>
          <w:bCs/>
          <w:b/>
        </w:rPr>
        <w:t xml:space="preserve">Base model constraint:</w:t>
      </w:r>
      <w:r>
        <w:t xml:space="preserve"> </w:t>
      </w:r>
      <w:r>
        <w:t xml:space="preserve">only Qwen3-VL-8B-Instruct is trained.</w:t>
      </w:r>
    </w:p>
    <w:bookmarkEnd w:id="29"/>
    <w:bookmarkStart w:id="30" w:name="Xd29b3de60321bc8fdbd2be7b686cc50d7863c88"/>
    <w:p>
      <w:pPr>
        <w:pStyle w:val="Heading1"/>
      </w:pPr>
      <w:r>
        <w:t xml:space="preserve">3. Qwen3-VL-8B Architecture Recap — and What It Means for Fine-Tuning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What it does</w:t>
            </w:r>
          </w:p>
        </w:tc>
        <w:tc>
          <w:tcPr/>
          <w:p>
            <w:pPr>
              <w:pStyle w:val="Compact"/>
              <w:jc w:val="left"/>
            </w:pPr>
            <w:r>
              <w:rPr>
                <w:bCs/>
                <w:b/>
              </w:rPr>
              <w:t xml:space="preserve">Fine-tuning implication</w:t>
            </w:r>
          </w:p>
        </w:tc>
      </w:tr>
      <w:tr>
        <w:tc>
          <w:tcPr/>
          <w:p>
            <w:pPr>
              <w:pStyle w:val="Compact"/>
              <w:jc w:val="left"/>
            </w:pPr>
            <w:r>
              <w:rPr>
                <w:bCs/>
                <w:b/>
              </w:rPr>
              <w:t xml:space="preserve">Vision Encoder (ViT)</w:t>
            </w:r>
          </w:p>
        </w:tc>
        <w:tc>
          <w:tcPr/>
          <w:p>
            <w:pPr>
              <w:pStyle w:val="Compact"/>
              <w:jc w:val="left"/>
            </w:pPr>
            <w:r>
              <w:t xml:space="preserve">Native-resolution input; 16 px patches</w:t>
            </w:r>
          </w:p>
        </w:tc>
        <w:tc>
          <w:tcPr/>
          <w:p>
            <w:pPr>
              <w:pStyle w:val="Compact"/>
              <w:jc w:val="left"/>
            </w:pPr>
            <w:r>
              <w:t xml:space="preserve">Token count scales with pixels. The resolution cap (</w:t>
            </w:r>
            <w:r>
              <w:rPr>
                <w:rStyle w:val="VerbatimChar"/>
              </w:rPr>
              <w:t xml:space="preserve">max_pixels</w:t>
            </w:r>
            <w:r>
              <w:t xml:space="preserve">) is the main cost and latency lever (§7a).</w:t>
            </w:r>
          </w:p>
        </w:tc>
      </w:tr>
      <w:tr>
        <w:tc>
          <w:tcPr/>
          <w:p>
            <w:pPr>
              <w:pStyle w:val="Compact"/>
              <w:jc w:val="left"/>
            </w:pPr>
            <w:r>
              <w:rPr>
                <w:bCs/>
                <w:b/>
              </w:rPr>
              <w:t xml:space="preserve">Patch merger</w:t>
            </w:r>
          </w:p>
        </w:tc>
        <w:tc>
          <w:tcPr/>
          <w:p>
            <w:pPr>
              <w:pStyle w:val="Compact"/>
              <w:jc w:val="left"/>
            </w:pPr>
            <w:r>
              <w:t xml:space="preserve">Merges 2×2 patches and maps ViT features into the LLM embedding space</w:t>
            </w:r>
          </w:p>
        </w:tc>
        <w:tc>
          <w:tcPr/>
          <w:p>
            <w:pPr>
              <w:pStyle w:val="Compact"/>
              <w:jc w:val="left"/>
            </w:pPr>
            <w:r>
              <w:t xml:space="preserve">One LLM visual token per</w:t>
            </w:r>
            <w:r>
              <w:t xml:space="preserve"> </w:t>
            </w:r>
            <w:r>
              <w:rPr>
                <w:bCs/>
                <w:b/>
              </w:rPr>
              <w:t xml:space="preserve">32×32 px</w:t>
            </w:r>
            <w:r>
              <w:t xml:space="preserve">. The merger never sees OCR text, so it does</w:t>
            </w:r>
            <w:r>
              <w:t xml:space="preserve"> </w:t>
            </w:r>
            <w:r>
              <w:rPr>
                <w:bCs/>
                <w:b/>
              </w:rPr>
              <w:t xml:space="preserve">not</w:t>
            </w:r>
            <w:r>
              <w:t xml:space="preserve"> </w:t>
            </w:r>
            <w:r>
              <w:t xml:space="preserve">arbitrate between image and OCR.</w:t>
            </w:r>
          </w:p>
        </w:tc>
      </w:tr>
      <w:tr>
        <w:tc>
          <w:tcPr/>
          <w:p>
            <w:pPr>
              <w:pStyle w:val="Compact"/>
              <w:jc w:val="left"/>
            </w:pPr>
            <w:r>
              <w:rPr>
                <w:bCs/>
                <w:b/>
              </w:rPr>
              <w:t xml:space="preserve">DeepStack mergers</w:t>
            </w:r>
          </w:p>
        </w:tc>
        <w:tc>
          <w:tcPr/>
          <w:p>
            <w:pPr>
              <w:pStyle w:val="Compact"/>
              <w:jc w:val="left"/>
            </w:pPr>
            <w:r>
              <w:t xml:space="preserve">Inject multi-level ViT features into several decoder layers</w:t>
            </w:r>
          </w:p>
        </w:tc>
        <w:tc>
          <w:tcPr/>
          <w:p>
            <w:pPr>
              <w:pStyle w:val="Compact"/>
              <w:jc w:val="left"/>
            </w:pPr>
            <w:r>
              <w:t xml:space="preserve">Fine visual detail (small print, gridlines, checkboxes) is available even with a frozen ViT.</w:t>
            </w:r>
          </w:p>
        </w:tc>
      </w:tr>
      <w:tr>
        <w:tc>
          <w:tcPr/>
          <w:p>
            <w:pPr>
              <w:pStyle w:val="Compact"/>
              <w:jc w:val="left"/>
            </w:pPr>
            <w:r>
              <w:rPr>
                <w:bCs/>
                <w:b/>
              </w:rPr>
              <w:t xml:space="preserve">Interleaved-MRoPE</w:t>
            </w:r>
          </w:p>
        </w:tc>
        <w:tc>
          <w:tcPr/>
          <w:p>
            <w:pPr>
              <w:pStyle w:val="Compact"/>
              <w:jc w:val="left"/>
            </w:pPr>
            <w:r>
              <w:t xml:space="preserve">Positional encoding over time, width and height</w:t>
            </w:r>
          </w:p>
        </w:tc>
        <w:tc>
          <w:tcPr/>
          <w:p>
            <w:pPr>
              <w:pStyle w:val="Compact"/>
              <w:jc w:val="left"/>
            </w:pPr>
            <w:r>
              <w:t xml:space="preserve">Keep page order explicit (</w:t>
            </w:r>
            <w:r>
              <w:rPr>
                <w:rStyle w:val="VerbatimChar"/>
              </w:rPr>
              <w:t xml:space="preserve">&lt;page N of M&gt;</w:t>
            </w:r>
            <w:r>
              <w:t xml:space="preserve"> </w:t>
            </w:r>
            <w:r>
              <w:t xml:space="preserve">markers, §7).</w:t>
            </w:r>
          </w:p>
        </w:tc>
      </w:tr>
      <w:tr>
        <w:tc>
          <w:tcPr/>
          <w:p>
            <w:pPr>
              <w:pStyle w:val="Compact"/>
              <w:jc w:val="left"/>
            </w:pPr>
            <w:r>
              <w:rPr>
                <w:bCs/>
                <w:b/>
              </w:rPr>
              <w:t xml:space="preserve">Qwen3 LM decoder (dense 8B)</w:t>
            </w:r>
          </w:p>
        </w:tc>
        <w:tc>
          <w:tcPr/>
          <w:p>
            <w:pPr>
              <w:pStyle w:val="Compact"/>
              <w:jc w:val="left"/>
            </w:pPr>
            <w:r>
              <w:t xml:space="preserve">Autoregressive generation over fused image and text tokens</w:t>
            </w:r>
          </w:p>
        </w:tc>
        <w:tc>
          <w:tcPr/>
          <w:p>
            <w:pPr>
              <w:pStyle w:val="Compact"/>
              <w:jc w:val="left"/>
            </w:pPr>
            <w:r>
              <w:rPr>
                <w:bCs/>
                <w:b/>
              </w:rPr>
              <w:t xml:space="preserve">Primary LoRA target.</w:t>
            </w:r>
            <w:r>
              <w:t xml:space="preserve"> </w:t>
            </w:r>
            <w:r>
              <w:t xml:space="preserve">Image-vs-OCR arbitration, field alignment, canonical mapping and JSON discipline are all learned here, in attention over image and text tokens together.</w:t>
            </w:r>
          </w:p>
        </w:tc>
      </w:tr>
    </w:tbl>
    <w:p>
      <w:pPr>
        <w:pStyle w:val="BodyText"/>
      </w:pPr>
      <w:r>
        <w:rPr>
          <w:bCs/>
          <w:b/>
        </w:rPr>
        <w:t xml:space="preserve">Exact module names.</w:t>
      </w:r>
      <w:r>
        <w:t xml:space="preserve"> </w:t>
      </w:r>
      <w:r>
        <w:t xml:space="preserve">“</w:t>
      </w:r>
      <w:r>
        <w:t xml:space="preserve">Projector</w:t>
      </w:r>
      <w:r>
        <w:t xml:space="preserve">”</w:t>
      </w:r>
      <w:r>
        <w:t xml:space="preserve"> </w:t>
      </w:r>
      <w:r>
        <w:t xml:space="preserve">is not a module name. The Phase-0 spike (§16.0) prints the module tree of the pinned revision and records the exact names of the patch merger and the DeepStack mergers (expected under</w:t>
      </w:r>
      <w:r>
        <w:t xml:space="preserve"> </w:t>
      </w:r>
      <w:r>
        <w:rPr>
          <w:rStyle w:val="VerbatimChar"/>
        </w:rPr>
        <w:t xml:space="preserve">model.visual.merger</w:t>
      </w:r>
      <w:r>
        <w:t xml:space="preserve"> </w:t>
      </w:r>
      <w:r>
        <w:t xml:space="preserve">and</w:t>
      </w:r>
      <w:r>
        <w:t xml:space="preserve"> </w:t>
      </w:r>
      <w:r>
        <w:rPr>
          <w:rStyle w:val="VerbatimChar"/>
        </w:rPr>
        <w:t xml:space="preserve">model.visual.deepstack_merger_list</w:t>
      </w:r>
      <w:r>
        <w:t xml:space="preserve">) in</w:t>
      </w:r>
      <w:r>
        <w:t xml:space="preserve"> </w:t>
      </w:r>
      <w:r>
        <w:rPr/>
        <w:t xml:space="preserve">its report. Until those names are confirmed, training refuses a ViT LoRA run rather than train the decoder alone while recording a vision LoRA</w:t>
      </w:r>
      <w:r>
        <w:t xml:space="preserve">.</w:t>
      </w:r>
    </w:p>
    <w:p>
      <w:pPr>
        <w:pStyle w:val="BodyText"/>
      </w:pPr>
      <w:r>
        <w:rPr>
          <w:bCs/>
          <w:b/>
        </w:rPr>
        <w:t xml:space="preserve">Net decision — staged, with an escalation gate:</w:t>
      </w:r>
    </w:p>
    <w:p>
      <w:pPr>
        <w:numPr>
          <w:ilvl w:val="0"/>
          <w:numId w:val="1005"/>
        </w:numPr>
        <w:pStyle w:val="Compact"/>
      </w:pPr>
      <w:r>
        <w:t xml:space="preserve">Train with ViT and mergers frozen; LoRA on the decoder only.</w:t>
      </w:r>
    </w:p>
    <w:p>
      <w:pPr>
        <w:numPr>
          <w:ilvl w:val="0"/>
          <w:numId w:val="1005"/>
        </w:numPr>
        <w:pStyle w:val="Compact"/>
      </w:pPr>
      <w:r>
        <w:t xml:space="preserve">Evaluate the image-only subset and the scanned subset.</w:t>
      </w:r>
    </w:p>
    <w:p>
      <w:pPr>
        <w:numPr>
          <w:ilvl w:val="0"/>
          <w:numId w:val="1005"/>
        </w:numPr>
        <w:pStyle w:val="Compact"/>
      </w:pPr>
      <w:r>
        <w:t xml:space="preserve">Classify every sampled error with the</w:t>
      </w:r>
      <w:r>
        <w:t xml:space="preserve"> </w:t>
      </w:r>
      <w:r>
        <w:rPr>
          <w:bCs/>
          <w:b/>
        </w:rPr>
        <w:t xml:space="preserve">error taxonomy</w:t>
      </w:r>
      <w:r>
        <w:t xml:space="preserve"> </w:t>
      </w:r>
      <w:r>
        <w:t xml:space="preserve">below.</w:t>
      </w:r>
    </w:p>
    <w:p>
      <w:pPr>
        <w:numPr>
          <w:ilvl w:val="0"/>
          <w:numId w:val="1005"/>
        </w:numPr>
        <w:pStyle w:val="Compact"/>
      </w:pPr>
      <w:r>
        <w:t xml:space="preserve">If image-only or scanned accuracy is below the floor</w:t>
      </w:r>
      <w:r>
        <w:t xml:space="preserve"> </w:t>
      </w:r>
      <w:r>
        <w:rPr>
          <w:bCs/>
          <w:b/>
        </w:rPr>
        <w:t xml:space="preserve">and</w:t>
      </w:r>
      <w:r>
        <w:t xml:space="preserve"> </w:t>
      </w:r>
      <w:r>
        <w:t xml:space="preserve">perception errors dominate, add LoRA to the ViT (and optionally the mergers) and retrain.</w:t>
      </w:r>
    </w:p>
    <w:p>
      <w:pPr>
        <w:numPr>
          <w:ilvl w:val="0"/>
          <w:numId w:val="1005"/>
        </w:numPr>
        <w:pStyle w:val="Compact"/>
      </w:pPr>
      <w:r>
        <w:t xml:space="preserve">Otherwise keep them frozen.</w:t>
      </w:r>
    </w:p>
    <w:p>
      <w:pPr>
        <w:pStyle w:val="FirstParagraph"/>
      </w:pPr>
      <w:r>
        <w:rPr>
          <w:bCs/>
          <w:b/>
        </w:rPr>
        <w:t xml:space="preserve">Error taxonomy</w:t>
      </w:r>
      <w:r>
        <w:t xml:space="preserve"> </w:t>
      </w:r>
      <w:r>
        <w:t xml:space="preserve">(applied by a reviewer to a random sample of at least 100 eval errors per cycle; the ViT gate itself reads an automatic classification of every eval error as perception, schema/reasoning, omission or invented):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Class</w:t>
            </w:r>
          </w:p>
        </w:tc>
        <w:tc>
          <w:tcPr/>
          <w:p>
            <w:pPr>
              <w:pStyle w:val="Compact"/>
              <w:jc w:val="left"/>
            </w:pPr>
            <w:r>
              <w:rPr>
                <w:bCs/>
                <w:b/>
              </w:rPr>
              <w:t xml:space="preserve">Type</w:t>
            </w:r>
          </w:p>
        </w:tc>
        <w:tc>
          <w:tcPr/>
          <w:p>
            <w:pPr>
              <w:pStyle w:val="Compact"/>
              <w:jc w:val="left"/>
            </w:pPr>
            <w:r>
              <w:rPr>
                <w:bCs/>
                <w:b/>
              </w:rPr>
              <w:t xml:space="preserve">Fixed by</w:t>
            </w:r>
          </w:p>
        </w:tc>
      </w:tr>
      <w:tr>
        <w:tc>
          <w:tcPr/>
          <w:p>
            <w:pPr>
              <w:pStyle w:val="Compact"/>
              <w:jc w:val="left"/>
            </w:pPr>
            <w:r>
              <w:t xml:space="preserve">Character misread</w:t>
            </w:r>
          </w:p>
        </w:tc>
        <w:tc>
          <w:tcPr/>
          <w:p>
            <w:pPr>
              <w:pStyle w:val="Compact"/>
              <w:jc w:val="left"/>
            </w:pPr>
            <w:r>
              <w:t xml:space="preserve">Perception</w:t>
            </w:r>
          </w:p>
        </w:tc>
        <w:tc>
          <w:tcPr/>
          <w:p>
            <w:pPr>
              <w:pStyle w:val="Compact"/>
              <w:jc w:val="left"/>
            </w:pPr>
            <w:r>
              <w:t xml:space="preserve">ViT gate, resolution</w:t>
            </w:r>
          </w:p>
        </w:tc>
      </w:tr>
      <w:tr>
        <w:tc>
          <w:tcPr/>
          <w:p>
            <w:pPr>
              <w:pStyle w:val="Compact"/>
              <w:jc w:val="left"/>
            </w:pPr>
            <w:r>
              <w:t xml:space="preserve">Missed checkbox / mark</w:t>
            </w:r>
          </w:p>
        </w:tc>
        <w:tc>
          <w:tcPr/>
          <w:p>
            <w:pPr>
              <w:pStyle w:val="Compact"/>
              <w:jc w:val="left"/>
            </w:pPr>
            <w:r>
              <w:t xml:space="preserve">Perception</w:t>
            </w:r>
          </w:p>
        </w:tc>
        <w:tc>
          <w:tcPr/>
          <w:p>
            <w:pPr>
              <w:pStyle w:val="Compact"/>
              <w:jc w:val="left"/>
            </w:pPr>
            <w:r>
              <w:t xml:space="preserve">ViT gate, resolution</w:t>
            </w:r>
          </w:p>
        </w:tc>
      </w:tr>
      <w:tr>
        <w:tc>
          <w:tcPr/>
          <w:p>
            <w:pPr>
              <w:pStyle w:val="Compact"/>
              <w:jc w:val="left"/>
            </w:pPr>
            <w:r>
              <w:t xml:space="preserve">Missed row</w:t>
            </w:r>
          </w:p>
        </w:tc>
        <w:tc>
          <w:tcPr/>
          <w:p>
            <w:pPr>
              <w:pStyle w:val="Compact"/>
              <w:jc w:val="left"/>
            </w:pPr>
            <w:r>
              <w:t xml:space="preserve">Perception or reasoning</w:t>
            </w:r>
          </w:p>
        </w:tc>
        <w:tc>
          <w:tcPr/>
          <w:p>
            <w:pPr>
              <w:pStyle w:val="Compact"/>
              <w:jc w:val="left"/>
            </w:pPr>
            <w:r>
              <w:t xml:space="preserve">Row windows, data, ViT gate if visual</w:t>
            </w:r>
          </w:p>
        </w:tc>
      </w:tr>
      <w:tr>
        <w:tc>
          <w:tcPr/>
          <w:p>
            <w:pPr>
              <w:pStyle w:val="Compact"/>
              <w:jc w:val="left"/>
            </w:pPr>
            <w:r>
              <w:t xml:space="preserve">Right value, wrong field</w:t>
            </w:r>
          </w:p>
        </w:tc>
        <w:tc>
          <w:tcPr/>
          <w:p>
            <w:pPr>
              <w:pStyle w:val="Compact"/>
              <w:jc w:val="left"/>
            </w:pPr>
            <w:r>
              <w:t xml:space="preserve">Reasoning</w:t>
            </w:r>
          </w:p>
        </w:tc>
        <w:tc>
          <w:tcPr/>
          <w:p>
            <w:pPr>
              <w:pStyle w:val="Compact"/>
              <w:jc w:val="left"/>
            </w:pPr>
            <w:r>
              <w:t xml:space="preserve">Decoder data, confusable examples</w:t>
            </w:r>
          </w:p>
        </w:tc>
      </w:tr>
      <w:tr>
        <w:tc>
          <w:tcPr/>
          <w:p>
            <w:pPr>
              <w:pStyle w:val="Compact"/>
              <w:jc w:val="left"/>
            </w:pPr>
            <w:r>
              <w:t xml:space="preserve">Hallucinated value</w:t>
            </w:r>
          </w:p>
        </w:tc>
        <w:tc>
          <w:tcPr/>
          <w:p>
            <w:pPr>
              <w:pStyle w:val="Compact"/>
              <w:jc w:val="left"/>
            </w:pPr>
            <w:r>
              <w:t xml:space="preserve">Reasoning</w:t>
            </w:r>
          </w:p>
        </w:tc>
        <w:tc>
          <w:tcPr/>
          <w:p>
            <w:pPr>
              <w:pStyle w:val="Compact"/>
              <w:jc w:val="left"/>
            </w:pPr>
            <w:r>
              <w:t xml:space="preserve">Null examples, data</w:t>
            </w:r>
          </w:p>
        </w:tc>
      </w:tr>
      <w:tr>
        <w:tc>
          <w:tcPr/>
          <w:p>
            <w:pPr>
              <w:pStyle w:val="Compact"/>
              <w:jc w:val="left"/>
            </w:pPr>
            <w:r>
              <w:t xml:space="preserve">False null</w:t>
            </w:r>
          </w:p>
        </w:tc>
        <w:tc>
          <w:tcPr/>
          <w:p>
            <w:pPr>
              <w:pStyle w:val="Compact"/>
              <w:jc w:val="left"/>
            </w:pPr>
            <w:r>
              <w:t xml:space="preserve">Reasoning or perception</w:t>
            </w:r>
          </w:p>
        </w:tc>
        <w:tc>
          <w:tcPr/>
          <w:p>
            <w:pPr>
              <w:pStyle w:val="Compact"/>
              <w:jc w:val="left"/>
            </w:pPr>
            <w:r>
              <w:t xml:space="preserve">Data, page selection</w:t>
            </w:r>
          </w:p>
        </w:tc>
      </w:tr>
      <w:tr>
        <w:tc>
          <w:tcPr/>
          <w:p>
            <w:pPr>
              <w:pStyle w:val="Compact"/>
              <w:jc w:val="left"/>
            </w:pPr>
            <w:r>
              <w:t xml:space="preserve">Format / normalization</w:t>
            </w:r>
          </w:p>
        </w:tc>
        <w:tc>
          <w:tcPr/>
          <w:p>
            <w:pPr>
              <w:pStyle w:val="Compact"/>
              <w:jc w:val="left"/>
            </w:pPr>
            <w:r>
              <w:t xml:space="preserve">Reasoning</w:t>
            </w:r>
          </w:p>
        </w:tc>
        <w:tc>
          <w:tcPr/>
          <w:p>
            <w:pPr>
              <w:pStyle w:val="Compact"/>
              <w:jc w:val="left"/>
            </w:pPr>
            <w:r>
              <w:t xml:space="preserve">Guidelines, schema gloss</w:t>
            </w:r>
          </w:p>
        </w:tc>
      </w:tr>
    </w:tbl>
    <w:p>
      <w:pPr>
        <w:pStyle w:val="BodyText"/>
      </w:pPr>
      <w:r>
        <w:rPr>
          <w:bCs/>
          <w:b/>
        </w:rPr>
        <w:t xml:space="preserve">When the ViT is trained, it is trained with LoRA, never full fine-tuning</w:t>
      </w:r>
      <w:r>
        <w:t xml:space="preserve">, and the result is</w:t>
      </w:r>
      <w:r>
        <w:t xml:space="preserve"> </w:t>
      </w:r>
      <w:r>
        <w:rPr>
          <w:bCs/>
          <w:b/>
        </w:rPr>
        <w:t xml:space="preserve">merged into the base for serving</w:t>
      </w:r>
      <w:r>
        <w:t xml:space="preserve"> </w:t>
      </w:r>
      <w:r>
        <w:t xml:space="preserve">— vision-module LoRA is never hot-swapped (§14).</w:t>
      </w:r>
    </w:p>
    <w:p>
      <w:pPr>
        <w:pStyle w:val="BodyText"/>
      </w:pPr>
      <w:r>
        <w:rPr>
          <w:bCs/>
          <w:b/>
        </w:rPr>
        <w:t xml:space="preserve">The gate does not fire on pilot data</w:t>
      </w:r>
      <w:r>
        <w:t xml:space="preserve"> </w:t>
      </w:r>
      <w:r>
        <w:t xml:space="preserve">(§16.3).</w:t>
      </w:r>
    </w:p>
    <w:bookmarkEnd w:id="30"/>
    <w:bookmarkStart w:id="37" w:name="Xb35977b9e9d00dd0f70273371a09a40e8443b5f"/>
    <w:p>
      <w:pPr>
        <w:pStyle w:val="Heading1"/>
      </w:pPr>
      <w:r>
        <w:t xml:space="preserve">4. Adapter Strategy — Unified LoRA with an Evidence-Gated Graduation Path</w:t>
      </w:r>
    </w:p>
    <w:bookmarkStart w:id="31" w:name="default-one-unified-lora"/>
    <w:p>
      <w:pPr>
        <w:pStyle w:val="Heading2"/>
      </w:pPr>
      <w:r>
        <w:t xml:space="preserve">4.1 Default: one unified LoRA</w:t>
      </w:r>
    </w:p>
    <w:p>
      <w:pPr>
        <w:pStyle w:val="SourceCode"/>
      </w:pPr>
      <w:r>
        <w:rPr>
          <w:rStyle w:val="VerbatimChar"/>
        </w:rPr>
        <w:t xml:space="preserve">Qwen3-VL-8B-Instruct (frozen, bf16)</w:t>
      </w:r>
      <w:r>
        <w:br/>
      </w:r>
      <w:r>
        <w:rPr>
          <w:rStyle w:val="VerbatimChar"/>
        </w:rPr>
        <w:t xml:space="preserve">        │</w:t>
      </w:r>
      <w:r>
        <w:br/>
      </w:r>
      <w:r>
        <w:rPr>
          <w:rStyle w:val="VerbatimChar"/>
        </w:rPr>
        <w:t xml:space="preserve">        ▼</w:t>
      </w:r>
      <w:r>
        <w:br/>
      </w:r>
      <w:r>
        <w:rPr>
          <w:rStyle w:val="VerbatimChar"/>
        </w:rPr>
        <w:t xml:space="preserve">extractor LoRA  (rank 64, alpha 128, decoder targets)</w:t>
      </w:r>
      <w:r>
        <w:br/>
      </w:r>
      <w:r>
        <w:rPr>
          <w:rStyle w:val="VerbatimChar"/>
        </w:rPr>
        <w:t xml:space="preserve">  - trained on ALL document types and ALL tasks together</w:t>
      </w:r>
      <w:r>
        <w:br/>
      </w:r>
      <w:r>
        <w:rPr>
          <w:rStyle w:val="VerbatimChar"/>
        </w:rPr>
        <w:t xml:space="preserve">  - prompt carries: task, doc_type, acord_form, input mode, schema</w:t>
      </w:r>
      <w:r>
        <w:br/>
      </w:r>
      <w:r>
        <w:rPr>
          <w:rStyle w:val="VerbatimChar"/>
        </w:rPr>
        <w:t xml:space="preserve">        │</w:t>
      </w:r>
      <w:r>
        <w:br/>
      </w:r>
      <w:r>
        <w:rPr>
          <w:rStyle w:val="VerbatimChar"/>
        </w:rPr>
        <w:t xml:space="preserve">        ▼</w:t>
      </w:r>
      <w:r>
        <w:br/>
      </w:r>
      <w:r>
        <w:rPr>
          <w:rStyle w:val="VerbatimChar"/>
        </w:rPr>
        <w:t xml:space="preserve">merge_and_unload()  →  one merged model  →  vLLM</w:t>
      </w:r>
    </w:p>
    <w:p>
      <w:pPr>
        <w:pStyle w:val="FirstParagraph"/>
      </w:pPr>
      <w:r>
        <w:rPr/>
        <w:t xml:space="preserve">Each training scope (configs/scopes.yaml) trains its own LoRA of this shape on the bf16 base, with its own run, merge, calibration, gate and release; scopes are never stacked. The unified scope is the default; policy and lossrun cover one document type each; and two line-scoped policy adapters cover one layout family each (configs/layout_families.yaml): personal_lines, the seven personal lines, and casualty_fleet, general liability alone until commercial auto, workers’ comp and umbrella are on the SPEC_21 common model and in the corpus. One promoted release is served as its merged model; with several, vLLM holds the base and applies each release’s LoRA per request. A policy reaches the release of its line’s layout family; a line no promoted release covers is read by the base model against the fallback schema, flagged, with every field routed to review.</w:t>
      </w:r>
    </w:p>
    <w:p>
      <w:pPr>
        <w:pStyle w:val="FirstParagraph"/>
      </w:pPr>
      <w:r>
        <w:rPr>
          <w:bCs/>
          <w:b/>
        </w:rPr>
        <w:t xml:space="preserve">Why the unified scope is the default:</w:t>
      </w:r>
    </w:p>
    <w:p>
      <w:pPr>
        <w:numPr>
          <w:ilvl w:val="0"/>
          <w:numId w:val="1006"/>
        </w:numPr>
        <w:pStyle w:val="Compact"/>
      </w:pPr>
      <w:r>
        <w:rPr>
          <w:bCs/>
          <w:b/>
        </w:rPr>
        <w:t xml:space="preserve">It is servable.</w:t>
      </w:r>
      <w:r>
        <w:t xml:space="preserve"> </w:t>
      </w:r>
      <w:r>
        <w:t xml:space="preserve">vLLM applies one LoRA per request, so a Foundation LoRA and a per-type LoRA cannot both be active on a request. A merged unified model has no such limit.</w:t>
      </w:r>
    </w:p>
    <w:p>
      <w:pPr>
        <w:numPr>
          <w:ilvl w:val="0"/>
          <w:numId w:val="1006"/>
        </w:numPr>
        <w:pStyle w:val="Compact"/>
      </w:pPr>
      <w:r>
        <w:rPr>
          <w:bCs/>
          <w:b/>
        </w:rPr>
        <w:t xml:space="preserve">It fits the data.</w:t>
      </w:r>
      <w:r>
        <w:t xml:space="preserve"> </w:t>
      </w:r>
      <w:r>
        <w:t xml:space="preserve">At 25–30 documents per type, separate adapters would memorise their training documents.</w:t>
      </w:r>
    </w:p>
    <w:p>
      <w:pPr>
        <w:numPr>
          <w:ilvl w:val="0"/>
          <w:numId w:val="1006"/>
        </w:numPr>
        <w:pStyle w:val="Compact"/>
      </w:pPr>
      <w:r>
        <w:rPr>
          <w:bCs/>
          <w:b/>
        </w:rPr>
        <w:t xml:space="preserve">Shared skills are learned once:</w:t>
      </w:r>
      <w:r>
        <w:t xml:space="preserve"> </w:t>
      </w:r>
      <w:r>
        <w:t xml:space="preserve">insurance terminology, table and checkbox reading, image-over-OCR arbitration, JSON discipline.</w:t>
      </w:r>
    </w:p>
    <w:p>
      <w:pPr>
        <w:numPr>
          <w:ilvl w:val="0"/>
          <w:numId w:val="1006"/>
        </w:numPr>
        <w:pStyle w:val="Compact"/>
      </w:pPr>
      <w:r>
        <w:rPr>
          <w:bCs/>
          <w:b/>
        </w:rPr>
        <w:t xml:space="preserve">Cross-type interference is controlled by conditioning.</w:t>
      </w:r>
      <w:r>
        <w:t xml:space="preserve"> </w:t>
      </w:r>
      <w:r>
        <w:t xml:space="preserve">The task, document type and schema are always in the prompt, so the model is never guessing which output to produce.</w:t>
      </w:r>
    </w:p>
    <w:p>
      <w:pPr>
        <w:numPr>
          <w:ilvl w:val="0"/>
          <w:numId w:val="1006"/>
        </w:numPr>
        <w:pStyle w:val="Compact"/>
      </w:pPr>
      <w:r>
        <w:rPr>
          <w:bCs/>
          <w:b/>
        </w:rPr>
        <w:t xml:space="preserve">One lineage</w:t>
      </w:r>
      <w:r>
        <w:t xml:space="preserve"> </w:t>
      </w:r>
      <w:r>
        <w:t xml:space="preserve">means one training run, one gate run and one calibrator set per cycle.</w:t>
      </w:r>
    </w:p>
    <w:bookmarkEnd w:id="31"/>
    <w:bookmarkStart w:id="32" w:name="X20e6fa0e2a7520cf05c953c5f3cc6584068b0fc"/>
    <w:p>
      <w:pPr>
        <w:pStyle w:val="Heading2"/>
      </w:pPr>
      <w:r>
        <w:t xml:space="preserve">4.2 Graduation path: merged Foundation + per-type LoRA</w:t>
      </w:r>
    </w:p>
    <w:p>
      <w:pPr>
        <w:pStyle w:val="FirstParagraph"/>
      </w:pPr>
      <w:r>
        <w:t xml:space="preserve">Per-type adapters (designed; not yet built — no type has met the criteria) are added</w:t>
      </w:r>
      <w:r>
        <w:t xml:space="preserve"> </w:t>
      </w:r>
      <w:r>
        <w:rPr>
          <w:bCs/>
          <w:b/>
        </w:rPr>
        <w:t xml:space="preserve">only for a document type that meets both criteria: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Criterion</w:t>
            </w:r>
          </w:p>
        </w:tc>
        <w:tc>
          <w:tcPr/>
          <w:p>
            <w:pPr>
              <w:pStyle w:val="Compact"/>
              <w:jc w:val="left"/>
            </w:pPr>
            <w:r>
              <w:rPr>
                <w:bCs/>
                <w:b/>
              </w:rPr>
              <w:t xml:space="preserve">Threshold</w:t>
            </w:r>
          </w:p>
        </w:tc>
      </w:tr>
      <w:tr>
        <w:tc>
          <w:tcPr/>
          <w:p>
            <w:pPr>
              <w:pStyle w:val="Compact"/>
              <w:jc w:val="left"/>
            </w:pPr>
            <w:r>
              <w:t xml:space="preserve">Data volume</w:t>
            </w:r>
          </w:p>
        </w:tc>
        <w:tc>
          <w:tcPr/>
          <w:p>
            <w:pPr>
              <w:pStyle w:val="Compact"/>
              <w:jc w:val="left"/>
            </w:pPr>
            <w:r>
              <w:t xml:space="preserve">≥ 500 labeled source documents of that type</w:t>
            </w:r>
          </w:p>
        </w:tc>
      </w:tr>
      <w:tr>
        <w:tc>
          <w:tcPr/>
          <w:p>
            <w:pPr>
              <w:pStyle w:val="Compact"/>
              <w:jc w:val="left"/>
            </w:pPr>
            <w:r>
              <w:t xml:space="preserve">Measured interference</w:t>
            </w:r>
          </w:p>
        </w:tc>
        <w:tc>
          <w:tcPr/>
          <w:p>
            <w:pPr>
              <w:pStyle w:val="Compact"/>
              <w:jc w:val="left"/>
            </w:pPr>
            <w:r>
              <w:t xml:space="preserve">A type-only LoRA trained on the same data beats the unified model on that type’s primary metric by more than</w:t>
            </w:r>
            <w:r>
              <w:t xml:space="preserve"> </w:t>
            </w:r>
            <w:r>
              <w:rPr>
                <w:bCs/>
                <w:b/>
              </w:rPr>
              <w:t xml:space="preserve">2 pp</w:t>
            </w:r>
            <w:r>
              <w:t xml:space="preserve">, outside the paired-bootstrap 95% CI (§15)</w:t>
            </w:r>
          </w:p>
        </w:tc>
      </w:tr>
    </w:tbl>
    <w:p>
      <w:pPr>
        <w:pStyle w:val="BodyText"/>
      </w:pPr>
      <w:r>
        <w:rPr>
          <w:bCs/>
          <w:b/>
        </w:rPr>
        <w:t xml:space="preserve">Graduated topology (servable in vLLM):</w:t>
      </w:r>
    </w:p>
    <w:p>
      <w:pPr>
        <w:pStyle w:val="SourceCode"/>
      </w:pPr>
      <w:r>
        <w:rPr>
          <w:rStyle w:val="VerbatimChar"/>
        </w:rPr>
        <w:t xml:space="preserve">Qwen3-VL-8B-Instruct (bf16)</w:t>
      </w:r>
      <w:r>
        <w:br/>
      </w:r>
      <w:r>
        <w:rPr>
          <w:rStyle w:val="VerbatimChar"/>
        </w:rPr>
        <w:t xml:space="preserve">        + unified LoRA merged in</w:t>
      </w:r>
      <w:r>
        <w:br/>
      </w:r>
      <w:r>
        <w:rPr>
          <w:rStyle w:val="VerbatimChar"/>
        </w:rPr>
        <w:t xml:space="preserve">        = foundation-v{n}  (merged weights, served as the vLLM base model)</w:t>
      </w:r>
      <w:r>
        <w:br/>
      </w:r>
      <w:r>
        <w:rPr>
          <w:rStyle w:val="VerbatimChar"/>
        </w:rPr>
        <w:t xml:space="preserve">                │</w:t>
      </w:r>
      <w:r>
        <w:br/>
      </w:r>
      <w:r>
        <w:rPr>
          <w:rStyle w:val="VerbatimChar"/>
        </w:rPr>
        <w:t xml:space="preserve">                ├── lossrun-adapter-v{n}.{m}   (decoder-only LoRA, rank 16)</w:t>
      </w:r>
      <w:r>
        <w:br/>
      </w:r>
      <w:r>
        <w:rPr>
          <w:rStyle w:val="VerbatimChar"/>
        </w:rPr>
        <w:t xml:space="preserve">                └── ...                         one LoRA applied per request</w:t>
      </w:r>
    </w:p>
    <w:p>
      <w:pPr>
        <w:pStyle w:val="FirstParagraph"/>
      </w:pPr>
      <w:r>
        <w:rPr>
          <w:bCs/>
          <w:b/>
        </w:rPr>
        <w:t xml:space="preserve">Rules for the graduated topology:</w:t>
      </w:r>
    </w:p>
    <w:p>
      <w:pPr>
        <w:numPr>
          <w:ilvl w:val="0"/>
          <w:numId w:val="1007"/>
        </w:numPr>
        <w:pStyle w:val="Compact"/>
      </w:pPr>
      <w:r>
        <w:t xml:space="preserve">Per-type LoRAs are trained</w:t>
      </w:r>
      <w:r>
        <w:t xml:space="preserve"> </w:t>
      </w:r>
      <w:r>
        <w:rPr>
          <w:bCs/>
          <w:b/>
        </w:rPr>
        <w:t xml:space="preserve">on the merged foundation weights</w:t>
      </w:r>
      <w:r>
        <w:t xml:space="preserve">. Two LoRAs are never active together, in training or serving.</w:t>
      </w:r>
    </w:p>
    <w:p>
      <w:pPr>
        <w:numPr>
          <w:ilvl w:val="0"/>
          <w:numId w:val="1007"/>
        </w:numPr>
        <w:pStyle w:val="Compact"/>
      </w:pPr>
      <w:r>
        <w:t xml:space="preserve">Per-type LoRAs target</w:t>
      </w:r>
      <w:r>
        <w:t xml:space="preserve"> </w:t>
      </w:r>
      <w:r>
        <w:rPr>
          <w:bCs/>
          <w:b/>
        </w:rPr>
        <w:t xml:space="preserve">decoder modules only</w:t>
      </w:r>
      <w:r>
        <w:t xml:space="preserve">. No ViT or merger modules, because tower/connector LoRA in vLLM is experimental and has known mixed-adapter batching risks.</w:t>
      </w:r>
    </w:p>
    <w:p>
      <w:pPr>
        <w:numPr>
          <w:ilvl w:val="0"/>
          <w:numId w:val="1007"/>
        </w:numPr>
        <w:pStyle w:val="Compact"/>
      </w:pPr>
      <w:r>
        <w:t xml:space="preserve">Types that did not graduate keep using the merged foundation with no LoRA.</w:t>
      </w:r>
    </w:p>
    <w:p>
      <w:pPr>
        <w:numPr>
          <w:ilvl w:val="0"/>
          <w:numId w:val="1007"/>
        </w:numPr>
        <w:pStyle w:val="Compact"/>
      </w:pPr>
      <w:r>
        <w:t xml:space="preserve">Each per-type adapter records its exact</w:t>
      </w:r>
      <w:r>
        <w:t xml:space="preserve"> </w:t>
      </w:r>
      <w:r>
        <w:rPr>
          <w:rStyle w:val="VerbatimChar"/>
        </w:rPr>
        <w:t xml:space="preserve">foundation_version</w:t>
      </w:r>
      <w:r>
        <w:t xml:space="preserve">; a foundation change re-trains and re-gates every dependent adapter.</w:t>
      </w:r>
    </w:p>
    <w:bookmarkEnd w:id="32"/>
    <w:bookmarkStart w:id="33" w:name="Xd90a420eb99c366e1a653da87432c7e970fa7f0"/>
    <w:p>
      <w:pPr>
        <w:pStyle w:val="Heading2"/>
      </w:pPr>
      <w:r>
        <w:t xml:space="preserve">4a. Document-Type Classification — a Trained, First-Class Task</w:t>
      </w:r>
    </w:p>
    <w:p>
      <w:pPr>
        <w:pStyle w:val="FirstParagraph"/>
      </w:pPr>
      <w:r>
        <w:t xml:space="preserve">Classification selects the prompt, schema and (after graduation) adapter. A wrong type means a wrong extraction, so the classifier has its own metric and floor.</w:t>
      </w:r>
    </w:p>
    <w:p>
      <w:pPr>
        <w:pStyle w:val="BodyText"/>
      </w:pPr>
      <w:r>
        <w:rPr>
          <w:bCs/>
          <w:b/>
        </w:rPr>
        <w:t xml:space="preserve">Design:</w:t>
      </w:r>
    </w:p>
    <w:p>
      <w:pPr>
        <w:numPr>
          <w:ilvl w:val="0"/>
          <w:numId w:val="1008"/>
        </w:numPr>
        <w:pStyle w:val="Compact"/>
      </w:pPr>
      <w:r>
        <w:rPr>
          <w:rStyle w:val="VerbatimChar"/>
          <w:bCs/>
          <w:b/>
        </w:rPr>
        <w:t xml:space="preserve">classify</w:t>
      </w:r>
      <w:r>
        <w:rPr>
          <w:bCs/>
          <w:b/>
        </w:rPr>
        <w:t xml:space="preserve"> </w:t>
      </w:r>
      <w:r>
        <w:rPr>
          <w:bCs/>
          <w:b/>
        </w:rPr>
        <w:t xml:space="preserve">is </w:t>
      </w:r>
      <w:r>
        <w:t xml:space="preserve">designed as a trained task in the unified corpus; every scope declares it, but the corpus builds no classify rows yet (not yet built), so classifier accuracy is not yet gated. Until then the classifier is zero-shot on the loaded model (the base model on day zero, §4c). Input: the first two pages’ images (and their OCR text, up to 4,000 characters, in OCR mode). Output: {"doc_type": ..., "acord_form": ..., "confidence": ...}, checked against the enums when parsed. A request that names its doc_type skips classification</w:t>
      </w:r>
      <w:r>
        <w:t xml:space="preserve">.</w:t>
      </w:r>
    </w:p>
    <w:p>
      <w:pPr>
        <w:numPr>
          <w:ilvl w:val="0"/>
          <w:numId w:val="1008"/>
        </w:numPr>
        <w:pStyle w:val="Compact"/>
      </w:pPr>
      <w:r>
        <w:rPr>
          <w:bCs/>
          <w:b/>
        </w:rPr>
        <w:t xml:space="preserve">The L1/L2 hypothesis is combined with the model’s answer (designed; not yet wired into serving — a request either names its doc_type, which skips classification, or carries no type hypothesis; only a policy’s line hypothesis is reconciled today):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L1/L2 hypothesis</w:t>
            </w:r>
          </w:p>
        </w:tc>
        <w:tc>
          <w:tcPr/>
          <w:p>
            <w:pPr>
              <w:pStyle w:val="Compact"/>
              <w:jc w:val="left"/>
            </w:pPr>
            <w:r>
              <w:rPr>
                <w:bCs/>
                <w:b/>
              </w:rPr>
              <w:t xml:space="preserve">Model classification</w:t>
            </w:r>
          </w:p>
        </w:tc>
        <w:tc>
          <w:tcPr/>
          <w:p>
            <w:pPr>
              <w:pStyle w:val="Compact"/>
              <w:jc w:val="left"/>
            </w:pPr>
            <w:r>
              <w:rPr>
                <w:bCs/>
                <w:b/>
              </w:rPr>
              <w:t xml:space="preserve">Action</w:t>
            </w:r>
          </w:p>
        </w:tc>
      </w:tr>
      <w:tr>
        <w:tc>
          <w:tcPr/>
          <w:p>
            <w:pPr>
              <w:pStyle w:val="Compact"/>
              <w:jc w:val="left"/>
            </w:pPr>
            <w:r>
              <w:t xml:space="preserve">Present, agrees</w:t>
            </w:r>
          </w:p>
        </w:tc>
        <w:tc>
          <w:tcPr/>
          <w:p>
            <w:pPr>
              <w:pStyle w:val="Compact"/>
              <w:jc w:val="left"/>
            </w:pPr>
            <w:r>
              <w:t xml:space="preserve">Any confidence</w:t>
            </w:r>
          </w:p>
        </w:tc>
        <w:tc>
          <w:tcPr/>
          <w:p>
            <w:pPr>
              <w:pStyle w:val="Compact"/>
              <w:jc w:val="left"/>
            </w:pPr>
            <w:r>
              <w:t xml:space="preserve">Accept</w:t>
            </w:r>
          </w:p>
        </w:tc>
      </w:tr>
      <w:tr>
        <w:tc>
          <w:tcPr/>
          <w:p>
            <w:pPr>
              <w:pStyle w:val="Compact"/>
              <w:jc w:val="left"/>
            </w:pPr>
            <w:r>
              <w:t xml:space="preserve">Present, disagrees</w:t>
            </w:r>
          </w:p>
        </w:tc>
        <w:tc>
          <w:tcPr/>
          <w:p>
            <w:pPr>
              <w:pStyle w:val="Compact"/>
              <w:jc w:val="left"/>
            </w:pPr>
            <w:r>
              <w:t xml:space="preserve">High confidence</w:t>
            </w:r>
          </w:p>
        </w:tc>
        <w:tc>
          <w:tcPr/>
          <w:p>
            <w:pPr>
              <w:pStyle w:val="Compact"/>
              <w:jc w:val="left"/>
            </w:pPr>
            <w:r>
              <w:t xml:space="preserve">Accept model; log disagreement</w:t>
            </w:r>
          </w:p>
        </w:tc>
      </w:tr>
      <w:tr>
        <w:tc>
          <w:tcPr/>
          <w:p>
            <w:pPr>
              <w:pStyle w:val="Compact"/>
              <w:jc w:val="left"/>
            </w:pPr>
            <w:r>
              <w:t xml:space="preserve">Present, disagrees</w:t>
            </w:r>
          </w:p>
        </w:tc>
        <w:tc>
          <w:tcPr/>
          <w:p>
            <w:pPr>
              <w:pStyle w:val="Compact"/>
              <w:jc w:val="left"/>
            </w:pPr>
            <w:r>
              <w:t xml:space="preserve">Low confidence</w:t>
            </w:r>
          </w:p>
        </w:tc>
        <w:tc>
          <w:tcPr/>
          <w:p>
            <w:pPr>
              <w:pStyle w:val="Compact"/>
              <w:jc w:val="left"/>
            </w:pPr>
            <w:r>
              <w:t xml:space="preserve">Low-confidence path</w:t>
            </w:r>
          </w:p>
        </w:tc>
      </w:tr>
      <w:tr>
        <w:tc>
          <w:tcPr/>
          <w:p>
            <w:pPr>
              <w:pStyle w:val="Compact"/>
              <w:jc w:val="left"/>
            </w:pPr>
            <w:r>
              <w:t xml:space="preserve">Absent</w:t>
            </w:r>
          </w:p>
        </w:tc>
        <w:tc>
          <w:tcPr/>
          <w:p>
            <w:pPr>
              <w:pStyle w:val="Compact"/>
              <w:jc w:val="left"/>
            </w:pPr>
            <w:r>
              <w:t xml:space="preserve">High confidence</w:t>
            </w:r>
          </w:p>
        </w:tc>
        <w:tc>
          <w:tcPr/>
          <w:p>
            <w:pPr>
              <w:pStyle w:val="Compact"/>
              <w:jc w:val="left"/>
            </w:pPr>
            <w:r>
              <w:t xml:space="preserve">Accept</w:t>
            </w:r>
          </w:p>
        </w:tc>
      </w:tr>
      <w:tr>
        <w:tc>
          <w:tcPr/>
          <w:p>
            <w:pPr>
              <w:pStyle w:val="Compact"/>
              <w:jc w:val="left"/>
            </w:pPr>
            <w:r>
              <w:t xml:space="preserve">Absent</w:t>
            </w:r>
          </w:p>
        </w:tc>
        <w:tc>
          <w:tcPr/>
          <w:p>
            <w:pPr>
              <w:pStyle w:val="Compact"/>
              <w:jc w:val="left"/>
            </w:pPr>
            <w:r>
              <w:t xml:space="preserve">Low confidence</w:t>
            </w:r>
          </w:p>
        </w:tc>
        <w:tc>
          <w:tcPr/>
          <w:p>
            <w:pPr>
              <w:pStyle w:val="Compact"/>
              <w:jc w:val="left"/>
            </w:pPr>
            <w:r>
              <w:t xml:space="preserve">Low-confidence path</w:t>
            </w:r>
          </w:p>
        </w:tc>
      </w:tr>
    </w:tbl>
    <w:p>
      <w:pPr>
        <w:pStyle w:val="BodyText"/>
      </w:pPr>
      <w:r>
        <w:rPr>
          <w:bCs/>
          <w:b/>
        </w:rPr>
        <w:t xml:space="preserve">Low-confidence path</w:t>
      </w:r>
      <w:r>
        <w:t xml:space="preserve"> </w:t>
      </w:r>
      <w:r>
        <w:t xml:space="preserve">(replaces the v1 schema-agnostic fallback, which cannot pass SPEC_00 validation):</w:t>
      </w:r>
    </w:p>
    <w:p>
      <w:pPr>
        <w:numPr>
          <w:ilvl w:val="0"/>
          <w:numId w:val="1009"/>
        </w:numPr>
        <w:pStyle w:val="Compact"/>
      </w:pPr>
      <w:r>
        <w:t xml:space="preserve">Run extraction for the</w:t>
      </w:r>
      <w:r>
        <w:t xml:space="preserve"> </w:t>
      </w:r>
      <w:r>
        <w:rPr>
          <w:bCs/>
          <w:b/>
        </w:rPr>
        <w:t xml:space="preserve">top-2 candidate types</w:t>
      </w:r>
      <w:r>
        <w:t xml:space="preserve">, each validated against its own SPEC_00 model (designed; not yet wired — serving today extracts the top candidate only, flagged for routing review).</w:t>
      </w:r>
    </w:p>
    <w:p>
      <w:pPr>
        <w:numPr>
          <w:ilvl w:val="0"/>
          <w:numId w:val="1009"/>
        </w:numPr>
        <w:pStyle w:val="Compact"/>
      </w:pPr>
      <w:r>
        <w:t xml:space="preserve">Send both results and the classification scores to human routing review.</w:t>
      </w:r>
    </w:p>
    <w:p>
      <w:pPr>
        <w:numPr>
          <w:ilvl w:val="0"/>
          <w:numId w:val="1009"/>
        </w:numPr>
        <w:pStyle w:val="Compact"/>
      </w:pPr>
      <w:r>
        <w:t xml:space="preserve">If neither candidate is a supported type, route the document to human review without extraction.</w:t>
      </w:r>
    </w:p>
    <w:p>
      <w:pPr>
        <w:pStyle w:val="FirstParagraph"/>
      </w:pPr>
      <w:r>
        <w:rPr>
          <w:bCs/>
          <w:b/>
        </w:rPr>
        <w:t xml:space="preserve">Classification metrics</w:t>
      </w:r>
      <w:r>
        <w:t xml:space="preserve"> </w:t>
      </w:r>
      <w:r>
        <w:t xml:space="preserve">(§15): accuracy per doc type, accuracy per ACORD form, and L1/L2 disagreement rate — gated once the corpus builds classify rows</w:t>
      </w:r>
      <w:r>
        <w:t xml:space="preserve">.</w:t>
      </w:r>
    </w:p>
    <w:bookmarkEnd w:id="33"/>
    <w:bookmarkStart w:id="34" w:name="b.-acord-sub-types"/>
    <w:p>
      <w:pPr>
        <w:pStyle w:val="Heading2"/>
      </w:pPr>
      <w:r>
        <w:t xml:space="preserve">4b. ACORD Sub-Types</w:t>
      </w:r>
    </w:p>
    <w:p>
      <w:pPr>
        <w:numPr>
          <w:ilvl w:val="0"/>
          <w:numId w:val="1010"/>
        </w:numPr>
        <w:pStyle w:val="Compact"/>
      </w:pPr>
      <w:r>
        <w:rPr>
          <w:bCs/>
          <w:b/>
        </w:rPr>
        <w:t xml:space="preserve">One schema per supported ACORD form</w:t>
      </w:r>
      <w:r>
        <w:t xml:space="preserve">, selected by two-level classification (type = acord, then form number).</w:t>
      </w:r>
    </w:p>
    <w:p>
      <w:pPr>
        <w:numPr>
          <w:ilvl w:val="0"/>
          <w:numId w:val="1010"/>
        </w:numPr>
        <w:pStyle w:val="Compact"/>
      </w:pPr>
      <w:r>
        <w:rPr>
          <w:bCs/>
          <w:b/>
        </w:rPr>
        <w:t xml:space="preserve">Unsupported forms:</w:t>
      </w:r>
      <w:r>
        <w:t xml:space="preserve"> </w:t>
      </w:r>
      <w:r>
        <w:t xml:space="preserve">the classifier answers only 25, 125 or 140, and reports a null acord_form for any other ACORD form or a number it cannot read. With no form no schema can be selected, so the document is refused without extraction, for human review,</w:t>
      </w:r>
      <w:r>
        <w:t xml:space="preserve"> and never extracted with another form’s schema.</w:t>
      </w:r>
    </w:p>
    <w:p>
      <w:pPr>
        <w:numPr>
          <w:ilvl w:val="0"/>
          <w:numId w:val="1010"/>
        </w:numPr>
        <w:pStyle w:val="Compact"/>
      </w:pPr>
      <w:r>
        <w:rPr>
          <w:bCs/>
          <w:b/>
        </w:rPr>
        <w:t xml:space="preserve">Edition:</w:t>
      </w:r>
      <w:r>
        <w:t xml:space="preserve"> </w:t>
      </w:r>
      <w:r>
        <w:rPr>
          <w:rStyle w:val="VerbatimChar"/>
        </w:rPr>
        <w:t xml:space="preserve">acord_edition</w:t>
      </w:r>
      <w:r>
        <w:t xml:space="preserve"> </w:t>
      </w:r>
      <w:r>
        <w:t xml:space="preserve">(the edition date printed on the form) is recorded in label metadata and used as an evaluation slice (designed; not yet built).</w:t>
      </w:r>
    </w:p>
    <w:p>
      <w:pPr>
        <w:numPr>
          <w:ilvl w:val="0"/>
          <w:numId w:val="1010"/>
        </w:numPr>
        <w:pStyle w:val="Compact"/>
      </w:pPr>
      <w:r>
        <w:rPr>
          <w:bCs/>
          <w:b/>
        </w:rPr>
        <w:t xml:space="preserve">No per-form adapters.</w:t>
      </w:r>
      <w:r>
        <w:t xml:space="preserve"> </w:t>
      </w:r>
      <w:r>
        <w:t xml:space="preserve">Any ACORD per-type adapter follows §4.2 at the</w:t>
      </w:r>
      <w:r>
        <w:t xml:space="preserve"> </w:t>
      </w:r>
      <w:r>
        <w:rPr>
          <w:rStyle w:val="VerbatimChar"/>
        </w:rPr>
        <w:t xml:space="preserve">acord</w:t>
      </w:r>
      <w:r>
        <w:t xml:space="preserve"> </w:t>
      </w:r>
      <w:r>
        <w:t xml:space="preserve">level only.</w:t>
      </w:r>
    </w:p>
    <w:bookmarkEnd w:id="34"/>
    <w:bookmarkStart w:id="35" w:name="c.-day-zero-bootstrap"/>
    <w:p>
      <w:pPr>
        <w:pStyle w:val="Heading2"/>
      </w:pPr>
      <w:r>
        <w:t xml:space="preserve">4c. Day-Zero Bootstrap</w:t>
      </w:r>
    </w:p>
    <w:p>
      <w:pPr>
        <w:numPr>
          <w:ilvl w:val="0"/>
          <w:numId w:val="1011"/>
        </w:numPr>
        <w:pStyle w:val="Compact"/>
      </w:pPr>
      <w:r>
        <w:t xml:space="preserve">The</w:t>
      </w:r>
      <w:r>
        <w:t xml:space="preserve"> </w:t>
      </w:r>
      <w:r>
        <w:rPr>
          <w:bCs/>
          <w:b/>
        </w:rPr>
        <w:t xml:space="preserve">base</w:t>
      </w:r>
      <w:r>
        <w:t xml:space="preserve"> </w:t>
      </w:r>
      <w:r>
        <w:t xml:space="preserve">Qwen3-VL-8B-Instruct classifies and pre-annotates using the §7 prompt renderer.</w:t>
      </w:r>
    </w:p>
    <w:p>
      <w:pPr>
        <w:numPr>
          <w:ilvl w:val="0"/>
          <w:numId w:val="1011"/>
        </w:numPr>
        <w:pStyle w:val="Compact"/>
      </w:pPr>
      <w:r>
        <w:rPr>
          <w:bCs/>
          <w:b/>
        </w:rPr>
        <w:t xml:space="preserve">Every draft receives 100% human review</w:t>
      </w:r>
      <w:r>
        <w:t xml:space="preserve"> </w:t>
      </w:r>
      <w:r>
        <w:t xml:space="preserve">until at least 25 labeled documents exist per type.</w:t>
      </w:r>
    </w:p>
    <w:p>
      <w:pPr>
        <w:numPr>
          <w:ilvl w:val="0"/>
          <w:numId w:val="1011"/>
        </w:numPr>
        <w:pStyle w:val="Compact"/>
      </w:pPr>
      <w:r>
        <w:t xml:space="preserve">Designed; not yet built: the</w:t>
      </w:r>
      <w:r>
        <w:t xml:space="preserve"> </w:t>
      </w:r>
      <w:r>
        <w:rPr>
          <w:bCs/>
          <w:b/>
        </w:rPr>
        <w:t xml:space="preserve">edit rate</w:t>
      </w:r>
      <w:r>
        <w:t xml:space="preserve"> </w:t>
      </w:r>
      <w:r>
        <w:t xml:space="preserve">(fields changed per document) is recorded per draft source. Pre-annotation switches to the fine-tuned model when its edit rate is lower than the base model’s on the same batch.</w:t>
      </w:r>
    </w:p>
    <w:p>
      <w:pPr>
        <w:pStyle w:val="FirstParagraph"/>
      </w:pPr>
      <w:r>
        <w:t xml:space="preserve">After the first fine-tuned release is promoted, the base model stays on the production inference path only as a flagged fallback: a policy whose line no promoted release covers is read by the base model against the fallback schema, with every field routed to review.</w:t>
      </w:r>
    </w:p>
    <w:p>
      <w:pPr>
        <w:pStyle w:val="FirstParagraph"/>
      </w:pPr>
      <w:r>
        <w:t xml:space="preserve">The current corpus does not come through this path. Its labels are delivered by the client — the SPEC_21 policy delivery with its synthetic twins, and the CGL documents — and corrected by rule when the bundles are prepared: coverage codes re-coded, duplicated premiums dropped, a missing printed carrier filled, then the label conventions applied (each value once, in its own field, citing every page that prints it; additional fields only for values with no field of their own). Every change is listed, and a window whose target holds a value no page prints is left out of training.</w:t>
      </w:r>
    </w:p>
    <w:bookmarkEnd w:id="35"/>
    <w:bookmarkStart w:id="36" w:name="d.-synthetic-acord-data"/>
    <w:p>
      <w:pPr>
        <w:pStyle w:val="Heading2"/>
      </w:pPr>
      <w:r>
        <w:t xml:space="preserve">4d. Synthetic ACORD Data</w:t>
      </w:r>
    </w:p>
    <w:p>
      <w:pPr>
        <w:pStyle w:val="FirstParagraph"/>
      </w:pPr>
      <w:r>
        <w:t xml:space="preserve">ACORD forms are fixed templates, so synthetic documents with perfect labels can be generated (designed; not yet built — the synthetic documents in today’s corpus are the client’s SPEC_21 policy twins):</w:t>
      </w:r>
    </w:p>
    <w:p>
      <w:pPr>
        <w:numPr>
          <w:ilvl w:val="0"/>
          <w:numId w:val="1012"/>
        </w:numPr>
        <w:pStyle w:val="Compact"/>
      </w:pPr>
      <w:r>
        <w:t xml:space="preserve">Fill supported form templates with realistic fake data (names, carriers, limits, dates, multi-line coverage combinations).</w:t>
      </w:r>
    </w:p>
    <w:p>
      <w:pPr>
        <w:numPr>
          <w:ilvl w:val="0"/>
          <w:numId w:val="1012"/>
        </w:numPr>
        <w:pStyle w:val="Compact"/>
      </w:pPr>
      <w:r>
        <w:t xml:space="preserve">Render to page images at production resolution.</w:t>
      </w:r>
    </w:p>
    <w:p>
      <w:pPr>
        <w:numPr>
          <w:ilvl w:val="0"/>
          <w:numId w:val="1012"/>
        </w:numPr>
        <w:pStyle w:val="Compact"/>
      </w:pPr>
      <w:r>
        <w:t xml:space="preserve">Degrade a share of them: skew, blur, fax noise, stamps, handwriting-style annotations, low DPI.</w:t>
      </w:r>
    </w:p>
    <w:p>
      <w:pPr>
        <w:numPr>
          <w:ilvl w:val="0"/>
          <w:numId w:val="1012"/>
        </w:numPr>
        <w:pStyle w:val="Compact"/>
      </w:pPr>
      <w:r>
        <w:t xml:space="preserve">Run MinerU on the rendered output so the OCR distribution matches production.</w:t>
      </w:r>
    </w:p>
    <w:p>
      <w:pPr>
        <w:pStyle w:val="FirstParagraph"/>
      </w:pPr>
      <w:r>
        <w:rPr>
          <w:bCs/>
          <w:b/>
        </w:rPr>
        <w:t xml:space="preserve">Use:</w:t>
      </w:r>
      <w:r>
        <w:t xml:space="preserve"> </w:t>
      </w:r>
      <w:r>
        <w:t xml:space="preserve">a PII-free share of the ACORD corpus (capped at</w:t>
      </w:r>
      <w:r>
        <w:t xml:space="preserve"> </w:t>
      </w:r>
      <w:r>
        <w:rPr>
          <w:bCs/>
          <w:b/>
        </w:rPr>
        <w:t xml:space="preserve">40% of ACORD training documents</w:t>
      </w:r>
      <w:r>
        <w:t xml:space="preserve">, so real layouts and real filling habits dominate), extra image-only and scanned coverage, and confusable co-occurrence examples. Synthetic documents are</w:t>
      </w:r>
      <w:r>
        <w:t xml:space="preserve"> </w:t>
      </w:r>
      <w:r>
        <w:rPr>
          <w:bCs/>
          <w:b/>
        </w:rPr>
        <w:t xml:space="preserve">never</w:t>
      </w:r>
      <w:r>
        <w:t xml:space="preserve"> </w:t>
      </w:r>
      <w:r>
        <w:t xml:space="preserve">used in validation or test splits.</w:t>
      </w:r>
      <w:r>
        <w:t xml:space="preserve"> </w:t>
      </w:r>
      <w:r>
        <w:rPr>
          <w:bCs/>
          <w:b/>
        </w:rPr>
        <w:t xml:space="preserve">Confirm ACORD template licensing</w:t>
      </w:r>
      <w:r>
        <w:t xml:space="preserve"> </w:t>
      </w:r>
      <w:r>
        <w:t xml:space="preserve">for this use before generation (§8b open items).</w:t>
      </w:r>
    </w:p>
    <w:bookmarkEnd w:id="36"/>
    <w:bookmarkEnd w:id="37"/>
    <w:bookmarkStart w:id="45" w:name="Xfcaf2dfd78506947e96c3f76526d64ccf5d8bf1"/>
    <w:p>
      <w:pPr>
        <w:pStyle w:val="Heading1"/>
      </w:pPr>
      <w:r>
        <w:t xml:space="preserve">5. Confidence Score — Calibrated Features, Not Raw Logprobs</w:t>
      </w:r>
    </w:p>
    <w:p>
      <w:pPr>
        <w:pStyle w:val="FirstParagraph"/>
      </w:pPr>
      <w:r>
        <w:rPr>
          <w:bCs/>
          <w:b/>
        </w:rPr>
        <w:t xml:space="preserve">End-to-end flow:</w:t>
      </w:r>
    </w:p>
    <w:p>
      <w:pPr>
        <w:pStyle w:val="SourceCode"/>
      </w:pPr>
      <w:r>
        <w:rPr>
          <w:rStyle w:val="VerbatimChar"/>
        </w:rPr>
        <w:t xml:space="preserve">generation (raw logprobs) ──&gt; map tokens to field spans ──&gt; feature vector per field</w:t>
      </w:r>
      <w:r>
        <w:br/>
      </w:r>
      <w:r>
        <w:rPr>
          <w:rStyle w:val="VerbatimChar"/>
        </w:rPr>
        <w:t xml:space="preserve">                                                                  │</w:t>
      </w:r>
      <w:r>
        <w:br/>
      </w:r>
      <w:r>
        <w:rPr>
          <w:rStyle w:val="VerbatimChar"/>
        </w:rPr>
        <w:t xml:space="preserve">                        OCR agreement ─┬─ rule checks ─┬─ length ─┤</w:t>
      </w:r>
      <w:r>
        <w:br/>
      </w:r>
      <w:r>
        <w:rPr>
          <w:rStyle w:val="VerbatimChar"/>
        </w:rPr>
        <w:t xml:space="preserve">                                       │               │          ▼</w:t>
      </w:r>
      <w:r>
        <w:br/>
      </w:r>
      <w:r>
        <w:rPr>
          <w:rStyle w:val="VerbatimChar"/>
        </w:rPr>
        <w:t xml:space="preserve">                                       └───────────────┴──&gt; per-field-type calibrator</w:t>
      </w:r>
      <w:r>
        <w:br/>
      </w:r>
      <w:r>
        <w:rPr>
          <w:rStyle w:val="VerbatimChar"/>
        </w:rPr>
        <w:t xml:space="preserve">                                                                  │</w:t>
      </w:r>
      <w:r>
        <w:br/>
      </w:r>
      <w:r>
        <w:rPr>
          <w:rStyle w:val="VerbatimChar"/>
        </w:rPr>
        <w:t xml:space="preserve">                                                        calibrated confidence</w:t>
      </w:r>
      <w:r>
        <w:br/>
      </w:r>
      <w:r>
        <w:rPr>
          <w:rStyle w:val="VerbatimChar"/>
        </w:rPr>
        <w:t xml:space="preserve">                                                         │                 │</w:t>
      </w:r>
      <w:r>
        <w:br/>
      </w:r>
      <w:r>
        <w:rPr>
          <w:rStyle w:val="VerbatimChar"/>
        </w:rPr>
        <w:t xml:space="preserve">                                                 scalar fields        list fields</w:t>
      </w:r>
      <w:r>
        <w:br/>
      </w:r>
      <w:r>
        <w:rPr>
          <w:rStyle w:val="VerbatimChar"/>
        </w:rPr>
        <w:t xml:space="preserve">                                                         │                 │</w:t>
      </w:r>
      <w:r>
        <w:br/>
      </w:r>
      <w:r>
        <w:rPr>
          <w:rStyle w:val="VerbatimChar"/>
        </w:rPr>
        <w:t xml:space="preserve">                                          risk-controlled threshold   + totals reconciliation</w:t>
      </w:r>
      <w:r>
        <w:br/>
      </w:r>
      <w:r>
        <w:rPr>
          <w:rStyle w:val="VerbatimChar"/>
        </w:rPr>
        <w:t xml:space="preserve">                                                         │                 │</w:t>
      </w:r>
      <w:r>
        <w:br/>
      </w:r>
      <w:r>
        <w:rPr>
          <w:rStyle w:val="VerbatimChar"/>
        </w:rPr>
        <w:t xml:space="preserve">                                                         └──&gt; review routing &lt;──┘</w:t>
      </w:r>
    </w:p>
    <w:bookmarkStart w:id="38" w:name="logprob-features"/>
    <w:p>
      <w:pPr>
        <w:pStyle w:val="Heading2"/>
      </w:pPr>
      <w:r>
        <w:t xml:space="preserve">5.1 Logprob features</w:t>
      </w:r>
    </w:p>
    <w:p>
      <w:pPr>
        <w:numPr>
          <w:ilvl w:val="0"/>
          <w:numId w:val="1013"/>
        </w:numPr>
        <w:pStyle w:val="Compact"/>
      </w:pPr>
      <w:r>
        <w:t xml:space="preserve">vLLM returns logprobs for every generated token.</w:t>
      </w:r>
      <w:r>
        <w:t xml:space="preserve"> </w:t>
      </w:r>
      <w:r>
        <w:rPr>
          <w:rStyle w:val="VerbatimChar"/>
          <w:bCs/>
          <w:b/>
        </w:rPr>
        <w:t xml:space="preserve">logprobs_mode</w:t>
      </w:r>
      <w:r>
        <w:rPr>
          <w:bCs/>
          <w:b/>
        </w:rPr>
        <w:t xml:space="preserve"> </w:t>
      </w:r>
      <w:r>
        <w:rPr>
          <w:bCs/>
          <w:b/>
        </w:rPr>
        <w:t xml:space="preserve">is pinned to</w:t>
      </w:r>
      <w:r>
        <w:rPr>
          <w:bCs/>
          <w:b/>
        </w:rPr>
        <w:t xml:space="preserve"> </w:t>
      </w:r>
      <w:r>
        <w:rPr>
          <w:rStyle w:val="VerbatimChar"/>
          <w:bCs/>
          <w:b/>
        </w:rPr>
        <w:t xml:space="preserve">raw_logprobs</w:t>
      </w:r>
      <w:r>
        <w:t xml:space="preserve"> </w:t>
      </w:r>
      <w:r>
        <w:t xml:space="preserve">in</w:t>
      </w:r>
      <w:r>
        <w:t xml:space="preserve"> </w:t>
      </w:r>
      <w:r>
        <w:rPr>
          <w:rStyle w:val="VerbatimChar"/>
        </w:rPr>
        <w:t xml:space="preserve">configs/inference/vllm_serving.yaml</w:t>
      </w:r>
      <w:r>
        <w:t xml:space="preserve">, so values are the model’s own distribution before any logit processing. The evaluation job uses the same vLLM configuration, so calibrators fitted in evaluation apply unchanged in production.</w:t>
      </w:r>
    </w:p>
    <w:p>
      <w:pPr>
        <w:numPr>
          <w:ilvl w:val="0"/>
          <w:numId w:val="1013"/>
        </w:numPr>
        <w:pStyle w:val="Compact"/>
      </w:pPr>
      <w:r>
        <w:t xml:space="preserve">Each field’s value tokens are located in the generated JSON: the printed value’s own tokens — a string without its quotes and, in a policy’s envelope, the span of raw (the reading of the page), not the reformatted parsed.</w:t>
      </w:r>
    </w:p>
    <w:p>
      <w:pPr>
        <w:numPr>
          <w:ilvl w:val="0"/>
          <w:numId w:val="1013"/>
        </w:numPr>
        <w:pStyle w:val="Compact"/>
      </w:pPr>
      <w:r>
        <w:t xml:space="preserve">Per field, compute:</w:t>
      </w:r>
      <w:r>
        <w:t xml:space="preserve"> </w:t>
      </w:r>
      <w:r>
        <w:rPr>
          <w:bCs/>
          <w:b/>
        </w:rPr>
        <w:t xml:space="preserve">min token logprob</w:t>
      </w:r>
      <w:r>
        <w:t xml:space="preserve">,</w:t>
      </w:r>
      <w:r>
        <w:t xml:space="preserve"> </w:t>
      </w:r>
      <w:r>
        <w:rPr>
          <w:bCs/>
          <w:b/>
        </w:rPr>
        <w:t xml:space="preserve">mean token logprob</w:t>
      </w:r>
      <w:r>
        <w:t xml:space="preserve">,</w:t>
      </w:r>
      <w:r>
        <w:t xml:space="preserve"> </w:t>
      </w:r>
      <w:r>
        <w:rPr>
          <w:bCs/>
          <w:b/>
        </w:rPr>
        <w:t xml:space="preserve">first-token logprob</w:t>
      </w:r>
      <w:r>
        <w:t xml:space="preserve">, and</w:t>
      </w:r>
      <w:r>
        <w:t xml:space="preserve"> </w:t>
      </w:r>
      <w:r>
        <w:rPr>
          <w:bCs/>
          <w:b/>
        </w:rPr>
        <w:t xml:space="preserve">value length in tokens</w:t>
      </w:r>
      <w:r>
        <w:t xml:space="preserve">. Length is always included because the minimum falls as values get longer, even when they are correct.</w:t>
      </w:r>
    </w:p>
    <w:bookmarkEnd w:id="38"/>
    <w:bookmarkStart w:id="39" w:name="non-logprob-features"/>
    <w:p>
      <w:pPr>
        <w:pStyle w:val="Heading2"/>
      </w:pPr>
      <w:r>
        <w:t xml:space="preserve">5.2 Non-logprob features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What it detects</w:t>
            </w:r>
          </w:p>
        </w:tc>
        <w:tc>
          <w:tcPr/>
          <w:p>
            <w:pPr>
              <w:pStyle w:val="Compact"/>
              <w:jc w:val="left"/>
            </w:pPr>
            <w:r>
              <w:rPr>
                <w:bCs/>
                <w:b/>
              </w:rPr>
              <w:t xml:space="preserve">Modes</w:t>
            </w:r>
          </w:p>
        </w:tc>
      </w:tr>
      <w:tr>
        <w:tc>
          <w:tcPr/>
          <w:p>
            <w:pPr>
              <w:pStyle w:val="Compact"/>
              <w:jc w:val="left"/>
            </w:pPr>
            <w:r>
              <w:rPr>
                <w:bCs/>
                <w:b/>
              </w:rPr>
              <w:t xml:space="preserve">OCR agreement</w:t>
            </w:r>
            <w:r>
              <w:t xml:space="preserve"> </w:t>
            </w:r>
            <w:r>
              <w:t xml:space="preserve">— the value as printed (a policy envelope’s raw) found in the MinerU text of the page it cites: 1.0 on a cited page, 0.5 only on other pages, 0.0 on none</w:t>
            </w:r>
          </w:p>
        </w:tc>
        <w:tc>
          <w:tcPr/>
          <w:p>
            <w:pPr>
              <w:pStyle w:val="Compact"/>
              <w:jc w:val="left"/>
            </w:pPr>
            <w:r>
              <w:t xml:space="preserve">Values not supported by the document text</w:t>
            </w:r>
          </w:p>
        </w:tc>
        <w:tc>
          <w:tcPr/>
          <w:p>
            <w:pPr>
              <w:pStyle w:val="Compact"/>
              <w:jc w:val="left"/>
            </w:pPr>
            <w:r>
              <w:t xml:space="preserve">OCR modes</w:t>
            </w:r>
          </w:p>
        </w:tc>
      </w:tr>
      <w:tr>
        <w:tc>
          <w:tcPr/>
          <w:p>
            <w:pPr>
              <w:pStyle w:val="Compact"/>
              <w:jc w:val="left"/>
            </w:pPr>
            <w:r>
              <w:rPr>
                <w:bCs/>
                <w:b/>
              </w:rPr>
              <w:t xml:space="preserve">Rule checks</w:t>
            </w:r>
            <w:r>
              <w:t xml:space="preserve"> </w:t>
            </w:r>
            <w:r>
              <w:t xml:space="preserve">— effective date &lt; expiration date, totals = sum of rows, enum validity, identifier format</w:t>
            </w:r>
          </w:p>
        </w:tc>
        <w:tc>
          <w:tcPr/>
          <w:p>
            <w:pPr>
              <w:pStyle w:val="Compact"/>
              <w:jc w:val="left"/>
            </w:pPr>
            <w:r>
              <w:t xml:space="preserve">Confident but inconsistent values</w:t>
            </w:r>
          </w:p>
        </w:tc>
        <w:tc>
          <w:tcPr/>
          <w:p>
            <w:pPr>
              <w:pStyle w:val="Compact"/>
              <w:jc w:val="left"/>
            </w:pPr>
            <w:r>
              <w:t xml:space="preserve">All</w:t>
            </w:r>
          </w:p>
        </w:tc>
      </w:tr>
      <w:tr>
        <w:tc>
          <w:tcPr/>
          <w:p>
            <w:pPr>
              <w:pStyle w:val="Compact"/>
              <w:jc w:val="left"/>
            </w:pPr>
            <w:r>
              <w:rPr>
                <w:bCs/>
                <w:b/>
              </w:rPr>
              <w:t xml:space="preserve">Null flag</w:t>
            </w:r>
            <w:r>
              <w:t xml:space="preserve"> </w:t>
            </w:r>
            <w:r>
              <w:t xml:space="preserve">— field emitted as null</w:t>
            </w:r>
          </w:p>
        </w:tc>
        <w:tc>
          <w:tcPr/>
          <w:p>
            <w:pPr>
              <w:pStyle w:val="Compact"/>
              <w:jc w:val="left"/>
            </w:pPr>
            <w:r>
              <w:t xml:space="preserve">Silent misses on scalar fields</w:t>
            </w:r>
          </w:p>
        </w:tc>
        <w:tc>
          <w:tcPr/>
          <w:p>
            <w:pPr>
              <w:pStyle w:val="Compact"/>
              <w:jc w:val="left"/>
            </w:pPr>
            <w:r>
              <w:t xml:space="preserve">All</w:t>
            </w:r>
          </w:p>
        </w:tc>
      </w:tr>
      <w:tr>
        <w:tc>
          <w:tcPr/>
          <w:p>
            <w:pPr>
              <w:pStyle w:val="Compact"/>
              <w:jc w:val="left"/>
            </w:pPr>
            <w:r>
              <w:rPr>
                <w:bCs/>
                <w:b/>
              </w:rPr>
              <w:t xml:space="preserve">Field type</w:t>
            </w:r>
            <w:r>
              <w:t xml:space="preserve"> </w:t>
            </w:r>
            <w:r>
              <w:t xml:space="preserve">— identifier, money, date, number, name/entity, address, enum, free text</w:t>
            </w:r>
          </w:p>
        </w:tc>
        <w:tc>
          <w:tcPr/>
          <w:p>
            <w:pPr>
              <w:pStyle w:val="Compact"/>
              <w:jc w:val="left"/>
            </w:pPr>
            <w:r>
              <w:t xml:space="preserve">Selects the calibrator</w:t>
            </w:r>
          </w:p>
        </w:tc>
        <w:tc>
          <w:tcPr/>
          <w:p>
            <w:pPr>
              <w:pStyle w:val="Compact"/>
              <w:jc w:val="left"/>
            </w:pPr>
            <w:r>
              <w:t xml:space="preserve">All</w:t>
            </w:r>
          </w:p>
        </w:tc>
      </w:tr>
      <w:tr>
        <w:tc>
          <w:tcPr/>
          <w:p>
            <w:pPr>
              <w:pStyle w:val="Compact"/>
              <w:jc w:val="left"/>
            </w:pPr>
            <w:r>
              <w:rPr>
                <w:bCs/>
                <w:b/>
              </w:rPr>
              <w:t xml:space="preserve">Cross-mode agreement</w:t>
            </w:r>
            <w:r>
              <w:t xml:space="preserve"> </w:t>
            </w:r>
            <w:r>
              <w:t xml:space="preserve">— image-only run agrees with OCR+image run</w:t>
            </w:r>
          </w:p>
        </w:tc>
        <w:tc>
          <w:tcPr/>
          <w:p>
            <w:pPr>
              <w:pStyle w:val="Compact"/>
              <w:jc w:val="left"/>
            </w:pPr>
            <w:r>
              <w:t xml:space="preserve">Disagreement predicts error</w:t>
            </w:r>
          </w:p>
        </w:tc>
        <w:tc>
          <w:tcPr/>
          <w:p>
            <w:pPr>
              <w:pStyle w:val="Compact"/>
              <w:jc w:val="left"/>
            </w:pPr>
            <w:r>
              <w:t xml:space="preserve">Optional, for fields the owner marks high-value</w:t>
            </w:r>
          </w:p>
        </w:tc>
      </w:tr>
    </w:tbl>
    <w:bookmarkEnd w:id="39"/>
    <w:bookmarkStart w:id="40" w:name="calibrator"/>
    <w:p>
      <w:pPr>
        <w:pStyle w:val="Heading2"/>
      </w:pPr>
      <w:r>
        <w:t xml:space="preserve">5.3 Calibrator</w:t>
      </w:r>
    </w:p>
    <w:p>
      <w:pPr>
        <w:numPr>
          <w:ilvl w:val="0"/>
          <w:numId w:val="1014"/>
        </w:numPr>
        <w:pStyle w:val="Compact"/>
      </w:pPr>
      <w:r>
        <w:rPr>
          <w:bCs/>
          <w:b/>
        </w:rPr>
        <w:t xml:space="preserve">Model:</w:t>
      </w:r>
      <w:r>
        <w:t xml:space="preserve"> </w:t>
      </w:r>
      <w:r>
        <w:t xml:space="preserve">logistic regression per</w:t>
      </w:r>
      <w:r>
        <w:t xml:space="preserve"> </w:t>
      </w:r>
      <w:r>
        <w:rPr>
          <w:bCs/>
          <w:b/>
        </w:rPr>
        <w:t xml:space="preserve">field type</w:t>
      </w:r>
      <w:r>
        <w:t xml:space="preserve">, pooled across document types (isotonic regression, designed but not yet built, replaces it once a field type has ≥ 2,000 labeled instances).</w:t>
      </w:r>
    </w:p>
    <w:p>
      <w:pPr>
        <w:numPr>
          <w:ilvl w:val="0"/>
          <w:numId w:val="1014"/>
        </w:numPr>
        <w:pStyle w:val="Compact"/>
      </w:pPr>
      <w:r>
        <w:rPr>
          <w:bCs/>
          <w:b/>
        </w:rPr>
        <w:t xml:space="preserve">Training data:</w:t>
      </w:r>
      <w:r>
        <w:t xml:space="preserve"> </w:t>
      </w:r>
      <w:r>
        <w:t xml:space="preserve">the</w:t>
      </w:r>
      <w:r>
        <w:t xml:space="preserve"> </w:t>
      </w:r>
      <w:r>
        <w:rPr>
          <w:bCs/>
          <w:b/>
        </w:rPr>
        <w:t xml:space="preserve">calibration half</w:t>
      </w:r>
      <w:r>
        <w:t xml:space="preserve"> </w:t>
      </w:r>
      <w:r>
        <w:t xml:space="preserve">of the validation split (§8.2), evaluated through the exact serving path (same model, same quantization format, same vLLM config). Validation is split in half</w:t>
      </w:r>
      <w:r>
        <w:t xml:space="preserve"> </w:t>
      </w:r>
      <w:r>
        <w:rPr>
          <w:bCs/>
          <w:b/>
        </w:rPr>
        <w:t xml:space="preserve">by group</w:t>
      </w:r>
      <w:r>
        <w:t xml:space="preserve">: one half fits calibrators, the other sets thresholds (§5.4). A policy read in windows is fitted as it is served: its windows merged and held to the label conventions before it is featured and scored.</w:t>
      </w:r>
    </w:p>
    <w:p>
      <w:pPr>
        <w:numPr>
          <w:ilvl w:val="0"/>
          <w:numId w:val="1014"/>
        </w:numPr>
        <w:pStyle w:val="Compact"/>
      </w:pPr>
      <w:r>
        <w:rPr>
          <w:bCs/>
          <w:b/>
        </w:rPr>
        <w:t xml:space="preserve">Minimum data:</w:t>
      </w:r>
      <w:r>
        <w:t xml:space="preserve"> </w:t>
      </w:r>
      <w:r>
        <w:t xml:space="preserve">a field-type calibrator is only</w:t>
      </w:r>
      <w:r>
        <w:t xml:space="preserve"> </w:t>
      </w:r>
      <w:r>
        <w:rPr>
          <w:bCs/>
          <w:b/>
        </w:rPr>
        <w:t xml:space="preserve">enforced</w:t>
      </w:r>
      <w:r>
        <w:t xml:space="preserve"> </w:t>
      </w:r>
      <w:r>
        <w:t xml:space="preserve">once it has ≥ 300 labeled instances. Below that, every field of that type is routed to review.</w:t>
      </w:r>
    </w:p>
    <w:p>
      <w:pPr>
        <w:numPr>
          <w:ilvl w:val="0"/>
          <w:numId w:val="1014"/>
        </w:numPr>
        <w:pStyle w:val="Compact"/>
      </w:pPr>
      <w:r>
        <w:rPr>
          <w:bCs/>
          <w:b/>
        </w:rPr>
        <w:t xml:space="preserve">Versioning:</w:t>
      </w:r>
      <w:r>
        <w:t xml:space="preserve"> </w:t>
      </w:r>
      <w:r>
        <w:t xml:space="preserve">one calibrator set per</w:t>
      </w:r>
      <w:r>
        <w:t xml:space="preserve"> </w:t>
      </w:r>
      <w:r>
        <w:rPr>
          <w:bCs/>
          <w:b/>
        </w:rPr>
        <w:t xml:space="preserve">release bundle and quantization format</w:t>
      </w:r>
      <w:r>
        <w:t xml:space="preserve"> </w:t>
      </w:r>
      <w:r>
        <w:t xml:space="preserve">(§12). A new model or a new format always refits.</w:t>
      </w:r>
    </w:p>
    <w:p>
      <w:pPr>
        <w:numPr>
          <w:ilvl w:val="0"/>
          <w:numId w:val="1014"/>
        </w:numPr>
        <w:pStyle w:val="Compact"/>
      </w:pPr>
      <w:r>
        <w:rPr>
          <w:bCs/>
          <w:b/>
        </w:rPr>
        <w:t xml:space="preserve">Null handling:</w:t>
      </w:r>
      <w:r>
        <w:t xml:space="preserve"> </w:t>
      </w:r>
      <w:r>
        <w:t xml:space="preserve">null outputs are calibrated as their own class within each field type.</w:t>
      </w:r>
      <w:r>
        <w:t xml:space="preserve"> </w:t>
      </w:r>
      <w:r>
        <w:rPr>
          <w:bCs/>
          <w:b/>
        </w:rPr>
        <w:t xml:space="preserve">False-null rate</w:t>
      </w:r>
      <w:r>
        <w:t xml:space="preserve"> </w:t>
      </w:r>
      <w:r>
        <w:t xml:space="preserve">is a tracked metric (§15).</w:t>
      </w:r>
    </w:p>
    <w:bookmarkEnd w:id="40"/>
    <w:bookmarkStart w:id="41" w:name="thresholds-risk-controlled-not-fixed"/>
    <w:p>
      <w:pPr>
        <w:pStyle w:val="Heading2"/>
      </w:pPr>
      <w:r>
        <w:t xml:space="preserve">5.4 Thresholds — risk-controlled, not fixed</w:t>
      </w:r>
    </w:p>
    <w:p>
      <w:pPr>
        <w:pStyle w:val="FirstParagraph"/>
      </w:pPr>
      <w:r>
        <w:t xml:space="preserve">For each field type, choose the lowest threshold such that the</w:t>
      </w:r>
      <w:r>
        <w:t xml:space="preserve"> </w:t>
      </w:r>
      <w:r>
        <w:rPr>
          <w:bCs/>
          <w:b/>
        </w:rPr>
        <w:t xml:space="preserve">error rate among fields at or above it</w:t>
      </w:r>
      <w:r>
        <w:t xml:space="preserve"> </w:t>
      </w:r>
      <w:r>
        <w:t xml:space="preserve">meets the §0d target, with the upper bound of a 95% binomial interval on the</w:t>
      </w:r>
      <w:r>
        <w:t xml:space="preserve"> </w:t>
      </w:r>
      <w:r>
        <w:rPr>
          <w:bCs/>
          <w:b/>
        </w:rPr>
        <w:t xml:space="preserve">threshold half</w:t>
      </w:r>
      <w:r>
        <w:t xml:space="preserve"> </w:t>
      </w:r>
      <w:r>
        <w:t xml:space="preserve">of the validation split — never the half the calibrator was fitted on. Fields below the threshold go to human review. Free text has no target and is never auto-accepted. Thresholds are stored with the calibrator set.</w:t>
      </w:r>
    </w:p>
    <w:p>
      <w:pPr>
        <w:pStyle w:val="BodyText"/>
      </w:pPr>
      <w:r>
        <w:t xml:space="preserve">This turns a number like</w:t>
      </w:r>
      <w:r>
        <w:t xml:space="preserve"> </w:t>
      </w:r>
      <w:r>
        <w:t xml:space="preserve">“</w:t>
      </w:r>
      <w:r>
        <w:t xml:space="preserve">0.7</w:t>
      </w:r>
      <w:r>
        <w:t xml:space="preserve">”</w:t>
      </w:r>
      <w:r>
        <w:t xml:space="preserve"> </w:t>
      </w:r>
      <w:r>
        <w:t xml:space="preserve">into a stated guarantee, e.g. </w:t>
      </w:r>
      <w:r>
        <w:t xml:space="preserve">“</w:t>
      </w:r>
      <w:r>
        <w:t xml:space="preserve">≤ 1% error among auto-accepted money fields</w:t>
      </w:r>
      <w:r>
        <w:t xml:space="preserve">”</w:t>
      </w:r>
      <w:r>
        <w:t xml:space="preserve">.</w:t>
      </w:r>
    </w:p>
    <w:bookmarkEnd w:id="41"/>
    <w:bookmarkStart w:id="42" w:name="list-fields-completeness-signal"/>
    <w:p>
      <w:pPr>
        <w:pStyle w:val="Heading2"/>
      </w:pPr>
      <w:r>
        <w:t xml:space="preserve">5.5 List fields — completeness signal</w:t>
      </w:r>
    </w:p>
    <w:p>
      <w:pPr>
        <w:pStyle w:val="FirstParagraph"/>
      </w:pPr>
      <w:r>
        <w:t xml:space="preserve">A missed row has no tokens and therefore no low logprob. List fields carry two signals:</w:t>
      </w:r>
    </w:p>
    <w:p>
      <w:pPr>
        <w:numPr>
          <w:ilvl w:val="0"/>
          <w:numId w:val="1015"/>
        </w:numPr>
        <w:pStyle w:val="Compact"/>
      </w:pPr>
      <w:r>
        <w:rPr>
          <w:bCs/>
          <w:b/>
        </w:rPr>
        <w:t xml:space="preserve">Per-value confidence</w:t>
      </w:r>
      <w:r>
        <w:t xml:space="preserve"> </w:t>
      </w:r>
      <w:r>
        <w:t xml:space="preserve">for fields within extracted rows (§5.1–5.4).</w:t>
      </w:r>
    </w:p>
    <w:p>
      <w:pPr>
        <w:numPr>
          <w:ilvl w:val="0"/>
          <w:numId w:val="1015"/>
        </w:numPr>
        <w:pStyle w:val="Compact"/>
      </w:pPr>
      <w:r>
        <w:rPr>
          <w:bCs/>
          <w:b/>
        </w:rPr>
        <w:t xml:space="preserve">Completeness:</w:t>
      </w:r>
    </w:p>
    <w:p>
      <w:pPr>
        <w:numPr>
          <w:ilvl w:val="1"/>
          <w:numId w:val="1016"/>
        </w:numPr>
        <w:pStyle w:val="Compact"/>
      </w:pPr>
      <w:r>
        <w:rPr>
          <w:bCs/>
          <w:b/>
        </w:rPr>
        <w:t xml:space="preserve">Loss Runs:</w:t>
      </w:r>
      <w:r>
        <w:t xml:space="preserve"> </w:t>
      </w:r>
      <w:r>
        <w:t xml:space="preserve">printed totals usually appear at the</w:t>
      </w:r>
      <w:r>
        <w:t xml:space="preserve"> </w:t>
      </w:r>
      <w:r>
        <w:rPr>
          <w:bCs/>
          <w:b/>
        </w:rPr>
        <w:t xml:space="preserve">end of the report</w:t>
      </w:r>
      <w:r>
        <w:t xml:space="preserve"> </w:t>
      </w:r>
      <w:r>
        <w:t xml:space="preserve">and as</w:t>
      </w:r>
      <w:r>
        <w:t xml:space="preserve"> </w:t>
      </w:r>
      <w:r>
        <w:rPr>
          <w:bCs/>
          <w:b/>
        </w:rPr>
        <w:t xml:space="preserve">subtotals per policy period</w:t>
      </w:r>
      <w:r>
        <w:t xml:space="preserve">, not on the first pages. Printed totals are collected from two sources: total and subtotal rows captured by</w:t>
      </w:r>
      <w:r>
        <w:t xml:space="preserve"> </w:t>
      </w:r>
      <w:r>
        <w:rPr>
          <w:rStyle w:val="VerbatimChar"/>
        </w:rPr>
        <w:t xml:space="preserve">lossrun_rows</w:t>
      </w:r>
      <w:r>
        <w:t xml:space="preserve"> </w:t>
      </w:r>
      <w:r>
        <w:t xml:space="preserve">(tagged</w:t>
      </w:r>
      <w:r>
        <w:t xml:space="preserve"> </w:t>
      </w:r>
      <w:r>
        <w:rPr>
          <w:rStyle w:val="VerbatimChar"/>
        </w:rPr>
        <w:t xml:space="preserve">row_type: total | subtotal</w:t>
      </w:r>
      <w:r>
        <w:t xml:space="preserve">), and the</w:t>
      </w:r>
      <w:r>
        <w:t xml:space="preserve"> </w:t>
      </w:r>
      <w:r>
        <w:rPr>
          <w:rStyle w:val="VerbatimChar"/>
        </w:rPr>
        <w:t xml:space="preserve">lossrun_totals</w:t>
      </w:r>
      <w:r>
        <w:t xml:space="preserve"> </w:t>
      </w:r>
      <w:r>
        <w:t xml:space="preserve">task on the last 2 pages (§7b). For</w:t>
      </w:r>
      <w:r>
        <w:t xml:space="preserve"> </w:t>
      </w:r>
      <w:r>
        <w:rPr>
          <w:bCs/>
          <w:b/>
        </w:rPr>
        <w:t xml:space="preserve">each policy period</w:t>
      </w:r>
      <w:r>
        <w:t xml:space="preserve">, the sum of extracted claim rows (incurred, paid, reserve) must equal the printed subtotal, and the sum over periods must equal the printed grand total, within a normalization tolerance. A mismatch flags that period’s claims list. If a document prints no totals, completeness is</w:t>
      </w:r>
      <w:r>
        <w:t xml:space="preserve"> </w:t>
      </w:r>
      <w:r>
        <w:rPr>
          <w:rStyle w:val="VerbatimChar"/>
        </w:rPr>
        <w:t xml:space="preserve">unverifiable</w:t>
      </w:r>
      <w:r>
        <w:t xml:space="preserve"> </w:t>
      </w:r>
      <w:r>
        <w:t xml:space="preserve">and the claims list is routed to review. Designed; not yet built: Loss Runs still train as whole-document extract rows (lossrun_rows and lossrun_totals have no corpus rows) and the Loss Run schema carries no printed totals, so serving today has nothing printed to reconcile against, reports the claims list as unverifiable rather than routing it to review, and relies on the checks below.</w:t>
      </w:r>
    </w:p>
    <w:p>
      <w:pPr>
        <w:numPr>
          <w:ilvl w:val="1"/>
          <w:numId w:val="1016"/>
        </w:numPr>
        <w:pStyle w:val="Compact"/>
      </w:pPr>
      <w:r>
        <w:rPr>
          <w:bCs/>
          <w:b/>
        </w:rPr>
        <w:t xml:space="preserve">Every list, Loss Runs included:</w:t>
      </w:r>
      <w:r>
        <w:t xml:space="preserve"> </w:t>
      </w:r>
      <w:r>
        <w:t xml:space="preserve">extracted row count vs MinerU-detected table rows (when the document has a single list), and vs any printed count on the document.</w:t>
      </w:r>
    </w:p>
    <w:p>
      <w:pPr>
        <w:pStyle w:val="FirstParagraph"/>
      </w:pPr>
      <w:r>
        <w:t xml:space="preserve">Row recall is measured directly in evaluation (§15).</w:t>
      </w:r>
    </w:p>
    <w:bookmarkEnd w:id="42"/>
    <w:bookmarkStart w:id="43" w:name="response-shape"/>
    <w:p>
      <w:pPr>
        <w:pStyle w:val="Heading2"/>
      </w:pPr>
      <w:r>
        <w:t xml:space="preserve">5.6 Response shape</w:t>
      </w:r>
    </w:p>
    <w:p>
      <w:pPr>
        <w:pStyle w:val="SourceCode"/>
      </w:pPr>
      <w:r>
        <w:rPr>
          <w:rStyle w:val="VerbatimChar"/>
        </w:rPr>
        <w:t xml:space="preserve">{</w:t>
      </w:r>
      <w:r>
        <w:br/>
      </w:r>
      <w:r>
        <w:rPr>
          <w:rStyle w:val="VerbatimChar"/>
        </w:rPr>
        <w:t xml:space="preserve">  "fields": {</w:t>
      </w:r>
      <w:r>
        <w:br/>
      </w:r>
      <w:r>
        <w:rPr>
          <w:rStyle w:val="VerbatimChar"/>
        </w:rPr>
        <w:t xml:space="preserve">    "insured_name":   {"value": "Acme Manufacturing LLC", "confidence": 0.93},</w:t>
      </w:r>
      <w:r>
        <w:br/>
      </w:r>
      <w:r>
        <w:rPr>
          <w:rStyle w:val="VerbatimChar"/>
        </w:rPr>
        <w:t xml:space="preserve">    "policy_number":  {"value": "ABC-1234567", "confidence": 0.97},</w:t>
      </w:r>
      <w:r>
        <w:br/>
      </w:r>
      <w:r>
        <w:rPr>
          <w:rStyle w:val="VerbatimChar"/>
        </w:rPr>
        <w:t xml:space="preserve">    "effective_date": {"value": "01/01/2026", "confidence": 0.98}</w:t>
      </w:r>
      <w:r>
        <w:br/>
      </w:r>
      <w:r>
        <w:rPr>
          <w:rStyle w:val="VerbatimChar"/>
        </w:rPr>
        <w:t xml:space="preserve">  },</w:t>
      </w:r>
      <w:r>
        <w:br/>
      </w:r>
      <w:r>
        <w:rPr>
          <w:rStyle w:val="VerbatimChar"/>
        </w:rPr>
        <w:t xml:space="preserve">  "list_fields": {</w:t>
      </w:r>
      <w:r>
        <w:br/>
      </w:r>
      <w:r>
        <w:rPr>
          <w:rStyle w:val="VerbatimChar"/>
        </w:rPr>
        <w:t xml:space="preserve">    "claims": {"rows": [{"claim_number": "CL-0091", "total_incurred": 12000.00}],</w:t>
      </w:r>
      <w:r>
        <w:br/>
      </w:r>
      <w:r>
        <w:rPr>
          <w:rStyle w:val="VerbatimChar"/>
        </w:rPr>
        <w:t xml:space="preserve">               "extracted_rows": 14, "stated_count": 14, "detected_rows": 14,</w:t>
      </w:r>
      <w:r>
        <w:br/>
      </w:r>
      <w:r>
        <w:rPr>
          <w:rStyle w:val="VerbatimChar"/>
        </w:rPr>
        <w:t xml:space="preserve">               "row_completeness_confidence": 1.0, "flagged": false}</w:t>
      </w:r>
      <w:r>
        <w:br/>
      </w:r>
      <w:r>
        <w:rPr>
          <w:rStyle w:val="VerbatimChar"/>
        </w:rPr>
        <w:t xml:space="preserve">  },</w:t>
      </w:r>
      <w:r>
        <w:br/>
      </w:r>
      <w:r>
        <w:rPr>
          <w:rStyle w:val="VerbatimChar"/>
        </w:rPr>
        <w:t xml:space="preserve">  "reconciliation": {"status": "reconciled | mismatch | unverifiable", "by_policy_period": [...]},</w:t>
      </w:r>
      <w:r>
        <w:br/>
      </w:r>
      <w:r>
        <w:rPr>
          <w:rStyle w:val="VerbatimChar"/>
        </w:rPr>
        <w:t xml:space="preserve">  "review_flags": ["claims[3].paid:low_confidence"]</w:t>
      </w:r>
      <w:r>
        <w:br/>
      </w:r>
      <w:r>
        <w:rPr>
          <w:rStyle w:val="VerbatimChar"/>
        </w:rPr>
        <w:t xml:space="preserve">}</w:t>
      </w:r>
    </w:p>
    <w:p>
      <w:pPr>
        <w:pStyle w:val="SourceCode"/>
      </w:pPr>
      <w:r>
        <w:rPr>
          <w:rStyle w:val="VerbatimChar"/>
        </w:rPr>
        <w:t xml:space="preserve">// A policy: the client’s canonical JSON for its line, every key present, null where not</w:t>
      </w:r>
      <w:r>
        <w:br/>
      </w:r>
      <w:r>
        <w:rPr>
          <w:rStyle w:val="VerbatimChar"/>
        </w:rPr>
        <w:t xml:space="preserve">// extracted. confidence and flagged are filled after generation, never by the model.</w:t>
      </w:r>
      <w:r>
        <w:br/>
      </w:r>
      <w:r>
        <w:rPr>
          <w:rStyle w:val="VerbatimChar"/>
        </w:rPr>
        <w:t xml:space="preserve">{</w:t>
      </w:r>
      <w:r>
        <w:br/>
      </w:r>
      <w:r>
        <w:rPr>
          <w:rStyle w:val="VerbatimChar"/>
        </w:rPr>
        <w:t xml:space="preserve">  "policy": {</w:t>
      </w:r>
      <w:r>
        <w:br/>
      </w:r>
      <w:r>
        <w:rPr>
          <w:rStyle w:val="VerbatimChar"/>
        </w:rPr>
        <w:t xml:space="preserve">    "policy_number":  {"raw": "HO-1234567", "parsed": "HO-1234567",</w:t>
      </w:r>
      <w:r>
        <w:br/>
      </w:r>
      <w:r>
        <w:rPr>
          <w:rStyle w:val="VerbatimChar"/>
        </w:rPr>
        <w:t xml:space="preserve">                       "confidence": {"score": 0.97, "source": "vlm"},</w:t>
      </w:r>
      <w:r>
        <w:br/>
      </w:r>
      <w:r>
        <w:rPr>
          <w:rStyle w:val="VerbatimChar"/>
        </w:rPr>
        <w:t xml:space="preserve">                       "page_ref": [1, 4], "flagged": false},</w:t>
      </w:r>
      <w:r>
        <w:br/>
      </w:r>
      <w:r>
        <w:rPr>
          <w:rStyle w:val="VerbatimChar"/>
        </w:rPr>
        <w:t xml:space="preserve">    "effective_date": {"raw": "Jan 1, 2026", "parsed": "01/01/2026",</w:t>
      </w:r>
      <w:r>
        <w:br/>
      </w:r>
      <w:r>
        <w:rPr>
          <w:rStyle w:val="VerbatimChar"/>
        </w:rPr>
        <w:t xml:space="preserve">                       "confidence": {"score": 0.98, "source": "vlm"},</w:t>
      </w:r>
      <w:r>
        <w:br/>
      </w:r>
      <w:r>
        <w:rPr>
          <w:rStyle w:val="VerbatimChar"/>
        </w:rPr>
        <w:t xml:space="preserve">                       "page_ref": [1], "flagged": false},</w:t>
      </w:r>
      <w:r>
        <w:br/>
      </w:r>
      <w:r>
        <w:rPr>
          <w:rStyle w:val="VerbatimChar"/>
        </w:rPr>
        <w:t xml:space="preserve">    "prior_policy_number": null</w:t>
      </w:r>
      <w:r>
        <w:br/>
      </w:r>
      <w:r>
        <w:rPr>
          <w:rStyle w:val="VerbatimChar"/>
        </w:rPr>
        <w:t xml:space="preserve">  }</w:t>
      </w:r>
      <w:r>
        <w:br/>
      </w:r>
      <w:r>
        <w:rPr>
          <w:rStyle w:val="VerbatimChar"/>
        </w:rPr>
        <w:t xml:space="preserve">}</w:t>
      </w:r>
    </w:p>
    <w:bookmarkEnd w:id="43"/>
    <w:bookmarkStart w:id="44" w:name="escalation"/>
    <w:p>
      <w:pPr>
        <w:pStyle w:val="Heading2"/>
      </w:pPr>
      <w:r>
        <w:t xml:space="preserve">5.7 Escalation</w:t>
      </w:r>
    </w:p>
    <w:p>
      <w:pPr>
        <w:pStyle w:val="FirstParagraph"/>
      </w:pPr>
      <w:r>
        <w:t xml:space="preserve">A separate verifier model is considered only if the feature calibrator fails an ECE target (none is set yet: ECE is gated by non-inferiority alone) on the full evaluation set for two consecutive cycles.</w:t>
      </w:r>
    </w:p>
    <w:bookmarkEnd w:id="44"/>
    <w:bookmarkEnd w:id="45"/>
    <w:bookmarkStart w:id="49" w:name="dual-input-mode-training"/>
    <w:p>
      <w:pPr>
        <w:pStyle w:val="Heading1"/>
      </w:pPr>
      <w:r>
        <w:t xml:space="preserve">6. Dual-Input-Mode Training</w:t>
      </w:r>
    </w:p>
    <w:p>
      <w:pPr>
        <w:pStyle w:val="FirstParagraph"/>
      </w:pPr>
      <w:r>
        <w:t xml:space="preserve">Each adapter learns all input modes. The mode is</w:t>
      </w:r>
      <w:r>
        <w:t xml:space="preserve"> </w:t>
      </w:r>
      <w:r>
        <w:rPr>
          <w:bCs/>
          <w:b/>
        </w:rPr>
        <w:t xml:space="preserve">declared explicitly in the prompt</w:t>
      </w:r>
      <w:r>
        <w:t xml:space="preserve">, never inferred from a missing block.</w:t>
      </w:r>
    </w:p>
    <w:bookmarkStart w:id="46" w:name="mode-sampling-per-document-per-epoch"/>
    <w:p>
      <w:pPr>
        <w:pStyle w:val="Heading2"/>
      </w:pPr>
      <w:r>
        <w:t xml:space="preserve">6.1 Mode sampling — per document, per epoch</w:t>
      </w:r>
    </w:p>
    <w:p>
      <w:pPr>
        <w:pStyle w:val="FirstParagraph"/>
      </w:pPr>
      <w:r>
        <w:t xml:space="preserve">Each source document appears</w:t>
      </w:r>
      <w:r>
        <w:t xml:space="preserve"> </w:t>
      </w:r>
      <w:r>
        <w:rPr>
          <w:bCs/>
          <w:b/>
        </w:rPr>
        <w:t xml:space="preserve">once per epoch</w:t>
      </w:r>
      <w:r>
        <w:t xml:space="preserve"> </w:t>
      </w:r>
      <w:r>
        <w:t xml:space="preserve">in the training stream (a windowed policy as all of its windows, in one mode). Its mode for that epoch is drawn from a seeded generator against the training scope’s modality_mix — by default the probabilities below; the corpus records the mix it was drawn with, and a run whose scope wants another is refused: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w:t>
            </w:r>
          </w:p>
        </w:tc>
        <w:tc>
          <w:tcPr/>
          <w:p>
            <w:pPr>
              <w:pStyle w:val="Compact"/>
              <w:jc w:val="left"/>
            </w:pPr>
            <w:r>
              <w:rPr>
                <w:bCs/>
                <w:b/>
              </w:rPr>
              <w:t xml:space="preserve">Default probability</w:t>
            </w:r>
          </w:p>
        </w:tc>
        <w:tc>
          <w:tcPr/>
          <w:p>
            <w:pPr>
              <w:pStyle w:val="Compact"/>
              <w:jc w:val="left"/>
            </w:pPr>
            <w:r>
              <w:rPr>
                <w:bCs/>
                <w:b/>
              </w:rPr>
              <w:t xml:space="preserve">Purpose</w:t>
            </w:r>
          </w:p>
        </w:tc>
      </w:tr>
      <w:tr>
        <w:tc>
          <w:tcPr/>
          <w:p>
            <w:pPr>
              <w:pStyle w:val="Compact"/>
              <w:jc w:val="left"/>
            </w:pPr>
            <w:r>
              <w:rPr>
                <w:rStyle w:val="VerbatimChar"/>
              </w:rPr>
              <w:t xml:space="preserve">ocr_plus_image</w:t>
            </w:r>
          </w:p>
        </w:tc>
        <w:tc>
          <w:tcPr/>
          <w:p>
            <w:pPr>
              <w:pStyle w:val="Compact"/>
              <w:jc w:val="left"/>
            </w:pPr>
            <w:r>
              <w:t xml:space="preserve">0.50</w:t>
            </w:r>
          </w:p>
        </w:tc>
        <w:tc>
          <w:tcPr/>
          <w:p>
            <w:pPr>
              <w:pStyle w:val="Compact"/>
              <w:jc w:val="left"/>
            </w:pPr>
            <w:r>
              <w:t xml:space="preserve">Baseline dual-modality behavior</w:t>
            </w:r>
          </w:p>
        </w:tc>
      </w:tr>
      <w:tr>
        <w:tc>
          <w:tcPr/>
          <w:p>
            <w:pPr>
              <w:pStyle w:val="Compact"/>
              <w:jc w:val="left"/>
            </w:pPr>
            <w:r>
              <w:rPr>
                <w:rStyle w:val="VerbatimChar"/>
              </w:rPr>
              <w:t xml:space="preserve">noisy_ocr_image</w:t>
            </w:r>
          </w:p>
        </w:tc>
        <w:tc>
          <w:tcPr/>
          <w:p>
            <w:pPr>
              <w:pStyle w:val="Compact"/>
              <w:jc w:val="left"/>
            </w:pPr>
            <w:r>
              <w:t xml:space="preserve">0.20</w:t>
            </w:r>
          </w:p>
        </w:tc>
        <w:tc>
          <w:tcPr/>
          <w:p>
            <w:pPr>
              <w:pStyle w:val="Compact"/>
              <w:jc w:val="left"/>
            </w:pPr>
            <w:r>
              <w:t xml:space="preserve">Image-over-OCR arbitration when OCR is wrong</w:t>
            </w:r>
          </w:p>
        </w:tc>
      </w:tr>
      <w:tr>
        <w:tc>
          <w:tcPr/>
          <w:p>
            <w:pPr>
              <w:pStyle w:val="Compact"/>
              <w:jc w:val="left"/>
            </w:pPr>
            <w:r>
              <w:rPr>
                <w:rStyle w:val="VerbatimChar"/>
              </w:rPr>
              <w:t xml:space="preserve">image_only</w:t>
            </w:r>
          </w:p>
        </w:tc>
        <w:tc>
          <w:tcPr/>
          <w:p>
            <w:pPr>
              <w:pStyle w:val="Compact"/>
              <w:jc w:val="left"/>
            </w:pPr>
            <w:r>
              <w:t xml:space="preserve">0.30</w:t>
            </w:r>
          </w:p>
        </w:tc>
        <w:tc>
          <w:tcPr/>
          <w:p>
            <w:pPr>
              <w:pStyle w:val="Compact"/>
              <w:jc w:val="left"/>
            </w:pPr>
            <w:r>
              <w:t xml:space="preserve">The no-OCR production path</w:t>
            </w:r>
          </w:p>
        </w:tc>
      </w:tr>
    </w:tbl>
    <w:p>
      <w:pPr>
        <w:pStyle w:val="BodyText"/>
      </w:pPr>
      <w:r>
        <w:rPr>
          <w:bCs/>
          <w:b/>
        </w:rPr>
        <w:t xml:space="preserve">Implementation (reproducible, no custom sampler):</w:t>
      </w:r>
      <w:r>
        <w:t xml:space="preserve"> </w:t>
      </w:r>
      <w:r>
        <w:t xml:space="preserve">the dataset builder always materializes</w:t>
      </w:r>
      <w:r>
        <w:t xml:space="preserve"> </w:t>
      </w:r>
      <w:r>
        <w:rPr>
          <w:bCs/>
          <w:b/>
        </w:rPr>
        <w:t xml:space="preserve">4 epoch files</w:t>
      </w:r>
      <w:r>
        <w:t xml:space="preserve"> </w:t>
      </w:r>
      <w:r>
        <w:t xml:space="preserve">—</w:t>
      </w:r>
      <w:r>
        <w:t xml:space="preserve"> </w:t>
      </w:r>
      <w:r>
        <w:rPr>
          <w:rStyle w:val="VerbatimChar"/>
        </w:rPr>
        <w:t xml:space="preserve">train/epoch_1.jsonl</w:t>
      </w:r>
      <w:r>
        <w:t xml:space="preserve"> </w:t>
      </w:r>
      <w:r>
        <w:t xml:space="preserve">…</w:t>
      </w:r>
      <w:r>
        <w:t xml:space="preserve"> </w:t>
      </w:r>
      <w:r>
        <w:rPr>
          <w:rStyle w:val="VerbatimChar"/>
        </w:rPr>
        <w:t xml:space="preserve">epoch_4.jsonl</w:t>
      </w:r>
      <w:r>
        <w:t xml:space="preserve"> </w:t>
      </w:r>
      <w:r>
        <w:t xml:space="preserve">— each document’s draw seeded on (split seed, epoch, source_id), so adding documents never changes the mode an existing document was shown in</w:t>
      </w:r>
      <w:r>
        <w:t xml:space="preserve">. A run configured for N document passes (N ≤ 4) trains on</w:t>
      </w:r>
      <w:r>
        <w:t xml:space="preserve"> </w:t>
      </w:r>
      <w:r>
        <w:rPr>
          <w:rStyle w:val="VerbatimChar"/>
        </w:rPr>
        <w:t xml:space="preserve">epoch_1</w:t>
      </w:r>
      <w:r>
        <w:t xml:space="preserve"> </w:t>
      </w:r>
      <w:r>
        <w:t xml:space="preserve">…</w:t>
      </w:r>
      <w:r>
        <w:t xml:space="preserve"> </w:t>
      </w:r>
      <w:r>
        <w:rPr>
          <w:rStyle w:val="VerbatimChar"/>
        </w:rPr>
        <w:t xml:space="preserve">epoch_N</w:t>
      </w:r>
      <w:r>
        <w:t xml:space="preserve"> </w:t>
      </w:r>
      <w:r>
        <w:t xml:space="preserve">concatenated and shuffled together as one pass, so a document’s passes are not kept in epoch order. Every run with the same N sees identical data, and the epoch sweep (§11a) needs no corpus rebuild.</w:t>
      </w:r>
      <w:r>
        <w:t xml:space="preserve"> </w:t>
      </w:r>
      <w:r>
        <w:t xml:space="preserve">“</w:t>
      </w:r>
      <w:r>
        <w:t xml:space="preserve">Epochs</w:t>
      </w:r>
      <w:r>
        <w:t xml:space="preserve">”</w:t>
      </w:r>
      <w:r>
        <w:t xml:space="preserve"> </w:t>
      </w:r>
      <w:r>
        <w:t xml:space="preserve">in this document therefore always means</w:t>
      </w:r>
      <w:r>
        <w:t xml:space="preserve"> </w:t>
      </w:r>
      <w:r>
        <w:rPr>
          <w:bCs/>
          <w:b/>
        </w:rPr>
        <w:t xml:space="preserve">document passes</w:t>
      </w:r>
      <w:r>
        <w:t xml:space="preserve">.</w:t>
      </w:r>
    </w:p>
    <w:p>
      <w:pPr>
        <w:pStyle w:val="BodyText"/>
      </w:pPr>
      <w:r>
        <w:rPr>
          <w:bCs/>
          <w:b/>
        </w:rPr>
        <w:t xml:space="preserve">Stratification (designed; not yet built):</w:t>
      </w:r>
      <w:r>
        <w:t xml:space="preserve"> </w:t>
      </w:r>
      <w:r>
        <w:t xml:space="preserve">the builder is to guarantee that image-only draws cover</w:t>
      </w:r>
      <w:r>
        <w:t xml:space="preserve"> </w:t>
      </w:r>
      <w:r>
        <w:rPr>
          <w:bCs/>
          <w:b/>
        </w:rPr>
        <w:t xml:space="preserve">scanned</w:t>
      </w:r>
      <w:r>
        <w:t xml:space="preserve"> </w:t>
      </w:r>
      <w:r>
        <w:t xml:space="preserve">documents in at least their corpus proportion, because scanned image-only accuracy feeds the §3 gate. Today each document’s draw is independent of every other, so the mix is approached statistically and is held within 5 points of its target once there are 900 draws.</w:t>
      </w:r>
    </w:p>
    <w:bookmarkEnd w:id="46"/>
    <w:bookmarkStart w:id="47" w:name="noisy-ocr-real-errors-first"/>
    <w:p>
      <w:pPr>
        <w:pStyle w:val="Heading2"/>
      </w:pPr>
      <w:r>
        <w:t xml:space="preserve">6.2 Noisy OCR — real errors first</w:t>
      </w:r>
    </w:p>
    <w:p>
      <w:pPr>
        <w:pStyle w:val="FirstParagraph"/>
      </w:pPr>
      <w:r>
        <w:rPr>
          <w:rStyle w:val="VerbatimChar"/>
        </w:rPr>
        <w:t xml:space="preserve">noisy_ocr_image</w:t>
      </w:r>
      <w:r>
        <w:t xml:space="preserve"> </w:t>
      </w:r>
      <w:r>
        <w:t xml:space="preserve">examples corrupt the real MinerU text of the pages the row carries — at most two corruptions per document, or per policy window, seeded and recorded — drawing on, in priority order:</w:t>
      </w:r>
    </w:p>
    <w:p>
      <w:pPr>
        <w:numPr>
          <w:ilvl w:val="0"/>
          <w:numId w:val="1017"/>
        </w:numPr>
        <w:pStyle w:val="Compact"/>
      </w:pPr>
      <w:r>
        <w:rPr>
          <w:bCs/>
          <w:b/>
        </w:rPr>
        <w:t xml:space="preserve">Mined real errors (designed; not yet built):</w:t>
      </w:r>
      <w:r>
        <w:t xml:space="preserve"> </w:t>
      </w:r>
      <w:r>
        <w:t xml:space="preserve">documents where a golden value is not found in the MinerU text, or is found in the wrong table cell. These are natural arbitration examples.</w:t>
      </w:r>
    </w:p>
    <w:p>
      <w:pPr>
        <w:numPr>
          <w:ilvl w:val="0"/>
          <w:numId w:val="1017"/>
        </w:numPr>
        <w:pStyle w:val="Compact"/>
      </w:pPr>
      <w:r>
        <w:rPr>
          <w:bCs/>
          <w:b/>
        </w:rPr>
        <w:t xml:space="preserve">Structural corruption</w:t>
      </w:r>
      <w:r>
        <w:t xml:space="preserve"> </w:t>
      </w:r>
      <w:r>
        <w:t xml:space="preserve">of real MinerU output: a table row’s cells merged, a heading dropped, two adjacent lines swapped (reading order), a table’s separator row dropped.</w:t>
      </w:r>
    </w:p>
    <w:p>
      <w:pPr>
        <w:numPr>
          <w:ilvl w:val="0"/>
          <w:numId w:val="1017"/>
        </w:numPr>
        <w:pStyle w:val="Compact"/>
      </w:pPr>
      <w:r>
        <w:rPr>
          <w:bCs/>
          <w:b/>
        </w:rPr>
        <w:t xml:space="preserve">Character noise</w:t>
      </w:r>
      <w:r>
        <w:t xml:space="preserve"> </w:t>
      </w:r>
      <w:r>
        <w:t xml:space="preserve">(digit and letter confusions: O/0, l/1, S/5, rn/m …), the most frequent corruption, applied alone or with a structural one; it is also the fallback when no structural corruption fits the text.</w:t>
      </w:r>
    </w:p>
    <w:p>
      <w:pPr>
        <w:pStyle w:val="FirstParagraph"/>
      </w:pPr>
      <w:r>
        <w:t xml:space="preserve">The target JSON is always the golden label, so the model learns to trust the image when the text is wrong.</w:t>
      </w:r>
    </w:p>
    <w:bookmarkEnd w:id="47"/>
    <w:bookmarkStart w:id="48" w:name="evaluation-modes"/>
    <w:p>
      <w:pPr>
        <w:pStyle w:val="Heading2"/>
      </w:pPr>
      <w:r>
        <w:t xml:space="preserve">6.3 Evaluation modes</w:t>
      </w:r>
    </w:p>
    <w:p>
      <w:pPr>
        <w:pStyle w:val="FirstParagraph"/>
      </w:pPr>
      <w:r>
        <w:t xml:space="preserve">Validation and test documents are evaluated in</w:t>
      </w:r>
      <w:r>
        <w:t xml:space="preserve"> </w:t>
      </w:r>
      <w:r>
        <w:rPr>
          <w:bCs/>
          <w:b/>
        </w:rPr>
        <w:t xml:space="preserve">every applicable mode</w:t>
      </w:r>
      <w:r>
        <w:t xml:space="preserve">, which gives per-mode metrics without any training leakage.</w:t>
      </w:r>
    </w:p>
    <w:bookmarkEnd w:id="48"/>
    <w:bookmarkEnd w:id="49"/>
    <w:bookmarkStart w:id="58" w:name="dataset-format"/>
    <w:p>
      <w:pPr>
        <w:pStyle w:val="Heading1"/>
      </w:pPr>
      <w:r>
        <w:t xml:space="preserve">7. Dataset Format</w:t>
      </w:r>
    </w:p>
    <w:bookmarkStart w:id="50" w:name="chat-format-jsonl"/>
    <w:p>
      <w:pPr>
        <w:pStyle w:val="Heading2"/>
      </w:pPr>
      <w:r>
        <w:t xml:space="preserve">7.1 Chat-format JSONL</w:t>
      </w:r>
    </w:p>
    <w:p>
      <w:pPr>
        <w:pStyle w:val="FirstParagraph"/>
      </w:pPr>
      <w:r>
        <w:t xml:space="preserve">One example per line. The user turn gives each page image followed by that page’s markdown, opened by a &lt;page N of M&gt; marker. A policy is one row per section-group window (§7b); the example is one such row</w:t>
      </w:r>
      <w:r>
        <w:t xml:space="preserve">. In image-only mode the marker is kept and the markdown is omitted.</w:t>
      </w:r>
    </w:p>
    <w:p>
      <w:pPr>
        <w:pStyle w:val="SourceCode"/>
      </w:pPr>
      <w:r>
        <w:rPr>
          <w:rStyle w:val="VerbatimChar"/>
        </w:rPr>
        <w:t xml:space="preserve">{</w:t>
      </w:r>
      <w:r>
        <w:br/>
      </w:r>
      <w:r>
        <w:rPr>
          <w:rStyle w:val="VerbatimChar"/>
        </w:rPr>
        <w:t xml:space="preserve">  "task": "policy_schedule",</w:t>
      </w:r>
      <w:r>
        <w:br/>
      </w:r>
      <w:r>
        <w:rPr>
          <w:rStyle w:val="VerbatimChar"/>
        </w:rPr>
        <w:t xml:space="preserve">  "sections": "arrays",</w:t>
      </w:r>
      <w:r>
        <w:br/>
      </w:r>
      <w:r>
        <w:rPr>
          <w:rStyle w:val="VerbatimChar"/>
        </w:rPr>
        <w:t xml:space="preserve">  "window_index": 0,</w:t>
      </w:r>
      <w:r>
        <w:br/>
      </w:r>
      <w:r>
        <w:rPr>
          <w:rStyle w:val="VerbatimChar"/>
        </w:rPr>
        <w:t xml:space="preserve">  "window_pages": [1, 2, 9, 14],</w:t>
      </w:r>
      <w:r>
        <w:br/>
      </w:r>
      <w:r>
        <w:rPr>
          <w:rStyle w:val="VerbatimChar"/>
        </w:rPr>
        <w:t xml:space="preserve">  "doc_type": "policy",</w:t>
      </w:r>
      <w:r>
        <w:br/>
      </w:r>
      <w:r>
        <w:rPr>
          <w:rStyle w:val="VerbatimChar"/>
        </w:rPr>
        <w:t xml:space="preserve">  "acord_form": null,</w:t>
      </w:r>
      <w:r>
        <w:br/>
      </w:r>
      <w:r>
        <w:rPr>
          <w:rStyle w:val="VerbatimChar"/>
        </w:rPr>
        <w:t xml:space="preserve">  "modality_mode": "ocr_plus_image",</w:t>
      </w:r>
      <w:r>
        <w:br/>
      </w:r>
      <w:r>
        <w:rPr>
          <w:rStyle w:val="VerbatimChar"/>
        </w:rPr>
        <w:t xml:space="preserve">  "source_id": "policy_0042",</w:t>
      </w:r>
      <w:r>
        <w:br/>
      </w:r>
      <w:r>
        <w:rPr>
          <w:rStyle w:val="VerbatimChar"/>
        </w:rPr>
        <w:t xml:space="preserve">  "group_id": "g_7f3a91",</w:t>
      </w:r>
      <w:r>
        <w:br/>
      </w:r>
      <w:r>
        <w:rPr>
          <w:rStyle w:val="VerbatimChar"/>
        </w:rPr>
        <w:t xml:space="preserve">  "split": "train",</w:t>
      </w:r>
      <w:r>
        <w:br/>
      </w:r>
      <w:r>
        <w:rPr>
          <w:rStyle w:val="VerbatimChar"/>
        </w:rPr>
        <w:t xml:space="preserve">  "lob": ["gl"],</w:t>
      </w:r>
      <w:r>
        <w:br/>
      </w:r>
      <w:r>
        <w:rPr>
          <w:rStyle w:val="VerbatimChar"/>
        </w:rPr>
        <w:t xml:space="preserve">  "tenant_id": "…",</w:t>
      </w:r>
      <w:r>
        <w:br/>
      </w:r>
      <w:r>
        <w:rPr>
          <w:rStyle w:val="VerbatimChar"/>
        </w:rPr>
        <w:t xml:space="preserve">  "epoch": 2,</w:t>
      </w:r>
      <w:r>
        <w:br/>
      </w:r>
      <w:r>
        <w:rPr>
          <w:rStyle w:val="VerbatimChar"/>
        </w:rPr>
        <w:t xml:space="preserve">  "deidentified": false,</w:t>
      </w:r>
      <w:r>
        <w:br/>
      </w:r>
      <w:r>
        <w:rPr>
          <w:rStyle w:val="VerbatimChar"/>
        </w:rPr>
        <w:t xml:space="preserve">  "messages": [</w:t>
      </w:r>
      <w:r>
        <w:br/>
      </w:r>
      <w:r>
        <w:rPr>
          <w:rStyle w:val="VerbatimChar"/>
        </w:rPr>
        <w:t xml:space="preserve">    {"role": "system", "content": "&lt;rendered by common/prompts.py&gt;"},</w:t>
      </w:r>
      <w:r>
        <w:br/>
      </w:r>
      <w:r>
        <w:rPr>
          <w:rStyle w:val="VerbatimChar"/>
        </w:rPr>
        <w:t xml:space="preserve">    {"role": "user", "content": [</w:t>
      </w:r>
      <w:r>
        <w:br/>
      </w:r>
      <w:r>
        <w:rPr>
          <w:rStyle w:val="VerbatimChar"/>
        </w:rPr>
        <w:t xml:space="preserve">      {"type": "image", "image": "policy_0042/page_1.png"},</w:t>
      </w:r>
      <w:r>
        <w:br/>
      </w:r>
      <w:r>
        <w:rPr>
          <w:rStyle w:val="VerbatimChar"/>
        </w:rPr>
        <w:t xml:space="preserve">      {"type": "text",  "text": "&lt;page 1 of 52&gt;\n\n&lt;page 1 MinerU markdown&gt;"},</w:t>
      </w:r>
      <w:r>
        <w:br/>
      </w:r>
      <w:r>
        <w:rPr>
          <w:rStyle w:val="VerbatimChar"/>
        </w:rPr>
        <w:t xml:space="preserve">      {"type": "image", "image": "policy_0042/page_2.png"},</w:t>
      </w:r>
      <w:r>
        <w:br/>
      </w:r>
      <w:r>
        <w:rPr>
          <w:rStyle w:val="VerbatimChar"/>
        </w:rPr>
        <w:t xml:space="preserve">      {"type": "text",  "text": "&lt;page 2 of 52&gt;\n\n&lt;page 2 MinerU markdown&gt;"},</w:t>
      </w:r>
      <w:r>
        <w:br/>
      </w:r>
      <w:r>
        <w:rPr>
          <w:rStyle w:val="VerbatimChar"/>
        </w:rPr>
        <w:t xml:space="preserve">      {"type": "image", "image": "policy_0042/page_9.png"},</w:t>
      </w:r>
      <w:r>
        <w:br/>
      </w:r>
      <w:r>
        <w:rPr>
          <w:rStyle w:val="VerbatimChar"/>
        </w:rPr>
        <w:t xml:space="preserve">      {"type": "text",  "text": "&lt;page 9 of 52&gt;\n\n&lt;page 9 MinerU markdown&gt;"},</w:t>
      </w:r>
      <w:r>
        <w:br/>
      </w:r>
      <w:r>
        <w:rPr>
          <w:rStyle w:val="VerbatimChar"/>
        </w:rPr>
        <w:t xml:space="preserve">      {"type": "image", "image": "policy_0042/page_14.png"},</w:t>
      </w:r>
      <w:r>
        <w:br/>
      </w:r>
      <w:r>
        <w:rPr>
          <w:rStyle w:val="VerbatimChar"/>
        </w:rPr>
        <w:t xml:space="preserve">      {"type": "text",  "text": "&lt;page 14 of 52&gt;\n\n&lt;page 14 MinerU markdown&gt;"}</w:t>
      </w:r>
      <w:r>
        <w:br/>
      </w:r>
      <w:r>
        <w:rPr>
          <w:rStyle w:val="VerbatimChar"/>
        </w:rPr>
        <w:t xml:space="preserve">    ]},</w:t>
      </w:r>
      <w:r>
        <w:br/>
      </w:r>
      <w:r>
        <w:rPr>
          <w:rStyle w:val="VerbatimChar"/>
        </w:rPr>
        <w:t xml:space="preserve">    {"role": "assistant", "content": "{\"locations\": [{\"unit_id\": \"loc_1\", \"address\": {\"street\": {\"raw\": \"…\", \"parsed\": \"…\", \"page_ref\": [9]}}}], …}"}</w:t>
      </w:r>
      <w:r>
        <w:br/>
      </w:r>
      <w:r>
        <w:rPr>
          <w:rStyle w:val="VerbatimChar"/>
        </w:rPr>
        <w:t xml:space="preserve">  ]</w:t>
      </w:r>
      <w:r>
        <w:br/>
      </w:r>
      <w:r>
        <w:rPr>
          <w:rStyle w:val="VerbatimChar"/>
        </w:rPr>
        <w:t xml:space="preserve">}</w:t>
      </w:r>
    </w:p>
    <w:p>
      <w:pPr>
        <w:pStyle w:val="FirstParagraph"/>
      </w:pPr>
      <w:r>
        <w:rPr>
          <w:bCs/>
          <w:b/>
        </w:rPr>
        <w:t xml:space="preserve">Why pages are paired and marked: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Without pairing</w:t>
            </w:r>
          </w:p>
        </w:tc>
        <w:tc>
          <w:tcPr/>
          <w:p>
            <w:pPr>
              <w:pStyle w:val="Compact"/>
              <w:jc w:val="left"/>
            </w:pPr>
            <w:r>
              <w:rPr>
                <w:bCs/>
                <w:b/>
              </w:rPr>
              <w:t xml:space="preserve">Consequence</w:t>
            </w:r>
          </w:p>
        </w:tc>
      </w:tr>
      <w:tr>
        <w:tc>
          <w:tcPr/>
          <w:p>
            <w:pPr>
              <w:pStyle w:val="Compact"/>
              <w:jc w:val="left"/>
            </w:pPr>
            <w:r>
              <w:t xml:space="preserve">No page boundary in the text</w:t>
            </w:r>
          </w:p>
        </w:tc>
        <w:tc>
          <w:tcPr/>
          <w:p>
            <w:pPr>
              <w:pStyle w:val="Compact"/>
              <w:jc w:val="left"/>
            </w:pPr>
            <w:r>
              <w:t xml:space="preserve">The model cannot tell which image to trust when OCR and image disagree</w:t>
            </w:r>
          </w:p>
        </w:tc>
      </w:tr>
      <w:tr>
        <w:tc>
          <w:tcPr/>
          <w:p>
            <w:pPr>
              <w:pStyle w:val="Compact"/>
              <w:jc w:val="left"/>
            </w:pPr>
            <w:r>
              <w:t xml:space="preserve">Joined markdown breaks tables across pages</w:t>
            </w:r>
          </w:p>
        </w:tc>
        <w:tc>
          <w:tcPr/>
          <w:p>
            <w:pPr>
              <w:pStyle w:val="Compact"/>
              <w:jc w:val="left"/>
            </w:pPr>
            <w:r>
              <w:t xml:space="preserve">The second half of a split table loses its header — worst on Loss Runs</w:t>
            </w:r>
          </w:p>
        </w:tc>
      </w:tr>
      <w:tr>
        <w:tc>
          <w:tcPr/>
          <w:p>
            <w:pPr>
              <w:pStyle w:val="Compact"/>
              <w:jc w:val="left"/>
            </w:pPr>
            <w:r>
              <w:t xml:space="preserve">Routed requests look different from training</w:t>
            </w:r>
          </w:p>
        </w:tc>
        <w:tc>
          <w:tcPr/>
          <w:p>
            <w:pPr>
              <w:pStyle w:val="Compact"/>
              <w:jc w:val="left"/>
            </w:pPr>
            <w:r>
              <w:t xml:space="preserve">A page subset is out of distribution unless it is a subsequence of the same format</w:t>
            </w:r>
          </w:p>
        </w:tc>
      </w:tr>
    </w:tbl>
    <w:p>
      <w:pPr>
        <w:pStyle w:val="BodyText"/>
      </w:pPr>
      <w:r>
        <w:t xml:space="preserve">A numbering gap (e.g. page 2 then page 9) tells the model that other pages exist and were not shown.</w:t>
      </w:r>
    </w:p>
    <w:bookmarkEnd w:id="50"/>
    <w:bookmarkStart w:id="51" w:name="required-record-fields"/>
    <w:p>
      <w:pPr>
        <w:pStyle w:val="Heading2"/>
      </w:pPr>
      <w:r>
        <w:t xml:space="preserve">7.2 Required record fields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Purpose</w:t>
            </w:r>
          </w:p>
        </w:tc>
      </w:tr>
      <w:tr>
        <w:tc>
          <w:tcPr/>
          <w:p>
            <w:pPr>
              <w:pStyle w:val="Compact"/>
              <w:jc w:val="left"/>
            </w:pPr>
            <w:r>
              <w:rPr>
                <w:rStyle w:val="VerbatimChar"/>
              </w:rPr>
              <w:t xml:space="preserve">task</w:t>
            </w:r>
          </w:p>
        </w:tc>
        <w:tc>
          <w:tcPr/>
          <w:p>
            <w:pPr>
              <w:pStyle w:val="Compact"/>
              <w:jc w:val="left"/>
            </w:pPr>
            <w:r>
              <w:t xml:space="preserve">extract (ACORD, Loss Run: the whole document; a row with no task is extract) · policy_declarations · policy_schedule · policy_endorsements (a policy’s section-group windows); classify · page_select · lossrun_header · lossrun_rows · lossrun_totals are designed; not yet built</w:t>
            </w:r>
          </w:p>
        </w:tc>
      </w:tr>
      <w:tr>
        <w:tc>
          <w:tcPr/>
          <w:p>
            <w:pPr>
              <w:pStyle w:val="Compact"/>
              <w:jc w:val="left"/>
            </w:pPr>
            <w:r>
              <w:rPr>
                <w:rStyle w:val="VerbatimChar"/>
              </w:rPr>
              <w:t xml:space="preserve">doc_type</w:t>
            </w:r>
          </w:p>
        </w:tc>
        <w:tc>
          <w:tcPr/>
          <w:p>
            <w:pPr>
              <w:pStyle w:val="Compact"/>
              <w:jc w:val="left"/>
            </w:pPr>
            <w:r>
              <w:t xml:space="preserve">acord · policy · lossrun</w:t>
            </w:r>
          </w:p>
        </w:tc>
      </w:tr>
      <w:tr>
        <w:tc>
          <w:tcPr/>
          <w:p>
            <w:pPr>
              <w:pStyle w:val="Compact"/>
              <w:jc w:val="left"/>
            </w:pPr>
            <w:r>
              <w:rPr>
                <w:rStyle w:val="VerbatimChar"/>
              </w:rPr>
              <w:t xml:space="preserve">acord_form</w:t>
            </w:r>
          </w:p>
        </w:tc>
        <w:tc>
          <w:tcPr/>
          <w:p>
            <w:pPr>
              <w:pStyle w:val="Compact"/>
              <w:jc w:val="left"/>
            </w:pPr>
            <w:r>
              <w:t xml:space="preserve">ACORD form number,</w:t>
            </w:r>
            <w:r>
              <w:t xml:space="preserve"> </w:t>
            </w:r>
            <w:r>
              <w:rPr>
                <w:rStyle w:val="VerbatimChar"/>
              </w:rPr>
              <w:t xml:space="preserve">unsupported</w:t>
            </w:r>
            <w:r>
              <w:t xml:space="preserve">, or null for non-ACORD</w:t>
            </w:r>
          </w:p>
        </w:tc>
      </w:tr>
      <w:tr>
        <w:tc>
          <w:tcPr/>
          <w:p>
            <w:pPr>
              <w:pStyle w:val="Compact"/>
              <w:jc w:val="left"/>
            </w:pPr>
            <w:r>
              <w:rPr>
                <w:rStyle w:val="VerbatimChar"/>
              </w:rPr>
              <w:t xml:space="preserve">modality_mode</w:t>
            </w:r>
          </w:p>
        </w:tc>
        <w:tc>
          <w:tcPr/>
          <w:p>
            <w:pPr>
              <w:pStyle w:val="Compact"/>
              <w:jc w:val="left"/>
            </w:pPr>
            <w:r>
              <w:t xml:space="preserve">ocr_plus_image · noisy_ocr_image · image_only</w:t>
            </w:r>
          </w:p>
        </w:tc>
      </w:tr>
      <w:tr>
        <w:tc>
          <w:tcPr/>
          <w:p>
            <w:pPr>
              <w:pStyle w:val="Compact"/>
              <w:jc w:val="left"/>
            </w:pPr>
            <w:r>
              <w:rPr>
                <w:rStyle w:val="VerbatimChar"/>
              </w:rPr>
              <w:t xml:space="preserve">source_id</w:t>
            </w:r>
          </w:p>
        </w:tc>
        <w:tc>
          <w:tcPr/>
          <w:p>
            <w:pPr>
              <w:pStyle w:val="Compact"/>
              <w:jc w:val="left"/>
            </w:pPr>
            <w:r>
              <w:t xml:space="preserve">Join key to raw documents, processed OCR and golden labels</w:t>
            </w:r>
          </w:p>
        </w:tc>
      </w:tr>
      <w:tr>
        <w:tc>
          <w:tcPr/>
          <w:p>
            <w:pPr>
              <w:pStyle w:val="Compact"/>
              <w:jc w:val="left"/>
            </w:pPr>
            <w:r>
              <w:rPr>
                <w:rStyle w:val="VerbatimChar"/>
              </w:rPr>
              <w:t xml:space="preserve">group_id</w:t>
            </w:r>
          </w:p>
        </w:tc>
        <w:tc>
          <w:tcPr/>
          <w:p>
            <w:pPr>
              <w:pStyle w:val="Compact"/>
              <w:jc w:val="left"/>
            </w:pPr>
            <w:r>
              <w:t xml:space="preserve">Split group, the document’s family: a shared declared carrier, template and insured/account, the same source file, or near-identical OCR text; under a delivered split, the delivered family — §8.2</w:t>
            </w:r>
          </w:p>
        </w:tc>
      </w:tr>
      <w:tr>
        <w:tc>
          <w:tcPr/>
          <w:p>
            <w:pPr>
              <w:pStyle w:val="Compact"/>
              <w:jc w:val="left"/>
            </w:pPr>
            <w:r>
              <w:rPr>
                <w:rStyle w:val="VerbatimChar"/>
              </w:rPr>
              <w:t xml:space="preserve">split</w:t>
            </w:r>
          </w:p>
        </w:tc>
        <w:tc>
          <w:tcPr/>
          <w:p>
            <w:pPr>
              <w:pStyle w:val="Compact"/>
              <w:jc w:val="left"/>
            </w:pPr>
            <w:r>
              <w:t xml:space="preserve">train · val · test, assigned at group level before any expansion, or taken as delivered (§8.2)</w:t>
            </w:r>
          </w:p>
        </w:tc>
      </w:tr>
      <w:tr>
        <w:tc>
          <w:tcPr/>
          <w:p>
            <w:pPr>
              <w:pStyle w:val="Compact"/>
              <w:jc w:val="left"/>
            </w:pPr>
            <w:r>
              <w:rPr>
                <w:rStyle w:val="VerbatimChar"/>
              </w:rPr>
              <w:t xml:space="preserve">window_pages</w:t>
            </w:r>
          </w:p>
        </w:tc>
        <w:tc>
          <w:tcPr/>
          <w:p>
            <w:pPr>
              <w:pStyle w:val="Compact"/>
              <w:jc w:val="left"/>
            </w:pPr>
            <w:r>
              <w:t xml:space="preserve">A policy window’s page numbers, in the document’s numbering (a flat row carries every page)</w:t>
            </w:r>
          </w:p>
        </w:tc>
      </w:tr>
      <w:tr>
        <w:tc>
          <w:tcPr/>
          <w:p>
            <w:pPr>
              <w:pStyle w:val="Compact"/>
              <w:jc w:val="left"/>
            </w:pPr>
            <w:r>
              <w:rPr/>
              <w:t xml:space="preserve">sections, window_index</w:t>
            </w:r>
          </w:p>
        </w:tc>
        <w:tc>
          <w:tcPr/>
          <w:p>
            <w:pPr>
              <w:pStyle w:val="Compact"/>
              <w:jc w:val="left"/>
            </w:pPr>
            <w:r>
              <w:t xml:space="preserve">A policy window’s section group (decl, arrays, lineblk, or dtd on self-contained lines) and its index; lossrun_rows windows are designed; not yet built</w:t>
            </w:r>
          </w:p>
        </w:tc>
      </w:tr>
      <w:tr>
        <w:tc>
          <w:tcPr/>
          <w:p>
            <w:pPr>
              <w:pStyle w:val="Compact"/>
              <w:jc w:val="left"/>
            </w:pPr>
            <w:r>
              <w:rPr/>
              <w:t xml:space="preserve">lob</w:t>
            </w:r>
          </w:p>
        </w:tc>
        <w:tc>
          <w:tcPr/>
          <w:p>
            <w:pPr>
              <w:pStyle w:val="Compact"/>
              <w:jc w:val="left"/>
            </w:pPr>
            <w:r>
              <w:t xml:space="preserve">Line of business, always a list; a policy’s line is a canonical schema name and selects its schema</w:t>
            </w:r>
          </w:p>
        </w:tc>
      </w:tr>
      <w:tr>
        <w:tc>
          <w:tcPr/>
          <w:p>
            <w:pPr>
              <w:pStyle w:val="Compact"/>
              <w:jc w:val="left"/>
            </w:pPr>
            <w:r>
              <w:rPr/>
              <w:t xml:space="preserve">tenant_id, deidentified</w:t>
            </w:r>
          </w:p>
        </w:tc>
        <w:tc>
          <w:tcPr/>
          <w:p>
            <w:pPr>
              <w:pStyle w:val="Compact"/>
              <w:jc w:val="left"/>
            </w:pPr>
            <w:r>
              <w:t xml:space="preserve">The tenant the row belongs to (no corpus file mixes tenants) and its de-identification status (false while §8b is open)</w:t>
            </w:r>
          </w:p>
        </w:tc>
      </w:tr>
      <w:tr>
        <w:tc>
          <w:tcPr/>
          <w:p>
            <w:pPr>
              <w:pStyle w:val="Compact"/>
              <w:jc w:val="left"/>
            </w:pPr>
            <w:r>
              <w:rPr>
                <w:rStyle w:val="VerbatimChar"/>
              </w:rPr>
              <w:t xml:space="preserve">synthetic</w:t>
            </w:r>
          </w:p>
        </w:tc>
        <w:tc>
          <w:tcPr/>
          <w:p>
            <w:pPr>
              <w:pStyle w:val="Compact"/>
              <w:jc w:val="left"/>
            </w:pPr>
            <w:r>
              <w:t xml:space="preserve">true for generated documents (§4d)</w:t>
            </w:r>
          </w:p>
        </w:tc>
      </w:tr>
      <w:tr>
        <w:tc>
          <w:tcPr/>
          <w:p>
            <w:pPr>
              <w:pStyle w:val="Compact"/>
              <w:jc w:val="left"/>
            </w:pPr>
            <w:r>
              <w:rPr>
                <w:rStyle w:val="VerbatimChar"/>
              </w:rPr>
              <w:t xml:space="preserve">epoch, val_half, carrier, twin_index, render_mode, is_scanned</w:t>
            </w:r>
          </w:p>
        </w:tc>
        <w:tc>
          <w:tcPr/>
          <w:p>
            <w:pPr>
              <w:pStyle w:val="Compact"/>
              <w:jc w:val="left"/>
            </w:pPr>
            <w:r>
              <w:t xml:space="preserve">What training views and reports read: a train row’s epoch file (§6.1), a validation row’s half (§8.2), the carrier, a synthetic twin’s number and render (digital or scanned), and whether the document is a scan</w:t>
            </w:r>
          </w:p>
        </w:tc>
      </w:tr>
    </w:tbl>
    <w:p>
      <w:pPr>
        <w:pStyle w:val="BodyText"/>
      </w:pPr>
      <w:r>
        <w:rPr>
          <w:bCs/>
          <w:b/>
        </w:rPr>
        <w:t xml:space="preserve">Loss</w:t>
      </w:r>
      <w:r>
        <w:t xml:space="preserve"> </w:t>
      </w:r>
      <w:r>
        <w:t xml:space="preserve">is computed only on assistant tokens; system, image and user text tokens are masked with −100.</w:t>
      </w:r>
    </w:p>
    <w:p>
      <w:pPr>
        <w:pStyle w:val="BodyText"/>
      </w:pPr>
      <w:r>
        <w:rPr>
          <w:bCs/>
          <w:b/>
        </w:rPr>
        <w:t xml:space="preserve">No truncation of targets.</w:t>
      </w:r>
      <w:r>
        <w:t xml:space="preserve"> </w:t>
      </w:r>
      <w:r>
        <w:t xml:space="preserve">Any example whose total length exceeds its task’s cap, or whose answer exceeds the task’s output reservation (§7a), sets its whole document aside at build time — reported by reason, never truncated — and a build that sets aside more than a quarter of its documents is refused. Before launch the base model’s tokenizer re-measures every staged row and the label masking is checked on encoded rows; the trainer is set to fail on an over-length row rather than cut it</w:t>
      </w:r>
      <w:r>
        <w:t xml:space="preserve">.</w:t>
      </w:r>
    </w:p>
    <w:bookmarkEnd w:id="51"/>
    <w:bookmarkStart w:id="52" w:name="prompts-one-renderer-one-source-of-truth"/>
    <w:p>
      <w:pPr>
        <w:pStyle w:val="Heading2"/>
      </w:pPr>
      <w:r>
        <w:t xml:space="preserve">7.3 Prompts — one renderer, one source of truth</w:t>
      </w:r>
    </w:p>
    <w:p>
      <w:pPr>
        <w:pStyle w:val="FirstParagraph"/>
      </w:pPr>
      <w:r>
        <w:t xml:space="preserve">All prompts are produced by</w:t>
      </w:r>
      <w:r>
        <w:t xml:space="preserve"> </w:t>
      </w:r>
      <w:r>
        <w:rPr>
          <w:rStyle w:val="VerbatimChar"/>
          <w:bCs/>
          <w:b/>
        </w:rPr>
        <w:t xml:space="preserve">common/prompts.render_system_prompt(doc_type, mode, acord_form, lob, sections)</w:t>
      </w:r>
      <w:r>
        <w:t xml:space="preserve"> (render_classifier_prompt for classification), used by the dataset builder, evaluation, the testing routine and serving. There are no hand-written prompt files.</w:t>
      </w:r>
    </w:p>
    <w:p>
      <w:pPr>
        <w:numPr>
          <w:ilvl w:val="0"/>
          <w:numId w:val="1018"/>
        </w:numPr>
        <w:pStyle w:val="Compact"/>
      </w:pPr>
      <w:r>
        <w:t xml:space="preserve">testing/render_prompts writes a reference snapshot of each rendered prompt to testing/prompts/ for review, and a test fails when a checked-in snapshot no longer matches a fresh render</w:t>
      </w:r>
      <w:r>
        <w:t xml:space="preserve">. Snapshots are outputs, never inputs.</w:t>
      </w:r>
    </w:p>
    <w:p>
      <w:pPr>
        <w:numPr>
          <w:ilvl w:val="0"/>
          <w:numId w:val="1018"/>
        </w:numPr>
        <w:pStyle w:val="Compact"/>
      </w:pPr>
      <w:r>
        <w:t xml:space="preserve">The corpus manifest pins the prompt template version and every schema version; the release bundle carries prompt_hash, a hash over every template, schema and file that shapes a prompt (the section map and the classifier’s line files included). Serving refuses at cold start to serve a release whose prompt_hash differs from its own</w:t>
      </w:r>
      <w:r>
        <w:t xml:space="preserve">.</w:t>
      </w:r>
    </w:p>
    <w:p>
      <w:pPr>
        <w:numPr>
          <w:ilvl w:val="0"/>
          <w:numId w:val="1018"/>
        </w:numPr>
        <w:pStyle w:val="Compact"/>
      </w:pPr>
      <w:r>
        <w:rPr>
          <w:bCs/>
          <w:b/>
        </w:rPr>
        <w:t xml:space="preserve">Changing a template or schema is a corpus rebuild and a new training cycle.</w:t>
      </w:r>
    </w:p>
    <w:p>
      <w:pPr>
        <w:pStyle w:val="FirstParagraph"/>
      </w:pPr>
      <w:r>
        <w:rPr>
          <w:bCs/>
          <w:b/>
        </w:rPr>
        <w:t xml:space="preserve">Schema rendering is compact</w:t>
      </w:r>
      <w:r>
        <w:t xml:space="preserve">: the schema itself as minified JSON Schema (sorted keys, no whitespace, authoring keys such as $comment stripped), every field carrying its description as its gloss, after an outline of the output’s keys derived from the same schema. A policy window carries only its section group’s slice. ACORD 25, abridged</w:t>
      </w:r>
      <w:r>
        <w:t xml:space="preserve">:</w:t>
      </w:r>
    </w:p>
    <w:p>
      <w:pPr>
        <w:pStyle w:val="SourceCode"/>
      </w:pPr>
      <w:r>
        <w:rPr>
          <w:rStyle w:val="VerbatimChar"/>
        </w:rPr>
        <w:t xml:space="preserve">{</w:t>
      </w:r>
      <w:r>
        <w:br/>
      </w:r>
      <w:r>
        <w:rPr>
          <w:rStyle w:val="VerbatimChar"/>
        </w:rPr>
        <w:t xml:space="preserve">  insured_name, insured_address, producer, certificate_holder, certificate_number, issue_date</w:t>
      </w:r>
      <w:r>
        <w:br/>
      </w:r>
      <w:r>
        <w:rPr>
          <w:rStyle w:val="VerbatimChar"/>
        </w:rPr>
        <w:t xml:space="preserve">  insurers: [ { letter, name, naic_code }, ... ]</w:t>
      </w:r>
      <w:r>
        <w:br/>
      </w:r>
      <w:r>
        <w:rPr>
          <w:rStyle w:val="VerbatimChar"/>
        </w:rPr>
        <w:t xml:space="preserve">  coverages: [ { coverage_type, insurer_letter, policy_number, effective_date, expiration_date, limits }, ... ]</w:t>
      </w:r>
      <w:r>
        <w:br/>
      </w:r>
      <w:r>
        <w:rPr>
          <w:rStyle w:val="VerbatimChar"/>
        </w:rPr>
        <w:t xml:space="preserve">  ...</w:t>
      </w:r>
      <w:r>
        <w:br/>
      </w:r>
      <w:r>
        <w:rPr>
          <w:rStyle w:val="VerbatimChar"/>
        </w:rPr>
        <w:t xml:space="preserve">}</w:t>
      </w:r>
      <w:r>
        <w:br/>
      </w:r>
      <w:r>
        <w:rPr>
          <w:rStyle w:val="VerbatimChar"/>
        </w:rPr>
        <w:t xml:space="preserve">Schema:</w:t>
      </w:r>
      <w:r>
        <w:br/>
      </w:r>
      <w:r>
        <w:rPr>
          <w:rStyle w:val="VerbatimChar"/>
        </w:rPr>
        <w:t xml:space="preserve">{"additionalProperties":false,…,"properties":{…,"insured_name":{"description":"The party purchasing the insurance policy - the person or organisation whose risk is covered. Not the certificate holder, not the producer or agency, not an additional insured, not the carrier.","type":["string","null"]},…},"required":["insured_name","certificate_holder","line_of_business"],…}</w:t>
      </w:r>
    </w:p>
    <w:p>
      <w:pPr>
        <w:pStyle w:val="FirstParagraph"/>
      </w:pPr>
      <w:r>
        <w:rPr>
          <w:bCs/>
          <w:b/>
        </w:rPr>
        <w:t xml:space="preserve">Prompt order is fixed for prefix caching:</w:t>
      </w:r>
      <w:r>
        <w:t xml:space="preserve"> </w:t>
      </w:r>
      <w:r>
        <w:t xml:space="preserve">system prompt (role, task, rules, schema) first, then pages. The schema prefill is computed once per schema version by vLLM.</w:t>
      </w:r>
    </w:p>
    <w:p>
      <w:pPr>
        <w:pStyle w:val="BodyText"/>
      </w:pPr>
      <w:r>
        <w:rPr>
          <w:bCs/>
          <w:b/>
        </w:rPr>
        <w:t xml:space="preserve">Templates:</w:t>
      </w:r>
    </w:p>
    <w:p>
      <w:pPr>
        <w:pStyle w:val="SourceCode"/>
      </w:pPr>
      <w:r>
        <w:rPr>
          <w:rStyle w:val="VerbatimChar"/>
        </w:rPr>
        <w:t xml:space="preserve">--- extract, ocr_plus_image / noisy_ocr_image (abridged) ---</w:t>
      </w:r>
      <w:r>
        <w:br/>
      </w:r>
      <w:r>
        <w:rPr>
          <w:rStyle w:val="VerbatimChar"/>
        </w:rPr>
        <w:t xml:space="preserve">You are an insurance document extraction model. Read the provided {doc_type_label} document and return a single JSON object that conforms exactly to the schema at the end of this message.</w:t>
      </w:r>
      <w:r>
        <w:br/>
      </w:r>
      <w:r>
        <w:rPr>
          <w:rStyle w:val="VerbatimChar"/>
        </w:rPr>
        <w:t xml:space="preserve"># Evidence</w:t>
      </w:r>
      <w:r>
        <w:br/>
      </w:r>
      <w:r>
        <w:rPr>
          <w:rStyle w:val="VerbatimChar"/>
        </w:rPr>
        <w:t xml:space="preserve">You are given OCR text and the page images of the same document. They describe one document, not two.</w:t>
      </w:r>
      <w:r>
        <w:br/>
      </w:r>
      <w:r>
        <w:rPr>
          <w:rStyle w:val="VerbatimChar"/>
        </w:rPr>
        <w:t xml:space="preserve">- The OCR text is the primary source for dense text, identifiers and amounts.</w:t>
      </w:r>
      <w:r>
        <w:br/>
      </w:r>
      <w:r>
        <w:rPr>
          <w:rStyle w:val="VerbatimChar"/>
        </w:rPr>
        <w:t xml:space="preserve">- The images are the authority on layout: which heading a value sits under, which column a cell belongs to, which box a value was written in.</w:t>
      </w:r>
      <w:r>
        <w:br/>
      </w:r>
      <w:r>
        <w:rPr>
          <w:rStyle w:val="VerbatimChar"/>
        </w:rPr>
        <w:t xml:space="preserve">- Where the two disagree on a character or a digit, trust the image.</w:t>
      </w:r>
      <w:r>
        <w:br/>
      </w:r>
      <w:r>
        <w:rPr>
          <w:rStyle w:val="VerbatimChar"/>
        </w:rPr>
        <w:t xml:space="preserve">Each page is given as its image followed immediately by that page's own text, prefixed `&lt;page N of M&gt;`. … Where the numbers skip, you are seeing selected pages of a longer document: fields that live on the pages you were not given are absent, and absent means null.</w:t>
      </w:r>
      <w:r>
        <w:br/>
      </w:r>
      <w:r>
        <w:rPr>
          <w:rStyle w:val="VerbatimChar"/>
        </w:rPr>
        <w:t xml:space="preserve"># Output · # Resolving fields · # Distinct roles · # Value formats · # Absence · # Repeating tables</w:t>
      </w:r>
      <w:r>
        <w:br/>
      </w:r>
      <w:r>
        <w:rPr>
          <w:rStyle w:val="VerbatimChar"/>
        </w:rPr>
        <w:t xml:space="preserve"># This document type: {doc_type_label}   (rules from prompts/doc_types/{doc_type}.jinja)</w:t>
      </w:r>
      <w:r>
        <w:br/>
      </w:r>
      <w:r>
        <w:rPr>
          <w:rStyle w:val="VerbatimChar"/>
        </w:rPr>
        <w:t xml:space="preserve">## Output for this document type</w:t>
      </w:r>
      <w:r>
        <w:br/>
      </w:r>
      <w:r>
        <w:rPr>
          <w:rStyle w:val="VerbatimChar"/>
        </w:rPr>
        <w:t xml:space="preserve">{output_shape}</w:t>
      </w:r>
      <w:r>
        <w:br/>
      </w:r>
      <w:r>
        <w:rPr>
          <w:rStyle w:val="VerbatimChar"/>
        </w:rPr>
        <w:t xml:space="preserve">Schema:</w:t>
      </w:r>
      <w:r>
        <w:br/>
      </w:r>
      <w:r>
        <w:rPr>
          <w:rStyle w:val="VerbatimChar"/>
        </w:rPr>
        <w:t xml:space="preserve">{schema_json}</w:t>
      </w:r>
      <w:r>
        <w:br/>
      </w:r>
      <w:r>
        <w:rPr>
          <w:rStyle w:val="VerbatimChar"/>
        </w:rPr>
      </w:r>
      <w:r>
        <w:br/>
      </w:r>
      <w:r>
        <w:rPr>
          <w:rStyle w:val="VerbatimChar"/>
        </w:rPr>
        <w:t xml:space="preserve">--- extract, image_only: the same, except the Evidence section ---</w:t>
      </w:r>
      <w:r>
        <w:br/>
      </w:r>
      <w:r>
        <w:rPr>
          <w:rStyle w:val="VerbatimChar"/>
        </w:rPr>
        <w:t xml:space="preserve"># Evidence</w:t>
      </w:r>
      <w:r>
        <w:br/>
      </w:r>
      <w:r>
        <w:rPr>
          <w:rStyle w:val="VerbatimChar"/>
        </w:rPr>
        <w:t xml:space="preserve">You are given page images and no OCR text. Read the values directly from the pixels.</w:t>
      </w:r>
      <w:r>
        <w:br/>
      </w:r>
      <w:r>
        <w:rPr>
          <w:rStyle w:val="VerbatimChar"/>
        </w:rPr>
        <w:t xml:space="preserve">- Resolve characters from the image alone. Do not infer an unreadable character from what a value "should" look like.</w:t>
      </w:r>
    </w:p>
    <w:p>
      <w:pPr>
        <w:pStyle w:val="FirstParagraph"/>
      </w:pPr>
      <w:r>
        <w:t xml:space="preserve">One system template (prompts/system_prompt_template.jinja) renders every extraction call, with a rules block per document type in prompts/doc_types/; the classifier has its own template (prompts/doc_type_classifier_prompt.jinja). A policy window’s prompt carries its section group’s slice of the schema; on a common-model line, the window that holds the additional fields also names the sections other windows read. Templates for page_select and the three Loss Run tasks are designed; not yet built</w:t>
      </w:r>
      <w:r>
        <w:t xml:space="preserve">. The Policy extract template additionally states the declarations-precedence rule:</w:t>
      </w:r>
      <w:r>
        <w:t xml:space="preserve"> </w:t>
      </w:r>
      <w:r>
        <w:rPr>
          <w:bCs/>
          <w:b/>
        </w:rPr>
        <w:t xml:space="preserve">when a policy-level field appears on the declarations page and elsewhere, the declarations page value is used.</w:t>
      </w:r>
    </w:p>
    <w:bookmarkEnd w:id="52"/>
    <w:bookmarkStart w:id="53" w:name="a.-token-budget-and-context-caps"/>
    <w:p>
      <w:pPr>
        <w:pStyle w:val="Heading2"/>
      </w:pPr>
      <w:r>
        <w:t xml:space="preserve">7a. Token Budget and Context Caps</w:t>
      </w:r>
    </w:p>
    <w:p>
      <w:pPr>
        <w:pStyle w:val="FirstParagraph"/>
      </w:pPr>
      <w:r>
        <w:t xml:space="preserve">Qwen3-VL produces</w:t>
      </w:r>
      <w:r>
        <w:t xml:space="preserve"> </w:t>
      </w:r>
      <w:r>
        <w:rPr>
          <w:bCs/>
          <w:b/>
        </w:rPr>
        <w:t xml:space="preserve">one visual token per 32×32 px</w:t>
      </w:r>
      <w:r>
        <w:t xml:space="preserve"> </w:t>
      </w:r>
      <w:r>
        <w:t xml:space="preserve">(16 px patches, 2×2 merge). For a US-Letter page: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bCs/>
                <w:b/>
              </w:rPr>
              <w:t xml:space="preserve">max_pixels</w:t>
            </w:r>
            <w:r>
              <w:rPr>
                <w:bCs/>
                <w:b/>
              </w:rPr>
              <w:t xml:space="preserve"> </w:t>
            </w:r>
            <w:r>
              <w:rPr>
                <w:bCs/>
                <w:b/>
              </w:rPr>
              <w:t xml:space="preserve">(approx.)</w:t>
            </w:r>
          </w:p>
        </w:tc>
        <w:tc>
          <w:tcPr/>
          <w:p>
            <w:pPr>
              <w:pStyle w:val="Compact"/>
              <w:jc w:val="left"/>
            </w:pPr>
            <w:r>
              <w:rPr>
                <w:bCs/>
                <w:b/>
              </w:rPr>
              <w:t xml:space="preserve">Page size</w:t>
            </w:r>
          </w:p>
        </w:tc>
        <w:tc>
          <w:tcPr/>
          <w:p>
            <w:pPr>
              <w:pStyle w:val="Compact"/>
              <w:jc w:val="left"/>
            </w:pPr>
            <w:r>
              <w:rPr>
                <w:bCs/>
                <w:b/>
              </w:rPr>
              <w:t xml:space="preserve">Visual tokens / page</w:t>
            </w:r>
          </w:p>
        </w:tc>
      </w:tr>
      <w:tr>
        <w:tc>
          <w:tcPr/>
          <w:p>
            <w:pPr>
              <w:pStyle w:val="Compact"/>
              <w:jc w:val="left"/>
            </w:pPr>
            <w:r>
              <w:t xml:space="preserve">1.64 M</w:t>
            </w:r>
          </w:p>
        </w:tc>
        <w:tc>
          <w:tcPr/>
          <w:p>
            <w:pPr>
              <w:pStyle w:val="Compact"/>
              <w:jc w:val="left"/>
            </w:pPr>
            <w:r>
              <w:t xml:space="preserve">1536 × 1187</w:t>
            </w:r>
          </w:p>
        </w:tc>
        <w:tc>
          <w:tcPr/>
          <w:p>
            <w:pPr>
              <w:pStyle w:val="Compact"/>
              <w:jc w:val="left"/>
            </w:pPr>
            <w:r>
              <w:t xml:space="preserve">~1,776</w:t>
            </w:r>
          </w:p>
        </w:tc>
      </w:tr>
      <w:tr>
        <w:tc>
          <w:tcPr/>
          <w:p>
            <w:pPr>
              <w:pStyle w:val="Compact"/>
              <w:jc w:val="left"/>
            </w:pPr>
            <w:r>
              <w:t xml:space="preserve">2.48 M</w:t>
            </w:r>
          </w:p>
        </w:tc>
        <w:tc>
          <w:tcPr/>
          <w:p>
            <w:pPr>
              <w:pStyle w:val="Compact"/>
              <w:jc w:val="left"/>
            </w:pPr>
            <w:r>
              <w:t xml:space="preserve">1792 × 1385</w:t>
            </w:r>
          </w:p>
        </w:tc>
        <w:tc>
          <w:tcPr/>
          <w:p>
            <w:pPr>
              <w:pStyle w:val="Compact"/>
              <w:jc w:val="left"/>
            </w:pPr>
            <w:r>
              <w:t xml:space="preserve">~2,408</w:t>
            </w:r>
          </w:p>
        </w:tc>
      </w:tr>
      <w:tr>
        <w:tc>
          <w:tcPr/>
          <w:p>
            <w:pPr>
              <w:pStyle w:val="Compact"/>
              <w:jc w:val="left"/>
            </w:pPr>
            <w:r>
              <w:t xml:space="preserve">3.24 M</w:t>
            </w:r>
          </w:p>
        </w:tc>
        <w:tc>
          <w:tcPr/>
          <w:p>
            <w:pPr>
              <w:pStyle w:val="Compact"/>
              <w:jc w:val="left"/>
            </w:pPr>
            <w:r>
              <w:t xml:space="preserve">2048 × 1583</w:t>
            </w:r>
          </w:p>
        </w:tc>
        <w:tc>
          <w:tcPr/>
          <w:p>
            <w:pPr>
              <w:pStyle w:val="Compact"/>
              <w:jc w:val="left"/>
            </w:pPr>
            <w:r>
              <w:t xml:space="preserve">~3,136</w:t>
            </w:r>
          </w:p>
        </w:tc>
      </w:tr>
    </w:tbl>
    <w:p>
      <w:pPr>
        <w:pStyle w:val="BodyText"/>
      </w:pPr>
      <w:r>
        <w:rPr>
          <w:bCs/>
          <w:b/>
        </w:rPr>
        <w:t xml:space="preserve">Initial vision settings</w:t>
      </w:r>
      <w:r>
        <w:t xml:space="preserve"> </w:t>
      </w:r>
      <w:r>
        <w:t xml:space="preserve">(</w:t>
      </w:r>
      <w:r>
        <w:rPr>
          <w:rStyle w:val="VerbatimChar"/>
        </w:rPr>
        <w:t xml:space="preserve">configs/shared/vision.yaml</w:t>
      </w:r>
      <w:r>
        <w:t xml:space="preserve">, imported by dataset build, training and serving; confirmed in Phase 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rStyle w:val="VerbatimChar"/>
                <w:bCs/>
                <w:b/>
              </w:rPr>
              <w:t xml:space="preserve">max_pixels</w:t>
            </w:r>
          </w:p>
        </w:tc>
        <w:tc>
          <w:tcPr/>
          <w:p>
            <w:pPr>
              <w:pStyle w:val="Compact"/>
              <w:jc w:val="left"/>
            </w:pPr>
            <w:r>
              <w:rPr>
                <w:bCs/>
                <w:b/>
              </w:rPr>
              <w:t xml:space="preserve">Reason</w:t>
            </w:r>
          </w:p>
        </w:tc>
      </w:tr>
      <w:tr>
        <w:tc>
          <w:tcPr/>
          <w:p>
            <w:pPr>
              <w:pStyle w:val="Compact"/>
              <w:jc w:val="left"/>
            </w:pPr>
            <w:r>
              <w:t xml:space="preserve">classify, page_select (thumbnails)</w:t>
            </w:r>
          </w:p>
        </w:tc>
        <w:tc>
          <w:tcPr/>
          <w:p>
            <w:pPr>
              <w:pStyle w:val="Compact"/>
              <w:jc w:val="left"/>
            </w:pPr>
            <w:r>
              <w:t xml:space="preserve">0.26 M (~256 tokens/page)</w:t>
            </w:r>
          </w:p>
        </w:tc>
        <w:tc>
          <w:tcPr/>
          <w:p>
            <w:pPr>
              <w:pStyle w:val="Compact"/>
              <w:jc w:val="left"/>
            </w:pPr>
            <w:r>
              <w:t xml:space="preserve">Layout recognition only</w:t>
            </w:r>
          </w:p>
        </w:tc>
      </w:tr>
      <w:tr>
        <w:tc>
          <w:tcPr/>
          <w:p>
            <w:pPr>
              <w:pStyle w:val="Compact"/>
              <w:jc w:val="left"/>
            </w:pPr>
            <w:r>
              <w:t xml:space="preserve">extract (ACORD)</w:t>
            </w:r>
          </w:p>
        </w:tc>
        <w:tc>
          <w:tcPr/>
          <w:p>
            <w:pPr>
              <w:pStyle w:val="Compact"/>
              <w:jc w:val="left"/>
            </w:pPr>
            <w:r>
              <w:t xml:space="preserve">2.48 M</w:t>
            </w:r>
          </w:p>
        </w:tc>
        <w:tc>
          <w:tcPr/>
          <w:p>
            <w:pPr>
              <w:pStyle w:val="Compact"/>
              <w:jc w:val="left"/>
            </w:pPr>
            <w:r>
              <w:t xml:space="preserve">Small print and checkboxes</w:t>
            </w:r>
          </w:p>
        </w:tc>
      </w:tr>
      <w:tr>
        <w:tc>
          <w:tcPr/>
          <w:p>
            <w:pPr>
              <w:pStyle w:val="Compact"/>
              <w:jc w:val="left"/>
            </w:pPr>
            <w:r>
              <w:t xml:space="preserve">extract (Policy)</w:t>
            </w:r>
          </w:p>
        </w:tc>
        <w:tc>
          <w:tcPr/>
          <w:p>
            <w:pPr>
              <w:pStyle w:val="Compact"/>
              <w:jc w:val="left"/>
            </w:pPr>
            <w:r>
              <w:t xml:space="preserve">2.48 M</w:t>
            </w:r>
          </w:p>
        </w:tc>
        <w:tc>
          <w:tcPr/>
          <w:p>
            <w:pPr>
              <w:pStyle w:val="Compact"/>
              <w:jc w:val="left"/>
            </w:pPr>
            <w:r>
              <w:t xml:space="preserve">Schedules and tables</w:t>
            </w:r>
          </w:p>
        </w:tc>
      </w:tr>
      <w:tr>
        <w:tc>
          <w:tcPr/>
          <w:p>
            <w:pPr>
              <w:pStyle w:val="Compact"/>
              <w:jc w:val="left"/>
            </w:pPr>
            <w:r>
              <w:t xml:space="preserve">lossrun_header, lossrun_rows, lossrun_totals</w:t>
            </w:r>
          </w:p>
        </w:tc>
        <w:tc>
          <w:tcPr/>
          <w:p>
            <w:pPr>
              <w:pStyle w:val="Compact"/>
              <w:jc w:val="left"/>
            </w:pPr>
            <w:r>
              <w:t xml:space="preserve">2.48 M</w:t>
            </w:r>
          </w:p>
        </w:tc>
        <w:tc>
          <w:tcPr/>
          <w:p>
            <w:pPr>
              <w:pStyle w:val="Compact"/>
              <w:jc w:val="left"/>
            </w:pPr>
            <w:r>
              <w:t xml:space="preserve">Dense numeric tables</w:t>
            </w:r>
          </w:p>
        </w:tc>
      </w:tr>
    </w:tbl>
    <w:p>
      <w:pPr>
        <w:pStyle w:val="BodyText"/>
      </w:pPr>
      <w:r>
        <w:rPr>
          <w:rStyle w:val="VerbatimChar"/>
        </w:rPr>
        <w:t xml:space="preserve">max_pixels</w:t>
      </w:r>
      <w:r>
        <w:t xml:space="preserve"> </w:t>
      </w:r>
      <w:r>
        <w:t xml:space="preserve">is used instead of a long-side cap so portrait and landscape pages get the same pixel budget.</w:t>
      </w:r>
      <w:r>
        <w:t xml:space="preserve"> </w:t>
      </w:r>
      <w:r>
        <w:rPr>
          <w:rStyle w:val="VerbatimChar"/>
        </w:rPr>
        <w:t xml:space="preserve">min_pixels</w:t>
      </w:r>
      <w:r>
        <w:t xml:space="preserve"> </w:t>
      </w:r>
      <w:r>
        <w:t xml:space="preserve">is set to avoid upscaling small scans.</w:t>
      </w:r>
    </w:p>
    <w:p>
      <w:pPr>
        <w:pStyle w:val="BodyText"/>
      </w:pPr>
      <w:r>
        <w:rPr>
          <w:bCs/>
          <w:b/>
        </w:rPr>
        <w:t xml:space="preserve">Initial per-task sequence caps</w:t>
      </w:r>
      <w:r>
        <w:t xml:space="preserve"> </w:t>
      </w:r>
      <w:r>
        <w:t xml:space="preserve">(confirmed from the measured 99th percentile in Phase 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bCs/>
                <w:b/>
              </w:rPr>
              <w:t xml:space="preserve">Typical composition</w:t>
            </w:r>
          </w:p>
        </w:tc>
        <w:tc>
          <w:tcPr/>
          <w:p>
            <w:pPr>
              <w:pStyle w:val="Compact"/>
              <w:jc w:val="left"/>
            </w:pPr>
            <w:r>
              <w:rPr>
                <w:bCs/>
                <w:b/>
              </w:rPr>
              <w:t xml:space="preserve">Cap</w:t>
            </w:r>
          </w:p>
        </w:tc>
      </w:tr>
      <w:tr>
        <w:tc>
          <w:tcPr/>
          <w:p>
            <w:pPr>
              <w:pStyle w:val="Compact"/>
              <w:jc w:val="left"/>
            </w:pPr>
            <w:r>
              <w:t xml:space="preserve">classify</w:t>
            </w:r>
          </w:p>
        </w:tc>
        <w:tc>
          <w:tcPr/>
          <w:p>
            <w:pPr>
              <w:pStyle w:val="Compact"/>
              <w:jc w:val="left"/>
            </w:pPr>
            <w:r>
              <w:t xml:space="preserve">page 1 thumbnail + short output</w:t>
            </w:r>
          </w:p>
        </w:tc>
        <w:tc>
          <w:tcPr/>
          <w:p>
            <w:pPr>
              <w:pStyle w:val="Compact"/>
              <w:jc w:val="left"/>
            </w:pPr>
            <w:r>
              <w:t xml:space="preserve">4,096</w:t>
            </w:r>
          </w:p>
        </w:tc>
      </w:tr>
      <w:tr>
        <w:tc>
          <w:tcPr/>
          <w:p>
            <w:pPr>
              <w:pStyle w:val="Compact"/>
              <w:jc w:val="left"/>
            </w:pPr>
            <w:r>
              <w:t xml:space="preserve">page_select</w:t>
            </w:r>
          </w:p>
        </w:tc>
        <w:tc>
          <w:tcPr/>
          <w:p>
            <w:pPr>
              <w:pStyle w:val="Compact"/>
              <w:jc w:val="left"/>
            </w:pPr>
            <w:r>
              <w:t xml:space="preserve">≤ 60 thumbnails + page list</w:t>
            </w:r>
          </w:p>
        </w:tc>
        <w:tc>
          <w:tcPr/>
          <w:p>
            <w:pPr>
              <w:pStyle w:val="Compact"/>
              <w:jc w:val="left"/>
            </w:pPr>
            <w:r>
              <w:t xml:space="preserve">20,480</w:t>
            </w:r>
          </w:p>
        </w:tc>
      </w:tr>
      <w:tr>
        <w:tc>
          <w:tcPr/>
          <w:p>
            <w:pPr>
              <w:pStyle w:val="Compact"/>
              <w:jc w:val="left"/>
            </w:pPr>
            <w:r>
              <w:t xml:space="preserve">extract (ACORD, 1–4 pages; a Loss Run, whole document)</w:t>
            </w:r>
          </w:p>
        </w:tc>
        <w:tc>
          <w:tcPr/>
          <w:p>
            <w:pPr>
              <w:pStyle w:val="Compact"/>
              <w:jc w:val="left"/>
            </w:pPr>
            <w:r>
              <w:t xml:space="preserve">schema 2–5k + ≤ 4 pages × ~3.6k + output ≤ 2k</w:t>
            </w:r>
          </w:p>
        </w:tc>
        <w:tc>
          <w:tcPr/>
          <w:p>
            <w:pPr>
              <w:pStyle w:val="Compact"/>
              <w:jc w:val="left"/>
            </w:pPr>
            <w:r>
              <w:t xml:space="preserve">24,576</w:t>
            </w:r>
          </w:p>
        </w:tc>
      </w:tr>
      <w:tr>
        <w:tc>
          <w:tcPr/>
          <w:p>
            <w:pPr>
              <w:pStyle w:val="Compact"/>
              <w:jc w:val="left"/>
            </w:pPr>
            <w:r>
              <w:t>extract (Policy, one section-group window)</w:t>
            </w:r>
          </w:p>
        </w:tc>
        <w:tc>
          <w:tcPr/>
          <w:p>
            <w:pPr>
              <w:pStyle w:val="Compact"/>
              <w:jc w:val="left"/>
            </w:pPr>
            <w:r>
              <w:t>schema slice 3–6k + window pages × ~3.6k + output (a schedule answer reserves 12,288)</w:t>
            </w:r>
          </w:p>
        </w:tc>
        <w:tc>
          <w:tcPr/>
          <w:p>
            <w:pPr>
              <w:pStyle w:val="Compact"/>
              <w:jc w:val="left"/>
            </w:pPr>
            <w:r>
              <w:t>32,768</w:t>
            </w:r>
          </w:p>
        </w:tc>
      </w:tr>
      <w:tr>
        <w:tc>
          <w:tcPr/>
          <w:p>
            <w:pPr>
              <w:pStyle w:val="Compact"/>
              <w:jc w:val="left"/>
            </w:pPr>
            <w:r>
              <w:t xml:space="preserve">lossrun_header (pages 1–2; designed, not yet built)</w:t>
            </w:r>
          </w:p>
        </w:tc>
        <w:tc>
          <w:tcPr/>
          <w:p>
            <w:pPr>
              <w:pStyle w:val="Compact"/>
              <w:jc w:val="left"/>
            </w:pPr>
            <w:r>
              <w:t xml:space="preserve">header schema ~1k + 2 pages + output</w:t>
            </w:r>
          </w:p>
        </w:tc>
        <w:tc>
          <w:tcPr/>
          <w:p>
            <w:pPr>
              <w:pStyle w:val="Compact"/>
              <w:jc w:val="left"/>
            </w:pPr>
            <w:r>
              <w:t xml:space="preserve">12,288</w:t>
            </w:r>
          </w:p>
        </w:tc>
      </w:tr>
      <w:tr>
        <w:tc>
          <w:tcPr/>
          <w:p>
            <w:pPr>
              <w:pStyle w:val="Compact"/>
              <w:jc w:val="left"/>
            </w:pPr>
            <w:r>
              <w:t xml:space="preserve">lossrun_rows (adaptive 1–3 page window; not yet built — its output reservation sizes serving’s Loss Run windows)</w:t>
            </w:r>
          </w:p>
        </w:tc>
        <w:tc>
          <w:tcPr/>
          <w:p>
            <w:pPr>
              <w:pStyle w:val="Compact"/>
              <w:jc w:val="left"/>
            </w:pPr>
            <w:r>
              <w:t xml:space="preserve">row schema ~1k + window pages + rows output; window sized so estimated output ≤ 8k</w:t>
            </w:r>
          </w:p>
        </w:tc>
        <w:tc>
          <w:tcPr/>
          <w:p>
            <w:pPr>
              <w:pStyle w:val="Compact"/>
              <w:jc w:val="left"/>
            </w:pPr>
            <w:r>
              <w:t xml:space="preserve">20,480</w:t>
            </w:r>
          </w:p>
        </w:tc>
      </w:tr>
      <w:tr>
        <w:tc>
          <w:tcPr/>
          <w:p>
            <w:pPr>
              <w:pStyle w:val="Compact"/>
              <w:jc w:val="left"/>
            </w:pPr>
            <w:r>
              <w:t xml:space="preserve">lossrun_totals (last 2 pages; designed, not yet built)</w:t>
            </w:r>
          </w:p>
        </w:tc>
        <w:tc>
          <w:tcPr/>
          <w:p>
            <w:pPr>
              <w:pStyle w:val="Compact"/>
              <w:jc w:val="left"/>
            </w:pPr>
            <w:r>
              <w:t xml:space="preserve">totals schema ~0.5k + 2 pages + output</w:t>
            </w:r>
          </w:p>
        </w:tc>
        <w:tc>
          <w:tcPr/>
          <w:p>
            <w:pPr>
              <w:pStyle w:val="Compact"/>
              <w:jc w:val="left"/>
            </w:pPr>
            <w:r>
              <w:t xml:space="preserve">12,288</w:t>
            </w:r>
          </w:p>
        </w:tc>
      </w:tr>
    </w:tbl>
    <w:p>
      <w:pPr>
        <w:pStyle w:val="BodyText"/>
      </w:pPr>
      <w:r>
        <w:t>Training uses padding-free sequences with flash-attention varlen, and</w:t>
      </w:r>
      <w:r>
        <w:t xml:space="preserve"> </w:t>
      </w:r>
      <w:r>
        <w:rPr>
          <w:rStyle w:val="VerbatimChar"/>
        </w:rPr>
        <w:t xml:space="preserve">use_logits_to_keep</w:t>
      </w:r>
      <w:r>
        <w:t xml:space="preserve"> </w:t>
      </w:r>
      <w:r>
        <w:t>(§9) so memory scales with the output length, not the full 151k-vocabulary logits over every position. Length-grouped sampling is off: with one row per device and padding-free batches it saves no padding, and it made ms-swift encode every row before step 1 (1.5 h on the CGL full run).</w:t>
      </w:r>
    </w:p>
    <w:bookmarkEnd w:id="53"/>
    <w:bookmarkStart w:id="54" w:name="b.-task-decomposition-for-long-documents"/>
    <w:p>
      <w:pPr>
        <w:pStyle w:val="Heading2"/>
      </w:pPr>
      <w:r>
        <w:t xml:space="preserve">7b. Task Decomposition for Long Documents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 type</w:t>
            </w:r>
          </w:p>
        </w:tc>
        <w:tc>
          <w:tcPr/>
          <w:p>
            <w:pPr>
              <w:pStyle w:val="Compact"/>
              <w:jc w:val="left"/>
            </w:pPr>
            <w:r>
              <w:rPr>
                <w:bCs/>
                <w:b/>
              </w:rPr>
              <w:t xml:space="preserve">Serving flow</w:t>
            </w:r>
          </w:p>
        </w:tc>
      </w:tr>
      <w:tr>
        <w:tc>
          <w:tcPr/>
          <w:p>
            <w:pPr>
              <w:pStyle w:val="Compact"/>
              <w:jc w:val="left"/>
            </w:pPr>
            <w:r>
              <w:rPr>
                <w:bCs/>
                <w:b/>
              </w:rPr>
              <w:t xml:space="preserve">ACORD</w:t>
            </w:r>
          </w:p>
        </w:tc>
        <w:tc>
          <w:tcPr/>
          <w:p>
            <w:pPr>
              <w:pStyle w:val="Compact"/>
              <w:jc w:val="left"/>
            </w:pPr>
            <w:r>
              <w:t xml:space="preserve">classify → extract (all pages of the form in one call)</w:t>
            </w:r>
          </w:p>
        </w:tc>
      </w:tr>
      <w:tr>
        <w:tc>
          <w:tcPr/>
          <w:p>
            <w:pPr>
              <w:pStyle w:val="Compact"/>
              <w:jc w:val="left"/>
            </w:pPr>
            <w:r>
              <w:rPr>
                <w:bCs/>
                <w:b/>
              </w:rPr>
              <w:t xml:space="preserve">Policy</w:t>
            </w:r>
          </w:p>
        </w:tc>
        <w:tc>
          <w:tcPr/>
          <w:p>
            <w:pPr>
              <w:pStyle w:val="Compact"/>
              <w:jc w:val="left"/>
            </w:pPr>
            <w:r>
              <w:t>page routing (section signals; the 5 leading pages and the declarations page always; documents of 5 pages or fewer read whole) → extraction in section-group windows (declarations, schedules, forms list) as one vLLM batch, a failed window split in half and retried → deterministic merge by unit → structural ids numbered once</w:t>
            </w:r>
          </w:p>
        </w:tc>
      </w:tr>
      <w:tr>
        <w:tc>
          <w:tcPr/>
          <w:p>
            <w:pPr>
              <w:pStyle w:val="Compact"/>
              <w:jc w:val="left"/>
            </w:pPr>
            <w:r>
              <w:rPr>
                <w:bCs/>
                <w:b/>
              </w:rPr>
              <w:t xml:space="preserve">Loss Run</w:t>
            </w:r>
          </w:p>
        </w:tc>
        <w:tc>
          <w:tcPr/>
          <w:p>
            <w:pPr>
              <w:pStyle w:val="Compact"/>
              <w:jc w:val="left"/>
            </w:pPr>
            <w:r>
              <w:t xml:space="preserve">classify → extract (the whole document in one call; when its estimated rows overflow one answer, the same prompt over adaptive page windows → deterministic row merge) → reconciliation against printed totals. Designed; not yet built: lossrun_header (pages 1–2) → lossrun_rows → lossrun_totals (last 2 pages)</w:t>
            </w:r>
          </w:p>
        </w:tc>
      </w:tr>
    </w:tbl>
    <w:p>
      <w:pPr>
        <w:pStyle w:val="BodyText"/>
      </w:pPr>
      <w:r>
        <w:rPr>
          <w:bCs/>
          <w:b/>
        </w:rPr>
        <w:t>Policy windows.</w:t>
      </w:r>
    </w:p>
    <w:p>
      <w:pPr>
        <w:numPr>
          <w:ilvl w:val="0"/>
          <w:numId w:val="1019"/>
        </w:numPr>
        <w:pStyle w:val="Compact"/>
      </w:pPr>
      <w:r>
        <w:rPr>
          <w:rStyle w:val="VerbatimChar"/>
        </w:rPr>
        <w:t>Pages are routed by section signals (serving.page_router): page 1, the 5 leading pages and the detected declarations page always, other pages when their text scores as a section the line’s schema reads. page_select is designed but not trained (§11.1).</w:t>
      </w:r>
    </w:p>
    <w:p>
      <w:pPr>
        <w:numPr>
          <w:ilvl w:val="0"/>
          <w:numId w:val="1019"/>
        </w:numPr>
        <w:pStyle w:val="Compact"/>
      </w:pPr>
      <w:r>
        <w:rPr>
          <w:bCs/>
          <w:b/>
        </w:rPr>
        <w:t>Each line’s schema is read in section groups (configs/schema_sections.yaml): declarations (pages 1–5 plus the declarations page), schedules (coverages, locations, rating) and the forms list, each over the routed pages in windows sized to the page budget. Where a long page run is split, consecutive windows share one page, and the merge joins rows read twice.</w:t>
      </w:r>
    </w:p>
    <w:p>
      <w:pPr>
        <w:numPr>
          <w:ilvl w:val="0"/>
          <w:numId w:val="1019"/>
        </w:numPr>
        <w:pStyle w:val="Compact"/>
      </w:pPr>
      <w:r>
        <w:t>Training rows are planned by the same function over the same routed pages (policy_windows.plan_windows). Each window’s target is the label trimmed to its pages: a value is taught where its page_ref says it is printed, and a coverage row only on windows that show its name or one of its figures — never on policy wording that merely repeats a limit’s caption.</w:t>
      </w:r>
    </w:p>
    <w:p>
      <w:pPr>
        <w:numPr>
          <w:ilvl w:val="0"/>
          <w:numId w:val="1019"/>
        </w:numPr>
        <w:pStyle w:val="Compact"/>
      </w:pPr>
      <w:r>
        <w:rPr>
          <w:bCs/>
          <w:b/>
        </w:rPr>
        <w:t>A window holding a value no page prints is left out of training whole: taught, it would be a value to invent; deleted from the target, a printed value the search missed would be taught as one to skip.</w:t>
      </w:r>
    </w:p>
    <w:p>
      <w:pPr>
        <w:pStyle w:val="FirstParagraph"/>
      </w:pPr>
      <w:r>
        <w:rPr>
          <w:bCs/>
          <w:b/>
        </w:rPr>
        <w:t xml:space="preserve">Loss Run windows. The three Loss Run tasks below are designed; not yet built: a Loss Run trains as one whole-document extract row, and serving reads one whose estimated rows overflow one answer with that same prompt over the adaptive windows below, then merges and reconciles them.</w:t>
      </w:r>
    </w:p>
    <w:p>
      <w:pPr>
        <w:numPr>
          <w:ilvl w:val="0"/>
          <w:numId w:val="1020"/>
        </w:numPr>
        <w:pStyle w:val="Compact"/>
      </w:pPr>
      <w:r>
        <w:rPr>
          <w:rStyle w:val="VerbatimChar"/>
        </w:rPr>
        <w:t xml:space="preserve">lossrun_header</w:t>
      </w:r>
      <w:r>
        <w:t xml:space="preserve"> </w:t>
      </w:r>
      <w:r>
        <w:t xml:space="preserve">extracts carrier, insured, policy periods and valuation date.</w:t>
      </w:r>
    </w:p>
    <w:p>
      <w:pPr>
        <w:numPr>
          <w:ilvl w:val="0"/>
          <w:numId w:val="1020"/>
        </w:numPr>
        <w:pStyle w:val="Compact"/>
      </w:pPr>
      <w:r>
        <w:rPr>
          <w:rStyle w:val="VerbatimChar"/>
        </w:rPr>
        <w:t xml:space="preserve">lossrun_rows</w:t>
      </w:r>
      <w:r>
        <w:t xml:space="preserve"> </w:t>
      </w:r>
      <w:r>
        <w:t xml:space="preserve">outputs claim rows</w:t>
      </w:r>
      <w:r>
        <w:t xml:space="preserve"> </w:t>
      </w:r>
      <w:r>
        <w:rPr>
          <w:bCs/>
          <w:b/>
        </w:rPr>
        <w:t xml:space="preserve">and</w:t>
      </w:r>
      <w:r>
        <w:t xml:space="preserve"> </w:t>
      </w:r>
      <w:r>
        <w:t xml:space="preserve">any total or subtotal rows on its pages, each tagged</w:t>
      </w:r>
      <w:r>
        <w:t xml:space="preserve"> </w:t>
      </w:r>
      <w:r>
        <w:rPr>
          <w:rStyle w:val="VerbatimChar"/>
        </w:rPr>
        <w:t xml:space="preserve">row_type: claim | subtotal | total</w:t>
      </w:r>
      <w:r>
        <w:t xml:space="preserve"> </w:t>
      </w:r>
      <w:r>
        <w:t xml:space="preserve">and linked to its policy period. The prompt includes the table header text from the first page of the document.</w:t>
      </w:r>
    </w:p>
    <w:p>
      <w:pPr>
        <w:numPr>
          <w:ilvl w:val="0"/>
          <w:numId w:val="1020"/>
        </w:numPr>
        <w:pStyle w:val="Compact"/>
      </w:pPr>
      <w:r>
        <w:rPr>
          <w:bCs/>
          <w:b/>
        </w:rPr>
        <w:t xml:space="preserve">Adaptive windows:</w:t>
      </w:r>
      <w:r>
        <w:t xml:space="preserve"> </w:t>
      </w:r>
      <w:r>
        <w:t xml:space="preserve">the window size is chosen per position from the row density MinerU detects on each page (a request with no per-page text, image-only among them, is read in one call):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Detected rows per page</w:t>
            </w:r>
          </w:p>
        </w:tc>
        <w:tc>
          <w:tcPr/>
          <w:p>
            <w:pPr>
              <w:pStyle w:val="Compact"/>
              <w:jc w:val="left"/>
            </w:pPr>
            <w:r>
              <w:rPr>
                <w:bCs/>
                <w:b/>
              </w:rPr>
              <w:t xml:space="preserve">Window</w:t>
            </w:r>
          </w:p>
        </w:tc>
        <w:tc>
          <w:tcPr/>
          <w:p>
            <w:pPr>
              <w:pStyle w:val="Compact"/>
              <w:jc w:val="left"/>
            </w:pPr>
            <w:r>
              <w:rPr>
                <w:bCs/>
                <w:b/>
              </w:rPr>
              <w:t xml:space="preserve">Overlap</w:t>
            </w:r>
          </w:p>
        </w:tc>
      </w:tr>
      <w:tr>
        <w:tc>
          <w:tcPr/>
          <w:p>
            <w:pPr>
              <w:pStyle w:val="Compact"/>
              <w:jc w:val="left"/>
            </w:pPr>
            <w:r>
              <w:t xml:space="preserve">≤ 12</w:t>
            </w:r>
          </w:p>
        </w:tc>
        <w:tc>
          <w:tcPr/>
          <w:p>
            <w:pPr>
              <w:pStyle w:val="Compact"/>
              <w:jc w:val="left"/>
            </w:pPr>
            <w:r>
              <w:t xml:space="preserve">3 pages</w:t>
            </w:r>
          </w:p>
        </w:tc>
        <w:tc>
          <w:tcPr/>
          <w:p>
            <w:pPr>
              <w:pStyle w:val="Compact"/>
              <w:jc w:val="left"/>
            </w:pPr>
            <w:r>
              <w:t xml:space="preserve">1 page</w:t>
            </w:r>
          </w:p>
        </w:tc>
      </w:tr>
      <w:tr>
        <w:tc>
          <w:tcPr/>
          <w:p>
            <w:pPr>
              <w:pStyle w:val="Compact"/>
              <w:jc w:val="left"/>
            </w:pPr>
            <w:r>
              <w:t xml:space="preserve">13–25</w:t>
            </w:r>
          </w:p>
        </w:tc>
        <w:tc>
          <w:tcPr/>
          <w:p>
            <w:pPr>
              <w:pStyle w:val="Compact"/>
              <w:jc w:val="left"/>
            </w:pPr>
            <w:r>
              <w:t xml:space="preserve">2 pages</w:t>
            </w:r>
          </w:p>
        </w:tc>
        <w:tc>
          <w:tcPr/>
          <w:p>
            <w:pPr>
              <w:pStyle w:val="Compact"/>
              <w:jc w:val="left"/>
            </w:pPr>
            <w:r>
              <w:t xml:space="preserve">1 page</w:t>
            </w:r>
          </w:p>
        </w:tc>
      </w:tr>
      <w:tr>
        <w:tc>
          <w:tcPr/>
          <w:p>
            <w:pPr>
              <w:pStyle w:val="Compact"/>
              <w:jc w:val="left"/>
            </w:pPr>
            <w:r>
              <w:t xml:space="preserve">&gt; 25</w:t>
            </w:r>
          </w:p>
        </w:tc>
        <w:tc>
          <w:tcPr/>
          <w:p>
            <w:pPr>
              <w:pStyle w:val="Compact"/>
              <w:jc w:val="left"/>
            </w:pPr>
            <w:r>
              <w:t xml:space="preserve">1 page</w:t>
            </w:r>
          </w:p>
        </w:tc>
        <w:tc>
          <w:tcPr/>
          <w:p>
            <w:pPr>
              <w:pStyle w:val="Compact"/>
              <w:jc w:val="left"/>
            </w:pPr>
            <w:r>
              <w:t xml:space="preserve">none; rows split across the page break are joined in the merge by matching the continued row</w:t>
            </w:r>
          </w:p>
        </w:tc>
      </w:tr>
    </w:tbl>
    <w:p>
      <w:pPr>
        <w:numPr>
          <w:ilvl w:val="0"/>
          <w:numId w:val="1021"/>
        </w:numPr>
        <w:pStyle w:val="Compact"/>
      </w:pPr>
      <w:r>
        <w:t xml:space="preserve">The planner also checks the estimate</w:t>
      </w:r>
      <w:r>
        <w:t xml:space="preserve"> </w:t>
      </w:r>
      <w:r>
        <w:rPr>
          <w:rStyle w:val="VerbatimChar"/>
        </w:rPr>
        <w:t xml:space="preserve">rows in window × tokens per row (an estimated 120, still to be measured in Phase 0) ≤ the task’s 8,192-token output reservation</w:t>
      </w:r>
      <w:r>
        <w:t xml:space="preserve"> </w:t>
      </w:r>
      <w:r>
        <w:t xml:space="preserve">and shrinks the window if it is exceeded.</w:t>
      </w:r>
    </w:p>
    <w:p>
      <w:pPr>
        <w:numPr>
          <w:ilvl w:val="0"/>
          <w:numId w:val="1021"/>
        </w:numPr>
        <w:pStyle w:val="Compact"/>
      </w:pPr>
      <w:r>
        <w:rPr>
          <w:rStyle w:val="VerbatimChar"/>
        </w:rPr>
        <w:t xml:space="preserve">lossrun_totals</w:t>
      </w:r>
      <w:r>
        <w:t xml:space="preserve"> </w:t>
      </w:r>
      <w:r>
        <w:t xml:space="preserve">reads the</w:t>
      </w:r>
      <w:r>
        <w:t xml:space="preserve"> </w:t>
      </w:r>
      <w:r>
        <w:rPr>
          <w:bCs/>
          <w:b/>
        </w:rPr>
        <w:t xml:space="preserve">last 2 pages</w:t>
      </w:r>
      <w:r>
        <w:t xml:space="preserve"> </w:t>
      </w:r>
      <w:r>
        <w:t xml:space="preserve">and extracts the grand totals and any per-period totals printed there.</w:t>
      </w:r>
    </w:p>
    <w:p>
      <w:pPr>
        <w:numPr>
          <w:ilvl w:val="0"/>
          <w:numId w:val="1021"/>
        </w:numPr>
        <w:pStyle w:val="Compact"/>
      </w:pPr>
      <w:r>
        <w:rPr>
          <w:bCs/>
          <w:b/>
        </w:rPr>
        <w:t xml:space="preserve">Row merge:</w:t>
      </w:r>
      <w:r>
        <w:t xml:space="preserve"> </w:t>
      </w:r>
      <w:r>
        <w:t xml:space="preserve">union all windows, dedupe claim rows on</w:t>
      </w:r>
      <w:r>
        <w:t xml:space="preserve"> </w:t>
      </w:r>
      <w:r>
        <w:rPr>
          <w:rStyle w:val="VerbatimChar"/>
        </w:rPr>
        <w:t xml:space="preserve">claim_number</w:t>
      </w:r>
      <w:r>
        <w:t xml:space="preserve">; where claim number is missing, dedupe on (date of loss, claimant, description, total incurred) after normalization, joining only rows of different windows. Total and subtotal rows are deduped on (policy period, row_type, amounts) and merged with the</w:t>
      </w:r>
      <w:r>
        <w:t xml:space="preserve"> </w:t>
      </w:r>
      <w:r>
        <w:rPr>
          <w:rStyle w:val="VerbatimChar"/>
        </w:rPr>
        <w:t xml:space="preserve">lossrun_totals</w:t>
      </w:r>
      <w:r>
        <w:t xml:space="preserve"> </w:t>
      </w:r>
      <w:r>
        <w:t xml:space="preserve">output.</w:t>
      </w:r>
    </w:p>
    <w:p>
      <w:pPr>
        <w:numPr>
          <w:ilvl w:val="0"/>
          <w:numId w:val="1021"/>
        </w:numPr>
        <w:pStyle w:val="Compact"/>
      </w:pPr>
      <w:r>
        <w:rPr>
          <w:bCs/>
          <w:b/>
        </w:rPr>
        <w:t xml:space="preserve">Reconciliation:</w:t>
      </w:r>
      <w:r>
        <w:t xml:space="preserve"> </w:t>
      </w:r>
      <w:r>
        <w:t xml:space="preserve">per policy period, then grand total (§5.5). Built, but the Loss Run schema does not yet carry printed totals or a row’s policy period, so a served Loss Run reconciles as unverifiable, reported and not flagged.</w:t>
      </w:r>
    </w:p>
    <w:p>
      <w:pPr>
        <w:numPr>
          <w:ilvl w:val="0"/>
          <w:numId w:val="1021"/>
        </w:numPr>
        <w:pStyle w:val="Compact"/>
      </w:pPr>
      <w:r>
        <w:t xml:space="preserve">Once the Loss Run tasks are built, training produces lossrun_rows examples for every window the planner would choose for every training document, plus one lossrun_totals example per document; until then a Loss Run trains as one whole-document extract row. A</w:t>
      </w:r>
      <w:r>
        <w:t xml:space="preserve">ll examples of a document share its split.</w:t>
      </w:r>
    </w:p>
    <w:bookmarkEnd w:id="54"/>
    <w:bookmarkStart w:id="55" w:name="c.-golden-label-generation"/>
    <w:p>
      <w:pPr>
        <w:pStyle w:val="Heading2"/>
      </w:pPr>
      <w:r>
        <w:t xml:space="preserve">7c. Golden Label Generation</w:t>
      </w:r>
    </w:p>
    <w:p>
      <w:pPr>
        <w:numPr>
          <w:ilvl w:val="0"/>
          <w:numId w:val="1022"/>
        </w:numPr>
        <w:pStyle w:val="Compact"/>
      </w:pPr>
      <w:r>
        <w:rPr>
          <w:bCs/>
          <w:b/>
        </w:rPr>
        <w:t xml:space="preserve">OCR pass:</w:t>
      </w:r>
      <w:r>
        <w:t xml:space="preserve"> </w:t>
      </w:r>
      <w:r>
        <w:t xml:space="preserve">MinerU markdown and page images, identical to production.</w:t>
      </w:r>
    </w:p>
    <w:p>
      <w:pPr>
        <w:numPr>
          <w:ilvl w:val="0"/>
          <w:numId w:val="1022"/>
        </w:numPr>
        <w:pStyle w:val="Compact"/>
      </w:pPr>
      <w:r>
        <w:t xml:space="preserve">Delivered golds — every current corpus: the client delivers each document with its gold in the canonical schema (the SPEC_21 synthetic twins and their seed documents; the real CGL policies). Each gold is corrected at bundling by deterministic rules, every change listed in corrections.csv and the delivery never changed: coverage codes re-coded to the line’s list, a premium written twice kept once, a printed carrier filled, then the label conventions — each value once, in its own field, its page_ref listing every page that prints it; additional fields only for values with no field of their own; policy wording and drafting notes filed as extra fields dropped; a value no page prints listed in the metadata (unprinted_values), and the windows holding one left out of training (§7b). A pre-upload audit checks every value against the PDF.</w:t>
      </w:r>
    </w:p>
    <w:p>
      <w:pPr>
        <w:numPr>
          <w:ilvl w:val="0"/>
          <w:numId w:val="1022"/>
        </w:numPr>
        <w:pStyle w:val="Compact"/>
      </w:pPr>
      <w:r>
        <w:rPr>
          <w:bCs/>
          <w:b/>
        </w:rPr>
        <w:t xml:space="preserve">For documents delivered without a gold (designed; the drafting, review and export code exists, but no current corpus was labelled this way) — draft (silver) JSON:</w:t>
      </w:r>
    </w:p>
    <w:p>
      <w:pPr>
        <w:numPr>
          <w:ilvl w:val="1"/>
          <w:numId w:val="1023"/>
        </w:numPr>
        <w:pStyle w:val="Compact"/>
      </w:pPr>
      <w:r>
        <w:t xml:space="preserve">The base Qwen3-VL-8B-Instruct via the prompt renderer, until the first fine-tuned release beats it on edit rate (§4c).</w:t>
      </w:r>
    </w:p>
    <w:p>
      <w:pPr>
        <w:numPr>
          <w:ilvl w:val="1"/>
          <w:numId w:val="1023"/>
        </w:numPr>
        <w:pStyle w:val="Compact"/>
      </w:pPr>
      <w:r>
        <w:t xml:space="preserve">An external frontier model</w:t>
      </w:r>
      <w:r>
        <w:t xml:space="preserve"> </w:t>
      </w:r>
      <w:r>
        <w:rPr>
          <w:bCs/>
          <w:b/>
        </w:rPr>
        <w:t xml:space="preserve">only</w:t>
      </w:r>
      <w:r>
        <w:t xml:space="preserve"> </w:t>
      </w:r>
      <w:r>
        <w:t xml:space="preserve">if the compliance owner approves it under a zero-retention agreement (§8b open items). It is a one-time bootstrap tool, not a trained model.</w:t>
      </w:r>
    </w:p>
    <w:p>
      <w:pPr>
        <w:numPr>
          <w:ilvl w:val="0"/>
          <w:numId w:val="1022"/>
        </w:numPr>
        <w:pStyle w:val="Compact"/>
      </w:pPr>
      <w:r>
        <w:rPr>
          <w:bCs/>
          <w:b/>
        </w:rPr>
        <w:t xml:space="preserve">Human review</w:t>
      </w:r>
      <w:r>
        <w:t xml:space="preserve"> </w:t>
      </w:r>
      <w:r>
        <w:t xml:space="preserve">in</w:t>
      </w:r>
      <w:r>
        <w:t xml:space="preserve"> </w:t>
      </w:r>
      <w:r>
        <w:rPr>
          <w:bCs/>
          <w:b/>
        </w:rPr>
        <w:t xml:space="preserve">Label Studio</w:t>
      </w:r>
      <w:r>
        <w:t xml:space="preserve">: every field corrected side by side with the page.</w:t>
      </w:r>
    </w:p>
    <w:p>
      <w:pPr>
        <w:numPr>
          <w:ilvl w:val="0"/>
          <w:numId w:val="1022"/>
        </w:numPr>
        <w:pStyle w:val="Compact"/>
      </w:pPr>
      <w:r>
        <w:rPr>
          <w:bCs/>
          <w:b/>
        </w:rPr>
        <w:t xml:space="preserve">Field provenance</w:t>
      </w:r>
      <w:r>
        <w:t xml:space="preserve"> </w:t>
      </w:r>
      <w:r>
        <w:t xml:space="preserve">recorded for every non-null value:</w:t>
      </w:r>
      <w:r>
        <w:t xml:space="preserve"> </w:t>
      </w:r>
      <w:r>
        <w:rPr>
          <w:rStyle w:val="VerbatimChar"/>
        </w:rPr>
        <w:t xml:space="preserve">page</w:t>
      </w:r>
      <w:r>
        <w:t xml:space="preserve">,</w:t>
      </w:r>
      <w:r>
        <w:t xml:space="preserve"> </w:t>
      </w:r>
      <w:r>
        <w:rPr>
          <w:rStyle w:val="VerbatimChar"/>
        </w:rPr>
        <w:t xml:space="preserve">bbox</w:t>
      </w:r>
      <w:r>
        <w:t xml:space="preserve">, and the</w:t>
      </w:r>
      <w:r>
        <w:t xml:space="preserve"> </w:t>
      </w:r>
      <w:r>
        <w:rPr>
          <w:rStyle w:val="VerbatimChar"/>
        </w:rPr>
        <w:t xml:space="preserve">surface_label</w:t>
      </w:r>
      <w:r>
        <w:t xml:space="preserve"> </w:t>
      </w:r>
      <w:r>
        <w:t xml:space="preserve">that introduces it. Provenance drives alias derivation, page-selection labels, evidence display in review, and error analysis. Delivered golds carry only the page, as each value’s page_ref; their field_provenance is empty.</w:t>
      </w:r>
    </w:p>
    <w:p>
      <w:pPr>
        <w:numPr>
          <w:ilvl w:val="0"/>
          <w:numId w:val="1022"/>
        </w:numPr>
        <w:pStyle w:val="Compact"/>
      </w:pPr>
      <w:r>
        <w:rPr>
          <w:bCs/>
          <w:b/>
        </w:rPr>
        <w:t xml:space="preserve">Double annotation</w:t>
      </w:r>
      <w:r>
        <w:t xml:space="preserve"> </w:t>
      </w:r>
      <w:r>
        <w:t xml:space="preserve">on 15% of documents, adjudicated. Agreement is reported</w:t>
      </w:r>
      <w:r>
        <w:t xml:space="preserve"> </w:t>
      </w:r>
      <w:r>
        <w:rPr>
          <w:bCs/>
          <w:b/>
        </w:rPr>
        <w:t xml:space="preserve">per field type</w:t>
      </w:r>
      <w:r>
        <w:t xml:space="preserve">: normalized exact match for values, Cohen’s κ for enums and LoB.</w:t>
      </w:r>
    </w:p>
    <w:p>
      <w:pPr>
        <w:numPr>
          <w:ilvl w:val="0"/>
          <w:numId w:val="1022"/>
        </w:numPr>
        <w:pStyle w:val="Compact"/>
      </w:pPr>
      <w:r>
        <w:rPr>
          <w:bCs/>
          <w:b/>
        </w:rPr>
        <w:t xml:space="preserve">Annotation guidelines</w:t>
      </w:r>
      <w:r>
        <w:t xml:space="preserve"> </w:t>
      </w:r>
      <w:r>
        <w:t xml:space="preserve">per schema (</w:t>
      </w:r>
      <w:r>
        <w:rPr>
          <w:rStyle w:val="VerbatimChar"/>
        </w:rPr>
        <w:t xml:space="preserve">docs/annotation/{doc_type}.md</w:t>
      </w:r>
      <w:r>
        <w:t xml:space="preserve">), with worked confusable examples. Agreement is only meaningful against a written guideline.</w:t>
      </w:r>
    </w:p>
    <w:p>
      <w:pPr>
        <w:numPr>
          <w:ilvl w:val="0"/>
          <w:numId w:val="1022"/>
        </w:numPr>
        <w:pStyle w:val="Compact"/>
      </w:pPr>
      <w:r>
        <w:rPr>
          <w:bCs/>
          <w:b/>
        </w:rPr>
        <w:t xml:space="preserve">Provenance of the label</w:t>
      </w:r>
      <w:r>
        <w:t xml:space="preserve"> </w:t>
      </w:r>
      <w:r>
        <w:t xml:space="preserve">in</w:t>
      </w:r>
      <w:r>
        <w:t xml:space="preserve"> </w:t>
      </w:r>
      <w:r>
        <w:rPr>
          <w:rStyle w:val="VerbatimChar"/>
        </w:rPr>
        <w:t xml:space="preserve">label_metadata.json</w:t>
      </w:r>
      <w:r>
        <w:t xml:space="preserve">: annotator, reviewer, dates, draft source, guideline version, agreement score. A delivered gold’s label_metadata.json records instead its origin (imported_from, labeled_at), line, carrier, family, split, twin and render, and its unprinted values.</w:t>
      </w:r>
    </w:p>
    <w:p>
      <w:pPr>
        <w:numPr>
          <w:ilvl w:val="0"/>
          <w:numId w:val="1022"/>
        </w:numPr>
        <w:pStyle w:val="Compact"/>
      </w:pPr>
      <w:r>
        <w:rPr>
          <w:bCs/>
          <w:b/>
        </w:rPr>
        <w:t xml:space="preserve">Confidence-routed review</w:t>
      </w:r>
      <w:r>
        <w:t xml:space="preserve"> </w:t>
      </w:r>
      <w:r>
        <w:t xml:space="preserve">once a release exists: low-confidence fields get full review, and a</w:t>
      </w:r>
      <w:r>
        <w:t xml:space="preserve"> </w:t>
      </w:r>
      <w:r>
        <w:rPr>
          <w:bCs/>
          <w:b/>
        </w:rPr>
        <w:t xml:space="preserve">random 5% of high-confidence documents</w:t>
      </w:r>
      <w:r>
        <w:t xml:space="preserve"> </w:t>
      </w:r>
      <w:r>
        <w:t xml:space="preserve">also get full review (§13).</w:t>
      </w:r>
    </w:p>
    <w:bookmarkEnd w:id="55"/>
    <w:bookmarkStart w:id="56" w:name="d.-required-edge-cases-in-the-corpus"/>
    <w:p>
      <w:pPr>
        <w:pStyle w:val="Heading2"/>
      </w:pPr>
      <w:r>
        <w:t xml:space="preserve">7d. Required Edge Cases in the Corpus</w:t>
      </w:r>
    </w:p>
    <w:p>
      <w:pPr>
        <w:numPr>
          <w:ilvl w:val="0"/>
          <w:numId w:val="1024"/>
        </w:numPr>
        <w:pStyle w:val="Compact"/>
      </w:pPr>
      <w:r>
        <w:t xml:space="preserve">Multi-page documents, including tables that cross page boundaries</w:t>
      </w:r>
    </w:p>
    <w:p>
      <w:pPr>
        <w:numPr>
          <w:ilvl w:val="0"/>
          <w:numId w:val="1024"/>
        </w:numPr>
        <w:pStyle w:val="Compact"/>
      </w:pPr>
      <w:r>
        <w:t xml:space="preserve">Rotated or skewed scans, faxes, low DPI</w:t>
      </w:r>
    </w:p>
    <w:p>
      <w:pPr>
        <w:numPr>
          <w:ilvl w:val="0"/>
          <w:numId w:val="1024"/>
        </w:numPr>
        <w:pStyle w:val="Compact"/>
      </w:pPr>
      <w:r>
        <w:t xml:space="preserve">Handwritten annotations and stamps on digital forms</w:t>
      </w:r>
    </w:p>
    <w:p>
      <w:pPr>
        <w:numPr>
          <w:ilvl w:val="0"/>
          <w:numId w:val="1024"/>
        </w:numPr>
        <w:pStyle w:val="Compact"/>
      </w:pPr>
      <w:r>
        <w:t xml:space="preserve">Fields legitimately absent (must produce null)</w:t>
      </w:r>
    </w:p>
    <w:p>
      <w:pPr>
        <w:numPr>
          <w:ilvl w:val="0"/>
          <w:numId w:val="1024"/>
        </w:numPr>
        <w:pStyle w:val="Compact"/>
      </w:pPr>
      <w:r>
        <w:t xml:space="preserve">Variable-length repeating rows (Loss Run claims, ACORD schedules)</w:t>
      </w:r>
    </w:p>
    <w:p>
      <w:pPr>
        <w:numPr>
          <w:ilvl w:val="0"/>
          <w:numId w:val="1024"/>
        </w:numPr>
        <w:pStyle w:val="Compact"/>
      </w:pPr>
      <w:r>
        <w:t xml:space="preserve">Confusable co-occurrence (insured, certificate holder, producer, additional insured on one page)</w:t>
      </w:r>
    </w:p>
    <w:p>
      <w:pPr>
        <w:numPr>
          <w:ilvl w:val="0"/>
          <w:numId w:val="1024"/>
        </w:numPr>
        <w:pStyle w:val="Compact"/>
      </w:pPr>
      <w:r>
        <w:t xml:space="preserve">Multi-line LoB documents and</w:t>
      </w:r>
      <w:r>
        <w:t xml:space="preserve"> </w:t>
      </w:r>
      <w:r>
        <w:rPr>
          <w:rStyle w:val="VerbatimChar"/>
        </w:rPr>
        <w:t xml:space="preserve">other</w:t>
      </w:r>
      <w:r>
        <w:t xml:space="preserve"> </w:t>
      </w:r>
      <w:r>
        <w:t xml:space="preserve">lines</w:t>
      </w:r>
    </w:p>
    <w:p>
      <w:pPr>
        <w:numPr>
          <w:ilvl w:val="0"/>
          <w:numId w:val="1024"/>
        </w:numPr>
        <w:pStyle w:val="Compact"/>
      </w:pPr>
      <w:r>
        <w:t xml:space="preserve">Unsupported ACORD forms (classification only)</w:t>
      </w:r>
    </w:p>
    <w:bookmarkEnd w:id="56"/>
    <w:bookmarkStart w:id="57" w:name="X5d3086da882708c1e93cd7ad337ea3572132cf2"/>
    <w:p>
      <w:pPr>
        <w:pStyle w:val="Heading2"/>
      </w:pPr>
      <w:r>
        <w:t xml:space="preserve">7e. Worked Example — One ACORD Document Through Every Layer</w:t>
      </w:r>
    </w:p>
    <w:p>
      <w:pPr>
        <w:pStyle w:val="SourceCode"/>
      </w:pPr>
      <w:r>
        <w:rPr>
          <w:rStyle w:val="VerbatimChar"/>
        </w:rPr>
        <w:t xml:space="preserve">1. Original PDF (immutable)</w:t>
      </w:r>
      <w:r>
        <w:br/>
      </w:r>
      <w:r>
        <w:rPr>
          <w:rStyle w:val="VerbatimChar"/>
        </w:rPr>
        <w:t xml:space="preserve">   azure-blob://insurance-extraction-raw/raw-documents/{tenant_id}/acord/acord_0001/original.pdf</w:t>
      </w:r>
      <w:r>
        <w:br/>
      </w:r>
      <w:r>
        <w:rPr>
          <w:rStyle w:val="VerbatimChar"/>
        </w:rPr>
        <w:t xml:space="preserve">   azure-blob://insurance-extraction-raw/raw-documents/{tenant_id}/acord/acord_0001/metadata.json</w:t>
      </w:r>
      <w:r>
        <w:br/>
      </w:r>
      <w:r>
        <w:rPr>
          <w:rStyle w:val="VerbatimChar"/>
        </w:rPr>
      </w:r>
      <w:r>
        <w:br/>
      </w:r>
      <w:r>
        <w:rPr>
          <w:rStyle w:val="VerbatimChar"/>
        </w:rPr>
        <w:t xml:space="preserve">2. OCR + rendered pages</w:t>
      </w:r>
      <w:r>
        <w:br/>
      </w:r>
      <w:r>
        <w:rPr>
          <w:rStyle w:val="VerbatimChar"/>
        </w:rPr>
        <w:t xml:space="preserve">   azure-blob://insurance-extraction/processed/{tenant_id}/acord/acord_0001/</w:t>
      </w:r>
      <w:r>
        <w:br/>
      </w:r>
      <w:r>
        <w:rPr>
          <w:rStyle w:val="VerbatimChar"/>
        </w:rPr>
        <w:t xml:space="preserve">       page_1.png   page_1.md   ocr_meta.json   (mineru version, device, resolution cap, source checksum)</w:t>
      </w:r>
      <w:r>
        <w:br/>
      </w:r>
      <w:r>
        <w:rPr>
          <w:rStyle w:val="VerbatimChar"/>
        </w:rPr>
      </w:r>
      <w:r>
        <w:br/>
      </w:r>
      <w:r>
        <w:rPr>
          <w:rStyle w:val="VerbatimChar"/>
        </w:rPr>
        <w:t xml:space="preserve">3. Golden label</w:t>
      </w:r>
      <w:r>
        <w:br/>
      </w:r>
      <w:r>
        <w:rPr>
          <w:rStyle w:val="VerbatimChar"/>
        </w:rPr>
        <w:t xml:space="preserve">   azure-blob://insurance-extraction/golden-labels/{tenant_id}/acord/acord_0001/</w:t>
      </w:r>
      <w:r>
        <w:br/>
      </w:r>
      <w:r>
        <w:rPr>
          <w:rStyle w:val="VerbatimChar"/>
        </w:rPr>
        <w:t xml:space="preserve">       golden.json   label_metadata.json</w:t>
      </w:r>
      <w:r>
        <w:br/>
      </w:r>
      <w:r>
        <w:rPr>
          <w:rStyle w:val="VerbatimChar"/>
        </w:rPr>
      </w:r>
      <w:r>
        <w:br/>
      </w:r>
      <w:r>
        <w:rPr>
          <w:rStyle w:val="VerbatimChar"/>
        </w:rPr>
        <w:t xml:space="preserve">4. Corpus rows (group-level split already assigned)</w:t>
      </w:r>
      <w:r>
        <w:br/>
      </w:r>
      <w:r>
        <w:rPr>
          <w:rStyle w:val="VerbatimChar"/>
        </w:rPr>
        <w:t xml:space="preserve">   azure-blob://insurance-extraction/corpus/{tenant_id}/v1/train/epoch_1.jsonl</w:t>
      </w:r>
      <w:r>
        <w:br/>
      </w:r>
      <w:r>
        <w:rPr>
          <w:rStyle w:val="VerbatimChar"/>
        </w:rPr>
        <w:t xml:space="preserve">     → {"doc_type": "acord", "acord_form": "25", "source_id": "acord_0001", "modality_mode": "image_only", "epoch": 1, ...}</w:t>
      </w:r>
      <w:r>
        <w:br/>
      </w:r>
      <w:r>
        <w:rPr>
          <w:rStyle w:val="VerbatimChar"/>
        </w:rPr>
        <w:t xml:space="preserve">   azure-blob://insurance-extraction/corpus/{tenant_id}/v1/train/epoch_2.jsonl</w:t>
      </w:r>
      <w:r>
        <w:br/>
      </w:r>
      <w:r>
        <w:rPr>
          <w:rStyle w:val="VerbatimChar"/>
        </w:rPr>
        <w:t xml:space="preserve">     → {"doc_type": "acord", ..., "modality_mode": "ocr_plus_image", "epoch": 2, ...}</w:t>
      </w:r>
    </w:p>
    <w:p>
      <w:pPr>
        <w:pStyle w:val="FirstParagraph"/>
      </w:pPr>
      <w:r>
        <w:rPr>
          <w:rStyle w:val="VerbatimChar"/>
        </w:rPr>
        <w:t xml:space="preserve">source_id</w:t>
      </w:r>
      <w:r>
        <w:t xml:space="preserve"> </w:t>
      </w:r>
      <w:r>
        <w:t xml:space="preserve">is identical at every layer.</w:t>
      </w:r>
      <w:r>
        <w:t xml:space="preserve"> </w:t>
      </w:r>
      <w:r>
        <w:rPr>
          <w:rStyle w:val="VerbatimChar"/>
        </w:rPr>
        <w:t xml:space="preserve">group_id</w:t>
      </w:r>
      <w:r>
        <w:t xml:space="preserve"> </w:t>
      </w:r>
      <w:r>
        <w:t xml:space="preserve">controls the split.</w:t>
      </w:r>
    </w:p>
    <w:bookmarkEnd w:id="57"/>
    <w:bookmarkEnd w:id="58"/>
    <w:bookmarkStart w:id="66" w:name="data-corpus-management-versioning"/>
    <w:p>
      <w:pPr>
        <w:pStyle w:val="Heading1"/>
      </w:pPr>
      <w:r>
        <w:t xml:space="preserve">8. Data Corpus Management &amp; Versioning</w:t>
      </w:r>
    </w:p>
    <w:bookmarkStart w:id="59" w:name="corpus-layout-and-immutability"/>
    <w:p>
      <w:pPr>
        <w:pStyle w:val="Heading2"/>
      </w:pPr>
      <w:r>
        <w:t xml:space="preserve">8.1 Corpus layout and immutability</w:t>
      </w:r>
    </w:p>
    <w:p>
      <w:pPr>
        <w:pStyle w:val="SourceCode"/>
      </w:pPr>
      <w:r>
        <w:rPr>
          <w:rStyle w:val="VerbatimChar"/>
        </w:rPr>
        <w:t xml:space="preserve">azure-blob://insurance-extraction/corpus/{tenant_id}/v{n}/</w:t>
      </w:r>
      <w:r>
        <w:br/>
      </w:r>
      <w:r>
        <w:rPr>
          <w:rStyle w:val="VerbatimChar"/>
        </w:rPr>
        <w:t xml:space="preserve">    manifest.json</w:t>
      </w:r>
      <w:r>
        <w:br/>
      </w:r>
      <w:r>
        <w:rPr>
          <w:rStyle w:val="VerbatimChar"/>
        </w:rPr>
        <w:t xml:space="preserve">    train/epoch_1.jsonl … epoch_{E}.jsonl</w:t>
      </w:r>
      <w:r>
        <w:br/>
      </w:r>
      <w:r>
        <w:rPr>
          <w:rStyle w:val="VerbatimChar"/>
        </w:rPr>
        <w:t xml:space="preserve">    val/val.jsonl</w:t>
      </w:r>
      <w:r>
        <w:br/>
      </w:r>
      <w:r>
        <w:rPr>
          <w:rStyle w:val="VerbatimChar"/>
        </w:rPr>
        <w:t xml:space="preserve">    test/test.jsonl</w:t>
      </w:r>
    </w:p>
    <w:p>
      <w:pPr>
        <w:numPr>
          <w:ilvl w:val="0"/>
          <w:numId w:val="1025"/>
        </w:numPr>
        <w:pStyle w:val="Compact"/>
      </w:pPr>
      <w:r>
        <w:rPr>
          <w:bCs/>
          <w:b/>
        </w:rPr>
        <w:t xml:space="preserve">Immutability is </w:t>
      </w:r>
      <w:r>
        <w:t xml:space="preserve">kept by the pipeline: a corpus version whose manifest exists is never rebuilt, raw documents are write-once, and a tenant’s golden eval set is frozen once and refused a second time. Azure Blob time-based immutability policies on corpus/ and golden-eval-set/ are designed; not yet appli</w:t>
      </w:r>
      <w:r>
        <w:t xml:space="preserve">ed.</w:t>
      </w:r>
    </w:p>
    <w:p>
      <w:pPr>
        <w:numPr>
          <w:ilvl w:val="0"/>
          <w:numId w:val="1025"/>
        </w:numPr>
        <w:pStyle w:val="Compact"/>
      </w:pPr>
      <w:r>
        <w:rPr>
          <w:rStyle w:val="VerbatimChar"/>
        </w:rPr>
        <w:t xml:space="preserve">manifest.json</w:t>
      </w:r>
      <w:r>
        <w:t xml:space="preserve"> </w:t>
      </w:r>
      <w:r>
        <w:t xml:space="preserve">records: row counts per split × doc type × mode, source ids per split, LoB coverage and policy-line counts, alias, confusable and edge-case coverage, the split seed and the whole split assignment (counts by line, train-only lines, held-out carriers, twin cap, drawn or delivered, frozen eval set), the realised modality mix and its target, every schema version and the prompt template version, the OCR pin (§8a), the builder’s git commit, the tenant_id and the</w:t>
      </w:r>
      <w:r>
        <w:t xml:space="preserve"> de-identification status.</w:t>
      </w:r>
    </w:p>
    <w:p>
      <w:pPr>
        <w:numPr>
          <w:ilvl w:val="0"/>
          <w:numId w:val="1025"/>
        </w:numPr>
        <w:pStyle w:val="Compact"/>
      </w:pPr>
      <w:r>
        <w:t xml:space="preserve">New labels go into the next version. The</w:t>
      </w:r>
      <w:r>
        <w:t xml:space="preserve"> </w:t>
      </w:r>
      <w:r>
        <w:rPr>
          <w:bCs/>
          <w:b/>
        </w:rPr>
        <w:t xml:space="preserve">golden evaluation set</w:t>
      </w:r>
      <w:r>
        <w:t xml:space="preserve"> </w:t>
      </w:r>
      <w:r>
        <w:t xml:space="preserve">is frozen once per tenant from that tenant’s corpus test split and is not rebuilt (§15.4).</w:t>
      </w:r>
    </w:p>
    <w:bookmarkEnd w:id="59"/>
    <w:bookmarkStart w:id="60" w:name="group-aware-splits"/>
    <w:p>
      <w:pPr>
        <w:pStyle w:val="Heading2"/>
      </w:pPr>
      <w:r>
        <w:t xml:space="preserve">8.2 Group-aware splits</w:t>
      </w:r>
    </w:p>
    <w:p>
      <w:pPr>
        <w:pStyle w:val="FirstParagraph"/>
      </w:pPr>
      <w:r>
        <w:t xml:space="preserve">Insurance documents come in families — the same carrier’s template, the same account renewed every year, the same agency issuing many certificates.</w:t>
      </w:r>
      <w:r>
        <w:t xml:space="preserve"> </w:t>
      </w:r>
      <w:r>
        <w:rPr>
          <w:bCs/>
          <w:b/>
        </w:rPr>
        <w:t xml:space="preserve">Splitting by source document leaks those families</w:t>
      </w:r>
      <w:r>
        <w:t xml:space="preserve"> </w:t>
      </w:r>
      <w:r>
        <w:t xml:space="preserve">and inflates metrics.</w:t>
      </w:r>
    </w:p>
    <w:p>
      <w:pPr>
        <w:pStyle w:val="BodyText"/>
      </w:pPr>
      <w:r>
        <w:rPr>
          <w:bCs/>
          <w:b/>
        </w:rPr>
        <w:t xml:space="preserve">Rules:</w:t>
      </w:r>
    </w:p>
    <w:p>
      <w:pPr>
        <w:numPr>
          <w:ilvl w:val="0"/>
          <w:numId w:val="1026"/>
        </w:numPr>
        <w:pStyle w:val="Compact"/>
      </w:pPr>
      <w:r>
        <w:rPr>
          <w:rStyle w:val="VerbatimChar"/>
          <w:bCs/>
          <w:b/>
        </w:rPr>
        <w:t xml:space="preserve">group_id</w:t>
      </w:r>
      <w:r>
        <w:rPr>
          <w:bCs/>
          <w:b/>
        </w:rPr>
        <w:t xml:space="preserve"> </w:t>
      </w:r>
      <w:r>
        <w:t xml:space="preserve">names the document’s family: documents sharing a declared carrier, template_id and insured/account, the same source file, or near-identical OCR text are one group. The template fingerprint — a perceptual hash of the page-1 layout — is designed; not yet built, so same-template documents with different text group only through a declared template_id</w:t>
      </w:r>
      <w:r>
        <w:t xml:space="preserve">.</w:t>
      </w:r>
    </w:p>
    <w:p>
      <w:pPr>
        <w:numPr>
          <w:ilvl w:val="0"/>
          <w:numId w:val="1026"/>
        </w:numPr>
        <w:pStyle w:val="Compact"/>
      </w:pPr>
      <w:r>
        <w:rPr>
          <w:bCs/>
          <w:b/>
        </w:rPr>
        <w:t xml:space="preserve">Split groups, not documents</w:t>
      </w:r>
      <w:r>
        <w:t xml:space="preserve">, before any task or mode expansion. All documents, windows, tasks and modes of a group share one split.</w:t>
      </w:r>
    </w:p>
    <w:p>
      <w:pPr>
        <w:numPr>
          <w:ilvl w:val="0"/>
          <w:numId w:val="1026"/>
        </w:numPr>
        <w:pStyle w:val="Compact"/>
      </w:pPr>
      <w:r>
        <w:rPr>
          <w:bCs/>
          <w:b/>
        </w:rPr>
        <w:t xml:space="preserve">Held-out-carrier slice (drawn splits):</w:t>
      </w:r>
      <w:r>
        <w:t xml:space="preserve"> </w:t>
      </w:r>
      <w:r>
        <w:t xml:space="preserve">at least 2 carriers per doc type (once ≥ 6 carriers exist) are placed entirely in test, to measure performance on unseen templates.</w:t>
      </w:r>
    </w:p>
    <w:p>
      <w:pPr>
        <w:numPr>
          <w:ilvl w:val="0"/>
          <w:numId w:val="1026"/>
        </w:numPr>
        <w:pStyle w:val="Compact"/>
      </w:pPr>
      <w:r>
        <w:t xml:space="preserve">Duplicate detection: SHA-256 at ingestion skips an exact duplicate; at corpus build the recorded checksum and MinHash over OCR text find near-duplicates (a page-1 perceptual hash is designed; not yet built)</w:t>
      </w:r>
      <w:r>
        <w:t xml:space="preserve">. Near-duplicates are</w:t>
      </w:r>
      <w:r>
        <w:t xml:space="preserve"> </w:t>
      </w:r>
      <w:r>
        <w:rPr>
          <w:bCs/>
          <w:b/>
        </w:rPr>
        <w:t xml:space="preserve">assigned the same</w:t>
      </w:r>
      <w:r>
        <w:rPr>
          <w:bCs/>
          <w:b/>
        </w:rPr>
        <w:t xml:space="preserve"> </w:t>
      </w:r>
      <w:r>
        <w:rPr>
          <w:rStyle w:val="VerbatimChar"/>
          <w:bCs/>
          <w:b/>
        </w:rPr>
        <w:t xml:space="preserve">group_id</w:t>
      </w:r>
      <w:r>
        <w:t xml:space="preserve">, not dropped.</w:t>
      </w:r>
    </w:p>
    <w:p>
      <w:pPr>
        <w:numPr>
          <w:ilvl w:val="0"/>
          <w:numId w:val="1026"/>
        </w:numPr>
        <w:pStyle w:val="Compact"/>
      </w:pPr>
      <w:r>
        <w:rPr>
          <w:b/>
        </w:rPr>
        <w:t xml:space="preserve">On a drawn split, synthetic documents are train-only</w:t>
      </w:r>
      <w:r>
        <w:rPr/>
        <w:t xml:space="preserve"> — and so is any family containing one. Carriers are compared on normalised names.</w:t>
      </w:r>
    </w:p>
    <w:p>
      <w:pPr>
        <w:numPr>
          <w:ilvl w:val="0"/>
          <w:numId w:val="1026"/>
        </w:numPr>
        <w:pStyle w:val="Compact"/>
      </w:pPr>
      <w:r>
        <w:rPr>
          <w:b/>
        </w:rPr>
        <w:t>Placement per line of business.</w:t>
      </w:r>
      <w:r>
        <w:rPr/>
        <w:t xml:space="preserve"> The ratio band is chosen per document type; groups are placed by stable hash within each line. A line with fewer than 5 documents trains whole and is not measured; a measured line with 3+ families always reaches val and test.</w:t>
      </w:r>
    </w:p>
    <w:p>
      <w:pPr>
        <w:numPr>
          <w:ilvl w:val="0"/>
          <w:numId w:val="1026"/>
        </w:numPr>
        <w:pStyle w:val="Compact"/>
      </w:pPr>
      <w:r>
        <w:rPr/>
        <w:t xml:space="preserve">A split delivered with the data is used as given: the SPEC_21 delivery’s, where each seed and its synthetic twins (digital and scanned renders) are one family, and the CGL originals’, drawn once at bundling with one family per insured. A seed delivered in two splits is refused; synthetic twins may then sit in val and test, and the gate reports real documents apart. The carrier hold-out is off for a delivered split — the delivery already holds whole families out — and a CGL test document whose carrier no training document has is marked held_out_carrier and reported apart. On either kind of split at most 20 twins of one seed per render mode train.</w:t>
      </w:r>
    </w:p>
    <w:p>
      <w:pPr>
        <w:numPr>
          <w:ilvl w:val="0"/>
          <w:numId w:val="1026"/>
        </w:numPr>
        <w:pStyle w:val="Compact"/>
      </w:pPr>
      <w:r>
        <w:rPr>
          <w:b/>
        </w:rPr>
        <w:t>Band crossings move groups only toward train.</w:t>
      </w:r>
      <w:r>
        <w:rPr/>
        <w:t xml:space="preserve"> Both split edges rise from band to band (checked at import), so a trained document never moves into val or test.</w:t>
      </w:r>
    </w:p>
    <w:p>
      <w:pPr>
        <w:numPr>
          <w:ilvl w:val="0"/>
          <w:numId w:val="1026"/>
        </w:numPr>
        <w:pStyle w:val="Compact"/>
      </w:pPr>
      <w:r>
        <w:rPr>
          <w:b/>
        </w:rPr>
        <w:t>After the golden set is frozen</w:t>
      </w:r>
      <w:r>
        <w:rPr/>
        <w:t xml:space="preserve"> (§15.4), builds exclude its documents and their families and split new documents into train and val only.</w:t>
      </w:r>
    </w:p>
    <w:p>
      <w:pPr>
        <w:numPr>
          <w:ilvl w:val="0"/>
          <w:numId w:val="1026"/>
        </w:numPr>
        <w:pStyle w:val="Compact"/>
      </w:pPr>
      <w:r>
        <w:rPr>
          <w:bCs/>
          <w:b/>
        </w:rPr>
        <w:t xml:space="preserve">Validation halves:</w:t>
      </w:r>
      <w:r>
        <w:t xml:space="preserve"> </w:t>
      </w:r>
      <w:r>
        <w:t xml:space="preserve">the validation split is divided by group into a</w:t>
      </w:r>
      <w:r>
        <w:t xml:space="preserve"> </w:t>
      </w:r>
      <w:r>
        <w:rPr>
          <w:bCs/>
          <w:b/>
        </w:rPr>
        <w:t xml:space="preserve">calibration half</w:t>
      </w:r>
      <w:r>
        <w:t xml:space="preserve"> </w:t>
      </w:r>
      <w:r>
        <w:t xml:space="preserve">(fits calibrators, §5.3) and a</w:t>
      </w:r>
      <w:r>
        <w:t xml:space="preserve"> </w:t>
      </w:r>
      <w:r>
        <w:rPr>
          <w:bCs/>
          <w:b/>
        </w:rPr>
        <w:t xml:space="preserve">threshold half</w:t>
      </w:r>
      <w:r>
        <w:t xml:space="preserve"> </w:t>
      </w:r>
      <w:r>
        <w:t>(sets review thresholds, §5.4). Checkpoint selection (§11.2) ranks candidates on a 400-row stratified validation sample and judges two finalists on every validation document read in the main mode.</w:t>
      </w:r>
    </w:p>
    <w:p>
      <w:pPr>
        <w:pStyle w:val="FirstParagraph"/>
        <w:keepNext/>
      </w:pPr>
      <w:r>
        <w:rPr>
          <w:bCs/>
          <w:b/>
        </w:rPr>
        <w:t xml:space="preserve">Split ratios by volume</w:t>
      </w:r>
      <w:r>
        <w:t xml:space="preserve"> </w:t>
      </w:r>
      <w:r>
        <w:t xml:space="preserve">(by group count; the assertion that each triple sums to exactly 1.0 is enforced in code):</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keepNext/>
              <w:jc w:val="left"/>
            </w:pPr>
            <w:r>
              <w:rPr>
                <w:bCs/>
                <w:b/>
              </w:rPr>
              <w:t xml:space="preserve">Labeled documents per type</w:t>
            </w:r>
          </w:p>
        </w:tc>
        <w:tc>
          <w:tcPr/>
          <w:p>
            <w:pPr>
              <w:pStyle w:val="Compact"/>
              <w:keepNext/>
              <w:jc w:val="left"/>
            </w:pPr>
            <w:r>
              <w:rPr>
                <w:bCs/>
                <w:b/>
              </w:rPr>
              <w:t xml:space="preserve">Split (train / val / test)</w:t>
            </w:r>
          </w:p>
        </w:tc>
        <w:tc>
          <w:tcPr/>
          <w:p>
            <w:pPr>
              <w:pStyle w:val="Compact"/>
              <w:keepNext/>
              <w:jc w:val="left"/>
            </w:pPr>
            <w:r>
              <w:rPr>
                <w:bCs/>
                <w:b/>
              </w:rPr>
              <w:t xml:space="preserve">Note</w:t>
            </w:r>
          </w:p>
        </w:tc>
      </w:tr>
      <w:tr>
        <w:trPr>
          <w:cantSplit/>
        </w:trPr>
        <w:tc>
          <w:tcPr/>
          <w:p>
            <w:pPr>
              <w:pStyle w:val="Compact"/>
              <w:keepNext/>
              <w:jc w:val="left"/>
            </w:pPr>
            <w:r>
              <w:rPr/>
              <w:t>Under 200 (pilot ~25–30)</w:t>
            </w:r>
          </w:p>
        </w:tc>
        <w:tc>
          <w:tcPr/>
          <w:p>
            <w:pPr>
              <w:pStyle w:val="Compact"/>
              <w:keepNext/>
              <w:jc w:val="left"/>
            </w:pPr>
            <w:r>
              <w:t xml:space="preserve">0.70 / 0.18 / 0.12</w:t>
            </w:r>
          </w:p>
        </w:tc>
        <w:tc>
          <w:tcPr/>
          <w:p>
            <w:pPr>
              <w:pStyle w:val="Compact"/>
              <w:keepNext/>
              <w:jc w:val="left"/>
            </w:pPr>
            <w:r>
              <w:t xml:space="preserve">Directional metrics only</w:t>
            </w:r>
          </w:p>
        </w:tc>
      </w:tr>
      <w:tr>
        <w:trPr>
          <w:cantSplit/>
        </w:trPr>
        <w:tc>
          <w:tcPr/>
          <w:p>
            <w:pPr>
              <w:pStyle w:val="Compact"/>
              <w:keepNext/>
              <w:jc w:val="left"/>
            </w:pPr>
            <w:r>
              <w:rPr/>
              <w:t>200–999</w:t>
            </w:r>
          </w:p>
        </w:tc>
        <w:tc>
          <w:tcPr/>
          <w:p>
            <w:pPr>
              <w:pStyle w:val="Compact"/>
              <w:keepNext/>
              <w:jc w:val="left"/>
            </w:pPr>
            <w:r>
              <w:t xml:space="preserve">0.75 / 0.15 / 0.10</w:t>
            </w:r>
          </w:p>
        </w:tc>
        <w:tc>
          <w:tcPr/>
          <w:p>
            <w:pPr>
              <w:pStyle w:val="Compact"/>
              <w:keepNext/>
              <w:jc w:val="left"/>
            </w:pPr>
            <w:r>
              <w:t xml:space="preserve">Stable metrics</w:t>
            </w:r>
          </w:p>
        </w:tc>
      </w:tr>
      <w:tr>
        <w:tc>
          <w:tcPr/>
          <w:p>
            <w:pPr>
              <w:pStyle w:val="Compact"/>
              <w:jc w:val="left"/>
            </w:pPr>
            <w:r>
              <w:rPr/>
              <w:t>1,000+</w:t>
            </w:r>
          </w:p>
        </w:tc>
        <w:tc>
          <w:tcPr/>
          <w:p>
            <w:pPr>
              <w:pStyle w:val="Compact"/>
              <w:jc w:val="left"/>
            </w:pPr>
            <w:r>
              <w:t xml:space="preserve">0.80 / 0.10 / 0.10</w:t>
            </w:r>
          </w:p>
        </w:tc>
        <w:tc>
          <w:tcPr/>
          <w:p>
            <w:pPr>
              <w:pStyle w:val="Compact"/>
              <w:jc w:val="left"/>
            </w:pPr>
            <w:r>
              <w:t xml:space="preserve">Standard</w:t>
            </w:r>
          </w:p>
        </w:tc>
      </w:tr>
    </w:tbl>
    <w:bookmarkEnd w:id="60"/>
    <w:bookmarkStart w:id="61" w:name="a.-ocr-version-pinning"/>
    <w:p>
      <w:pPr>
        <w:pStyle w:val="Heading2"/>
      </w:pPr>
      <w:r>
        <w:t xml:space="preserve">8a. OCR Version Pinning</w:t>
      </w:r>
    </w:p>
    <w:p>
      <w:pPr>
        <w:pStyle w:val="FirstParagraph"/>
      </w:pPr>
      <w:r>
        <w:t xml:space="preserve">The model learns MinerU’s output conventions, so the OCR configuration is part of the input distribution.</w:t>
      </w:r>
    </w:p>
    <w:p>
      <w:pPr>
        <w:pStyle w:val="BodyText"/>
      </w:pPr>
      <w:r>
        <w:rPr>
          <w:bCs/>
          <w:b/>
        </w:rPr>
        <w:t xml:space="preserve">Pinned per corpus version</w:t>
      </w:r>
      <w:r>
        <w:t xml:space="preserve">: MinerU 3.4.5 with its pipeline backend, reading pipeline weights fixed to one PDF-Extract-Kit-1.0 revision from local disk. mineru_version and ocr_device are recorded on every ocr_meta.json, with the page-render resolution cap, and in the corpus manifest; serving checks them at cold start wherever MinerU is installed</w:t>
      </w:r>
      <w:r>
        <w:t xml:space="preserve">.</w:t>
      </w:r>
    </w:p>
    <w:p>
      <w:pPr>
        <w:numPr>
          <w:ilvl w:val="0"/>
          <w:numId w:val="1027"/>
        </w:numPr>
        <w:pStyle w:val="Compact"/>
      </w:pPr>
      <w:r>
        <w:t xml:space="preserve">Any change → reprocess affected documents → new corpus version → new training cycle. A corpus holding documents read by two MinerU versions is refused.</w:t>
      </w:r>
    </w:p>
    <w:p>
      <w:pPr>
        <w:numPr>
          <w:ilvl w:val="0"/>
          <w:numId w:val="1027"/>
        </w:numPr>
        <w:pStyle w:val="Compact"/>
      </w:pPr>
      <w:r>
        <w:t xml:space="preserve">A mismatch at serving is a</w:t>
      </w:r>
      <w:r>
        <w:t xml:space="preserve"> </w:t>
      </w:r>
      <w:r>
        <w:rPr>
          <w:bCs/>
          <w:b/>
        </w:rPr>
        <w:t xml:space="preserve">regression trigger</w:t>
      </w:r>
      <w:r>
        <w:t xml:space="preserve"> </w:t>
      </w:r>
      <w:r>
        <w:t xml:space="preserve">and blocks deployment.</w:t>
      </w:r>
    </w:p>
    <w:p>
      <w:pPr>
        <w:numPr>
          <w:ilvl w:val="0"/>
          <w:numId w:val="1027"/>
        </w:numPr>
        <w:pStyle w:val="Compact"/>
      </w:pPr>
      <w:r>
        <w:rPr>
          <w:bCs/>
          <w:b/>
        </w:rPr>
        <w:t xml:space="preserve">OCR runs on GPU only</w:t>
      </w:r>
      <w:r>
        <w:t xml:space="preserve"> </w:t>
      </w:r>
      <w:r>
        <w:t xml:space="preserve">in both training and serving. No CPU fallback: the CPU path produces different markdown.</w:t>
      </w:r>
    </w:p>
    <w:p>
      <w:pPr>
        <w:numPr>
          <w:ilvl w:val="0"/>
          <w:numId w:val="1027"/>
        </w:numPr>
        <w:pStyle w:val="Compact"/>
      </w:pPr>
      <w:r>
        <w:rPr>
          <w:bCs/>
          <w:b/>
        </w:rPr>
        <w:t xml:space="preserve">Serving-time OCR</w:t>
      </w:r>
      <w:r>
        <w:t xml:space="preserve">: the vLLM endpoint runs no OCR. Requests arrive with their page texts, read upstream of it by MinerU at the corpus pin — in MinerU’s own environment, on a GPU, within Fideon SPEC_05’s time budgets (30 s for a native document, 90 s for a scan); past the budget, or on any failure, the document goes to review</w:t>
      </w:r>
      <w:r>
        <w:t xml:space="preserve">.</w:t>
      </w:r>
    </w:p>
    <w:p>
      <w:pPr>
        <w:numPr>
          <w:ilvl w:val="0"/>
          <w:numId w:val="1027"/>
        </w:numPr>
        <w:pStyle w:val="Compact"/>
      </w:pPr>
      <w:r>
        <w:rPr>
          <w:bCs/>
          <w:b/>
        </w:rPr>
        <w:t xml:space="preserve">Licence:</w:t>
      </w:r>
      <w:r>
        <w:t xml:space="preserve"> </w:t>
      </w:r>
      <w:r>
        <w:t xml:space="preserve">MinerU’s licence terms for use in a commercial SaaS pipeline must be confirmed by legal</w:t>
      </w:r>
      <w:r>
        <w:t xml:space="preserve"> </w:t>
      </w:r>
      <w:r>
        <w:rPr>
          <w:bCs/>
          <w:b/>
        </w:rPr>
        <w:t xml:space="preserve">before the first corpus build</w:t>
      </w:r>
      <w:r>
        <w:t xml:space="preserve"> </w:t>
      </w:r>
      <w:r>
        <w:t xml:space="preserve">(§8b open items). If not acceptable, the OCR engine is replaced before any corpus exists, because changing it later forces a full rebuild and retrain.</w:t>
      </w:r>
    </w:p>
    <w:bookmarkEnd w:id="61"/>
    <w:bookmarkStart w:id="65" w:name="X79540fe0b6c491b6c3a89f20c7b8d79d5d3c4a4"/>
    <w:p>
      <w:pPr>
        <w:pStyle w:val="Heading2"/>
      </w:pPr>
      <w:r>
        <w:t xml:space="preserve">8b. Multi-Tenancy, De-identification and Compliance</w:t>
      </w:r>
    </w:p>
    <w:bookmarkStart w:id="62" w:name="tenancy"/>
    <w:p>
      <w:pPr>
        <w:pStyle w:val="Heading3"/>
      </w:pPr>
      <w:r>
        <w:t xml:space="preserve">Tenancy</w:t>
      </w:r>
    </w:p>
    <w:p>
      <w:pPr>
        <w:numPr>
          <w:ilvl w:val="0"/>
          <w:numId w:val="1028"/>
        </w:numPr>
        <w:pStyle w:val="Compact"/>
      </w:pPr>
      <w:r>
        <w:rPr>
          <w:bCs/>
          <w:b/>
        </w:rPr>
        <w:t xml:space="preserve">All tenant-derived data is prefixed by</w:t>
      </w:r>
      <w:r>
        <w:rPr>
          <w:bCs/>
          <w:b/>
        </w:rPr>
        <w:t xml:space="preserve"> </w:t>
      </w:r>
      <w:r>
        <w:rPr>
          <w:rStyle w:val="VerbatimChar"/>
          <w:bCs/>
          <w:b/>
        </w:rPr>
        <w:t xml:space="preserve">tenant_id</w:t>
      </w:r>
      <w:r>
        <w:rPr>
          <w:bCs/>
          <w:b/>
        </w:rPr>
        <w:t xml:space="preserve">:</w:t>
      </w:r>
      <w:r>
        <w:t xml:space="preserve"> </w:t>
      </w:r>
      <w:r>
        <w:t xml:space="preserve">raw documents, processed OCR, golden labels, corpus, the frozen golden eval set, releases (with their calibrators and gate decisions) and exports. Trained weights (adapters, merged and quantized models), the run registry and eval reports are not yet tenant-prefixed — they are addressed by scope and version — so a tenant’s deletion does not yet reach them</w:t>
      </w:r>
      <w:r>
        <w:t xml:space="preserve">.</w:t>
      </w:r>
    </w:p>
    <w:p>
      <w:pPr>
        <w:numPr>
          <w:ilvl w:val="0"/>
          <w:numId w:val="1028"/>
        </w:numPr>
        <w:pStyle w:val="Compact"/>
      </w:pPr>
      <w:r>
        <w:rPr>
          <w:bCs/>
          <w:b/>
        </w:rPr>
        <w:t xml:space="preserve">A model trained on a tenant’s data is that tenant’s data.</w:t>
      </w:r>
      <w:r>
        <w:t xml:space="preserve"> </w:t>
      </w:r>
      <w:r>
        <w:t xml:space="preserve">No model is trained on more than one tenant’s documents unless the compliance owner approves that combination in writing and the data-use rights below are in place.</w:t>
      </w:r>
    </w:p>
    <w:p>
      <w:pPr>
        <w:numPr>
          <w:ilvl w:val="0"/>
          <w:numId w:val="1028"/>
        </w:numPr>
        <w:pStyle w:val="Compact"/>
      </w:pPr>
      <w:r>
        <w:rPr>
          <w:bCs/>
          <w:b/>
        </w:rPr>
        <w:t xml:space="preserve">Shared (</w:t>
      </w:r>
      <w:r>
        <w:rPr>
          <w:rStyle w:val="VerbatimChar"/>
          <w:bCs/>
          <w:b/>
        </w:rPr>
        <w:t xml:space="preserve">shared/</w:t>
      </w:r>
      <w:r>
        <w:rPr>
          <w:bCs/>
          <w:b/>
        </w:rPr>
        <w:t xml:space="preserve">) model artifacts</w:t>
      </w:r>
      <w:r>
        <w:t xml:space="preserve"> </w:t>
      </w:r>
      <w:r>
        <w:t xml:space="preserve">may only be trained on synthetic data or on documents whose agreements explicitly permit shared-model training.</w:t>
      </w:r>
    </w:p>
    <w:p>
      <w:pPr>
        <w:numPr>
          <w:ilvl w:val="0"/>
          <w:numId w:val="1028"/>
        </w:numPr>
        <w:pStyle w:val="Compact"/>
      </w:pPr>
      <w:r>
        <w:t xml:space="preserve">The current build serves one client; tenant_id defaults from configuration, and separate tenant ids keep corpora apart — the CGL data that trains casualty_fleet, the smoke run, base-vs-adapter comparisons — each with its own corpus, frozen eval set and releases. No corpus file holds rows of two tenants</w:t>
      </w:r>
      <w:r>
        <w:t xml:space="preserve">.</w:t>
      </w:r>
    </w:p>
    <w:bookmarkEnd w:id="62"/>
    <w:bookmarkStart w:id="63" w:name="Xe906b0afaceb210580197e1dc6f08fddbd604a5"/>
    <w:p>
      <w:pPr>
        <w:pStyle w:val="Heading3"/>
      </w:pPr>
      <w:r>
        <w:t xml:space="preserve">De-identification — options, not text-only redaction</w:t>
      </w:r>
    </w:p>
    <w:p>
      <w:pPr>
        <w:pStyle w:val="FirstParagraph"/>
      </w:pPr>
      <w:r>
        <w:t xml:space="preserve">Text-only de-identification is</w:t>
      </w:r>
      <w:r>
        <w:t xml:space="preserve"> </w:t>
      </w:r>
      <w:r>
        <w:rPr>
          <w:bCs/>
          <w:b/>
        </w:rPr>
        <w:t xml:space="preserve">not used</w:t>
      </w:r>
      <w:r>
        <w:t xml:space="preserve">. Redacting OCR text while the page image keeps the real value either makes image-only targets underivable or teaches the model to trust OCR over the image.</w:t>
      </w:r>
      <w:r>
        <w:t xml:space="preserve"> </w:t>
      </w:r>
      <w:r>
        <w:rPr>
          <w:bCs/>
          <w:b/>
        </w:rPr>
        <w:t xml:space="preserve">De-identification must be consistent across OCR text, page image and target JSON.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Option</w:t>
            </w:r>
          </w:p>
        </w:tc>
        <w:tc>
          <w:tcPr/>
          <w:p>
            <w:pPr>
              <w:pStyle w:val="Compact"/>
              <w:jc w:val="left"/>
            </w:pPr>
            <w:r>
              <w:rPr>
                <w:bCs/>
                <w:b/>
              </w:rPr>
              <w:t xml:space="preserve">How</w:t>
            </w:r>
          </w:p>
        </w:tc>
        <w:tc>
          <w:tcPr/>
          <w:p>
            <w:pPr>
              <w:pStyle w:val="Compact"/>
              <w:jc w:val="left"/>
            </w:pPr>
            <w:r>
              <w:rPr>
                <w:bCs/>
                <w:b/>
              </w:rPr>
              <w:t xml:space="preserve">Trade-off</w:t>
            </w:r>
          </w:p>
        </w:tc>
      </w:tr>
      <w:tr>
        <w:tc>
          <w:tcPr/>
          <w:p>
            <w:pPr>
              <w:pStyle w:val="Compact"/>
              <w:jc w:val="left"/>
            </w:pPr>
            <w:r>
              <w:rPr>
                <w:bCs/>
                <w:b/>
              </w:rPr>
              <w:t xml:space="preserve">A. No de-identification</w:t>
            </w:r>
          </w:p>
        </w:tc>
        <w:tc>
          <w:tcPr/>
          <w:p>
            <w:pPr>
              <w:pStyle w:val="Compact"/>
              <w:jc w:val="left"/>
            </w:pPr>
            <w:r>
              <w:t xml:space="preserve">Real values; protection by tenancy, RBAC and encryption</w:t>
            </w:r>
          </w:p>
        </w:tc>
        <w:tc>
          <w:tcPr/>
          <w:p>
            <w:pPr>
              <w:pStyle w:val="Compact"/>
              <w:jc w:val="left"/>
            </w:pPr>
            <w:r>
              <w:t xml:space="preserve">Simplest; corpus and models carry PII posture</w:t>
            </w:r>
          </w:p>
        </w:tc>
      </w:tr>
      <w:tr>
        <w:tc>
          <w:tcPr/>
          <w:p>
            <w:pPr>
              <w:pStyle w:val="Compact"/>
              <w:jc w:val="left"/>
            </w:pPr>
            <w:r>
              <w:rPr>
                <w:bCs/>
                <w:b/>
              </w:rPr>
              <w:t xml:space="preserve">B. Consistent replacement</w:t>
            </w:r>
          </w:p>
        </w:tc>
        <w:tc>
          <w:tcPr/>
          <w:p>
            <w:pPr>
              <w:pStyle w:val="Compact"/>
              <w:jc w:val="left"/>
            </w:pPr>
            <w:r>
              <w:t xml:space="preserve">Presidio entity spans + OCR bounding boxes → replace the value</w:t>
            </w:r>
            <w:r>
              <w:t xml:space="preserve"> </w:t>
            </w:r>
            <w:r>
              <w:rPr>
                <w:bCs/>
                <w:b/>
              </w:rPr>
              <w:t xml:space="preserve">in the image</w:t>
            </w:r>
            <w:r>
              <w:t xml:space="preserve"> </w:t>
            </w:r>
            <w:r>
              <w:t xml:space="preserve">with rendered realistic fake text, in the OCR text, and in the target</w:t>
            </w:r>
          </w:p>
        </w:tc>
        <w:tc>
          <w:tcPr/>
          <w:p>
            <w:pPr>
              <w:pStyle w:val="Compact"/>
              <w:jc w:val="left"/>
            </w:pPr>
            <w:r>
              <w:t xml:space="preserve">Keeps a natural input distribution; requires an image-redaction pipeline</w:t>
            </w:r>
          </w:p>
        </w:tc>
      </w:tr>
      <w:tr>
        <w:tc>
          <w:tcPr/>
          <w:p>
            <w:pPr>
              <w:pStyle w:val="Compact"/>
              <w:jc w:val="left"/>
            </w:pPr>
            <w:r>
              <w:rPr>
                <w:bCs/>
                <w:b/>
              </w:rPr>
              <w:t xml:space="preserve">C. Synthetic shared layer</w:t>
            </w:r>
          </w:p>
        </w:tc>
        <w:tc>
          <w:tcPr/>
          <w:p>
            <w:pPr>
              <w:pStyle w:val="Compact"/>
              <w:jc w:val="left"/>
            </w:pPr>
            <w:r>
              <w:t xml:space="preserve">PII-free synthetic documents (§4d) for any shared model; real data only in tenant-scoped models</w:t>
            </w:r>
          </w:p>
        </w:tc>
        <w:tc>
          <w:tcPr/>
          <w:p>
            <w:pPr>
              <w:pStyle w:val="Compact"/>
              <w:jc w:val="left"/>
            </w:pPr>
            <w:r>
              <w:t xml:space="preserve">Only option that yields a genuinely shareable model; synthetic coverage is strong for ACORD, weaker for Policies</w:t>
            </w:r>
          </w:p>
        </w:tc>
      </w:tr>
    </w:tbl>
    <w:p>
      <w:pPr>
        <w:pStyle w:val="BodyText"/>
      </w:pPr>
      <w:r>
        <w:rPr>
          <w:bCs/>
          <w:b/>
        </w:rPr>
        <w:t xml:space="preserve">Current state:</w:t>
      </w:r>
      <w:r>
        <w:t xml:space="preserve"> </w:t>
      </w:r>
      <w:r>
        <w:t xml:space="preserve">Option A for every tenant’s build. The manifest records deidentified: false and image_redaction: unresolved</w:t>
      </w:r>
      <w:r>
        <w:t xml:space="preserve">. This is stated to the compliance owner explicitly.</w:t>
      </w:r>
    </w:p>
    <w:bookmarkEnd w:id="63"/>
    <w:bookmarkStart w:id="64" w:name="Xa0d94e3076265f0d86a74d022015cd553429912"/>
    <w:p>
      <w:pPr>
        <w:pStyle w:val="Heading3"/>
      </w:pPr>
      <w:r>
        <w:t xml:space="preserve">Compliance open items (must be closed before the first corpus build)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Owner</w:t>
            </w:r>
          </w:p>
        </w:tc>
        <w:tc>
          <w:tcPr/>
          <w:p>
            <w:pPr>
              <w:pStyle w:val="Compact"/>
              <w:jc w:val="left"/>
            </w:pPr>
            <w:r>
              <w:rPr>
                <w:bCs/>
                <w:b/>
              </w:rPr>
              <w:t xml:space="preserve">Blocks</w:t>
            </w:r>
          </w:p>
        </w:tc>
      </w:tr>
      <w:tr>
        <w:tc>
          <w:tcPr/>
          <w:p>
            <w:pPr>
              <w:pStyle w:val="Compact"/>
              <w:jc w:val="left"/>
            </w:pPr>
            <w:r>
              <w:t xml:space="preserve">De-identification option (A / B / C)</w:t>
            </w:r>
          </w:p>
        </w:tc>
        <w:tc>
          <w:tcPr/>
          <w:p>
            <w:pPr>
              <w:pStyle w:val="Compact"/>
              <w:jc w:val="left"/>
            </w:pPr>
            <w:r>
              <w:t xml:space="preserve">Compliance</w:t>
            </w:r>
          </w:p>
        </w:tc>
        <w:tc>
          <w:tcPr/>
          <w:p>
            <w:pPr>
              <w:pStyle w:val="Compact"/>
              <w:jc w:val="left"/>
            </w:pPr>
            <w:r>
              <w:t xml:space="preserve">Corpus build</w:t>
            </w:r>
          </w:p>
        </w:tc>
      </w:tr>
      <w:tr>
        <w:tc>
          <w:tcPr/>
          <w:p>
            <w:pPr>
              <w:pStyle w:val="Compact"/>
              <w:jc w:val="left"/>
            </w:pPr>
            <w:r>
              <w:t xml:space="preserve">Client data-use rights for model training</w:t>
            </w:r>
          </w:p>
        </w:tc>
        <w:tc>
          <w:tcPr/>
          <w:p>
            <w:pPr>
              <w:pStyle w:val="Compact"/>
              <w:jc w:val="left"/>
            </w:pPr>
            <w:r>
              <w:t xml:space="preserve">Legal</w:t>
            </w:r>
          </w:p>
        </w:tc>
        <w:tc>
          <w:tcPr/>
          <w:p>
            <w:pPr>
              <w:pStyle w:val="Compact"/>
              <w:jc w:val="left"/>
            </w:pPr>
            <w:r>
              <w:t xml:space="preserve">Corpus build</w:t>
            </w:r>
          </w:p>
        </w:tc>
      </w:tr>
      <w:tr>
        <w:tc>
          <w:tcPr/>
          <w:p>
            <w:pPr>
              <w:pStyle w:val="Compact"/>
              <w:jc w:val="left"/>
            </w:pPr>
            <w:r>
              <w:t xml:space="preserve">MinerU licence for commercial use</w:t>
            </w:r>
          </w:p>
        </w:tc>
        <w:tc>
          <w:tcPr/>
          <w:p>
            <w:pPr>
              <w:pStyle w:val="Compact"/>
              <w:jc w:val="left"/>
            </w:pPr>
            <w:r>
              <w:t xml:space="preserve">Legal</w:t>
            </w:r>
          </w:p>
        </w:tc>
        <w:tc>
          <w:tcPr/>
          <w:p>
            <w:pPr>
              <w:pStyle w:val="Compact"/>
              <w:jc w:val="left"/>
            </w:pPr>
            <w:r>
              <w:t xml:space="preserve">Corpus build</w:t>
            </w:r>
          </w:p>
        </w:tc>
      </w:tr>
      <w:tr>
        <w:tc>
          <w:tcPr/>
          <w:p>
            <w:pPr>
              <w:pStyle w:val="Compact"/>
              <w:jc w:val="left"/>
            </w:pPr>
            <w:r>
              <w:t xml:space="preserve">ACORD template licence for synthetic generation</w:t>
            </w:r>
          </w:p>
        </w:tc>
        <w:tc>
          <w:tcPr/>
          <w:p>
            <w:pPr>
              <w:pStyle w:val="Compact"/>
              <w:jc w:val="left"/>
            </w:pPr>
            <w:r>
              <w:t xml:space="preserve">Legal</w:t>
            </w:r>
          </w:p>
        </w:tc>
        <w:tc>
          <w:tcPr/>
          <w:p>
            <w:pPr>
              <w:pStyle w:val="Compact"/>
              <w:jc w:val="left"/>
            </w:pPr>
            <w:r>
              <w:t xml:space="preserve">§4d</w:t>
            </w:r>
          </w:p>
        </w:tc>
      </w:tr>
      <w:tr>
        <w:tc>
          <w:tcPr/>
          <w:p>
            <w:pPr>
              <w:pStyle w:val="Compact"/>
              <w:jc w:val="left"/>
            </w:pPr>
            <w:r>
              <w:t xml:space="preserve">External pre-annotation model under zero-retention terms</w:t>
            </w:r>
          </w:p>
        </w:tc>
        <w:tc>
          <w:tcPr/>
          <w:p>
            <w:pPr>
              <w:pStyle w:val="Compact"/>
              <w:jc w:val="left"/>
            </w:pPr>
            <w:r>
              <w:t xml:space="preserve">Compliance</w:t>
            </w:r>
          </w:p>
        </w:tc>
        <w:tc>
          <w:tcPr/>
          <w:p>
            <w:pPr>
              <w:pStyle w:val="Compact"/>
              <w:jc w:val="left"/>
            </w:pPr>
            <w:r>
              <w:t xml:space="preserve">§7c option</w:t>
            </w:r>
          </w:p>
        </w:tc>
      </w:tr>
      <w:tr>
        <w:tc>
          <w:tcPr/>
          <w:p>
            <w:pPr>
              <w:pStyle w:val="Compact"/>
              <w:jc w:val="left"/>
            </w:pPr>
            <w:r>
              <w:t xml:space="preserve">RunPod listed as a SOC 2 subprocessor, DPA signed, Secure Cloud only</w:t>
            </w:r>
          </w:p>
        </w:tc>
        <w:tc>
          <w:tcPr/>
          <w:p>
            <w:pPr>
              <w:pStyle w:val="Compact"/>
              <w:jc w:val="left"/>
            </w:pPr>
            <w:r>
              <w:t xml:space="preserve">Compliance</w:t>
            </w:r>
          </w:p>
        </w:tc>
        <w:tc>
          <w:tcPr/>
          <w:p>
            <w:pPr>
              <w:pStyle w:val="Compact"/>
              <w:jc w:val="left"/>
            </w:pPr>
            <w:r>
              <w:t xml:space="preserve">Training and serving</w:t>
            </w:r>
          </w:p>
        </w:tc>
      </w:tr>
      <w:tr>
        <w:tc>
          <w:tcPr/>
          <w:p>
            <w:pPr>
              <w:pStyle w:val="Compact"/>
              <w:jc w:val="left"/>
            </w:pPr>
            <w:r>
              <w:t xml:space="preserve">Retention and purge policy, including trained models</w:t>
            </w:r>
          </w:p>
        </w:tc>
        <w:tc>
          <w:tcPr/>
          <w:p>
            <w:pPr>
              <w:pStyle w:val="Compact"/>
              <w:jc w:val="left"/>
            </w:pPr>
            <w:r>
              <w:t xml:space="preserve">Legal + Compliance</w:t>
            </w:r>
          </w:p>
        </w:tc>
        <w:tc>
          <w:tcPr/>
          <w:p>
            <w:pPr>
              <w:pStyle w:val="Compact"/>
              <w:jc w:val="left"/>
            </w:pPr>
            <w:r>
              <w:t xml:space="preserve">§18</w:t>
            </w:r>
          </w:p>
        </w:tc>
      </w:tr>
    </w:tbl>
    <w:bookmarkEnd w:id="64"/>
    <w:bookmarkEnd w:id="65"/>
    <w:bookmarkEnd w:id="66"/>
    <w:bookmarkStart w:id="72" w:name="X5b56b015aaebfe16664d236645d650b9186788d"/>
    <w:p>
      <w:pPr>
        <w:pStyle w:val="Heading1"/>
      </w:pPr>
      <w:r>
        <w:t xml:space="preserve">9. Fine-Tuning Technique — LoRA on a bf16 Base</w:t>
      </w:r>
    </w:p>
    <w:bookmarkStart w:id="67" w:name="why-lora-rather-than-a-full-fine-tune"/>
    <w:p>
      <w:pPr>
        <w:pStyle w:val="Heading2"/>
      </w:pPr>
      <w:r>
        <w:t xml:space="preserve">9.1 Why LoRA rather than a full fine-tune</w:t>
      </w:r>
    </w:p>
    <w:p>
      <w:pPr>
        <w:pStyle w:val="FirstParagraph"/>
      </w:pPr>
      <w:r>
        <w:t xml:space="preserve">The task is behavior and format adaptation — canonical mapping, image-over-OCR arbitration, schema discipline — on a model with strong document pretraining. A full fine-tune of 8B needs roughly 16 GB weights + 16 GB gradients + 32–64 GB optimizer state, and risks degrading the pretrained OCR ability the image-only path depends on. LoRA reaches the same behavior on a fraction of the memory with faster cycles.</w:t>
      </w:r>
    </w:p>
    <w:bookmarkEnd w:id="67"/>
    <w:bookmarkStart w:id="68" w:name="why-a-bf16-base-rather-than-4-bit-qlora"/>
    <w:p>
      <w:pPr>
        <w:pStyle w:val="Heading2"/>
      </w:pPr>
      <w:r>
        <w:t xml:space="preserve">9.2 Why a bf16 base rather than 4-bit (QLoRA)</w:t>
      </w:r>
    </w:p>
    <w:p>
      <w:pPr>
        <w:pStyle w:val="FirstParagraph"/>
      </w:pPr>
      <w:r>
        <w:rPr>
          <w:bCs/>
          <w:b/>
        </w:rPr>
        <w:t xml:space="preserve">Default:</w:t>
      </w:r>
      <w:r>
        <w:rPr>
          <w:bCs/>
          <w:b/>
        </w:rPr>
        <w:t xml:space="preserve"> </w:t>
      </w:r>
      <w:r>
        <w:rPr>
          <w:rStyle w:val="VerbatimChar"/>
          <w:bCs/>
          <w:b/>
        </w:rPr>
        <w:t xml:space="preserve">quantization.load_in_4bit: false</w:t>
      </w:r>
      <w:r>
        <w:rPr>
          <w:bCs/>
          <w:b/>
        </w:rPr>
        <w:t xml:space="preserve">.</w:t>
      </w:r>
    </w:p>
    <w:p>
      <w:pPr>
        <w:numPr>
          <w:ilvl w:val="0"/>
          <w:numId w:val="1029"/>
        </w:numPr>
        <w:pStyle w:val="Compact"/>
      </w:pPr>
      <w:r>
        <w:rPr>
          <w:bCs/>
          <w:b/>
        </w:rPr>
        <w:t xml:space="preserve">Train/serve alignment.</w:t>
      </w:r>
      <w:r>
        <w:t xml:space="preserve"> </w:t>
      </w:r>
      <w:r>
        <w:t xml:space="preserve">Serving holds the base in bf16, merged with the adapter or with the adapter applied per request (and FP8 is quantized from the</w:t>
      </w:r>
      <w:r>
        <w:t xml:space="preserve"> bf16 merge). An adapter trained against a 4-bit base learns partly to compensate for quantization error in weights it is never served against.</w:t>
      </w:r>
    </w:p>
    <w:p>
      <w:pPr>
        <w:numPr>
          <w:ilvl w:val="0"/>
          <w:numId w:val="1029"/>
        </w:numPr>
        <w:pStyle w:val="Compact"/>
      </w:pPr>
      <w:r>
        <w:rPr>
          <w:bCs/>
          <w:b/>
        </w:rPr>
        <w:t xml:space="preserve">Faster steps.</w:t>
      </w:r>
      <w:r>
        <w:t xml:space="preserve"> </w:t>
      </w:r>
      <w:r>
        <w:t xml:space="preserve">NF4 dequantizes on every matmul; expect 20–40% slower steps.</w:t>
      </w:r>
    </w:p>
    <w:p>
      <w:pPr>
        <w:numPr>
          <w:ilvl w:val="0"/>
          <w:numId w:val="1029"/>
        </w:numPr>
        <w:pStyle w:val="Compact"/>
      </w:pPr>
      <w:r>
        <w:rPr>
          <w:bCs/>
          <w:b/>
        </w:rPr>
        <w:t xml:space="preserve">Plain optimizer.</w:t>
      </w:r>
      <w:r>
        <w:t xml:space="preserve"> </w:t>
      </w:r>
      <w:r>
        <w:t xml:space="preserve">At ~175 M trainable parameters (rank 64, decoder targets), fp32 AdamW state is ~1.4 GB — affordable, so the optimizer is</w:t>
      </w:r>
      <w:r>
        <w:t xml:space="preserve"> </w:t>
      </w:r>
      <w:r>
        <w:rPr>
          <w:rStyle w:val="VerbatimChar"/>
        </w:rPr>
        <w:t xml:space="preserve">adamw_torch</w:t>
      </w:r>
      <w:r>
        <w:t xml:space="preserve">.</w:t>
      </w:r>
    </w:p>
    <w:p>
      <w:pPr>
        <w:pStyle w:val="FirstParagraph"/>
      </w:pPr>
      <w:r>
        <w:rPr>
          <w:bCs/>
          <w:b/>
        </w:rPr>
        <w:t xml:space="preserve">4-bit remains a flag</w:t>
      </w:r>
      <w:r>
        <w:t xml:space="preserve"> </w:t>
      </w:r>
      <w:r>
        <w:t xml:space="preserve">for VRAM-constrained pods. The manifest records</w:t>
      </w:r>
      <w:r>
        <w:t xml:space="preserve"> </w:t>
      </w:r>
      <w:r>
        <w:rPr>
          <w:rStyle w:val="VerbatimChar"/>
        </w:rPr>
        <w:t xml:space="preserve">technique</w:t>
      </w:r>
      <w:r>
        <w:t xml:space="preserve"> </w:t>
      </w:r>
      <w:r>
        <w:t xml:space="preserve">and</w:t>
      </w:r>
      <w:r>
        <w:t xml:space="preserve"> </w:t>
      </w:r>
      <w:r>
        <w:rPr>
          <w:rStyle w:val="VerbatimChar"/>
        </w:rPr>
        <w:t xml:space="preserve">base_quantization</w:t>
      </w:r>
      <w:r>
        <w:t xml:space="preserve">.</w:t>
      </w:r>
    </w:p>
    <w:bookmarkEnd w:id="68"/>
    <w:bookmarkStart w:id="69" w:name="memory-measured-in-phase-0-not-assumed"/>
    <w:p>
      <w:pPr>
        <w:pStyle w:val="Heading2"/>
      </w:pPr>
      <w:r>
        <w:t xml:space="preserve">9.3 Memory — measured in Phase 0, not assumed</w:t>
      </w:r>
    </w:p>
    <w:p>
      <w:pPr>
        <w:pStyle w:val="FirstParagraph"/>
      </w:pPr>
      <w:r>
        <w:t xml:space="preserve">The dominant memory terms at long sequences are activations and the LM-head logits. Two settings remove most of the logits cost:</w:t>
      </w:r>
    </w:p>
    <w:p>
      <w:pPr>
        <w:numPr>
          <w:ilvl w:val="0"/>
          <w:numId w:val="1030"/>
        </w:numPr>
        <w:pStyle w:val="Compact"/>
      </w:pPr>
      <w:r>
        <w:rPr>
          <w:rStyle w:val="VerbatimChar"/>
          <w:bCs/>
          <w:b/>
        </w:rPr>
        <w:t xml:space="preserve">use_logits_to_keep: true</w:t>
      </w:r>
      <w:r>
        <w:t xml:space="preserve"> </w:t>
      </w:r>
      <w:r>
        <w:t xml:space="preserve">— logits are computed only for positions that contribute to loss (the assistant tokens), instead of 151k vocabulary × every position.</w:t>
      </w:r>
    </w:p>
    <w:p>
      <w:pPr>
        <w:numPr>
          <w:ilvl w:val="0"/>
          <w:numId w:val="1030"/>
        </w:numPr>
        <w:pStyle w:val="Compact"/>
      </w:pPr>
      <w:r>
        <w:rPr>
          <w:bCs/>
          <w:b/>
        </w:rPr>
        <w:t xml:space="preserve">Padding-free batching with flash-attention varlen</w:t>
      </w:r>
      <w:r>
        <w:t xml:space="preserve"> </w:t>
      </w:r>
      <w:r>
        <w:t xml:space="preserve">— no memory spent on padding.</w:t>
      </w:r>
    </w:p>
    <w:p>
      <w:pPr>
        <w:pStyle w:val="FirstParagraph"/>
      </w:pPr>
      <w:r>
        <w:rPr>
          <w:bCs/>
          <w:b/>
        </w:rPr>
        <w:t xml:space="preserve">Phase 0 records</w:t>
      </w:r>
      <w:r>
        <w:rPr>
          <w:bCs/>
          <w:b/>
        </w:rPr>
        <w:t xml:space="preserve"> </w:t>
      </w:r>
      <w:r>
        <w:rPr>
          <w:rStyle w:val="VerbatimChar"/>
          <w:bCs/>
          <w:b/>
        </w:rPr>
        <w:t xml:space="preserve">torch.cuda.max_memory_allocated()</w:t>
      </w:r>
      <w:r>
        <w:t xml:space="preserve"> </w:t>
      </w:r>
      <w:r>
        <w:t xml:space="preserve">over one forward/backward step</w:t>
      </w:r>
      <w:r>
        <w:t xml:space="preserve"> </w:t>
      </w:r>
      <w:r>
        <w:rPr>
          <w:bCs/>
          <w:b/>
        </w:rPr>
        <w:t xml:space="preserve">at each task’s cap</w:t>
      </w:r>
      <w:r>
        <w:t xml:space="preserve"> </w:t>
      </w:r>
      <w:r>
        <w:t>(§7a), on the H200 SXM 141 GB, and writes it to the spike report. The pod class table in §14 is filled from that report. If the 32,768 cap does not fit on one GPU with gradient checkpointing,</w:t>
      </w:r>
      <w:r>
        <w:t xml:space="preserve"> </w:t>
      </w:r>
      <w:r>
        <w:rPr>
          <w:bCs/>
          <w:b/>
        </w:rPr>
        <w:t xml:space="preserve">ms-swift sequence parallelism over 2 GPUs</w:t>
      </w:r>
      <w:r>
        <w:t xml:space="preserve"> </w:t>
      </w:r>
      <w:r>
        <w:t xml:space="preserve">is used before any ZeRO-3 configuration.</w:t>
      </w:r>
    </w:p>
    <w:bookmarkEnd w:id="69"/>
    <w:bookmarkStart w:id="70" w:name="settled-parameters"/>
    <w:p>
      <w:pPr>
        <w:pStyle w:val="Heading2"/>
      </w:pPr>
      <w:r>
        <w:t xml:space="preserve">9.4 Settled parameters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t xml:space="preserve">Base precision</w:t>
            </w:r>
          </w:p>
        </w:tc>
        <w:tc>
          <w:tcPr/>
          <w:p>
            <w:pPr>
              <w:pStyle w:val="Compact"/>
              <w:jc w:val="left"/>
            </w:pPr>
            <w:r>
              <w:t xml:space="preserve">bf16, frozen</w:t>
            </w:r>
          </w:p>
        </w:tc>
      </w:tr>
      <w:tr>
        <w:tc>
          <w:tcPr/>
          <w:p>
            <w:pPr>
              <w:pStyle w:val="Compact"/>
              <w:jc w:val="left"/>
            </w:pPr>
            <w:r>
              <w:t xml:space="preserve">LoRA precision</w:t>
            </w:r>
          </w:p>
        </w:tc>
        <w:tc>
          <w:tcPr/>
          <w:p>
            <w:pPr>
              <w:pStyle w:val="Compact"/>
              <w:jc w:val="left"/>
            </w:pPr>
            <w:r>
              <w:t xml:space="preserve">bf16</w:t>
            </w:r>
          </w:p>
        </w:tc>
      </w:tr>
      <w:tr>
        <w:tc>
          <w:tcPr/>
          <w:p>
            <w:pPr>
              <w:pStyle w:val="Compact"/>
              <w:jc w:val="left"/>
            </w:pPr>
            <w:r>
              <w:t xml:space="preserve">Targets</w:t>
            </w:r>
          </w:p>
        </w:tc>
        <w:tc>
          <w:tcPr/>
          <w:p>
            <w:pPr>
              <w:pStyle w:val="Compact"/>
              <w:jc w:val="left"/>
            </w:pPr>
            <w:r>
              <w:rPr>
                <w:rStyle w:val="VerbatimChar"/>
              </w:rPr>
              <w:t xml:space="preserve">q_proj, k_proj, v_proj, o_proj, gate_proj, up_proj, down_proj</w:t>
            </w:r>
            <w:r>
              <w:t xml:space="preserve"> </w:t>
            </w:r>
            <w:r>
              <w:t xml:space="preserve">in every</w:t>
            </w:r>
            <w:r>
              <w:t xml:space="preserve"> </w:t>
            </w:r>
            <w:r>
              <w:rPr>
                <w:bCs/>
                <w:b/>
              </w:rPr>
              <w:t xml:space="preserve">language-model</w:t>
            </w:r>
            <w:r>
              <w:t xml:space="preserve"> </w:t>
            </w:r>
            <w:r>
              <w:t xml:space="preserve">decoder layer</w:t>
            </w:r>
          </w:p>
        </w:tc>
      </w:tr>
      <w:tr>
        <w:tc>
          <w:tcPr/>
          <w:p>
            <w:pPr>
              <w:pStyle w:val="Compact"/>
              <w:jc w:val="left"/>
            </w:pPr>
            <w:r>
              <w:t xml:space="preserve">ViT and mergers</w:t>
            </w:r>
          </w:p>
        </w:tc>
        <w:tc>
          <w:tcPr/>
          <w:p>
            <w:pPr>
              <w:pStyle w:val="Compact"/>
              <w:jc w:val="left"/>
            </w:pPr>
            <w:r>
              <w:t xml:space="preserve">Frozen (</w:t>
            </w:r>
            <w:r>
              <w:rPr>
                <w:rStyle w:val="VerbatimChar"/>
              </w:rPr>
              <w:t xml:space="preserve">freeze_vit: true</w:t>
            </w:r>
            <w:r>
              <w:t xml:space="preserve">,</w:t>
            </w:r>
            <w:r>
              <w:t xml:space="preserve"> </w:t>
            </w:r>
            <w:r>
              <w:rPr>
                <w:rStyle w:val="VerbatimChar"/>
              </w:rPr>
              <w:t xml:space="preserve">freeze_aligner: true</w:t>
            </w:r>
            <w:r>
              <w:t xml:space="preserve">)</w:t>
            </w:r>
          </w:p>
        </w:tc>
      </w:tr>
      <w:tr>
        <w:tc>
          <w:tcPr/>
          <w:p>
            <w:pPr>
              <w:pStyle w:val="Compact"/>
              <w:jc w:val="left"/>
            </w:pPr>
            <w:r>
              <w:t xml:space="preserve">Rank / alpha</w:t>
            </w:r>
          </w:p>
        </w:tc>
        <w:tc>
          <w:tcPr/>
          <w:p>
            <w:pPr>
              <w:pStyle w:val="Compact"/>
              <w:jc w:val="left"/>
            </w:pPr>
            <w:r>
              <w:t xml:space="preserve">64 / 128</w:t>
            </w:r>
          </w:p>
        </w:tc>
      </w:tr>
      <w:tr>
        <w:tc>
          <w:tcPr/>
          <w:p>
            <w:pPr>
              <w:pStyle w:val="Compact"/>
              <w:jc w:val="left"/>
            </w:pPr>
            <w:r>
              <w:t xml:space="preserve">rsLoRA</w:t>
            </w:r>
          </w:p>
        </w:tc>
        <w:tc>
          <w:tcPr/>
          <w:p>
            <w:pPr>
              <w:pStyle w:val="Compact"/>
              <w:jc w:val="left"/>
            </w:pPr>
            <w:r>
              <w:t xml:space="preserve">Off by default;</w:t>
            </w:r>
            <w:r>
              <w:t xml:space="preserve"> </w:t>
            </w:r>
            <w:r>
              <w:rPr>
                <w:bCs/>
                <w:b/>
              </w:rPr>
              <w:t xml:space="preserve">on</w:t>
            </w:r>
            <w:r>
              <w:t xml:space="preserve"> </w:t>
            </w:r>
            <w:r>
              <w:t xml:space="preserve">for the rank sweep only (§11a), so the learning rate transfers across ranks</w:t>
            </w:r>
          </w:p>
        </w:tc>
      </w:tr>
      <w:tr>
        <w:tc>
          <w:tcPr/>
          <w:p>
            <w:pPr>
              <w:pStyle w:val="Compact"/>
              <w:jc w:val="left"/>
            </w:pPr>
            <w:r>
              <w:t xml:space="preserve">Dropout</w:t>
            </w:r>
          </w:p>
        </w:tc>
        <w:tc>
          <w:tcPr/>
          <w:p>
            <w:pPr>
              <w:pStyle w:val="Compact"/>
              <w:jc w:val="left"/>
            </w:pPr>
            <w:r>
              <w:t xml:space="preserve">0.10 at pilot scale, 0.05 at ≥ 200 documents per type</w:t>
            </w:r>
          </w:p>
        </w:tc>
      </w:tr>
      <w:tr>
        <w:tc>
          <w:tcPr/>
          <w:p>
            <w:pPr>
              <w:pStyle w:val="Compact"/>
              <w:jc w:val="left"/>
            </w:pPr>
            <w:r>
              <w:t xml:space="preserve">Optimizer</w:t>
            </w:r>
          </w:p>
        </w:tc>
        <w:tc>
          <w:tcPr/>
          <w:p>
            <w:pPr>
              <w:pStyle w:val="Compact"/>
              <w:jc w:val="left"/>
            </w:pPr>
            <w:r>
              <w:rPr>
                <w:rStyle w:val="VerbatimChar"/>
              </w:rPr>
              <w:t xml:space="preserve">adamw_torch</w:t>
            </w:r>
          </w:p>
        </w:tc>
      </w:tr>
      <w:tr>
        <w:tc>
          <w:tcPr/>
          <w:p>
            <w:pPr>
              <w:pStyle w:val="Compact"/>
              <w:jc w:val="left"/>
            </w:pPr>
            <w:r>
              <w:t xml:space="preserve">Attention</w:t>
            </w:r>
          </w:p>
        </w:tc>
        <w:tc>
          <w:tcPr/>
          <w:p>
            <w:pPr>
              <w:pStyle w:val="Compact"/>
              <w:jc w:val="left"/>
            </w:pPr>
            <w:r>
              <w:rPr>
                <w:rStyle w:val="VerbatimChar"/>
              </w:rPr>
              <w:t xml:space="preserve">flash_attention_2</w:t>
            </w:r>
          </w:p>
        </w:tc>
      </w:tr>
      <w:tr>
        <w:tc>
          <w:tcPr/>
          <w:p>
            <w:pPr>
              <w:pStyle w:val="Compact"/>
              <w:jc w:val="left"/>
            </w:pPr>
            <w:r>
              <w:t xml:space="preserve">Gradient checkpointing</w:t>
            </w:r>
          </w:p>
        </w:tc>
        <w:tc>
          <w:tcPr/>
          <w:p>
            <w:pPr>
              <w:pStyle w:val="Compact"/>
              <w:jc w:val="left"/>
            </w:pPr>
            <w:r>
              <w:t xml:space="preserve">On</w:t>
            </w:r>
          </w:p>
        </w:tc>
      </w:tr>
    </w:tbl>
    <w:bookmarkEnd w:id="70"/>
    <w:bookmarkStart w:id="71" w:name="a.-lora-target-modules"/>
    <w:p>
      <w:pPr>
        <w:pStyle w:val="Heading2"/>
      </w:pPr>
      <w:r>
        <w:t xml:space="preserve">9a. LoRA Target Modules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Target</w:t>
            </w:r>
          </w:p>
        </w:tc>
        <w:tc>
          <w:tcPr/>
          <w:p>
            <w:pPr>
              <w:pStyle w:val="Compact"/>
              <w:jc w:val="left"/>
            </w:pPr>
            <w:r>
              <w:rPr>
                <w:bCs/>
                <w:b/>
              </w:rPr>
              <w:t xml:space="preserve">Function</w:t>
            </w:r>
          </w:p>
        </w:tc>
        <w:tc>
          <w:tcPr/>
          <w:p>
            <w:pPr>
              <w:pStyle w:val="Compact"/>
              <w:jc w:val="left"/>
            </w:pPr>
            <w:r>
              <w:rPr>
                <w:bCs/>
                <w:b/>
              </w:rPr>
              <w:t xml:space="preserve">Why targeted</w:t>
            </w:r>
          </w:p>
        </w:tc>
      </w:tr>
      <w:tr>
        <w:tc>
          <w:tcPr/>
          <w:p>
            <w:pPr>
              <w:pStyle w:val="Compact"/>
              <w:jc w:val="left"/>
            </w:pPr>
            <w:r>
              <w:rPr>
                <w:rStyle w:val="VerbatimChar"/>
              </w:rPr>
              <w:t xml:space="preserve">q_proj</w:t>
            </w:r>
          </w:p>
        </w:tc>
        <w:tc>
          <w:tcPr/>
          <w:p>
            <w:pPr>
              <w:pStyle w:val="Compact"/>
              <w:jc w:val="left"/>
            </w:pPr>
            <w:r>
              <w:t xml:space="preserve">Query projection — what each position looks for</w:t>
            </w:r>
          </w:p>
        </w:tc>
        <w:tc>
          <w:tcPr/>
          <w:p>
            <w:pPr>
              <w:pStyle w:val="Compact"/>
              <w:jc w:val="left"/>
            </w:pPr>
            <w:r>
              <w:t xml:space="preserve">Aligning field values with their labels across image and OCR tokens</w:t>
            </w:r>
          </w:p>
        </w:tc>
      </w:tr>
      <w:tr>
        <w:tc>
          <w:tcPr/>
          <w:p>
            <w:pPr>
              <w:pStyle w:val="Compact"/>
              <w:jc w:val="left"/>
            </w:pPr>
            <w:r>
              <w:rPr>
                <w:rStyle w:val="VerbatimChar"/>
              </w:rPr>
              <w:t xml:space="preserve">k_proj</w:t>
            </w:r>
          </w:p>
        </w:tc>
        <w:tc>
          <w:tcPr/>
          <w:p>
            <w:pPr>
              <w:pStyle w:val="Compact"/>
              <w:jc w:val="left"/>
            </w:pPr>
            <w:r>
              <w:t xml:space="preserve">Key projection — how tokens are matched</w:t>
            </w:r>
          </w:p>
        </w:tc>
        <w:tc>
          <w:tcPr/>
          <w:p>
            <w:pPr>
              <w:pStyle w:val="Compact"/>
              <w:jc w:val="left"/>
            </w:pPr>
            <w:r>
              <w:t xml:space="preserve">Label ↔ value matching</w:t>
            </w:r>
          </w:p>
        </w:tc>
      </w:tr>
      <w:tr>
        <w:tc>
          <w:tcPr/>
          <w:p>
            <w:pPr>
              <w:pStyle w:val="Compact"/>
              <w:jc w:val="left"/>
            </w:pPr>
            <w:r>
              <w:rPr>
                <w:rStyle w:val="VerbatimChar"/>
              </w:rPr>
              <w:t xml:space="preserve">v_proj</w:t>
            </w:r>
          </w:p>
        </w:tc>
        <w:tc>
          <w:tcPr/>
          <w:p>
            <w:pPr>
              <w:pStyle w:val="Compact"/>
              <w:jc w:val="left"/>
            </w:pPr>
            <w:r>
              <w:t xml:space="preserve">Value projection — what information moves once attended</w:t>
            </w:r>
          </w:p>
        </w:tc>
        <w:tc>
          <w:tcPr/>
          <w:p>
            <w:pPr>
              <w:pStyle w:val="Compact"/>
              <w:jc w:val="left"/>
            </w:pPr>
            <w:r>
              <w:t xml:space="preserve">Carrying the chosen evidence forward</w:t>
            </w:r>
          </w:p>
        </w:tc>
      </w:tr>
      <w:tr>
        <w:tc>
          <w:tcPr/>
          <w:p>
            <w:pPr>
              <w:pStyle w:val="Compact"/>
              <w:jc w:val="left"/>
            </w:pPr>
            <w:r>
              <w:rPr>
                <w:rStyle w:val="VerbatimChar"/>
              </w:rPr>
              <w:t xml:space="preserve">o_proj</w:t>
            </w:r>
          </w:p>
        </w:tc>
        <w:tc>
          <w:tcPr/>
          <w:p>
            <w:pPr>
              <w:pStyle w:val="Compact"/>
              <w:jc w:val="left"/>
            </w:pPr>
            <w:r>
              <w:t xml:space="preserve">Recombines attention heads into the residual stream</w:t>
            </w:r>
          </w:p>
        </w:tc>
        <w:tc>
          <w:tcPr/>
          <w:p>
            <w:pPr>
              <w:pStyle w:val="Compact"/>
              <w:jc w:val="left"/>
            </w:pPr>
            <w:r>
              <w:t xml:space="preserve">Integrating multi-head evidence</w:t>
            </w:r>
          </w:p>
        </w:tc>
      </w:tr>
      <w:tr>
        <w:tc>
          <w:tcPr/>
          <w:p>
            <w:pPr>
              <w:pStyle w:val="Compact"/>
              <w:jc w:val="left"/>
            </w:pPr>
            <w:r>
              <w:rPr>
                <w:rStyle w:val="VerbatimChar"/>
              </w:rPr>
              <w:t xml:space="preserve">gate_proj</w:t>
            </w:r>
          </w:p>
        </w:tc>
        <w:tc>
          <w:tcPr/>
          <w:p>
            <w:pPr>
              <w:pStyle w:val="Compact"/>
              <w:jc w:val="left"/>
            </w:pPr>
            <w:r>
              <w:t xml:space="preserve">Gated feature selection in the MLP</w:t>
            </w:r>
          </w:p>
        </w:tc>
        <w:tc>
          <w:tcPr/>
          <w:p>
            <w:pPr>
              <w:pStyle w:val="Compact"/>
              <w:jc w:val="left"/>
            </w:pPr>
            <w:r>
              <w:t xml:space="preserve">Per-token nonlinear selection (formats, normalization)</w:t>
            </w:r>
          </w:p>
        </w:tc>
      </w:tr>
      <w:tr>
        <w:tc>
          <w:tcPr/>
          <w:p>
            <w:pPr>
              <w:pStyle w:val="Compact"/>
              <w:jc w:val="left"/>
            </w:pPr>
            <w:r>
              <w:rPr>
                <w:rStyle w:val="VerbatimChar"/>
              </w:rPr>
              <w:t xml:space="preserve">up_proj</w:t>
            </w:r>
          </w:p>
        </w:tc>
        <w:tc>
          <w:tcPr/>
          <w:p>
            <w:pPr>
              <w:pStyle w:val="Compact"/>
              <w:jc w:val="left"/>
            </w:pPr>
            <w:r>
              <w:t xml:space="preserve">Expands into the MLP’s intermediate space</w:t>
            </w:r>
          </w:p>
        </w:tc>
        <w:tc>
          <w:tcPr/>
          <w:p>
            <w:pPr>
              <w:pStyle w:val="Compact"/>
              <w:jc w:val="left"/>
            </w:pPr>
            <w:r>
              <w:t xml:space="preserve">Per-token transformation capacity</w:t>
            </w:r>
          </w:p>
        </w:tc>
      </w:tr>
      <w:tr>
        <w:tc>
          <w:tcPr/>
          <w:p>
            <w:pPr>
              <w:pStyle w:val="Compact"/>
              <w:jc w:val="left"/>
            </w:pPr>
            <w:r>
              <w:rPr>
                <w:rStyle w:val="VerbatimChar"/>
              </w:rPr>
              <w:t xml:space="preserve">down_proj</w:t>
            </w:r>
          </w:p>
        </w:tc>
        <w:tc>
          <w:tcPr/>
          <w:p>
            <w:pPr>
              <w:pStyle w:val="Compact"/>
              <w:jc w:val="left"/>
            </w:pPr>
            <w:r>
              <w:t xml:space="preserve">Projects back into the residual stream</w:t>
            </w:r>
          </w:p>
        </w:tc>
        <w:tc>
          <w:tcPr/>
          <w:p>
            <w:pPr>
              <w:pStyle w:val="Compact"/>
              <w:jc w:val="left"/>
            </w:pPr>
            <w:r>
              <w:t xml:space="preserve">Writing transformed features back</w:t>
            </w:r>
          </w:p>
        </w:tc>
      </w:tr>
    </w:tbl>
    <w:p>
      <w:pPr>
        <w:pStyle w:val="BodyText"/>
      </w:pPr>
      <w:r>
        <w:rPr>
          <w:bCs/>
          <w:b/>
        </w:rPr>
        <w:t xml:space="preserve">Image-vs-OCR arbitration is learned in these decoder modules</w:t>
      </w:r>
      <w:r>
        <w:t xml:space="preserve">, where image tokens and OCR text tokens attend to each other. The mergers only map visual features and never see OCR text.</w:t>
      </w:r>
    </w:p>
    <w:p>
      <w:pPr>
        <w:pStyle w:val="BodyText"/>
      </w:pPr>
      <w:r>
        <w:rPr>
          <w:bCs/>
          <w:b/>
        </w:rPr>
        <w:t xml:space="preserve">Vision modules are optional, ablation-driven (designed; not yet built — training refuses a vision-tower LoRA until the Phase 0 spike confirms its module names):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Ablation</w:t>
            </w:r>
          </w:p>
        </w:tc>
        <w:tc>
          <w:tcPr/>
          <w:p>
            <w:pPr>
              <w:pStyle w:val="Compact"/>
              <w:jc w:val="left"/>
            </w:pPr>
            <w:r>
              <w:rPr>
                <w:bCs/>
                <w:b/>
              </w:rPr>
              <w:t xml:space="preserve">Runs when</w:t>
            </w:r>
          </w:p>
        </w:tc>
        <w:tc>
          <w:tcPr/>
          <w:p>
            <w:pPr>
              <w:pStyle w:val="Compact"/>
              <w:jc w:val="left"/>
            </w:pPr>
            <w:r>
              <w:rPr>
                <w:bCs/>
                <w:b/>
              </w:rPr>
              <w:t xml:space="preserve">Serving</w:t>
            </w:r>
          </w:p>
        </w:tc>
      </w:tr>
      <w:tr>
        <w:tc>
          <w:tcPr/>
          <w:p>
            <w:pPr>
              <w:pStyle w:val="Compact"/>
              <w:jc w:val="left"/>
            </w:pPr>
            <w:r>
              <w:t xml:space="preserve">LoRA on patch merger + DeepStack mergers</w:t>
            </w:r>
          </w:p>
        </w:tc>
        <w:tc>
          <w:tcPr/>
          <w:p>
            <w:pPr>
              <w:pStyle w:val="Compact"/>
              <w:jc w:val="left"/>
            </w:pPr>
            <w:r>
              <w:t xml:space="preserve">Image-only F1 is more than 15% below OCR+image F1 at ≥ 200 documents per type</w:t>
            </w:r>
          </w:p>
        </w:tc>
        <w:tc>
          <w:tcPr/>
          <w:p>
            <w:pPr>
              <w:pStyle w:val="Compact"/>
              <w:jc w:val="left"/>
            </w:pPr>
            <w:r>
              <w:t xml:space="preserve">Merged into base</w:t>
            </w:r>
          </w:p>
        </w:tc>
      </w:tr>
      <w:tr>
        <w:tc>
          <w:tcPr/>
          <w:p>
            <w:pPr>
              <w:pStyle w:val="Compact"/>
              <w:jc w:val="left"/>
            </w:pPr>
            <w:r>
              <w:t xml:space="preserve">LoRA on ViT</w:t>
            </w:r>
          </w:p>
        </w:tc>
        <w:tc>
          <w:tcPr/>
          <w:p>
            <w:pPr>
              <w:pStyle w:val="Compact"/>
              <w:jc w:val="left"/>
            </w:pPr>
            <w:r>
              <w:t xml:space="preserve">§3 gate fires (perception errors dominate)</w:t>
            </w:r>
          </w:p>
        </w:tc>
        <w:tc>
          <w:tcPr/>
          <w:p>
            <w:pPr>
              <w:pStyle w:val="Compact"/>
              <w:jc w:val="left"/>
            </w:pPr>
            <w:r>
              <w:t xml:space="preserve">Merged into base</w:t>
            </w:r>
          </w:p>
        </w:tc>
      </w:tr>
    </w:tbl>
    <w:p>
      <w:pPr>
        <w:pStyle w:val="BodyText"/>
      </w:pPr>
      <w:r>
        <w:t xml:space="preserve">Vision-module LoRA is</w:t>
      </w:r>
      <w:r>
        <w:t xml:space="preserve"> </w:t>
      </w:r>
      <w:r>
        <w:rPr>
          <w:bCs/>
          <w:b/>
        </w:rPr>
        <w:t xml:space="preserve">never</w:t>
      </w:r>
      <w:r>
        <w:t xml:space="preserve"> </w:t>
      </w:r>
      <w:r>
        <w:t xml:space="preserve">loaded as a hot-swapped adapter.</w:t>
      </w:r>
    </w:p>
    <w:bookmarkEnd w:id="71"/>
    <w:bookmarkEnd w:id="72"/>
    <w:bookmarkStart w:id="75" w:name="trainer-framework-the-stack"/>
    <w:p>
      <w:pPr>
        <w:pStyle w:val="Heading1"/>
      </w:pPr>
      <w:r>
        <w:t xml:space="preserve">10. Trainer &amp; Framework — The Stack</w:t>
      </w:r>
    </w:p>
    <w:p>
      <w:pPr>
        <w:pStyle w:val="SourceCode"/>
      </w:pPr>
      <w:r>
        <w:rPr>
          <w:rStyle w:val="VerbatimChar"/>
        </w:rPr>
        <w:t xml:space="preserve">Layer 3   ms-swift CLI / config               ← what the entrypoints invoke</w:t>
      </w:r>
      <w:r>
        <w:br/>
      </w:r>
      <w:r>
        <w:rPr>
          <w:rStyle w:val="VerbatimChar"/>
        </w:rPr>
        <w:t xml:space="preserve">              │</w:t>
      </w:r>
      <w:r>
        <w:br/>
      </w:r>
      <w:r>
        <w:rPr>
          <w:rStyle w:val="VerbatimChar"/>
        </w:rPr>
        <w:t xml:space="preserve">Layer 2   swift.trainers.Seq2SeqTrainer        ← ms-swift's training loop, built on the</w:t>
      </w:r>
      <w:r>
        <w:br/>
      </w:r>
      <w:r>
        <w:rPr>
          <w:rStyle w:val="VerbatimChar"/>
        </w:rPr>
        <w:t xml:space="preserve">              │                                   Hugging Face Transformers Trainer</w:t>
      </w:r>
      <w:r>
        <w:br/>
      </w:r>
      <w:r>
        <w:rPr>
          <w:rStyle w:val="VerbatimChar"/>
        </w:rPr>
        <w:t xml:space="preserve">              │   (optimizer step, gradient accumulation, checkpointing, eval loss, callbacks)</w:t>
      </w:r>
      <w:r>
        <w:br/>
      </w:r>
      <w:r>
        <w:rPr>
          <w:rStyle w:val="VerbatimChar"/>
        </w:rPr>
        <w:t xml:space="preserve">              ▼</w:t>
      </w:r>
      <w:r>
        <w:br/>
      </w:r>
      <w:r>
        <w:rPr>
          <w:rStyle w:val="VerbatimChar"/>
        </w:rPr>
        <w:t xml:space="preserve">Layer 1   PyTorch · Transformers · PEFT · Accelerate · DeepSpeed (optional)</w:t>
      </w:r>
      <w:r>
        <w:br/>
      </w:r>
      <w:r>
        <w:rPr>
          <w:rStyle w:val="VerbatimChar"/>
        </w:rPr>
        <w:t xml:space="preserve">          · flash-attn · bitsandbytes (only under load_in_4bit)</w:t>
      </w:r>
    </w:p>
    <w:p>
      <w:pPr>
        <w:pStyle w:val="FirstParagraph"/>
      </w:pPr>
      <w:r>
        <w:t xml:space="preserve">TRL is installed as an ms-swift dependency for its RLHF trainers;</w:t>
      </w:r>
      <w:r>
        <w:t xml:space="preserve"> </w:t>
      </w:r>
      <w:r>
        <w:rPr>
          <w:bCs/>
          <w:b/>
        </w:rPr>
        <w:t xml:space="preserve">it is not the SFT loop used here.</w:t>
      </w:r>
    </w:p>
    <w:bookmarkStart w:id="73" w:name="the-decision-locked"/>
    <w:p>
      <w:pPr>
        <w:pStyle w:val="Heading2"/>
      </w:pPr>
      <w:r>
        <w:t xml:space="preserve">10.1 The decision — locked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Chosen</w:t>
            </w:r>
          </w:p>
        </w:tc>
        <w:tc>
          <w:tcPr/>
          <w:p>
            <w:pPr>
              <w:pStyle w:val="Compact"/>
              <w:jc w:val="left"/>
            </w:pPr>
            <w:r>
              <w:rPr>
                <w:bCs/>
                <w:b/>
              </w:rPr>
              <w:t xml:space="preserve">Why</w:t>
            </w:r>
          </w:p>
        </w:tc>
      </w:tr>
      <w:tr>
        <w:tc>
          <w:tcPr/>
          <w:p>
            <w:pPr>
              <w:pStyle w:val="Compact"/>
              <w:jc w:val="left"/>
            </w:pPr>
            <w:r>
              <w:t xml:space="preserve">Entrypoint</w:t>
            </w:r>
          </w:p>
        </w:tc>
        <w:tc>
          <w:tcPr/>
          <w:p>
            <w:pPr>
              <w:pStyle w:val="Compact"/>
              <w:jc w:val="left"/>
            </w:pPr>
            <w:r>
              <w:rPr>
                <w:bCs/>
                <w:b/>
              </w:rPr>
              <w:t xml:space="preserve">ms-swift</w:t>
            </w:r>
            <w:r>
              <w:t xml:space="preserve"> </w:t>
            </w:r>
            <w:r>
              <w:t xml:space="preserve">(pinned)</w:t>
            </w:r>
          </w:p>
        </w:tc>
        <w:tc>
          <w:tcPr/>
          <w:p>
            <w:pPr>
              <w:pStyle w:val="Compact"/>
              <w:jc w:val="left"/>
            </w:pPr>
            <w:r>
              <w:t xml:space="preserve">First-class Qwen3-VL templates, multimodal collation with −100 masking,</w:t>
            </w:r>
            <w:r>
              <w:t xml:space="preserve"> </w:t>
            </w:r>
            <w:r>
              <w:rPr>
                <w:rStyle w:val="VerbatimChar"/>
              </w:rPr>
              <w:t xml:space="preserve">freeze_vit</w:t>
            </w:r>
            <w:r>
              <w:t xml:space="preserve"> </w:t>
            </w:r>
            <w:r>
              <w:t xml:space="preserve">/</w:t>
            </w:r>
            <w:r>
              <w:t xml:space="preserve"> </w:t>
            </w:r>
            <w:r>
              <w:rPr>
                <w:rStyle w:val="VerbatimChar"/>
              </w:rPr>
              <w:t xml:space="preserve">freeze_aligner</w:t>
            </w:r>
            <w:r>
              <w:t xml:space="preserve">,</w:t>
            </w:r>
            <w:r>
              <w:t xml:space="preserve"> </w:t>
            </w:r>
            <w:r>
              <w:rPr>
                <w:rStyle w:val="VerbatimChar"/>
              </w:rPr>
              <w:t xml:space="preserve">use_logits_to_keep</w:t>
            </w:r>
            <w:r>
              <w:t xml:space="preserve">, padding-free, sequence parallelism, LoRA merge/export</w:t>
            </w:r>
          </w:p>
        </w:tc>
      </w:tr>
      <w:tr>
        <w:tc>
          <w:tcPr/>
          <w:p>
            <w:pPr>
              <w:pStyle w:val="Compact"/>
              <w:jc w:val="left"/>
            </w:pPr>
            <w:r>
              <w:t xml:space="preserve">Training loop</w:t>
            </w:r>
          </w:p>
        </w:tc>
        <w:tc>
          <w:tcPr/>
          <w:p>
            <w:pPr>
              <w:pStyle w:val="Compact"/>
              <w:jc w:val="left"/>
            </w:pPr>
            <w:r>
              <w:t xml:space="preserve">ms-swift</w:t>
            </w:r>
            <w:r>
              <w:t xml:space="preserve"> </w:t>
            </w:r>
            <w:r>
              <w:rPr>
                <w:rStyle w:val="VerbatimChar"/>
              </w:rPr>
              <w:t xml:space="preserve">Seq2SeqTrainer</w:t>
            </w:r>
          </w:p>
        </w:tc>
        <w:tc>
          <w:tcPr/>
          <w:p>
            <w:pPr>
              <w:pStyle w:val="Compact"/>
              <w:jc w:val="left"/>
            </w:pPr>
            <w:r>
              <w:t xml:space="preserve">Comes with the entrypoint; mature HF Trainer base</w:t>
            </w:r>
          </w:p>
        </w:tc>
      </w:tr>
      <w:tr>
        <w:tc>
          <w:tcPr/>
          <w:p>
            <w:pPr>
              <w:pStyle w:val="Compact"/>
              <w:jc w:val="left"/>
            </w:pPr>
            <w:r>
              <w:t xml:space="preserve">Foundation</w:t>
            </w:r>
          </w:p>
        </w:tc>
        <w:tc>
          <w:tcPr/>
          <w:p>
            <w:pPr>
              <w:pStyle w:val="Compact"/>
              <w:jc w:val="left"/>
            </w:pPr>
            <w:r>
              <w:t xml:space="preserve">PyTorch, Transformers, PEFT, Accelerate</w:t>
            </w:r>
          </w:p>
        </w:tc>
        <w:tc>
          <w:tcPr/>
          <w:p>
            <w:pPr>
              <w:pStyle w:val="Compact"/>
              <w:jc w:val="left"/>
            </w:pPr>
            <w:r>
              <w:t xml:space="preserve">Standard stack under every tool involved</w:t>
            </w:r>
          </w:p>
        </w:tc>
      </w:tr>
    </w:tbl>
    <w:p>
      <w:pPr>
        <w:pStyle w:val="BodyText"/>
      </w:pPr>
      <w:r>
        <w:rPr>
          <w:bCs/>
          <w:b/>
        </w:rPr>
        <w:t xml:space="preserve">What this means concretely:</w:t>
      </w:r>
    </w:p>
    <w:p>
      <w:pPr>
        <w:numPr>
          <w:ilvl w:val="0"/>
          <w:numId w:val="1031"/>
        </w:numPr>
        <w:pStyle w:val="Compact"/>
      </w:pPr>
      <w:r>
        <w:rPr>
          <w:rStyle w:val="VerbatimChar"/>
        </w:rPr>
        <w:t xml:space="preserve">training/train.py</w:t>
      </w:r>
      <w:r>
        <w:t xml:space="preserve"> </w:t>
      </w:r>
      <w:r>
        <w:t xml:space="preserve">builds the ms-swift config for one training scope (model revision, corpus version, LoRA, precision, sequence settings from</w:t>
      </w:r>
      <w:r>
        <w:t xml:space="preserve"> </w:t>
      </w:r>
      <w:r>
        <w:rPr>
          <w:rStyle w:val="VerbatimChar"/>
        </w:rPr>
        <w:t xml:space="preserve">configs/shared/</w:t>
      </w:r>
      <w:r>
        <w:t xml:space="preserve">) and launches it. It is not a custom loop.</w:t>
      </w:r>
    </w:p>
    <w:p>
      <w:pPr>
        <w:numPr>
          <w:ilvl w:val="0"/>
          <w:numId w:val="1031"/>
        </w:numPr>
        <w:pStyle w:val="Compact"/>
      </w:pPr>
      <w:r>
        <w:t xml:space="preserve">The collator is ms-swift’s.</w:t>
      </w:r>
      <w:r>
        <w:t xml:space="preserve"> </w:t>
      </w:r>
      <w:r>
        <w:rPr>
          <w:rStyle w:val="VerbatimChar"/>
        </w:rPr>
        <w:t xml:space="preserve">training/data_collator.py</w:t>
      </w:r>
      <w:r>
        <w:t xml:space="preserve"> </w:t>
      </w:r>
      <w:r>
        <w:t xml:space="preserve">verifies it rather than replacing it: before launch, staged rows are encoded with ms-swift’s own template and the check asserts that exactly the assistant answer and its end-of-turn token are supervised (§7.2). Its override hook stays unused.</w:t>
      </w:r>
    </w:p>
    <w:p>
      <w:pPr>
        <w:numPr>
          <w:ilvl w:val="0"/>
          <w:numId w:val="1031"/>
        </w:numPr>
        <w:pStyle w:val="Compact"/>
      </w:pPr>
      <w:r>
        <w:rPr>
          <w:bCs/>
          <w:b/>
        </w:rPr>
        <w:t xml:space="preserve">Distributed training:</w:t>
      </w:r>
      <w:r>
        <w:t xml:space="preserve"> </w:t>
      </w:r>
      <w:r>
        <w:t xml:space="preserve">data-parallel over every GPU the pod has (one H200 SXM 141 GB in this deployment), with gradient accumulation reduced so the effective batch is unchanged. Sequence parallelism if a task cap does not fit (§9.3). DeepSpeed ZeRO is not used unless both of those are exhausted.</w:t>
      </w:r>
    </w:p>
    <w:p>
      <w:pPr>
        <w:numPr>
          <w:ilvl w:val="0"/>
          <w:numId w:val="1031"/>
        </w:numPr>
        <w:pStyle w:val="Compact"/>
      </w:pPr>
      <w:r>
        <w:rPr>
          <w:bCs/>
          <w:b/>
        </w:rPr>
        <w:t xml:space="preserve">Fallback:</w:t>
      </w:r>
      <w:r>
        <w:t xml:space="preserve"> </w:t>
      </w:r>
      <w:r>
        <w:t xml:space="preserve">if ms-swift lacks a required Qwen3-VL capability at implementation time, the fallback is a</w:t>
      </w:r>
      <w:r>
        <w:t xml:space="preserve"> </w:t>
      </w:r>
      <w:r>
        <w:rPr>
          <w:bCs/>
          <w:b/>
        </w:rPr>
        <w:t xml:space="preserve">framework migration</w:t>
      </w:r>
      <w:r>
        <w:t xml:space="preserve"> </w:t>
      </w:r>
      <w:r>
        <w:t xml:space="preserve">to TRL</w:t>
      </w:r>
      <w:r>
        <w:t xml:space="preserve"> </w:t>
      </w:r>
      <w:r>
        <w:rPr>
          <w:rStyle w:val="VerbatimChar"/>
        </w:rPr>
        <w:t xml:space="preserve">SFTTrainer</w:t>
      </w:r>
      <w:r>
        <w:t xml:space="preserve">, including re-implementing the template, collator and masking with the parity tests below. It is a contingency, not a layer swap.</w:t>
      </w:r>
    </w:p>
    <w:bookmarkEnd w:id="73"/>
    <w:bookmarkStart w:id="74" w:name="version-lock-and-parity-tests"/>
    <w:p>
      <w:pPr>
        <w:pStyle w:val="Heading2"/>
      </w:pPr>
      <w:r>
        <w:t xml:space="preserve">10.2 Version lock and parity tests</w:t>
      </w:r>
    </w:p>
    <w:p>
      <w:pPr>
        <w:numPr>
          <w:ilvl w:val="0"/>
          <w:numId w:val="1032"/>
        </w:numPr>
        <w:pStyle w:val="Compact"/>
      </w:pPr>
      <w:r>
        <w:rPr>
          <w:rStyle w:val="VerbatimChar"/>
        </w:rPr>
        <w:t xml:space="preserve">ms-swift</w:t>
      </w:r>
      <w:r>
        <w:t xml:space="preserve">,</w:t>
      </w:r>
      <w:r>
        <w:t xml:space="preserve"> </w:t>
      </w:r>
      <w:r>
        <w:rPr>
          <w:rStyle w:val="VerbatimChar"/>
        </w:rPr>
        <w:t xml:space="preserve">transformers</w:t>
      </w:r>
      <w:r>
        <w:t xml:space="preserve">,</w:t>
      </w:r>
      <w:r>
        <w:t xml:space="preserve"> </w:t>
      </w:r>
      <w:r>
        <w:rPr>
          <w:rStyle w:val="VerbatimChar"/>
        </w:rPr>
        <w:t xml:space="preserve">peft</w:t>
      </w:r>
      <w:r>
        <w:t xml:space="preserve">,</w:t>
      </w:r>
      <w:r>
        <w:t xml:space="preserve"> </w:t>
      </w:r>
      <w:r>
        <w:rPr>
          <w:rStyle w:val="VerbatimChar"/>
        </w:rPr>
        <w:t xml:space="preserve">accelerate</w:t>
      </w:r>
      <w:r>
        <w:t xml:space="preserve">,</w:t>
      </w:r>
      <w:r>
        <w:t xml:space="preserve"> </w:t>
      </w:r>
      <w:r>
        <w:rPr>
          <w:rStyle w:val="VerbatimChar"/>
        </w:rPr>
        <w:t xml:space="preserve">torch</w:t>
      </w:r>
      <w:r>
        <w:t xml:space="preserve"> and vllm are pinned together in the training lockfile, and flash-attn is built against its torch. The lockfile hash is written to every release bundle; the run manifest records the code commit</w:t>
      </w:r>
      <w:r>
        <w:t xml:space="preserve">.</w:t>
      </w:r>
    </w:p>
    <w:p>
      <w:pPr>
        <w:numPr>
          <w:ilvl w:val="0"/>
          <w:numId w:val="1032"/>
        </w:numPr>
        <w:pStyle w:val="Compact"/>
      </w:pPr>
      <w:r>
        <w:rPr>
          <w:b/>
        </w:rPr>
        <w:t>Pinned in pyproject.toml, one dependency group per pod:</w:t>
      </w:r>
      <w:r>
        <w:t xml:space="preserve"> ms-swift ≥ 3.9 &lt; 4, transformers ≥ 4.57, torch 2.8.x, vLLM 0.11.0 (identical on training and serving pods — calibration is fitted on its logprobs), MinerU 3.4.5 (pipeline backend, weights pinned to a revision) in its own OCR environment, and llmcompressor in a separate quantization environment. scripts/setup_pod.sh installs a role and builds flash-attn against the installed torch; scripts/pod_bootstrap.sh builds the training and OCR environments on the volume.</w:t>
      </w:r>
    </w:p>
    <w:p>
      <w:pPr>
        <w:numPr>
          <w:ilvl w:val="0"/>
          <w:numId w:val="1032"/>
        </w:numPr>
        <w:pStyle w:val="Compact"/>
      </w:pPr>
      <w:r>
        <w:rPr>
          <w:bCs/>
          <w:b/>
        </w:rPr>
        <w:t xml:space="preserve">Token parity (tests/test_parity.py; a GPU test, still a placeholder until the Phase 0 spike runs it)</w:t>
      </w:r>
      <w:r>
        <w:t xml:space="preserve"> </w:t>
      </w:r>
      <w:r>
        <w:t xml:space="preserve">— the same example tokenized through ms-swift’s template and through the vLLM serving processor must produce identical prompt token IDs and identical image token counts.</w:t>
      </w:r>
    </w:p>
    <w:p>
      <w:pPr>
        <w:numPr>
          <w:ilvl w:val="0"/>
          <w:numId w:val="1032"/>
        </w:numPr>
        <w:pStyle w:val="Compact"/>
      </w:pPr>
      <w:r>
        <w:t xml:space="preserve">Prompt parity (tests/test_parity.py) — training and serving render prompts through one renderer, and serving refuses at cold start a release packaged with a different prompt hash</w:t>
      </w:r>
      <w:r>
        <w:t xml:space="preserve">.</w:t>
      </w:r>
    </w:p>
    <w:p>
      <w:pPr>
        <w:numPr>
          <w:ilvl w:val="0"/>
          <w:numId w:val="1032"/>
        </w:numPr>
        <w:pStyle w:val="Compact"/>
      </w:pPr>
      <w:r>
        <w:rPr>
          <w:bCs/>
          <w:b/>
        </w:rPr>
        <w:t xml:space="preserve">Serving output parity (tests/test_parity.py; a GPU test, not yet built)</w:t>
      </w:r>
      <w:r>
        <w:t xml:space="preserve"> </w:t>
      </w:r>
      <w:r>
        <w:t xml:space="preserve">— for 10 fixed examples, greedy output from the trained checkpoint (HF) and from the merged model in vLLM are parsed and normalized (§15.1).</w:t>
      </w:r>
      <w:r>
        <w:t xml:space="preserve"> </w:t>
      </w:r>
      <w:r>
        <w:rPr>
          <w:bCs/>
          <w:b/>
        </w:rPr>
        <w:t xml:space="preserve">Pass: all extracted field values identical on at least 9 of 10 examples</w:t>
      </w:r>
      <w:r>
        <w:t xml:space="preserve">, and no example differs in more than one field. Exact text equality is not required, because bf16 kernels in HF and vLLM differ slightly.</w:t>
      </w:r>
    </w:p>
    <w:bookmarkEnd w:id="74"/>
    <w:bookmarkEnd w:id="75"/>
    <w:bookmarkStart w:id="79" w:name="hyperparameters"/>
    <w:p>
      <w:pPr>
        <w:pStyle w:val="Heading1"/>
      </w:pPr>
      <w:r>
        <w:t xml:space="preserve">11. Hyperparameters</w:t>
      </w:r>
    </w:p>
    <w:p>
      <w:pPr>
        <w:pStyle w:val="FirstParagraph"/>
      </w:pPr>
      <w:r>
        <w:t xml:space="preserve">Starting points; the sweep in §11a settles them after the pilot.</w:t>
      </w:r>
    </w:p>
    <w:bookmarkStart w:id="76" w:name="core-configuration"/>
    <w:p>
      <w:pPr>
        <w:pStyle w:val="Heading2"/>
      </w:pPr>
      <w:r>
        <w:t xml:space="preserve">11.1 Core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Parameter</w:t>
            </w:r>
          </w:p>
        </w:tc>
        <w:tc>
          <w:tcPr/>
          <w:p>
            <w:pPr>
              <w:pStyle w:val="Compact"/>
              <w:jc w:val="left"/>
            </w:pPr>
            <w:r>
              <w:rPr>
                <w:bCs/>
                <w:b/>
              </w:rPr>
              <w:t xml:space="preserve">Pilot (~25–30 docs/type)</w:t>
            </w:r>
          </w:p>
        </w:tc>
        <w:tc>
          <w:tcPr/>
          <w:p>
            <w:pPr>
              <w:pStyle w:val="Compact"/>
              <w:jc w:val="left"/>
            </w:pPr>
            <w:r>
              <w:rPr>
                <w:bCs/>
                <w:b/>
              </w:rPr>
              <w:t xml:space="preserve">Scale (≥ 200 docs/type)</w:t>
            </w:r>
          </w:p>
        </w:tc>
      </w:tr>
      <w:tr>
        <w:tc>
          <w:tcPr/>
          <w:p>
            <w:pPr>
              <w:pStyle w:val="Compact"/>
              <w:jc w:val="left"/>
            </w:pPr>
            <w:r>
              <w:t xml:space="preserve">Learning rate</w:t>
            </w:r>
          </w:p>
        </w:tc>
        <w:tc>
          <w:tcPr/>
          <w:p>
            <w:pPr>
              <w:pStyle w:val="Compact"/>
              <w:jc w:val="left"/>
            </w:pPr>
            <w:r>
              <w:t xml:space="preserve">1e-4</w:t>
            </w:r>
          </w:p>
        </w:tc>
        <w:tc>
          <w:tcPr/>
          <w:p>
            <w:pPr>
              <w:pStyle w:val="Compact"/>
              <w:jc w:val="left"/>
            </w:pPr>
            <w:r>
              <w:t xml:space="preserve">1e-4 (sweep 5e-5 · 1e-4 · 2e-4)</w:t>
            </w:r>
          </w:p>
        </w:tc>
      </w:tr>
      <w:tr>
        <w:tc>
          <w:tcPr/>
          <w:p>
            <w:pPr>
              <w:pStyle w:val="Compact"/>
              <w:jc w:val="left"/>
            </w:pPr>
            <w:r>
              <w:t xml:space="preserve">Scheduler</w:t>
            </w:r>
          </w:p>
        </w:tc>
        <w:tc>
          <w:tcPr/>
          <w:p>
            <w:pPr>
              <w:pStyle w:val="Compact"/>
              <w:jc w:val="left"/>
            </w:pPr>
            <w:r>
              <w:t xml:space="preserve">Cosine</w:t>
            </w:r>
          </w:p>
        </w:tc>
        <w:tc>
          <w:tcPr/>
          <w:p>
            <w:pPr>
              <w:pStyle w:val="Compact"/>
              <w:jc w:val="left"/>
            </w:pPr>
            <w:r>
              <w:t xml:space="preserve">Cosine</w:t>
            </w:r>
          </w:p>
        </w:tc>
      </w:tr>
      <w:tr>
        <w:tc>
          <w:tcPr/>
          <w:p>
            <w:pPr>
              <w:pStyle w:val="Compact"/>
              <w:jc w:val="left"/>
            </w:pPr>
            <w:r>
              <w:t xml:space="preserve">Warmup</w:t>
            </w:r>
          </w:p>
        </w:tc>
        <w:tc>
          <w:tcPr/>
          <w:p>
            <w:pPr>
              <w:pStyle w:val="Compact"/>
              <w:jc w:val="left"/>
            </w:pPr>
            <w:r>
              <w:rPr>
                <w:bCs/>
                <w:b/>
              </w:rPr>
              <w:t xml:space="preserve">10 steps</w:t>
            </w:r>
            <w:r>
              <w:t xml:space="preserve"> </w:t>
            </w:r>
            <w:r>
              <w:t xml:space="preserve">(fixed, not a ratio)</w:t>
            </w:r>
          </w:p>
        </w:tc>
        <w:tc>
          <w:tcPr/>
          <w:p>
            <w:pPr>
              <w:pStyle w:val="Compact"/>
              <w:jc w:val="left"/>
            </w:pPr>
            <w:r>
              <w:t xml:space="preserve">50 steps</w:t>
            </w:r>
          </w:p>
        </w:tc>
      </w:tr>
      <w:tr>
        <w:tc>
          <w:tcPr/>
          <w:p>
            <w:pPr>
              <w:pStyle w:val="Compact"/>
              <w:jc w:val="left"/>
            </w:pPr>
            <w:r>
              <w:t xml:space="preserve">Epochs (document passes, §6.1)</w:t>
            </w:r>
          </w:p>
        </w:tc>
        <w:tc>
          <w:tcPr/>
          <w:p>
            <w:pPr>
              <w:pStyle w:val="Compact"/>
              <w:jc w:val="left"/>
            </w:pPr>
            <w:r>
              <w:t xml:space="preserve">3</w:t>
            </w:r>
          </w:p>
        </w:tc>
        <w:tc>
          <w:tcPr/>
          <w:p>
            <w:pPr>
              <w:pStyle w:val="Compact"/>
              <w:jc w:val="left"/>
            </w:pPr>
            <w:r>
              <w:t xml:space="preserve">2–3 (sweep)</w:t>
            </w:r>
          </w:p>
        </w:tc>
      </w:tr>
      <w:tr>
        <w:tc>
          <w:tcPr/>
          <w:p>
            <w:pPr>
              <w:pStyle w:val="Compact"/>
              <w:jc w:val="left"/>
            </w:pPr>
            <w:r>
              <w:t xml:space="preserve">Effective batch size</w:t>
            </w:r>
          </w:p>
        </w:tc>
        <w:tc>
          <w:tcPr/>
          <w:p>
            <w:pPr>
              <w:pStyle w:val="Compact"/>
              <w:jc w:val="left"/>
            </w:pPr>
            <w:r>
              <w:rPr>
                <w:bCs/>
                <w:b/>
              </w:rPr>
              <w:t xml:space="preserve">8</w:t>
            </w:r>
          </w:p>
        </w:tc>
        <w:tc>
          <w:tcPr/>
          <w:p>
            <w:pPr>
              <w:pStyle w:val="Compact"/>
              <w:jc w:val="left"/>
            </w:pPr>
            <w:r>
              <w:t xml:space="preserve">16–32</w:t>
            </w:r>
          </w:p>
        </w:tc>
      </w:tr>
      <w:tr>
        <w:tc>
          <w:tcPr/>
          <w:p>
            <w:pPr>
              <w:pStyle w:val="Compact"/>
              <w:jc w:val="left"/>
            </w:pPr>
            <w:r>
              <w:t xml:space="preserve">Per-device batch</w:t>
            </w:r>
          </w:p>
        </w:tc>
        <w:tc>
          <w:tcPr/>
          <w:p>
            <w:pPr>
              <w:pStyle w:val="Compact"/>
              <w:jc w:val="left"/>
            </w:pPr>
            <w:r>
              <w:t xml:space="preserve">1</w:t>
            </w:r>
          </w:p>
        </w:tc>
        <w:tc>
          <w:tcPr/>
          <w:p>
            <w:pPr>
              <w:pStyle w:val="Compact"/>
              <w:jc w:val="left"/>
            </w:pPr>
            <w:r>
              <w:t xml:space="preserve">1–2</w:t>
            </w:r>
          </w:p>
        </w:tc>
      </w:tr>
      <w:tr>
        <w:tc>
          <w:tcPr/>
          <w:p>
            <w:pPr>
              <w:pStyle w:val="Compact"/>
              <w:jc w:val="left"/>
            </w:pPr>
            <w:r>
              <w:t xml:space="preserve">Gradient accumulation</w:t>
            </w:r>
          </w:p>
        </w:tc>
        <w:tc>
          <w:tcPr/>
          <w:p>
            <w:pPr>
              <w:pStyle w:val="Compact"/>
              <w:jc w:val="left"/>
            </w:pPr>
            <w:r>
              <w:t xml:space="preserve">to effective batch</w:t>
            </w:r>
          </w:p>
        </w:tc>
        <w:tc>
          <w:tcPr/>
          <w:p>
            <w:pPr>
              <w:pStyle w:val="Compact"/>
              <w:jc w:val="left"/>
            </w:pPr>
            <w:r>
              <w:t xml:space="preserve">to effective batch</w:t>
            </w:r>
          </w:p>
        </w:tc>
      </w:tr>
      <w:tr>
        <w:tc>
          <w:tcPr/>
          <w:p>
            <w:pPr>
              <w:pStyle w:val="Compact"/>
              <w:jc w:val="left"/>
            </w:pPr>
            <w:r>
              <w:t xml:space="preserve">Weight decay</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Max grad norm</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Adam β₁ / β₂ / ε</w:t>
            </w:r>
          </w:p>
        </w:tc>
        <w:tc>
          <w:tcPr/>
          <w:p>
            <w:pPr>
              <w:pStyle w:val="Compact"/>
              <w:jc w:val="left"/>
            </w:pPr>
            <w:r>
              <w:t xml:space="preserve">0.9 / 0.999 / 1e-8</w:t>
            </w:r>
          </w:p>
        </w:tc>
        <w:tc>
          <w:tcPr/>
          <w:p>
            <w:pPr>
              <w:pStyle w:val="Compact"/>
              <w:jc w:val="left"/>
            </w:pPr>
            <w:r>
              <w:t xml:space="preserve">same</w:t>
            </w:r>
          </w:p>
        </w:tc>
      </w:tr>
      <w:tr>
        <w:tc>
          <w:tcPr/>
          <w:p>
            <w:pPr>
              <w:pStyle w:val="Compact"/>
              <w:jc w:val="left"/>
            </w:pPr>
            <w:r>
              <w:t xml:space="preserve">LoRA r / α / dropout</w:t>
            </w:r>
          </w:p>
        </w:tc>
        <w:tc>
          <w:tcPr/>
          <w:p>
            <w:pPr>
              <w:pStyle w:val="Compact"/>
              <w:jc w:val="left"/>
            </w:pPr>
            <w:r>
              <w:t xml:space="preserve">64 / 128 / 0.10</w:t>
            </w:r>
          </w:p>
        </w:tc>
        <w:tc>
          <w:tcPr/>
          <w:p>
            <w:pPr>
              <w:pStyle w:val="Compact"/>
              <w:jc w:val="left"/>
            </w:pPr>
            <w:r>
              <w:t xml:space="preserve">64 / 128 / 0.05</w:t>
            </w:r>
          </w:p>
        </w:tc>
      </w:tr>
      <w:tr>
        <w:tc>
          <w:tcPr/>
          <w:p>
            <w:pPr>
              <w:pStyle w:val="Compact"/>
              <w:jc w:val="left"/>
            </w:pPr>
            <w:r>
              <w:t xml:space="preserve">Precision</w:t>
            </w:r>
          </w:p>
        </w:tc>
        <w:tc>
          <w:tcPr/>
          <w:p>
            <w:pPr>
              <w:pStyle w:val="Compact"/>
              <w:jc w:val="left"/>
            </w:pPr>
            <w:r>
              <w:t xml:space="preserve">bf16</w:t>
            </w:r>
          </w:p>
        </w:tc>
        <w:tc>
          <w:tcPr/>
          <w:p>
            <w:pPr>
              <w:pStyle w:val="Compact"/>
              <w:jc w:val="left"/>
            </w:pPr>
            <w:r>
              <w:t xml:space="preserve">bf16</w:t>
            </w:r>
          </w:p>
        </w:tc>
      </w:tr>
      <w:tr>
        <w:tc>
          <w:tcPr/>
          <w:p>
            <w:pPr>
              <w:pStyle w:val="Compact"/>
              <w:jc w:val="left"/>
            </w:pPr>
            <w:r>
              <w:t xml:space="preserve">Gradient checkpointing</w:t>
            </w:r>
          </w:p>
        </w:tc>
        <w:tc>
          <w:tcPr/>
          <w:p>
            <w:pPr>
              <w:pStyle w:val="Compact"/>
              <w:jc w:val="left"/>
            </w:pPr>
            <w:r>
              <w:t xml:space="preserve">On</w:t>
            </w:r>
          </w:p>
        </w:tc>
        <w:tc>
          <w:tcPr/>
          <w:p>
            <w:pPr>
              <w:pStyle w:val="Compact"/>
              <w:jc w:val="left"/>
            </w:pPr>
            <w:r>
              <w:t xml:space="preserve">On</w:t>
            </w:r>
          </w:p>
        </w:tc>
      </w:tr>
      <w:tr>
        <w:tc>
          <w:tcPr/>
          <w:p>
            <w:pPr>
              <w:pStyle w:val="Compact"/>
              <w:jc w:val="left"/>
            </w:pPr>
            <w:r>
              <w:rPr>
                <w:rStyle w:val="VerbatimChar"/>
              </w:rPr>
              <w:t xml:space="preserve">use_logits_to_keep</w:t>
            </w:r>
          </w:p>
        </w:tc>
        <w:tc>
          <w:tcPr/>
          <w:p>
            <w:pPr>
              <w:pStyle w:val="Compact"/>
              <w:jc w:val="left"/>
            </w:pPr>
            <w:r>
              <w:t xml:space="preserve">On</w:t>
            </w:r>
          </w:p>
        </w:tc>
        <w:tc>
          <w:tcPr/>
          <w:p>
            <w:pPr>
              <w:pStyle w:val="Compact"/>
              <w:jc w:val="left"/>
            </w:pPr>
            <w:r>
              <w:t xml:space="preserve">On</w:t>
            </w:r>
          </w:p>
        </w:tc>
      </w:tr>
      <w:tr>
        <w:tc>
          <w:tcPr/>
          <w:p>
            <w:pPr>
              <w:pStyle w:val="Compact"/>
              <w:jc w:val="left"/>
            </w:pPr>
            <w:r>
              <w:t>Padding-free</w:t>
            </w:r>
          </w:p>
        </w:tc>
        <w:tc>
          <w:tcPr/>
          <w:p>
            <w:pPr>
              <w:pStyle w:val="Compact"/>
              <w:jc w:val="left"/>
            </w:pPr>
            <w:r>
              <w:t xml:space="preserve">On</w:t>
            </w:r>
          </w:p>
        </w:tc>
        <w:tc>
          <w:tcPr/>
          <w:p>
            <w:pPr>
              <w:pStyle w:val="Compact"/>
              <w:jc w:val="left"/>
            </w:pPr>
            <w:r>
              <w:t xml:space="preserve">On</w:t>
            </w:r>
          </w:p>
        </w:tc>
      </w:tr>
      <w:tr>
        <w:tc>
          <w:tcPr/>
          <w:p>
            <w:pPr>
              <w:pStyle w:val="Compact"/>
              <w:jc w:val="left"/>
            </w:pPr>
            <w:r>
              <w:t>Length-grouped sampling</w:t>
            </w:r>
          </w:p>
        </w:tc>
        <w:tc>
          <w:tcPr/>
          <w:p>
            <w:pPr>
              <w:pStyle w:val="Compact"/>
              <w:jc w:val="left"/>
            </w:pPr>
            <w:r>
              <w:t>Off</w:t>
            </w:r>
          </w:p>
        </w:tc>
        <w:tc>
          <w:tcPr/>
          <w:p>
            <w:pPr>
              <w:pStyle w:val="Compact"/>
              <w:jc w:val="left"/>
            </w:pPr>
            <w:r>
              <w:t>Off</w:t>
            </w:r>
          </w:p>
        </w:tc>
      </w:tr>
      <w:tr>
        <w:tc>
          <w:tcPr/>
          <w:p>
            <w:pPr>
              <w:pStyle w:val="Compact"/>
              <w:jc w:val="left"/>
            </w:pPr>
            <w:r>
              <w:rPr>
                <w:rStyle w:val="VerbatimChar"/>
              </w:rPr>
              <w:t xml:space="preserve">max_seq_len</w:t>
            </w:r>
          </w:p>
        </w:tc>
        <w:tc>
          <w:tcPr/>
          <w:p>
            <w:pPr>
              <w:pStyle w:val="Compact"/>
              <w:jc w:val="left"/>
            </w:pPr>
            <w:r>
              <w:t xml:space="preserve">Per task (§7a)</w:t>
            </w:r>
          </w:p>
        </w:tc>
        <w:tc>
          <w:tcPr/>
          <w:p>
            <w:pPr>
              <w:pStyle w:val="Compact"/>
              <w:jc w:val="left"/>
            </w:pPr>
            <w:r>
              <w:t xml:space="preserve">Per task (§7a)</w:t>
            </w:r>
          </w:p>
        </w:tc>
      </w:tr>
      <w:tr>
        <w:tc>
          <w:tcPr/>
          <w:p>
            <w:pPr>
              <w:pStyle w:val="Compact"/>
              <w:jc w:val="left"/>
            </w:pPr>
            <w:r>
              <w:rPr>
                <w:rStyle w:val="VerbatimChar"/>
              </w:rPr>
              <w:t xml:space="preserve">max_pixels</w:t>
            </w:r>
          </w:p>
        </w:tc>
        <w:tc>
          <w:tcPr/>
          <w:p>
            <w:pPr>
              <w:pStyle w:val="Compact"/>
              <w:jc w:val="left"/>
            </w:pPr>
            <w:r>
              <w:t xml:space="preserve">Per task (§7a)</w:t>
            </w:r>
          </w:p>
        </w:tc>
        <w:tc>
          <w:tcPr/>
          <w:p>
            <w:pPr>
              <w:pStyle w:val="Compact"/>
              <w:jc w:val="left"/>
            </w:pPr>
            <w:r>
              <w:t xml:space="preserve">Per task (§7a)</w:t>
            </w:r>
          </w:p>
        </w:tc>
      </w:tr>
      <w:tr>
        <w:tc>
          <w:tcPr/>
          <w:p>
            <w:pPr>
              <w:pStyle w:val="Compact"/>
              <w:jc w:val="left"/>
            </w:pPr>
            <w:r>
              <w:t xml:space="preserve">Seed</w:t>
            </w:r>
          </w:p>
        </w:tc>
        <w:tc>
          <w:tcPr/>
          <w:p>
            <w:pPr>
              <w:pStyle w:val="Compact"/>
              <w:jc w:val="left"/>
            </w:pPr>
            <w:r>
              <w:t xml:space="preserve">Fixed, recorded</w:t>
            </w:r>
          </w:p>
        </w:tc>
        <w:tc>
          <w:tcPr/>
          <w:p>
            <w:pPr>
              <w:pStyle w:val="Compact"/>
              <w:jc w:val="left"/>
            </w:pPr>
            <w:r>
              <w:t xml:space="preserve">Fixed, recorded</w:t>
            </w:r>
          </w:p>
        </w:tc>
      </w:tr>
    </w:tbl>
    <w:p>
      <w:pPr>
        <w:pStyle w:val="BodyText"/>
      </w:pPr>
      <w:r>
        <w:rPr>
          <w:bCs/>
          <w:b/>
        </w:rPr>
        <w:t>Task mix per epoch</w:t>
      </w:r>
      <w:r>
        <w:t xml:space="preserve"> (by examples): extract rows, and for canonical policies one row per section-group × page window. The classify, page_select and Loss Run header/rows/totals tasks are designed here but not yet built into the corpus (common.tasks.CORPUS_TASKS; a Loss Run trains as whole-document extract rows); until they are, the classifier and page-selection metrics are not applicable to the gate.</w:t>
      </w:r>
    </w:p>
    <w:bookmarkEnd w:id="76"/>
    <w:bookmarkStart w:id="77" w:name="X2ba832eb7f4058cf322025e6da7c52c23502ebc"/>
    <w:p>
      <w:pPr>
        <w:pStyle w:val="Heading2"/>
      </w:pPr>
      <w:r>
        <w:t xml:space="preserve">11.2 Evaluation, checkpointing and early stopping</w:t>
      </w:r>
    </w:p>
    <w:p>
      <w:pPr>
        <w:pStyle w:val="FirstParagraph"/>
      </w:pPr>
      <w:r>
        <w:t xml:space="preserve">Field F1 needs generation, which the training loop’s eval does not do efficiently for a VLM. Selection is therefore split: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Step</w:t>
            </w:r>
          </w:p>
        </w:tc>
        <w:tc>
          <w:tcPr/>
          <w:p>
            <w:pPr>
              <w:pStyle w:val="Compact"/>
              <w:jc w:val="left"/>
            </w:pPr>
            <w:r>
              <w:rPr>
                <w:bCs/>
                <w:b/>
              </w:rPr>
              <w:t xml:space="preserve">What</w:t>
            </w:r>
          </w:p>
        </w:tc>
      </w:tr>
      <w:tr>
        <w:tc>
          <w:tcPr/>
          <w:p>
            <w:pPr>
              <w:pStyle w:val="Compact"/>
              <w:jc w:val="left"/>
            </w:pPr>
            <w:r>
              <w:t xml:space="preserve">During training</w:t>
            </w:r>
          </w:p>
        </w:tc>
        <w:tc>
          <w:tcPr/>
          <w:p>
            <w:pPr>
              <w:pStyle w:val="Compact"/>
              <w:jc w:val="left"/>
            </w:pPr>
            <w:r>
              <w:t>Eval validation loss on a fixed 160-row stratified sample (loss_sample_rows), 10 evaluations per run; a checkpoint is saved at least every 70 steps and at each evaluation. No early-stopping patience is passed — ms-swift 3 takes none, and the shipped checkpoint is chosen by generated field accuracy (below), so stopping early would only remove candidates. The loss draws the progress curve only.</w:t>
            </w:r>
          </w:p>
        </w:tc>
      </w:tr>
      <w:tr>
        <w:tc>
          <w:tcPr/>
          <w:p>
            <w:pPr>
              <w:pStyle w:val="Compact"/>
              <w:jc w:val="left"/>
            </w:pPr>
            <w:r>
              <w:t xml:space="preserve">After training</w:t>
            </w:r>
          </w:p>
        </w:tc>
        <w:tc>
          <w:tcPr/>
          <w:p>
            <w:pPr>
              <w:pStyle w:val="Compact"/>
              <w:jc w:val="left"/>
            </w:pPr>
            <w:r>
              <w:t>A separate vLLM job generates for the last 3 evaluation checkpoints plus the best-loss one, on a fixed 400-row validation sample stratified by line and reading mode (96 rows per call, longest answer first). Checkpoints are loaded as a decoder LoRA in vLLM (one LoRA per request) on the bf16 base, so no per-checkpoint merge is needed; on a multi-GPU pod each GPU scores its own candidates.</w:t>
            </w:r>
          </w:p>
        </w:tc>
      </w:tr>
      <w:tr>
        <w:tc>
          <w:tcPr/>
          <w:p>
            <w:pPr>
              <w:pStyle w:val="Compact"/>
              <w:jc w:val="left"/>
            </w:pPr>
            <w:r>
              <w:t xml:space="preserve">Selection</w:t>
            </w:r>
          </w:p>
        </w:tc>
        <w:tc>
          <w:tcPr/>
          <w:p>
            <w:pPr>
              <w:pStyle w:val="Compact"/>
              <w:jc w:val="left"/>
            </w:pPr>
            <w:r>
              <w:t>The 2 best on the sample are scored on every validation document read in the main mode (ocr_plus_image), windows merged as serving merges them; the best document field match wins among finalists whose invented and left-empty rates are within 0.02 of the best finalist’s. It is merged; calibration, thresholds and the gate always run on the merged model in each serving format.</w:t>
            </w:r>
          </w:p>
        </w:tc>
      </w:tr>
    </w:tbl>
    <w:bookmarkEnd w:id="77"/>
    <w:bookmarkStart w:id="78" w:name="a.-hyperparameter-sweep-methodology"/>
    <w:p>
      <w:pPr>
        <w:pStyle w:val="Heading2"/>
      </w:pPr>
      <w:r>
        <w:t xml:space="preserve">11a. Hyperparameter Sweep Methodology</w:t>
      </w:r>
    </w:p>
    <w:p>
      <w:pPr>
        <w:pStyle w:val="FirstParagraph"/>
      </w:pPr>
      <w:r>
        <w:rPr>
          <w:bCs/>
          <w:b/>
        </w:rPr>
        <w:t xml:space="preserve">Deferred until after the pilot passes</w:t>
      </w:r>
      <w:r>
        <w:t xml:space="preserve"> </w:t>
      </w:r>
      <w:r>
        <w:t xml:space="preserve">(§16). Pilot-scale sweeps measure noise.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Sweep</w:t>
            </w:r>
          </w:p>
        </w:tc>
        <w:tc>
          <w:tcPr/>
          <w:p>
            <w:pPr>
              <w:pStyle w:val="Compact"/>
              <w:jc w:val="left"/>
            </w:pPr>
            <w:r>
              <w:rPr>
                <w:bCs/>
                <w:b/>
              </w:rPr>
              <w:t xml:space="preserve">Selection metric</w:t>
            </w:r>
          </w:p>
        </w:tc>
        <w:tc>
          <w:tcPr/>
          <w:p>
            <w:pPr>
              <w:pStyle w:val="Compact"/>
              <w:jc w:val="left"/>
            </w:pPr>
            <w:r>
              <w:rPr>
                <w:bCs/>
                <w:b/>
              </w:rPr>
              <w:t xml:space="preserve">Runs</w:t>
            </w:r>
          </w:p>
        </w:tc>
      </w:tr>
      <w:tr>
        <w:tc>
          <w:tcPr/>
          <w:p>
            <w:pPr>
              <w:pStyle w:val="Compact"/>
              <w:jc w:val="left"/>
            </w:pPr>
            <w:r>
              <w:t xml:space="preserve">1 — Learning rate</w:t>
            </w:r>
          </w:p>
        </w:tc>
        <w:tc>
          <w:tcPr/>
          <w:p>
            <w:pPr>
              <w:pStyle w:val="Compact"/>
              <w:jc w:val="left"/>
            </w:pPr>
            <w:r>
              <w:t xml:space="preserve">{5e-5, 1e-4, 2e-4}, 1 document pass</w:t>
            </w:r>
          </w:p>
        </w:tc>
        <w:tc>
          <w:tcPr/>
          <w:p>
            <w:pPr>
              <w:pStyle w:val="Compact"/>
              <w:jc w:val="left"/>
            </w:pPr>
            <w:r>
              <w:t xml:space="preserve">Validation loss</w:t>
            </w:r>
          </w:p>
        </w:tc>
        <w:tc>
          <w:tcPr/>
          <w:p>
            <w:pPr>
              <w:pStyle w:val="Compact"/>
              <w:jc w:val="left"/>
            </w:pPr>
            <w:r>
              <w:t xml:space="preserve">3</w:t>
            </w:r>
          </w:p>
        </w:tc>
      </w:tr>
      <w:tr>
        <w:tc>
          <w:tcPr/>
          <w:p>
            <w:pPr>
              <w:pStyle w:val="Compact"/>
              <w:jc w:val="left"/>
            </w:pPr>
            <w:r>
              <w:t xml:space="preserve">2 — Epochs</w:t>
            </w:r>
          </w:p>
        </w:tc>
        <w:tc>
          <w:tcPr/>
          <w:p>
            <w:pPr>
              <w:pStyle w:val="Compact"/>
              <w:jc w:val="left"/>
            </w:pPr>
            <w:r>
              <w:t xml:space="preserve">{2, 3, 4} at best LR</w:t>
            </w:r>
          </w:p>
        </w:tc>
        <w:tc>
          <w:tcPr/>
          <w:p>
            <w:pPr>
              <w:pStyle w:val="Compact"/>
              <w:jc w:val="left"/>
            </w:pPr>
            <w:r>
              <w:t xml:space="preserve">Validation field F1</w:t>
            </w:r>
          </w:p>
        </w:tc>
        <w:tc>
          <w:tcPr/>
          <w:p>
            <w:pPr>
              <w:pStyle w:val="Compact"/>
              <w:jc w:val="left"/>
            </w:pPr>
            <w:r>
              <w:t xml:space="preserve">3</w:t>
            </w:r>
          </w:p>
        </w:tc>
      </w:tr>
      <w:tr>
        <w:tc>
          <w:tcPr/>
          <w:p>
            <w:pPr>
              <w:pStyle w:val="Compact"/>
              <w:jc w:val="left"/>
            </w:pPr>
            <w:r>
              <w:t xml:space="preserve">3 — Rank (only if F1 plateaus)</w:t>
            </w:r>
          </w:p>
        </w:tc>
        <w:tc>
          <w:tcPr/>
          <w:p>
            <w:pPr>
              <w:pStyle w:val="Compact"/>
              <w:jc w:val="left"/>
            </w:pPr>
            <w:r>
              <w:t xml:space="preserve">{32, 64, 128} with rsLoRA</w:t>
            </w:r>
          </w:p>
        </w:tc>
        <w:tc>
          <w:tcPr/>
          <w:p>
            <w:pPr>
              <w:pStyle w:val="Compact"/>
              <w:jc w:val="left"/>
            </w:pPr>
            <w:r>
              <w:t xml:space="preserve">Validation field F1</w:t>
            </w:r>
          </w:p>
        </w:tc>
        <w:tc>
          <w:tcPr/>
          <w:p>
            <w:pPr>
              <w:pStyle w:val="Compact"/>
              <w:jc w:val="left"/>
            </w:pPr>
            <w:r>
              <w:t xml:space="preserve">3</w:t>
            </w:r>
          </w:p>
        </w:tc>
      </w:tr>
      <w:tr>
        <w:tc>
          <w:tcPr/>
          <w:p>
            <w:pPr>
              <w:pStyle w:val="Compact"/>
              <w:jc w:val="left"/>
            </w:pPr>
            <w:r>
              <w:t xml:space="preserve">Finalists</w:t>
            </w:r>
          </w:p>
        </w:tc>
        <w:tc>
          <w:tcPr/>
          <w:p>
            <w:pPr>
              <w:pStyle w:val="Compact"/>
              <w:jc w:val="left"/>
            </w:pPr>
            <w:r>
              <w:t xml:space="preserve">Top 2 configurations × 2 seeds (designed; not yet built)</w:t>
            </w:r>
          </w:p>
        </w:tc>
        <w:tc>
          <w:tcPr/>
          <w:p>
            <w:pPr>
              <w:pStyle w:val="Compact"/>
              <w:jc w:val="left"/>
            </w:pPr>
            <w:r>
              <w:t xml:space="preserve">Mean validation field F1</w:t>
            </w:r>
          </w:p>
        </w:tc>
        <w:tc>
          <w:tcPr/>
          <w:p>
            <w:pPr>
              <w:pStyle w:val="Compact"/>
              <w:jc w:val="left"/>
            </w:pPr>
            <w:r>
              <w:t xml:space="preserve">4</w:t>
            </w:r>
          </w:p>
        </w:tc>
      </w:tr>
    </w:tbl>
    <w:p>
      <w:pPr>
        <w:pStyle w:val="BodyText"/>
      </w:pPr>
      <w:r>
        <w:t xml:space="preserve">Beyond the learning-rate phase, validation loss is logged but</w:t>
      </w:r>
      <w:r>
        <w:t xml:space="preserve"> </w:t>
      </w:r>
      <w:r>
        <w:rPr>
          <w:bCs/>
          <w:b/>
        </w:rPr>
        <w:t xml:space="preserve">never used to select</w:t>
      </w:r>
      <w:r>
        <w:t xml:space="preserve"> </w:t>
      </w:r>
      <w:r>
        <w:t xml:space="preserve">— it is dominated by easy copy tokens and correlates weakly with extraction accuracy. Every sweep run writes a full run manifest. Total budget: 10–13 runs.</w:t>
      </w:r>
    </w:p>
    <w:bookmarkEnd w:id="78"/>
    <w:bookmarkEnd w:id="79"/>
    <w:bookmarkStart w:id="84" w:name="fine-tuning-cycle-versioning"/>
    <w:p>
      <w:pPr>
        <w:pStyle w:val="Heading1"/>
      </w:pPr>
      <w:r>
        <w:t xml:space="preserve">12. Fine-Tuning Cycle &amp; Versioning</w:t>
      </w:r>
    </w:p>
    <w:bookmarkStart w:id="80" w:name="retraining-rules"/>
    <w:p>
      <w:pPr>
        <w:pStyle w:val="Heading2"/>
      </w:pPr>
      <w:r>
        <w:t xml:space="preserve">12.1 Retraining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Rule</w:t>
            </w:r>
          </w:p>
        </w:tc>
      </w:tr>
      <w:tr>
        <w:tc>
          <w:tcPr/>
          <w:p>
            <w:pPr>
              <w:pStyle w:val="Compact"/>
              <w:jc w:val="left"/>
            </w:pPr>
            <w:r>
              <w:t xml:space="preserve">Major corpus change (new doc type, schema change, OCR pin change, ≥ 25% more documents)</w:t>
            </w:r>
          </w:p>
        </w:tc>
        <w:tc>
          <w:tcPr/>
          <w:p>
            <w:pPr>
              <w:pStyle w:val="Compact"/>
              <w:jc w:val="left"/>
            </w:pPr>
            <w:r>
              <w:t xml:space="preserve">Retrain the scope’s adapter</w:t>
            </w:r>
            <w:r>
              <w:t xml:space="preserve"> </w:t>
            </w:r>
            <w:r>
              <w:rPr>
                <w:bCs/>
                <w:b/>
              </w:rPr>
              <w:t xml:space="preserve">from the HF base</w:t>
            </w:r>
            <w:r>
              <w:t xml:space="preserve"> </w:t>
            </w:r>
            <w:r>
              <w:t xml:space="preserve">on the full corpus</w:t>
            </w:r>
          </w:p>
        </w:tc>
      </w:tr>
      <w:tr>
        <w:tc>
          <w:tcPr/>
          <w:p>
            <w:pPr>
              <w:pStyle w:val="Compact"/>
              <w:jc w:val="left"/>
            </w:pPr>
            <w:r>
              <w:t xml:space="preserve">Minor patch (small targeted batch)</w:t>
            </w:r>
          </w:p>
        </w:tc>
        <w:tc>
          <w:tcPr/>
          <w:p>
            <w:pPr>
              <w:pStyle w:val="Compact"/>
              <w:jc w:val="left"/>
            </w:pPr>
            <w:r>
              <w:t xml:space="preserve">Continue training from the current adapter, with a full gate run</w:t>
            </w:r>
          </w:p>
        </w:tc>
      </w:tr>
      <w:tr>
        <w:tc>
          <w:tcPr/>
          <w:p>
            <w:pPr>
              <w:pStyle w:val="Compact"/>
              <w:jc w:val="left"/>
            </w:pPr>
            <w:r>
              <w:t xml:space="preserve">Patch limit</w:t>
            </w:r>
          </w:p>
        </w:tc>
        <w:tc>
          <w:tcPr/>
          <w:p>
            <w:pPr>
              <w:pStyle w:val="Compact"/>
              <w:jc w:val="left"/>
            </w:pPr>
            <w:r>
              <w:rPr>
                <w:bCs/>
                <w:b/>
              </w:rPr>
              <w:t xml:space="preserve">At most 2 consecutive patches</w:t>
            </w:r>
            <w:r>
              <w:t xml:space="preserve">; the third change is always a full retrain from base</w:t>
            </w:r>
          </w:p>
        </w:tc>
      </w:tr>
      <w:tr>
        <w:tc>
          <w:tcPr/>
          <w:p>
            <w:pPr>
              <w:pStyle w:val="Compact"/>
              <w:jc w:val="left"/>
            </w:pPr>
            <w:r>
              <w:t xml:space="preserve">After graduation (§4.2)</w:t>
            </w:r>
          </w:p>
        </w:tc>
        <w:tc>
          <w:tcPr/>
          <w:p>
            <w:pPr>
              <w:pStyle w:val="Compact"/>
              <w:jc w:val="left"/>
            </w:pPr>
            <w:r>
              <w:t xml:space="preserve">A foundation change retrains every dependent per-type adapter fresh from the new merged foundation; per-type adapters are never continue-trained</w:t>
            </w:r>
          </w:p>
        </w:tc>
      </w:tr>
    </w:tbl>
    <w:bookmarkEnd w:id="80"/>
    <w:bookmarkStart w:id="81" w:name="version-names"/>
    <w:p>
      <w:pPr>
        <w:pStyle w:val="Heading2"/>
      </w:pPr>
      <w:r>
        <w:t xml:space="preserve">12.2 Version names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Artifact</w:t>
            </w:r>
          </w:p>
        </w:tc>
        <w:tc>
          <w:tcPr/>
          <w:p>
            <w:pPr>
              <w:pStyle w:val="Compact"/>
              <w:jc w:val="left"/>
            </w:pPr>
            <w:r>
              <w:rPr>
                <w:bCs/>
                <w:b/>
              </w:rPr>
              <w:t xml:space="preserve">Name</w:t>
            </w:r>
          </w:p>
        </w:tc>
      </w:tr>
      <w:tr>
        <w:tc>
          <w:tcPr/>
          <w:p>
            <w:pPr>
              <w:pStyle w:val="Compact"/>
              <w:jc w:val="left"/>
            </w:pPr>
            <w:r>
              <w:t xml:space="preserve">Adapter (one per training scope)</w:t>
            </w:r>
          </w:p>
        </w:tc>
        <w:tc>
          <w:tcPr/>
          <w:p>
            <w:pPr>
              <w:pStyle w:val="Compact"/>
              <w:jc w:val="left"/>
            </w:pPr>
            <w:r>
              <w:rPr/>
              <w:t xml:space="preserve">{lineage}-v{major}[.{patch}] — extractor-… for the unified scope, the scope’s name otherwise (personal_lines-…, casualty_fleet-…)</w:t>
            </w:r>
          </w:p>
        </w:tc>
      </w:tr>
      <w:tr>
        <w:tc>
          <w:tcPr/>
          <w:p>
            <w:pPr>
              <w:pStyle w:val="Compact"/>
              <w:jc w:val="left"/>
            </w:pPr>
            <w:r>
              <w:t xml:space="preserve">Merged foundation (after graduation)</w:t>
            </w:r>
          </w:p>
        </w:tc>
        <w:tc>
          <w:tcPr/>
          <w:p>
            <w:pPr>
              <w:pStyle w:val="Compact"/>
              <w:jc w:val="left"/>
            </w:pPr>
            <w:r>
              <w:rPr>
                <w:rStyle w:val="VerbatimChar"/>
              </w:rPr>
              <w:t xml:space="preserve">foundation-v{major}</w:t>
            </w:r>
          </w:p>
        </w:tc>
      </w:tr>
      <w:tr>
        <w:tc>
          <w:tcPr/>
          <w:p>
            <w:pPr>
              <w:pStyle w:val="Compact"/>
              <w:jc w:val="left"/>
            </w:pPr>
            <w:r>
              <w:t xml:space="preserve">Per-type adapter (after graduation)</w:t>
            </w:r>
          </w:p>
        </w:tc>
        <w:tc>
          <w:tcPr/>
          <w:p>
            <w:pPr>
              <w:pStyle w:val="Compact"/>
              <w:jc w:val="left"/>
            </w:pPr>
            <w:r>
              <w:rPr>
                <w:rStyle w:val="VerbatimChar"/>
              </w:rPr>
              <w:t xml:space="preserve">{doc_type}-adapter-v{major}.{minor}</w:t>
            </w:r>
          </w:p>
        </w:tc>
      </w:tr>
      <w:tr>
        <w:tc>
          <w:tcPr/>
          <w:p>
            <w:pPr>
              <w:pStyle w:val="Compact"/>
              <w:jc w:val="left"/>
            </w:pPr>
            <w:r>
              <w:t xml:space="preserve">Calibrator set</w:t>
            </w:r>
          </w:p>
        </w:tc>
        <w:tc>
          <w:tcPr/>
          <w:p>
            <w:pPr>
              <w:pStyle w:val="Compact"/>
              <w:jc w:val="left"/>
            </w:pPr>
            <w:r>
              <w:rPr/>
              <w:t xml:space="preserve">No name of its own: addressed by release and format (releases/{tenant}/{release}/calibration/{format}/)</w:t>
            </w:r>
          </w:p>
        </w:tc>
      </w:tr>
      <w:tr>
        <w:tc>
          <w:tcPr/>
          <w:p>
            <w:pPr>
              <w:pStyle w:val="Compact"/>
              <w:jc w:val="left"/>
            </w:pPr>
            <w:r>
              <w:rPr>
                <w:bCs/>
                <w:b/>
              </w:rPr>
              <w:t xml:space="preserve">Release bundle</w:t>
            </w:r>
          </w:p>
        </w:tc>
        <w:tc>
          <w:tcPr/>
          <w:p>
            <w:pPr>
              <w:pStyle w:val="Compact"/>
              <w:jc w:val="left"/>
            </w:pPr>
            <w:r>
              <w:rPr>
                <w:rStyle w:val="VerbatimChar"/>
              </w:rPr>
              <w:t xml:space="preserve">release-{YYYY}.{M}.{n}</w:t>
            </w:r>
          </w:p>
        </w:tc>
      </w:tr>
    </w:tbl>
    <w:bookmarkEnd w:id="81"/>
    <w:bookmarkStart w:id="82" w:name="release-bundles"/>
    <w:p>
      <w:pPr>
        <w:pStyle w:val="Heading2"/>
      </w:pPr>
      <w:r>
        <w:t xml:space="preserve">12.3 Release bundles</w:t>
      </w:r>
    </w:p>
    <w:p>
      <w:pPr>
        <w:pStyle w:val="FirstParagraph"/>
      </w:pPr>
      <w:r>
        <w:t xml:space="preserve">A release bundle is the unit that is gated, promoted and served (serving routes each document to a promoted release)</w:t>
      </w:r>
      <w:r>
        <w:t xml:space="preserve">. It pins every component that changes behavior:</w:t>
      </w:r>
    </w:p>
    <w:p>
      <w:pPr>
        <w:pStyle w:val="SourceCode"/>
      </w:pPr>
      <w:r>
        <w:rPr>
          <w:rStyle w:val="VerbatimChar"/>
        </w:rPr>
        <w:t xml:space="preserve">{</w:t>
      </w:r>
      <w:r>
        <w:br/>
      </w:r>
      <w:r>
        <w:rPr>
          <w:rStyle w:val="VerbatimChar"/>
        </w:rPr>
        <w:t xml:space="preserve">  "release_id": "release-2026.11.1",</w:t>
      </w:r>
      <w:r>
        <w:br/>
      </w:r>
      <w:r>
        <w:rPr>
          <w:rStyle w:val="VerbatimChar"/>
        </w:rPr>
        <w:t xml:space="preserve">  "status": "promoted",                     // candidate | gated | promoted | archived | rejected</w:t>
      </w:r>
      <w:r>
        <w:br/>
      </w:r>
      <w:r>
        <w:rPr>
          <w:rStyle w:val="VerbatimChar"/>
        </w:rPr>
        <w:t xml:space="preserve">  "tier": "production",                     // production (field match ≥ 0.92) | interim</w:t>
      </w:r>
      <w:r>
        <w:br/>
      </w:r>
      <w:r>
        <w:rPr>
          <w:rStyle w:val="VerbatimChar"/>
        </w:rPr>
        <w:t xml:space="preserve">  "tenant_scope": "tenant_default",</w:t>
      </w:r>
      <w:r>
        <w:br/>
      </w:r>
      <w:r>
        <w:rPr>
          <w:rStyle w:val="VerbatimChar"/>
        </w:rPr>
        <w:t xml:space="preserve">  "scope": "unified",                       // or personal_lines, casualty_fleet …</w:t>
      </w:r>
      <w:r>
        <w:br/>
      </w:r>
      <w:r>
        <w:rPr>
          <w:rStyle w:val="VerbatimChar"/>
        </w:rPr>
        <w:t xml:space="preserve">  "doc_types": [], "lines": [],             // what it may serve; empty = every type / every line</w:t>
      </w:r>
      <w:r>
        <w:br/>
      </w:r>
      <w:r>
        <w:rPr>
          <w:rStyle w:val="VerbatimChar"/>
        </w:rPr>
        <w:t xml:space="preserve">  "base_model": "Qwen/Qwen3-VL-8B-Instruct@&lt;hf_revision&gt;",</w:t>
      </w:r>
      <w:r>
        <w:br/>
      </w:r>
      <w:r>
        <w:rPr>
          <w:rStyle w:val="VerbatimChar"/>
        </w:rPr>
        <w:t xml:space="preserve">  "adapter": "extractor-v1",</w:t>
      </w:r>
      <w:r>
        <w:br/>
      </w:r>
      <w:r>
        <w:rPr>
          <w:rStyle w:val="VerbatimChar"/>
        </w:rPr>
        <w:t xml:space="preserve">  "merged_model": "merged-models/unified/v1/",</w:t>
      </w:r>
      <w:r>
        <w:br/>
      </w:r>
      <w:r>
        <w:rPr>
          <w:rStyle w:val="VerbatimChar"/>
        </w:rPr>
        <w:t xml:space="preserve">  "serving_formats": {</w:t>
      </w:r>
      <w:r>
        <w:br/>
      </w:r>
      <w:r>
        <w:rPr>
          <w:rStyle w:val="VerbatimChar"/>
        </w:rPr>
        <w:t xml:space="preserve">    "bf16": "merged-models/unified/v1/",</w:t>
      </w:r>
      <w:r>
        <w:br/>
      </w:r>
      <w:r>
        <w:rPr>
          <w:rStyle w:val="VerbatimChar"/>
        </w:rPr>
        <w:t xml:space="preserve">    "fp8":  "quantized-models/unified/v1/vllm/fp8/"</w:t>
      </w:r>
      <w:r>
        <w:br/>
      </w:r>
      <w:r>
        <w:rPr>
          <w:rStyle w:val="VerbatimChar"/>
        </w:rPr>
        <w:t xml:space="preserve">  },</w:t>
      </w:r>
      <w:r>
        <w:br/>
      </w:r>
      <w:r>
        <w:rPr>
          <w:rStyle w:val="VerbatimChar"/>
        </w:rPr>
        <w:t xml:space="preserve">  "calibrators": {</w:t>
      </w:r>
      <w:r>
        <w:br/>
      </w:r>
      <w:r>
        <w:rPr>
          <w:rStyle w:val="VerbatimChar"/>
        </w:rPr>
        <w:t xml:space="preserve">    "bf16": "releases/tenant_default/release-2026.11.1/calibration/bf16/calibrators.json",</w:t>
      </w:r>
      <w:r>
        <w:br/>
      </w:r>
      <w:r>
        <w:rPr>
          <w:rStyle w:val="VerbatimChar"/>
        </w:rPr>
        <w:t xml:space="preserve">    "fp8":  "releases/tenant_default/release-2026.11.1/calibration/fp8/calibrators.json"</w:t>
      </w:r>
      <w:r>
        <w:br/>
      </w:r>
      <w:r>
        <w:rPr>
          <w:rStyle w:val="VerbatimChar"/>
        </w:rPr>
        <w:t xml:space="preserve">  },</w:t>
      </w:r>
      <w:r>
        <w:br/>
      </w:r>
      <w:r>
        <w:rPr>
          <w:rStyle w:val="VerbatimChar"/>
        </w:rPr>
        <w:t xml:space="preserve">  "prompt_hash": "sha256:…",</w:t>
      </w:r>
      <w:r>
        <w:br/>
      </w:r>
      <w:r>
        <w:rPr>
          <w:rStyle w:val="VerbatimChar"/>
        </w:rPr>
        <w:t xml:space="preserve">  "schema_versions": {"acord:25": "…", "policy:gl": "…", "lossrun": "…"},</w:t>
      </w:r>
      <w:r>
        <w:br/>
      </w:r>
      <w:r>
        <w:rPr>
          <w:rStyle w:val="VerbatimChar"/>
        </w:rPr>
        <w:t xml:space="preserve">  "ocr_pin": {"mineru_version": "3.4.5", "ocr_device": "cuda"},</w:t>
      </w:r>
      <w:r>
        <w:br/>
      </w:r>
      <w:r>
        <w:rPr>
          <w:rStyle w:val="VerbatimChar"/>
        </w:rPr>
        <w:t xml:space="preserve">  "vision_config_hash": "sha256:…",</w:t>
      </w:r>
      <w:r>
        <w:br/>
      </w:r>
      <w:r>
        <w:rPr>
          <w:rStyle w:val="VerbatimChar"/>
        </w:rPr>
        <w:t xml:space="preserve">  "vllm_config_hash": "sha256:…",</w:t>
      </w:r>
      <w:r>
        <w:br/>
      </w:r>
      <w:r>
        <w:rPr>
          <w:rStyle w:val="VerbatimChar"/>
        </w:rPr>
        <w:t xml:space="preserve">  "lockfile_hash": "sha256:…",</w:t>
      </w:r>
      <w:r>
        <w:br/>
      </w:r>
      <w:r>
        <w:rPr>
          <w:rStyle w:val="VerbatimChar"/>
        </w:rPr>
        <w:t xml:space="preserve">  "gate_reports": {</w:t>
      </w:r>
      <w:r>
        <w:br/>
      </w:r>
      <w:r>
        <w:rPr>
          <w:rStyle w:val="VerbatimChar"/>
        </w:rPr>
        <w:t xml:space="preserve">    "bf16": "releases/tenant_default/release-2026.11.1/gate/bf16/gate_decision.json",</w:t>
      </w:r>
      <w:r>
        <w:br/>
      </w:r>
      <w:r>
        <w:rPr>
          <w:rStyle w:val="VerbatimChar"/>
        </w:rPr>
        <w:t xml:space="preserve">    "fp8":  "releases/tenant_default/release-2026.11.1/gate/fp8/gate_decision.json"</w:t>
      </w:r>
      <w:r>
        <w:br/>
      </w:r>
      <w:r>
        <w:rPr>
          <w:rStyle w:val="VerbatimChar"/>
        </w:rPr>
        <w:t xml:space="preserve">  },</w:t>
      </w:r>
      <w:r>
        <w:br/>
      </w:r>
      <w:r>
        <w:rPr>
          <w:rStyle w:val="VerbatimChar"/>
        </w:rPr>
        <w:t xml:space="preserve">  "latency_p95_ms_by_adapter": {…}, "peak_gpu_memory_mb": …,   // recorded, not gated</w:t>
      </w:r>
      <w:r>
        <w:br/>
      </w:r>
      <w:r>
        <w:rPr>
          <w:rStyle w:val="VerbatimChar"/>
        </w:rPr>
        <w:t xml:space="preserve">  "routing": […],                           // where each line of business routes once promoted</w:t>
      </w:r>
      <w:r>
        <w:br/>
      </w:r>
      <w:r>
        <w:rPr>
          <w:rStyle w:val="VerbatimChar"/>
        </w:rPr>
        <w:t xml:space="preserve">  "override": null</w:t>
      </w:r>
      <w:r>
        <w:br/>
      </w:r>
      <w:r>
        <w:rPr>
          <w:rStyle w:val="VerbatimChar"/>
        </w:rPr>
        <w:t xml:space="preserve">}</w:t>
      </w:r>
    </w:p>
    <w:bookmarkEnd w:id="82"/>
    <w:bookmarkStart w:id="83" w:name="training-run-registry"/>
    <w:p>
      <w:pPr>
        <w:pStyle w:val="Heading2"/>
      </w:pPr>
      <w:r>
        <w:t xml:space="preserve">12.4 Training run registry</w:t>
      </w:r>
    </w:p>
    <w:p>
      <w:pPr>
        <w:pStyle w:val="FirstParagraph"/>
      </w:pPr>
      <w:r>
        <w:rPr>
          <w:bCs/>
          <w:b/>
        </w:rPr>
        <w:t xml:space="preserve">Tracker:</w:t>
      </w:r>
      <w:r>
        <w:t xml:space="preserve"> </w:t>
      </w:r>
      <w:r>
        <w:rPr>
          <w:bCs/>
          <w:b/>
        </w:rPr>
        <w:t xml:space="preserve">MLflow, self-hosted inside the Azure boundary</w:t>
      </w:r>
      <w:r>
        <w:t xml:space="preserve"> </w:t>
      </w:r>
      <w:r>
        <w:t xml:space="preserve">(Azure ML managed MLflow). Logged artifacts include sample predictions and eval tables that contain PII, so a SaaS tracker is not used.</w:t>
      </w:r>
      <w:r>
        <w:t xml:space="preserve"> </w:t>
      </w:r>
      <w:r>
        <w:rPr>
          <w:bCs/>
          <w:b/>
        </w:rPr>
        <w:t xml:space="preserve">The </w:t>
      </w:r>
      <w:r>
        <w:t xml:space="preserve">Blob registry is the source of truth: a run_manifest.json per run, with a model card beside it, travels with the artifacts, and the registry queries read its index. Mirroring runs into MLflow is designed but not yet wired into the pipeline</w:t>
      </w:r>
      <w:r>
        <w:t xml:space="preserve">.</w:t>
      </w:r>
    </w:p>
    <w:p>
      <w:pPr>
        <w:pStyle w:val="SourceCode"/>
      </w:pPr>
      <w:r>
        <w:rPr>
          <w:rStyle w:val="VerbatimChar"/>
        </w:rPr>
        <w:t xml:space="preserve">azure-blob://insurance-extraction/registry/</w:t>
      </w:r>
      <w:r>
        <w:br/>
      </w:r>
      <w:r>
        <w:rPr>
          <w:rStyle w:val="VerbatimChar"/>
        </w:rPr>
        <w:t xml:space="preserve">    foundation/{run_id}/run_manifest.json, model_card.md      unified runs</w:t>
      </w:r>
      <w:r>
        <w:br/>
      </w:r>
      <w:r>
        <w:rPr>
          <w:rStyle w:val="VerbatimChar"/>
        </w:rPr>
        <w:t xml:space="preserve">    scope/{scope}/{run_id}/run_manifest.json, model_card.md   scoped runs</w:t>
      </w:r>
      <w:r>
        <w:br/>
      </w:r>
      <w:r>
        <w:rPr>
          <w:rStyle w:val="VerbatimChar"/>
        </w:rPr>
        <w:t xml:space="preserve">    adapters/{doc_type}/{run_id}/run_manifest.json            graduated per-type (§4.2)</w:t>
      </w:r>
      <w:r>
        <w:br/>
      </w:r>
      <w:r>
        <w:rPr>
          <w:rStyle w:val="VerbatimChar"/>
        </w:rPr>
        <w:t xml:space="preserve">    registry_index.json</w:t>
      </w:r>
      <w:r>
        <w:br/>
      </w:r>
      <w:r>
        <w:rPr>
          <w:rStyle w:val="VerbatimChar"/>
        </w:rPr>
        <w:t xml:space="preserve">azure-blob://insurance-extraction/releases/{tenant_id}/</w:t>
      </w:r>
      <w:r>
        <w:br/>
      </w:r>
      <w:r>
        <w:rPr>
          <w:rStyle w:val="VerbatimChar"/>
        </w:rPr>
        <w:t xml:space="preserve">    {release_id}/bundle.json</w:t>
      </w:r>
      <w:r>
        <w:br/>
      </w:r>
      <w:r>
        <w:rPr>
          <w:rStyle w:val="VerbatimChar"/>
        </w:rPr>
        <w:t xml:space="preserve">    release_index.json</w:t>
      </w:r>
    </w:p>
    <w:p>
      <w:pPr>
        <w:pStyle w:val="FirstParagraph"/>
      </w:pPr>
      <w:r>
        <w:t xml:space="preserve">Each run writes its own manifest object, so concurrent runs never overwrite each other’s manifests. registry_index.json is the shared flat table the registry queries read; its write re-reads and re-checks, and a store with conditional writes is needed before runs write it concurrently</w:t>
      </w:r>
      <w:r>
        <w:t xml:space="preserve">.</w:t>
      </w:r>
    </w:p>
    <w:p>
      <w:pPr>
        <w:pStyle w:val="BodyText"/>
      </w:pPr>
      <w:r>
        <w:rPr>
          <w:rStyle w:val="VerbatimChar"/>
          <w:bCs/>
          <w:b/>
        </w:rPr>
        <w:t xml:space="preserve">run_manifest.json</w:t>
      </w:r>
      <w:r>
        <w:rPr>
          <w:bCs/>
          <w:b/>
        </w:rPr>
        <w:t xml:space="preserve">:</w:t>
      </w:r>
    </w:p>
    <w:p>
      <w:pPr>
        <w:pStyle w:val="SourceCode"/>
      </w:pPr>
      <w:r>
        <w:rPr>
          <w:rStyle w:val="VerbatimChar"/>
        </w:rPr>
        <w:t xml:space="preserve">{</w:t>
      </w:r>
      <w:r>
        <w:br/>
      </w:r>
      <w:r>
        <w:rPr>
          <w:rStyle w:val="VerbatimChar"/>
        </w:rPr>
        <w:t xml:space="preserve">  "run_id": "extractor-v1",</w:t>
      </w:r>
      <w:r>
        <w:br/>
      </w:r>
      <w:r>
        <w:rPr>
          <w:rStyle w:val="VerbatimChar"/>
        </w:rPr>
        <w:t xml:space="preserve">  "run_type": "unified",                       // unified | scoped | foundation | per_type_adapter</w:t>
      </w:r>
      <w:r>
        <w:br/>
      </w:r>
      <w:r>
        <w:rPr>
          <w:rStyle w:val="VerbatimChar"/>
        </w:rPr>
        <w:t xml:space="preserve">  "scope": null,                               // a scoped run's scope, e.g. "casualty_fleet"</w:t>
      </w:r>
      <w:r>
        <w:br/>
      </w:r>
      <w:r>
        <w:rPr>
          <w:rStyle w:val="VerbatimChar"/>
        </w:rPr>
        <w:t xml:space="preserve">  "doc_types": [],</w:t>
      </w:r>
      <w:r>
        <w:br/>
      </w:r>
      <w:r>
        <w:rPr>
          <w:rStyle w:val="VerbatimChar"/>
        </w:rPr>
        <w:t xml:space="preserve">  "tenant_id": "tenant_default",</w:t>
      </w:r>
      <w:r>
        <w:br/>
      </w:r>
      <w:r>
        <w:rPr>
          <w:rStyle w:val="VerbatimChar"/>
        </w:rPr>
        <w:t xml:space="preserve">  "status": "trained",                         // training | trained | evaluated | promoted | archived | failed</w:t>
      </w:r>
      <w:r>
        <w:br/>
      </w:r>
      <w:r>
        <w:rPr>
          <w:rStyle w:val="VerbatimChar"/>
        </w:rPr>
        <w:t xml:space="preserve">  "created_at": "2026-11-02T09:20:00Z",</w:t>
      </w:r>
      <w:r>
        <w:br/>
      </w:r>
      <w:r>
        <w:rPr>
          <w:rStyle w:val="VerbatimChar"/>
        </w:rPr>
        <w:t xml:space="preserve">  "is_sweep_run": false,</w:t>
      </w:r>
      <w:r>
        <w:br/>
      </w:r>
      <w:r>
        <w:rPr>
          <w:rStyle w:val="VerbatimChar"/>
        </w:rPr>
        <w:t xml:space="preserve">  "continued_from": null,</w:t>
      </w:r>
      <w:r>
        <w:br/>
      </w:r>
      <w:r>
        <w:rPr>
          <w:rStyle w:val="VerbatimChar"/>
        </w:rPr>
        <w:t xml:space="preserve">  "dependencies": {</w:t>
      </w:r>
      <w:r>
        <w:br/>
      </w:r>
      <w:r>
        <w:rPr>
          <w:rStyle w:val="VerbatimChar"/>
        </w:rPr>
        <w:t xml:space="preserve">    "base_model": "Qwen/Qwen3-VL-8B-Instruct@&lt;hf_revision&gt;",</w:t>
      </w:r>
      <w:r>
        <w:br/>
      </w:r>
      <w:r>
        <w:rPr>
          <w:rStyle w:val="VerbatimChar"/>
        </w:rPr>
        <w:t xml:space="preserve">    "foundation_version": null,                // set only for per_type_adapter</w:t>
      </w:r>
      <w:r>
        <w:br/>
      </w:r>
      <w:r>
        <w:rPr>
          <w:rStyle w:val="VerbatimChar"/>
        </w:rPr>
        <w:t xml:space="preserve">    "corpus_version": "v3",</w:t>
      </w:r>
      <w:r>
        <w:br/>
      </w:r>
      <w:r>
        <w:rPr>
          <w:rStyle w:val="VerbatimChar"/>
        </w:rPr>
        <w:t xml:space="preserve">    "code_git_commit": "a1b2c3d",</w:t>
      </w:r>
      <w:r>
        <w:br/>
      </w:r>
      <w:r>
        <w:rPr>
          <w:rStyle w:val="VerbatimChar"/>
        </w:rPr>
        <w:t xml:space="preserve">    "mineru_version": "3.4.5", "ocr_device": "cuda",</w:t>
      </w:r>
      <w:r>
        <w:br/>
      </w:r>
      <w:r>
        <w:rPr>
          <w:rStyle w:val="VerbatimChar"/>
        </w:rPr>
        <w:t xml:space="preserve">    "schema_version": "…", "prompt_template_version": "7.2.0"</w:t>
      </w:r>
      <w:r>
        <w:br/>
      </w:r>
      <w:r>
        <w:rPr>
          <w:rStyle w:val="VerbatimChar"/>
        </w:rPr>
        <w:t xml:space="preserve">  },</w:t>
      </w:r>
      <w:r>
        <w:br/>
      </w:r>
      <w:r>
        <w:rPr>
          <w:rStyle w:val="VerbatimChar"/>
        </w:rPr>
        <w:t xml:space="preserve">  "training_config": {</w:t>
      </w:r>
      <w:r>
        <w:br/>
      </w:r>
      <w:r>
        <w:rPr>
          <w:rStyle w:val="VerbatimChar"/>
        </w:rPr>
        <w:t xml:space="preserve">    "technique": "LoRA", "base_quantization": "bf16_frozen_base",</w:t>
      </w:r>
      <w:r>
        <w:br/>
      </w:r>
      <w:r>
        <w:rPr>
          <w:rStyle w:val="VerbatimChar"/>
        </w:rPr>
        <w:t xml:space="preserve">    "lora_rank": 64, "lora_alpha": 128, "lora_dropout": 0.10, "use_rslora": false,</w:t>
      </w:r>
      <w:r>
        <w:br/>
      </w:r>
      <w:r>
        <w:rPr>
          <w:rStyle w:val="VerbatimChar"/>
        </w:rPr>
        <w:t xml:space="preserve">    "target_modules": ["q_proj","k_proj","v_proj","o_proj","gate_proj","up_proj","down_proj"],</w:t>
      </w:r>
      <w:r>
        <w:br/>
      </w:r>
      <w:r>
        <w:rPr>
          <w:rStyle w:val="VerbatimChar"/>
        </w:rPr>
        <w:t xml:space="preserve">    "vit_trainable": false, "vit_method": "frozen",</w:t>
      </w:r>
      <w:r>
        <w:br/>
      </w:r>
      <w:r>
        <w:rPr>
          <w:rStyle w:val="VerbatimChar"/>
        </w:rPr>
        <w:t xml:space="preserve">    "learning_rate": 1e-4, "epochs": 3, "effective_batch_size": 8, "optimizer": "adamw_torch",</w:t>
      </w:r>
      <w:r>
        <w:br/>
      </w:r>
      <w:r>
        <w:rPr>
          <w:rStyle w:val="VerbatimChar"/>
        </w:rPr>
        <w:t xml:space="preserve">    "max_seq_len": 32768, "pixel_budget": {"MAX_PIXELS": 2483200, "MIN_PIXELS": 200704, …},</w:t>
      </w:r>
      <w:r>
        <w:br/>
      </w:r>
      <w:r>
        <w:rPr>
          <w:rStyle w:val="VerbatimChar"/>
        </w:rPr>
        <w:t xml:space="preserve">    "seed": 42</w:t>
      </w:r>
      <w:r>
        <w:br/>
      </w:r>
      <w:r>
        <w:rPr>
          <w:rStyle w:val="VerbatimChar"/>
        </w:rPr>
        <w:t xml:space="preserve">  },</w:t>
      </w:r>
      <w:r>
        <w:br/>
      </w:r>
      <w:r>
        <w:rPr>
          <w:rStyle w:val="VerbatimChar"/>
        </w:rPr>
        <w:t xml:space="preserve">  "data_stats": {</w:t>
      </w:r>
      <w:r>
        <w:br/>
      </w:r>
      <w:r>
        <w:rPr>
          <w:rStyle w:val="VerbatimChar"/>
        </w:rPr>
        <w:t xml:space="preserve">    "train_examples": 7200, "val_examples": 2700, "test_examples": 1800,</w:t>
      </w:r>
      <w:r>
        <w:br/>
      </w:r>
      <w:r>
        <w:rPr>
          <w:rStyle w:val="VerbatimChar"/>
        </w:rPr>
        <w:t xml:space="preserve">    "modality_mix": {"ocr_plus_image": 0.5, "noisy_ocr_image": 0.2, "image_only": 0.3},</w:t>
      </w:r>
      <w:r>
        <w:br/>
      </w:r>
      <w:r>
        <w:rPr>
          <w:rStyle w:val="VerbatimChar"/>
        </w:rPr>
        <w:t xml:space="preserve">    "lob_coverage": {…}, "split_policy": {…}, "deidentified": false</w:t>
      </w:r>
      <w:r>
        <w:br/>
      </w:r>
      <w:r>
        <w:rPr>
          <w:rStyle w:val="VerbatimChar"/>
        </w:rPr>
        <w:t xml:space="preserve">  },</w:t>
      </w:r>
      <w:r>
        <w:br/>
      </w:r>
      <w:r>
        <w:rPr>
          <w:rStyle w:val="VerbatimChar"/>
        </w:rPr>
        <w:t xml:space="preserve">  "eval_metrics": {"field_normalized_match": …, "schema_validity_rate": …, …},</w:t>
      </w:r>
      <w:r>
        <w:br/>
      </w:r>
      <w:r>
        <w:rPr>
          <w:rStyle w:val="VerbatimChar"/>
        </w:rPr>
        <w:t xml:space="preserve">  "artifacts": {"status": "staged",            // staged | published (package fills the Blob paths)</w:t>
      </w:r>
      <w:r>
        <w:br/>
      </w:r>
      <w:r>
        <w:rPr>
          <w:rStyle w:val="VerbatimChar"/>
        </w:rPr>
        <w:t xml:space="preserve">                "staging_path": "/workspace/staging/adapters/foundation/v1/"}</w:t>
      </w:r>
      <w:r>
        <w:br/>
      </w:r>
      <w:r>
        <w:rPr>
          <w:rStyle w:val="VerbatimChar"/>
        </w:rPr>
        <w:t xml:space="preserve">}</w:t>
      </w:r>
    </w:p>
    <w:bookmarkEnd w:id="83"/>
    <w:bookmarkEnd w:id="84"/>
    <w:bookmarkStart w:id="88" w:name="end-to-end-pipeline"/>
    <w:p>
      <w:pPr>
        <w:pStyle w:val="Heading1"/>
      </w:pPr>
      <w:r>
        <w:t xml:space="preserve">13. End-to-End Pipeline</w:t>
      </w:r>
    </w:p>
    <w:p>
      <w:pPr>
        <w:pStyle w:val="SourceCode"/>
      </w:pPr>
      <w:r>
        <w:rPr>
          <w:rStyle w:val="VerbatimChar"/>
        </w:rPr>
        <w:t xml:space="preserve"> 1. Ingestion      → raw PDFs to the raw container (write-once), SHA-256; delivered golds</w:t>
      </w:r>
      <w:r>
        <w:br/>
      </w:r>
      <w:r>
        <w:rPr>
          <w:rStyle w:val="VerbatimChar"/>
        </w:rPr>
        <w:t xml:space="preserve">                     and their label metadata imported</w:t>
      </w:r>
      <w:r>
        <w:br/>
      </w:r>
      <w:r>
        <w:rPr>
          <w:rStyle w:val="VerbatimChar"/>
        </w:rPr>
        <w:t xml:space="preserve"> 2. Preprocessing  → MinerU on GPU (pinned) + page rendering at configured max_pixels → processed/</w:t>
      </w:r>
      <w:r>
        <w:br/>
      </w:r>
      <w:r>
        <w:rPr>
          <w:rStyle w:val="VerbatimChar"/>
        </w:rPr>
        <w:t xml:space="preserve"> 3. Labeling       → delivered golds corrected by rule at bundling → golden-labels/</w:t>
      </w:r>
      <w:r>
        <w:br/>
      </w:r>
      <w:r>
        <w:rPr>
          <w:rStyle w:val="VerbatimChar"/>
        </w:rPr>
        <w:t xml:space="preserve">                     (pre-annotation and review: designed, for documents without a gold)</w:t>
      </w:r>
      <w:r>
        <w:br/>
      </w:r>
      <w:r>
        <w:rPr>
          <w:rStyle w:val="VerbatimChar"/>
        </w:rPr>
        <w:t xml:space="preserve"> 4. Dataset build  → near-duplicates grouped → group split (or as delivered) → policy windows</w:t>
      </w:r>
      <w:r>
        <w:br/>
      </w:r>
      <w:r>
        <w:rPr>
          <w:rStyle w:val="VerbatimChar"/>
        </w:rPr>
        <w:t xml:space="preserve">                     → per-epoch mode sampling → cap check (set aside, never truncate) → corpus/{tenant}/v{n}/</w:t>
      </w:r>
      <w:r>
        <w:br/>
      </w:r>
      <w:r>
        <w:rPr>
          <w:rStyle w:val="VerbatimChar"/>
        </w:rPr>
        <w:t xml:space="preserve"> 5. Training       → RunPod Secure Cloud pod → one LoRA per training scope → checkpoints</w:t>
      </w:r>
      <w:r>
        <w:br/>
      </w:r>
      <w:r>
        <w:rPr>
          <w:rStyle w:val="VerbatimChar"/>
        </w:rPr>
        <w:t xml:space="preserve"> 6. Checkpoint eval→ vLLM: candidates on the validation sample, 2 finalists on whole</w:t>
      </w:r>
      <w:r>
        <w:br/>
      </w:r>
      <w:r>
        <w:rPr>
          <w:rStyle w:val="VerbatimChar"/>
        </w:rPr>
        <w:t xml:space="preserve">                     validation documents (main mode) → select by document field match</w:t>
      </w:r>
      <w:r>
        <w:br/>
      </w:r>
      <w:r>
        <w:rPr>
          <w:rStyle w:val="VerbatimChar"/>
        </w:rPr>
        <w:t xml:space="preserve"> 7. Merge          → merge_and_unload() → bf16 merged model</w:t>
      </w:r>
      <w:r>
        <w:br/>
      </w:r>
      <w:r>
        <w:rPr>
          <w:rStyle w:val="VerbatimChar"/>
        </w:rPr>
        <w:t xml:space="preserve"> 8. Quantize       → no-op for bf16 (the default); FP8 (vision tower, mergers and lm_head</w:t>
      </w:r>
      <w:r>
        <w:br/>
      </w:r>
      <w:r>
        <w:rPr>
          <w:rStyle w:val="VerbatimChar"/>
        </w:rPr>
        <w:t xml:space="preserve">                     excluded) designed, export not yet wired; optional AWQ / GGUF on request</w:t>
      </w:r>
      <w:r>
        <w:br/>
      </w:r>
      <w:r>
        <w:rPr>
          <w:rStyle w:val="VerbatimChar"/>
        </w:rPr>
        <w:t xml:space="preserve"> 9. Calibrate      → fit calibrators per serving format on the validation calibration half;</w:t>
      </w:r>
      <w:r>
        <w:br/>
      </w:r>
      <w:r>
        <w:rPr>
          <w:rStyle w:val="VerbatimChar"/>
        </w:rPr>
        <w:t xml:space="preserve">                     set thresholds on the threshold half</w:t>
      </w:r>
      <w:r>
        <w:br/>
      </w:r>
      <w:r>
        <w:rPr>
          <w:rStyle w:val="VerbatimChar"/>
        </w:rPr>
        <w:t xml:space="preserve">10. Gate           → golden eval set per serving format → gate decision (§15.5)</w:t>
      </w:r>
      <w:r>
        <w:br/>
      </w:r>
      <w:r>
        <w:rPr>
          <w:rStyle w:val="VerbatimChar"/>
        </w:rPr>
        <w:t xml:space="preserve">11. Package        → release bundle + routing check → adapter files, merged model, bundle → Blob</w:t>
      </w:r>
      <w:r>
        <w:br/>
      </w:r>
      <w:r>
        <w:rPr>
          <w:rStyle w:val="VerbatimChar"/>
        </w:rPr>
        <w:t xml:space="preserve">12. Serving        → RunPod Serverless vLLM loads the promoted release bundle</w:t>
      </w:r>
      <w:r>
        <w:br/>
      </w:r>
      <w:r>
        <w:rPr>
          <w:rStyle w:val="VerbatimChar"/>
        </w:rPr>
        <w:t xml:space="preserve">                     (designed; the endpoint deploy is not yet built)</w:t>
      </w:r>
      <w:r>
        <w:br/>
      </w:r>
      <w:r>
        <w:rPr>
          <w:rStyle w:val="VerbatimChar"/>
        </w:rPr>
        <w:t xml:space="preserve">13. Feedback       → low-confidence fields + human corrections + random 5% of auto-accepted</w:t>
      </w:r>
      <w:r>
        <w:br/>
      </w:r>
      <w:r>
        <w:rPr>
          <w:rStyle w:val="VerbatimChar"/>
        </w:rPr>
        <w:t xml:space="preserve">                     documents → labeling queue → next corpus version</w:t>
      </w:r>
      <w:r>
        <w:br/>
      </w:r>
      <w:r>
        <w:rPr>
          <w:rStyle w:val="VerbatimChar"/>
        </w:rPr>
        <w:t xml:space="preserve">                     (designed; the feedback stage is a placeholder that is skipped)</w:t>
      </w:r>
    </w:p>
    <w:p>
      <w:pPr>
        <w:pStyle w:val="FirstParagraph"/>
      </w:pPr>
      <w:r>
        <w:rPr>
          <w:bCs/>
          <w:b/>
        </w:rPr>
        <w:t xml:space="preserve">Pipeline properties.</w:t>
      </w:r>
      <w:r>
        <w:t xml:space="preserve"> </w:t>
      </w:r>
      <w:r>
        <w:t xml:space="preserve">Stages read from and write to Blob or the staging volume, are idempotent and resumable, and every job writes a manifest.</w:t>
      </w:r>
      <w:r>
        <w:t xml:space="preserve"> </w:t>
      </w:r>
      <w:r>
        <w:rPr>
          <w:bCs/>
          <w:b/>
        </w:rPr>
        <w:t xml:space="preserve">The gate (stage 10) is a hard stop.</w:t>
      </w:r>
      <w:r>
        <w:t xml:space="preserve"> </w:t>
      </w:r>
      <w:r>
        <w:t xml:space="preserve">An override is possible only with a named approver and a written reason recorded in the release bundle (§15.5).</w:t>
      </w:r>
    </w:p>
    <w:p>
      <w:pPr>
        <w:pStyle w:val="BodyText"/>
      </w:pPr>
      <w:r>
        <w:rPr>
          <w:bCs/>
          <w:b/>
        </w:rPr>
        <w:t xml:space="preserve">Why the feedback loop includes a random sample:</w:t>
      </w:r>
      <w:r>
        <w:t xml:space="preserve"> </w:t>
      </w:r>
      <w:r>
        <w:t xml:space="preserve">corrections-only feedback drifts the corpus toward failure cases and makes calibrators pessimistic. The random 5% of auto-accepted documents is also the only unbiased estimate of production accuracy.</w:t>
      </w:r>
    </w:p>
    <w:p>
      <w:pPr>
        <w:pStyle w:val="BodyText"/>
      </w:pPr>
      <w:r>
        <w:rPr>
          <w:bCs/>
          <w:b/>
        </w:rPr>
        <w:t xml:space="preserve">Structured outputs in production.</w:t>
      </w:r>
      <w:r>
        <w:t xml:space="preserve"> </w:t>
      </w:r>
      <w:r>
        <w:t xml:space="preserve">vLLM decodes (xgrammar) against the target JSON Schema — the SPEC_00 schema, or for a policy its line’s canonical schema sliced to the window’s section group —</w:t>
      </w:r>
      <w:r>
        <w:t xml:space="preserve"> so structural validity is guaranteed and enum fields (doc type, ACORD form, LoB) cannot take invalid values. Evaluation runs constrained (what production sees); an unconstrained pass (a training-health signal that the model itself learned the format) is designed but not yet run</w:t>
      </w:r>
      <w:r>
        <w:t xml:space="preserve">. Training targets use the exact serialization structured decoding produces (key order per schema, no extra whitespace).</w:t>
      </w:r>
    </w:p>
    <w:bookmarkStart w:id="85" w:name="a.-quantization-vllm-native-formats"/>
    <w:p>
      <w:pPr>
        <w:pStyle w:val="Heading2"/>
      </w:pPr>
      <w:r>
        <w:t xml:space="preserve">13a. Quantization — vLLM-Native Formats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Format</w:t>
            </w:r>
          </w:p>
        </w:tc>
        <w:tc>
          <w:tcPr/>
          <w:p>
            <w:pPr>
              <w:pStyle w:val="Compact"/>
              <w:jc w:val="left"/>
            </w:pPr>
            <w:r>
              <w:rPr>
                <w:bCs/>
                <w:b/>
              </w:rPr>
              <w:t xml:space="preserve">Tool</w:t>
            </w:r>
          </w:p>
        </w:tc>
        <w:tc>
          <w:tcPr/>
          <w:p>
            <w:pPr>
              <w:pStyle w:val="Compact"/>
              <w:jc w:val="left"/>
            </w:pPr>
            <w:r>
              <w:rPr>
                <w:bCs/>
                <w:b/>
              </w:rPr>
              <w:t xml:space="preserve">Hardware</w:t>
            </w:r>
          </w:p>
        </w:tc>
        <w:tc>
          <w:tcPr/>
          <w:p>
            <w:pPr>
              <w:pStyle w:val="Compact"/>
              <w:jc w:val="left"/>
            </w:pPr>
            <w:r>
              <w:rPr>
                <w:bCs/>
                <w:b/>
              </w:rPr>
              <w:t xml:space="preserve">Role</w:t>
            </w:r>
          </w:p>
        </w:tc>
      </w:tr>
      <w:tr>
        <w:tc>
          <w:tcPr/>
          <w:p>
            <w:pPr>
              <w:pStyle w:val="Compact"/>
              <w:jc w:val="left"/>
            </w:pPr>
            <w:r>
              <w:rPr>
                <w:bCs/>
                <w:b/>
              </w:rPr>
              <w:t xml:space="preserve">bf16 merged</w:t>
            </w:r>
          </w:p>
        </w:tc>
        <w:tc>
          <w:tcPr/>
          <w:p>
            <w:pPr>
              <w:pStyle w:val="Compact"/>
              <w:jc w:val="left"/>
            </w:pPr>
            <w:r>
              <w:t xml:space="preserve">PEFT merge</w:t>
            </w:r>
          </w:p>
        </w:tc>
        <w:tc>
          <w:tcPr/>
          <w:p>
            <w:pPr>
              <w:pStyle w:val="Compact"/>
              <w:jc w:val="left"/>
            </w:pPr>
            <w:r>
              <w:t xml:space="preserve">Any</w:t>
            </w:r>
          </w:p>
        </w:tc>
        <w:tc>
          <w:tcPr/>
          <w:p>
            <w:pPr>
              <w:pStyle w:val="Compact"/>
              <w:jc w:val="left"/>
            </w:pPr>
            <w:r>
              <w:t xml:space="preserve">Reference and first production cycle</w:t>
            </w:r>
          </w:p>
        </w:tc>
      </w:tr>
      <w:tr>
        <w:tc>
          <w:tcPr/>
          <w:p>
            <w:pPr>
              <w:pStyle w:val="Compact"/>
              <w:jc w:val="left"/>
            </w:pPr>
            <w:r>
              <w:rPr>
                <w:bCs/>
                <w:b/>
              </w:rPr>
              <w:t xml:space="preserve">FP8 (W8A8 dynamic)</w:t>
            </w:r>
          </w:p>
        </w:tc>
        <w:tc>
          <w:tcPr/>
          <w:p>
            <w:pPr>
              <w:pStyle w:val="Compact"/>
              <w:jc w:val="left"/>
            </w:pPr>
            <w:r>
              <w:t xml:space="preserve">llm-compressor</w:t>
            </w:r>
          </w:p>
        </w:tc>
        <w:tc>
          <w:tcPr/>
          <w:p>
            <w:pPr>
              <w:pStyle w:val="Compact"/>
              <w:jc w:val="left"/>
            </w:pPr>
            <w:r>
              <w:t>Native FP8 on Ada / Hopper (L4, L40S, H100, H200); weight-only path on A100</w:t>
            </w:r>
          </w:p>
        </w:tc>
        <w:tc>
          <w:tcPr/>
          <w:p>
            <w:pPr>
              <w:pStyle w:val="Compact"/>
              <w:jc w:val="left"/>
            </w:pPr>
            <w:r>
              <w:rPr>
                <w:bCs/>
                <w:b/>
              </w:rPr>
              <w:t xml:space="preserve">Default serving format from the second cycle</w:t>
            </w:r>
          </w:p>
        </w:tc>
      </w:tr>
      <w:tr>
        <w:tc>
          <w:tcPr/>
          <w:p>
            <w:pPr>
              <w:pStyle w:val="Compact"/>
              <w:jc w:val="left"/>
            </w:pPr>
            <w:r>
              <w:rPr>
                <w:bCs/>
                <w:b/>
              </w:rPr>
              <w:t xml:space="preserve">AWQ INT4 (W4A16)</w:t>
            </w:r>
          </w:p>
        </w:tc>
        <w:tc>
          <w:tcPr/>
          <w:p>
            <w:pPr>
              <w:pStyle w:val="Compact"/>
              <w:jc w:val="left"/>
            </w:pPr>
            <w:r>
              <w:t xml:space="preserve">llm-compressor</w:t>
            </w:r>
          </w:p>
        </w:tc>
        <w:tc>
          <w:tcPr/>
          <w:p>
            <w:pPr>
              <w:pStyle w:val="Compact"/>
              <w:jc w:val="left"/>
            </w:pPr>
            <w:r>
              <w:t xml:space="preserve">Modern NVIDIA</w:t>
            </w:r>
          </w:p>
        </w:tc>
        <w:tc>
          <w:tcPr/>
          <w:p>
            <w:pPr>
              <w:pStyle w:val="Compact"/>
              <w:jc w:val="left"/>
            </w:pPr>
            <w:r>
              <w:t xml:space="preserve">VRAM-constrained serving only, if it meets thresholds</w:t>
            </w:r>
          </w:p>
        </w:tc>
      </w:tr>
      <w:tr>
        <w:tc>
          <w:tcPr/>
          <w:p>
            <w:pPr>
              <w:pStyle w:val="Compact"/>
              <w:jc w:val="left"/>
            </w:pPr>
            <w:r>
              <w:rPr>
                <w:bCs/>
                <w:b/>
              </w:rPr>
              <w:t xml:space="preserve">GGUF (Q8_0 / Q6_K LLM + F16 mmproj)</w:t>
            </w:r>
          </w:p>
        </w:tc>
        <w:tc>
          <w:tcPr/>
          <w:p>
            <w:pPr>
              <w:pStyle w:val="Compact"/>
              <w:jc w:val="left"/>
            </w:pPr>
            <w:r>
              <w:t xml:space="preserve">llama.cpp convert + quantize</w:t>
            </w:r>
          </w:p>
        </w:tc>
        <w:tc>
          <w:tcPr/>
          <w:p>
            <w:pPr>
              <w:pStyle w:val="Compact"/>
              <w:jc w:val="left"/>
            </w:pPr>
            <w:r>
              <w:t xml:space="preserve">CPU / edge / Apple</w:t>
            </w:r>
          </w:p>
        </w:tc>
        <w:tc>
          <w:tcPr/>
          <w:p>
            <w:pPr>
              <w:pStyle w:val="Compact"/>
              <w:jc w:val="left"/>
            </w:pPr>
            <w:r>
              <w:rPr>
                <w:bCs/>
                <w:b/>
              </w:rPr>
              <w:t xml:space="preserve">Optional export on request</w:t>
            </w:r>
            <w:r>
              <w:t xml:space="preserve"> </w:t>
            </w:r>
            <w:r>
              <w:t xml:space="preserve">for an offline or edge deployment; never the vLLM serving path; validated separately in llama.cpp</w:t>
            </w:r>
          </w:p>
        </w:tc>
      </w:tr>
    </w:tbl>
    <w:p>
      <w:pPr>
        <w:pStyle w:val="BodyText"/>
      </w:pPr>
      <w:r>
        <w:rPr>
          <w:bCs/>
          <w:b/>
        </w:rPr>
        <w:t xml:space="preserve">Rules:</w:t>
      </w:r>
    </w:p>
    <w:p>
      <w:pPr>
        <w:numPr>
          <w:ilvl w:val="0"/>
          <w:numId w:val="1033"/>
        </w:numPr>
        <w:pStyle w:val="Compact"/>
      </w:pPr>
      <w:r>
        <w:t xml:space="preserve">The</w:t>
      </w:r>
      <w:r>
        <w:t xml:space="preserve"> </w:t>
      </w:r>
      <w:r>
        <w:rPr>
          <w:bCs/>
          <w:b/>
        </w:rPr>
        <w:t xml:space="preserve">vision encoder, all mergers and</w:t>
      </w:r>
      <w:r>
        <w:rPr>
          <w:bCs/>
          <w:b/>
        </w:rPr>
        <w:t xml:space="preserve"> </w:t>
      </w:r>
      <w:r>
        <w:rPr>
          <w:rStyle w:val="VerbatimChar"/>
          <w:bCs/>
          <w:b/>
        </w:rPr>
        <w:t xml:space="preserve">lm_head</w:t>
      </w:r>
      <w:r>
        <w:rPr>
          <w:bCs/>
          <w:b/>
        </w:rPr>
        <w:t xml:space="preserve"> </w:t>
      </w:r>
      <w:r>
        <w:rPr>
          <w:bCs/>
          <w:b/>
        </w:rPr>
        <w:t xml:space="preserve">stay in bf16</w:t>
      </w:r>
      <w:r>
        <w:t xml:space="preserve"> </w:t>
      </w:r>
      <w:r>
        <w:t xml:space="preserve">in every quantized format.</w:t>
      </w:r>
    </w:p>
    <w:p>
      <w:pPr>
        <w:numPr>
          <w:ilvl w:val="0"/>
          <w:numId w:val="1033"/>
        </w:numPr>
        <w:pStyle w:val="Compact"/>
      </w:pPr>
      <w:r>
        <w:t xml:space="preserve">Quantization is applied to the merged bf16 model.</w:t>
      </w:r>
    </w:p>
    <w:p>
      <w:pPr>
        <w:numPr>
          <w:ilvl w:val="0"/>
          <w:numId w:val="1033"/>
        </w:numPr>
        <w:pStyle w:val="Compact"/>
      </w:pPr>
      <w:r>
        <w:t xml:space="preserve">Every serving format gets its</w:t>
      </w:r>
      <w:r>
        <w:t xml:space="preserve"> </w:t>
      </w:r>
      <w:r>
        <w:rPr>
          <w:bCs/>
          <w:b/>
        </w:rPr>
        <w:t xml:space="preserve">own calibrator fit</w:t>
      </w:r>
      <w:r>
        <w:t xml:space="preserve"> </w:t>
      </w:r>
      <w:r>
        <w:t xml:space="preserve">and its</w:t>
      </w:r>
      <w:r>
        <w:t xml:space="preserve"> </w:t>
      </w:r>
      <w:r>
        <w:rPr>
          <w:bCs/>
          <w:b/>
        </w:rPr>
        <w:t xml:space="preserve">own gate run</w:t>
      </w:r>
      <w:r>
        <w:t xml:space="preserve">.</w:t>
      </w:r>
    </w:p>
    <w:p>
      <w:pPr>
        <w:numPr>
          <w:ilvl w:val="0"/>
          <w:numId w:val="1033"/>
        </w:numPr>
        <w:pStyle w:val="Compact"/>
      </w:pPr>
      <w:r>
        <w:t xml:space="preserve">Only bf16 and the chosen serving format are produced every cycle; other formats are produced on request.</w:t>
      </w:r>
    </w:p>
    <w:p>
      <w:pPr>
        <w:numPr>
          <w:ilvl w:val="0"/>
          <w:numId w:val="1033"/>
        </w:numPr>
        <w:pStyle w:val="Compact"/>
      </w:pPr>
      <w:r>
        <w:t xml:space="preserve">As built, package produces bf16 alone and the quantize stage is a no-op: the llm-compressor FP8 and AWQ exports and the GGUF export are designed but not yet wired, and FP8 stays refused until the Phase 0 spike verifies that it loads and runs in vLLM.</w:t>
      </w:r>
    </w:p>
    <w:bookmarkEnd w:id="85"/>
    <w:bookmarkStart w:id="86" w:name="b.-quantization-quality-thresholds"/>
    <w:p>
      <w:pPr>
        <w:pStyle w:val="Heading2"/>
      </w:pPr>
      <w:r>
        <w:t xml:space="preserve">13b. Quantization Quality Thresholds</w:t>
      </w:r>
    </w:p>
    <w:p>
      <w:pPr>
        <w:pStyle w:val="FirstParagraph"/>
      </w:pPr>
      <w:r>
        <w:t xml:space="preserve">Absolute margins against the bf16 reference on the golden eval set, per field class (percentage 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FP8 max drop</w:t>
            </w:r>
          </w:p>
        </w:tc>
        <w:tc>
          <w:tcPr/>
          <w:p>
            <w:pPr>
              <w:pStyle w:val="Compact"/>
              <w:jc w:val="left"/>
            </w:pPr>
            <w:r>
              <w:rPr>
                <w:bCs/>
                <w:b/>
              </w:rPr>
              <w:t xml:space="preserve">AWQ INT4 max drop</w:t>
            </w:r>
          </w:p>
        </w:tc>
      </w:tr>
      <w:tr>
        <w:tc>
          <w:tcPr/>
          <w:p>
            <w:pPr>
              <w:pStyle w:val="Compact"/>
              <w:jc w:val="left"/>
            </w:pPr>
            <w:r>
              <w:t xml:space="preserve">Exact match — identifiers, money, dates</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Match — names, addresses</w:t>
            </w:r>
          </w:p>
        </w:tc>
        <w:tc>
          <w:tcPr/>
          <w:p>
            <w:pPr>
              <w:pStyle w:val="Compact"/>
              <w:jc w:val="left"/>
            </w:pPr>
            <w:r>
              <w:t xml:space="preserve">1.0 pp</w:t>
            </w:r>
          </w:p>
        </w:tc>
        <w:tc>
          <w:tcPr/>
          <w:p>
            <w:pPr>
              <w:pStyle w:val="Compact"/>
              <w:jc w:val="left"/>
            </w:pPr>
            <w:r>
              <w:t xml:space="preserve">2.0 pp</w:t>
            </w:r>
          </w:p>
        </w:tc>
      </w:tr>
      <w:tr>
        <w:tc>
          <w:tcPr/>
          <w:p>
            <w:pPr>
              <w:pStyle w:val="Compact"/>
              <w:jc w:val="left"/>
            </w:pPr>
            <w:r>
              <w:t xml:space="preserve">List-field row recall</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Confusable misattribution (increase)</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ECE (increase)</w:t>
            </w:r>
          </w:p>
        </w:tc>
        <w:tc>
          <w:tcPr/>
          <w:p>
            <w:pPr>
              <w:pStyle w:val="Compact"/>
              <w:jc w:val="left"/>
            </w:pPr>
            <w:r>
              <w:t xml:space="preserve">0.01</w:t>
            </w:r>
          </w:p>
        </w:tc>
        <w:tc>
          <w:tcPr/>
          <w:p>
            <w:pPr>
              <w:pStyle w:val="Compact"/>
              <w:jc w:val="left"/>
            </w:pPr>
            <w:r>
              <w:t xml:space="preserve">0.02</w:t>
            </w:r>
          </w:p>
        </w:tc>
      </w:tr>
      <w:tr>
        <w:tc>
          <w:tcPr/>
          <w:p>
            <w:pPr>
              <w:pStyle w:val="Compact"/>
              <w:jc w:val="left"/>
            </w:pPr>
            <w:r>
              <w:t xml:space="preserve">Schema validity (constrained)</w:t>
            </w:r>
          </w:p>
        </w:tc>
        <w:tc>
          <w:tcPr/>
          <w:p>
            <w:pPr>
              <w:pStyle w:val="Compact"/>
              <w:jc w:val="left"/>
            </w:pPr>
            <w:r>
              <w:t xml:space="preserve">100%</w:t>
            </w:r>
          </w:p>
        </w:tc>
        <w:tc>
          <w:tcPr/>
          <w:p>
            <w:pPr>
              <w:pStyle w:val="Compact"/>
              <w:jc w:val="left"/>
            </w:pPr>
            <w:r>
              <w:t xml:space="preserve">100%</w:t>
            </w:r>
          </w:p>
        </w:tc>
      </w:tr>
    </w:tbl>
    <w:p>
      <w:pPr>
        <w:pStyle w:val="BodyText"/>
      </w:pPr>
      <w:r>
        <w:t xml:space="preserve">A format failing</w:t>
      </w:r>
      <w:r>
        <w:t xml:space="preserve"> </w:t>
      </w:r>
      <w:r>
        <w:rPr>
          <w:bCs/>
          <w:b/>
        </w:rPr>
        <w:t xml:space="preserve">any</w:t>
      </w:r>
      <w:r>
        <w:t xml:space="preserve"> </w:t>
      </w:r>
      <w:r>
        <w:t xml:space="preserve">threshold is not served. GGUF exports use the AWQ INT4 column when validated.</w:t>
      </w:r>
    </w:p>
    <w:bookmarkEnd w:id="86"/>
    <w:bookmarkStart w:id="87" w:name="c.-operator-command-surface"/>
    <w:p>
      <w:pPr>
        <w:pStyle w:val="Heading2"/>
      </w:pPr>
      <w:r>
        <w:t xml:space="preserve">13c. Operator Command Surface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Command</w:t>
            </w:r>
          </w:p>
        </w:tc>
        <w:tc>
          <w:tcPr/>
          <w:p>
            <w:pPr>
              <w:pStyle w:val="Compact"/>
              <w:jc w:val="left"/>
            </w:pPr>
            <w:r>
              <w:rPr>
                <w:bCs/>
                <w:b/>
              </w:rPr>
              <w:t xml:space="preserve">Stages</w:t>
            </w:r>
          </w:p>
        </w:tc>
        <w:tc>
          <w:tcPr/>
          <w:p>
            <w:pPr>
              <w:pStyle w:val="Compact"/>
              <w:jc w:val="left"/>
            </w:pPr>
            <w:r>
              <w:rPr>
                <w:bCs/>
                <w:b/>
              </w:rPr>
              <w:t xml:space="preserve">Ends with</w:t>
            </w:r>
          </w:p>
        </w:tc>
      </w:tr>
      <w:tr>
        <w:tc>
          <w:tcPr/>
          <w:p>
            <w:pPr>
              <w:pStyle w:val="Compact"/>
              <w:jc w:val="left"/>
            </w:pPr>
            <w:r>
              <w:t xml:space="preserve">1</w:t>
            </w:r>
          </w:p>
        </w:tc>
        <w:tc>
          <w:tcPr/>
          <w:p>
            <w:pPr>
              <w:pStyle w:val="Compact"/>
              <w:jc w:val="left"/>
            </w:pPr>
            <w:r>
              <w:rPr>
                <w:rStyle w:val="VerbatimChar"/>
              </w:rPr>
              <w:t xml:space="preserve">finetune</w:t>
            </w:r>
          </w:p>
        </w:tc>
        <w:tc>
          <w:tcPr/>
          <w:p>
            <w:pPr>
              <w:pStyle w:val="Compact"/>
              <w:jc w:val="left"/>
            </w:pPr>
            <w:r>
              <w:t xml:space="preserve">1–7</w:t>
            </w:r>
          </w:p>
        </w:tc>
        <w:tc>
          <w:tcPr/>
          <w:p>
            <w:pPr>
              <w:pStyle w:val="Compact"/>
              <w:jc w:val="left"/>
            </w:pPr>
            <w:r>
              <w:t xml:space="preserve">Adapter + merged model on the RunPod staging volume; run manifest in Blob</w:t>
            </w:r>
          </w:p>
        </w:tc>
      </w:tr>
      <w:tr>
        <w:tc>
          <w:tcPr/>
          <w:p>
            <w:pPr>
              <w:pStyle w:val="Compact"/>
              <w:jc w:val="left"/>
            </w:pPr>
            <w:r>
              <w:t xml:space="preserve">2</w:t>
            </w:r>
          </w:p>
        </w:tc>
        <w:tc>
          <w:tcPr/>
          <w:p>
            <w:pPr>
              <w:pStyle w:val="Compact"/>
              <w:jc w:val="left"/>
            </w:pPr>
            <w:r>
              <w:rPr>
                <w:rStyle w:val="VerbatimChar"/>
              </w:rPr>
              <w:t xml:space="preserve">package</w:t>
            </w:r>
          </w:p>
        </w:tc>
        <w:tc>
          <w:tcPr/>
          <w:p>
            <w:pPr>
              <w:pStyle w:val="Compact"/>
              <w:jc w:val="left"/>
            </w:pPr>
            <w:r>
              <w:t xml:space="preserve">8–11</w:t>
            </w:r>
          </w:p>
        </w:tc>
        <w:tc>
          <w:tcPr/>
          <w:p>
            <w:pPr>
              <w:pStyle w:val="Compact"/>
              <w:jc w:val="left"/>
            </w:pPr>
            <w:r>
              <w:t xml:space="preserve">Adapter files, merged and quantized models, calibrators, gate decision and release bundle in Blob</w:t>
            </w:r>
          </w:p>
        </w:tc>
      </w:tr>
      <w:tr>
        <w:tc>
          <w:tcPr/>
          <w:p>
            <w:pPr>
              <w:pStyle w:val="Compact"/>
              <w:jc w:val="left"/>
            </w:pPr>
            <w:r>
              <w:t xml:space="preserve">3</w:t>
            </w:r>
          </w:p>
        </w:tc>
        <w:tc>
          <w:tcPr/>
          <w:p>
            <w:pPr>
              <w:pStyle w:val="Compact"/>
              <w:jc w:val="left"/>
            </w:pPr>
            <w:r>
              <w:rPr>
                <w:rStyle w:val="VerbatimChar"/>
              </w:rPr>
              <w:t xml:space="preserve">extract</w:t>
            </w:r>
          </w:p>
        </w:tc>
        <w:tc>
          <w:tcPr/>
          <w:p>
            <w:pPr>
              <w:pStyle w:val="Compact"/>
              <w:jc w:val="left"/>
            </w:pPr>
            <w:r>
              <w:t xml:space="preserve">§17 routine</w:t>
            </w:r>
          </w:p>
        </w:tc>
        <w:tc>
          <w:tcPr/>
          <w:p>
            <w:pPr>
              <w:pStyle w:val="Compact"/>
              <w:jc w:val="left"/>
            </w:pPr>
            <w:r>
              <w:t xml:space="preserve">JSON + confidence + metrics</w:t>
            </w:r>
          </w:p>
        </w:tc>
      </w:tr>
      <w:tr>
        <w:tc>
          <w:tcPr/>
          <w:p>
            <w:pPr>
              <w:pStyle w:val="Compact"/>
              <w:jc w:val="left"/>
            </w:pPr>
            <w:r>
              <w:t xml:space="preserve">—</w:t>
            </w:r>
          </w:p>
        </w:tc>
        <w:tc>
          <w:tcPr/>
          <w:p>
            <w:pPr>
              <w:pStyle w:val="Compact"/>
              <w:jc w:val="left"/>
            </w:pPr>
            <w:r>
              <w:rPr>
                <w:rStyle w:val="VerbatimChar"/>
              </w:rPr>
              <w:t xml:space="preserve">all</w:t>
            </w:r>
          </w:p>
        </w:tc>
        <w:tc>
          <w:tcPr/>
          <w:p>
            <w:pPr>
              <w:pStyle w:val="Compact"/>
              <w:jc w:val="left"/>
            </w:pPr>
            <w:r>
              <w:rPr>
                <w:rStyle w:val="VerbatimChar"/>
              </w:rPr>
              <w:t xml:space="preserve">finetune</w:t>
            </w:r>
            <w:r>
              <w:t xml:space="preserve"> </w:t>
            </w:r>
            <w:r>
              <w:t xml:space="preserve">then</w:t>
            </w:r>
            <w:r>
              <w:t xml:space="preserve"> </w:t>
            </w:r>
            <w:r>
              <w:rPr>
                <w:rStyle w:val="VerbatimChar"/>
              </w:rPr>
              <w:t xml:space="preserve">package</w:t>
            </w:r>
          </w:p>
        </w:tc>
        <w:tc>
          <w:tcPr/>
          <w:p>
            <w:pPr>
              <w:pStyle w:val="Compact"/>
              <w:jc w:val="left"/>
            </w:pPr>
            <w:r>
              <w:t xml:space="preserve">Same as command 2</w:t>
            </w:r>
          </w:p>
        </w:tc>
      </w:tr>
    </w:tbl>
    <w:p>
      <w:pPr>
        <w:pStyle w:val="SourceCode"/>
      </w:pPr>
      <w:r>
        <w:rPr>
          <w:rStyle w:val="VerbatimChar"/>
        </w:rPr>
        <w:t xml:space="preserve">python -m orchestration.run finetune --input ./intake \</w:t>
      </w:r>
      <w:r>
        <w:br/>
      </w:r>
      <w:r>
        <w:rPr>
          <w:rStyle w:val="VerbatimChar"/>
        </w:rPr>
        <w:t xml:space="preserve">    --corpus-version v1 --out-version v2</w:t>
      </w:r>
      <w:r>
        <w:br/>
      </w:r>
      <w:r>
        <w:rPr>
          <w:rStyle w:val="VerbatimChar"/>
        </w:rPr>
        <w:t xml:space="preserve">python -m orchestration.run package --version v2 \</w:t>
      </w:r>
      <w:r>
        <w:br/>
      </w:r>
      <w:r>
        <w:rPr>
          <w:rStyle w:val="VerbatimChar"/>
        </w:rPr>
        <w:t xml:space="preserve">    --release-id release-2026.11.1 --formats bf16</w:t>
      </w:r>
      <w:r>
        <w:br/>
      </w:r>
      <w:r>
        <w:rPr>
          <w:rStyle w:val="VerbatimChar"/>
        </w:rPr>
        <w:t xml:space="preserve">python -m orchestration.run extract --model v2 --tenant T \</w:t>
      </w:r>
      <w:r>
        <w:br/>
      </w:r>
      <w:r>
        <w:rPr>
          <w:rStyle w:val="VerbatimChar"/>
        </w:rPr>
        <w:t xml:space="preserve">    --split test --corpus v1</w:t>
      </w:r>
      <w:r>
        <w:br/>
      </w:r>
      <w:r>
        <w:rPr>
          <w:rStyle w:val="VerbatimChar"/>
        </w:rPr>
        <w:t xml:space="preserve">python -m orchestration.run extract --model base --tenant T --source-ids policy_0001 policy_0002</w:t>
      </w:r>
      <w:r>
        <w:br/>
      </w:r>
      <w:r>
        <w:rPr>
          <w:rStyle w:val="VerbatimChar"/>
        </w:rPr>
        <w:t xml:space="preserve">python -m orchestration.run freeze-eval-set --corpus v1</w:t>
      </w:r>
    </w:p>
    <w:p>
      <w:pPr>
        <w:pStyle w:val="FirstParagraph"/>
      </w:pPr>
      <w:r>
        <w:rPr>
          <w:bCs/>
          <w:b/>
        </w:rPr>
        <w:t xml:space="preserve">Rules this surface respects:</w:t>
      </w:r>
    </w:p>
    <w:p>
      <w:pPr>
        <w:numPr>
          <w:ilvl w:val="0"/>
          <w:numId w:val="1034"/>
        </w:numPr>
        <w:pStyle w:val="Compact"/>
      </w:pPr>
      <w:r>
        <w:rPr>
          <w:bCs/>
          <w:b/>
        </w:rPr>
        <w:t xml:space="preserve">Labeling is human work inside</w:t>
      </w:r>
      <w:r>
        <w:rPr>
          <w:bCs/>
          <w:b/>
        </w:rPr>
        <w:t xml:space="preserve"> </w:t>
      </w:r>
      <w:r>
        <w:rPr>
          <w:rStyle w:val="VerbatimChar"/>
          <w:bCs/>
          <w:b/>
        </w:rPr>
        <w:t xml:space="preserve">finetune</w:t>
      </w:r>
      <w:r>
        <w:rPr>
          <w:bCs/>
          <w:b/>
        </w:rPr>
        <w:t xml:space="preserve">.</w:t>
      </w:r>
      <w:r>
        <w:t xml:space="preserve"> </w:t>
      </w:r>
      <w:r>
        <w:t xml:space="preserve">It builds the corpus only from documents with validated golden labels, reports the unlabeled backlog, and aborts if any active type has fewer than 25 labeled documents.</w:t>
      </w:r>
    </w:p>
    <w:p>
      <w:pPr>
        <w:numPr>
          <w:ilvl w:val="0"/>
          <w:numId w:val="1034"/>
        </w:numPr>
        <w:pStyle w:val="Compact"/>
      </w:pPr>
      <w:r>
        <w:rPr>
          <w:bCs/>
          <w:b/>
        </w:rPr>
        <w:t xml:space="preserve">The gate is inside</w:t>
      </w:r>
      <w:r>
        <w:rPr>
          <w:bCs/>
          <w:b/>
        </w:rPr>
        <w:t xml:space="preserve"> </w:t>
      </w:r>
      <w:r>
        <w:rPr>
          <w:rStyle w:val="VerbatimChar"/>
          <w:bCs/>
          <w:b/>
        </w:rPr>
        <w:t xml:space="preserve">package</w:t>
      </w:r>
      <w:r>
        <w:rPr>
          <w:bCs/>
          <w:b/>
        </w:rPr>
        <w:t xml:space="preserve">.</w:t>
      </w:r>
      <w:r>
        <w:t xml:space="preserve"> </w:t>
      </w:r>
      <w:r>
        <w:t xml:space="preserve">A failed gate exits non-zero and no release bundle is promoted.</w:t>
      </w:r>
    </w:p>
    <w:p>
      <w:pPr>
        <w:numPr>
          <w:ilvl w:val="0"/>
          <w:numId w:val="1034"/>
        </w:numPr>
        <w:pStyle w:val="Compact"/>
      </w:pPr>
      <w:r>
        <w:rPr>
          <w:bCs/>
          <w:b/>
        </w:rPr>
        <w:t xml:space="preserve">Pod classes come from</w:t>
      </w:r>
      <w:r>
        <w:rPr>
          <w:bCs/>
          <w:b/>
        </w:rPr>
        <w:t xml:space="preserve"> orchestration/</w:t>
      </w:r>
      <w:r>
        <w:rPr>
          <w:rStyle w:val="VerbatimChar"/>
          <w:bCs/>
          <w:b/>
        </w:rPr>
        <w:t>config/pipeline.yaml</w:t>
      </w:r>
      <w:r>
        <w:t>, not CLI flags, so reruns are reproducible. Every GPU</w:t>
      </w:r>
      <w:r/>
      <w:r>
        <w:rPr>
          <w:rStyle w:val="VerbatimChar"/>
        </w:rPr>
      </w:r>
      <w:r/>
      <w:r>
        <w:t xml:space="preserve"> stage runs on one H200 SXM (141 GB) pod, in process, each vLLM engine released before the next loads; the per-stage classes stay configurable should OCR later move to a cheaper L4/L40S pod.</w:t>
      </w:r>
    </w:p>
    <w:p>
      <w:pPr>
        <w:numPr>
          <w:ilvl w:val="0"/>
          <w:numId w:val="1034"/>
        </w:numPr>
        <w:pStyle w:val="Compact"/>
      </w:pPr>
      <w:r>
        <w:rPr>
          <w:rStyle w:val="VerbatimChar"/>
          <w:bCs/>
          <w:b/>
        </w:rPr>
        <w:t xml:space="preserve">--model base</w:t>
      </w:r>
      <w:r>
        <w:t xml:space="preserve"> </w:t>
      </w:r>
      <w:r>
        <w:t xml:space="preserve">resolves to the pinned base model with no adapter, used by the zero-shot baseline and day-zero pre-annotation.</w:t>
      </w:r>
    </w:p>
    <w:p>
      <w:pPr>
        <w:numPr>
          <w:ilvl w:val="0"/>
          <w:numId w:val="1034"/>
        </w:numPr>
        <w:pStyle w:val="Compact"/>
      </w:pPr>
      <w:r>
        <w:rPr>
          <w:rStyle w:val="VerbatimChar"/>
          <w:bCs/>
          <w:b/>
        </w:rPr>
        <w:t xml:space="preserve">all</w:t>
      </w:r>
      <w:r>
        <w:rPr>
          <w:bCs/>
          <w:b/>
        </w:rPr>
        <w:t xml:space="preserve"> </w:t>
      </w:r>
      <w:r>
        <w:rPr>
          <w:bCs/>
          <w:b/>
        </w:rPr>
        <w:t xml:space="preserve">never includes</w:t>
      </w:r>
      <w:r>
        <w:rPr>
          <w:bCs/>
          <w:b/>
        </w:rPr>
        <w:t xml:space="preserve"> </w:t>
      </w:r>
      <w:r>
        <w:rPr>
          <w:rStyle w:val="VerbatimChar"/>
          <w:bCs/>
          <w:b/>
        </w:rPr>
        <w:t xml:space="preserve">extract</w:t>
      </w:r>
      <w:r>
        <w:rPr>
          <w:bCs/>
          <w:b/>
        </w:rPr>
        <w:t xml:space="preserve">.</w:t>
      </w:r>
    </w:p>
    <w:p>
      <w:pPr>
        <w:numPr>
          <w:ilvl w:val="0"/>
          <w:numId w:val="1034"/>
        </w:numPr>
        <w:pStyle w:val="Compact"/>
      </w:pPr>
      <w:r>
        <w:rPr>
          <w:b/>
        </w:rPr>
        <w:t>On the pod every command detaches into tmux</w:t>
      </w:r>
      <w:r>
        <w:t xml:space="preserve"> and returns with the job’s name (bash scripts/pod_run.sh status | attach | tail | list); only the seconds-long endpoint switches run in the foreground.</w:t>
      </w:r>
    </w:p>
    <w:p>
      <w:pPr>
        <w:numPr>
          <w:ilvl w:val="0"/>
          <w:numId w:val="1034"/>
        </w:numPr>
        <w:pStyle w:val="Compact"/>
      </w:pPr>
      <w:r>
        <w:rPr>
          <w:b/>
        </w:rPr>
        <w:t>A full run chains in one tmux job</w:t>
      </w:r>
      <w:r>
        <w:t xml:space="preserve"> — run_mineru → ocr_check → preflight --skip-corpus → finetune → freeze-eval-set (bash scripts/pod_run.sh start &lt;name&gt; -- bash -c '…'). finetune builds the corpus once and refuses a &gt;25% set-aside itself; every stage records its wall time, and a run report is written after each stage to /workspace/logs/run-&lt;command&gt;-&lt;scope&gt;-&lt;tenant&gt;-&lt;version&gt;.json.</w:t>
      </w:r>
    </w:p>
    <w:bookmarkEnd w:id="87"/>
    <w:bookmarkEnd w:id="88"/>
    <w:bookmarkStart w:id="94" w:name="Xe5a75dcf10c174e739e0de553b370736675e015"/>
    <w:p>
      <w:pPr>
        <w:pStyle w:val="Heading1"/>
      </w:pPr>
      <w:r>
        <w:t xml:space="preserve">14. RunPod Infrastructure — Training vs. Serving</w:t>
      </w:r>
    </w:p>
    <w:p>
      <w:pPr>
        <w:pStyle w:val="SourceCode"/>
      </w:pPr>
      <w:r>
        <w:rPr>
          <w:rStyle w:val="VerbatimChar"/>
        </w:rPr>
        <w:t xml:space="preserve">Training (ephemeral, Secure Cloud)          Serving (persistent, Secure Cloud)</w:t>
      </w:r>
      <w:r>
        <w:br/>
      </w:r>
      <w:r>
        <w:rPr>
          <w:rStyle w:val="VerbatimChar"/>
        </w:rPr>
        <w:t xml:space="preserve">──────────────────────────────────          ──────────────────────────────────</w:t>
      </w:r>
      <w:r>
        <w:br/>
      </w:r>
      <w:r>
        <w:rPr>
          <w:rStyle w:val="VerbatimChar"/>
        </w:rPr>
        <w:t>clone repo @ commit                         vLLM worker (OCR runs upstream)</w:t>
      </w:r>
      <w:r>
        <w:br/>
      </w:r>
      <w:r>
        <w:rPr>
          <w:rStyle w:val="VerbatimChar"/>
        </w:rPr>
        <w:t xml:space="preserve">job-scoped SAS token from orchestrator      release bundle on network volume</w:t>
      </w:r>
      <w:r>
        <w:br/>
      </w:r>
      <w:r>
        <w:rPr>
          <w:rStyle w:val="VerbatimChar"/>
        </w:rPr>
        <w:t xml:space="preserve">pull corpus (Blob) + base (volume cache)            │</w:t>
      </w:r>
      <w:r>
        <w:br/>
      </w:r>
      <w:r>
        <w:rPr>
          <w:rStyle w:val="VerbatimChar"/>
        </w:rPr>
        <w:t xml:space="preserve">train → checkpoints on staging volume       request → OCR → classify → tasks</w:t>
      </w:r>
      <w:r>
        <w:br/>
      </w:r>
      <w:r>
        <w:rPr>
          <w:rStyle w:val="VerbatimChar"/>
        </w:rPr>
        <w:t xml:space="preserve">write run manifest to Blob                          │</w:t>
      </w:r>
      <w:r>
        <w:br/>
      </w:r>
      <w:r>
        <w:rPr>
          <w:rStyle w:val="VerbatimChar"/>
        </w:rPr>
        <w:t xml:space="preserve">terminate                                    raw logprobs + JSON (structured)</w:t>
      </w:r>
      <w:r>
        <w:br/>
      </w:r>
      <w:r>
        <w:rPr>
          <w:rStyle w:val="VerbatimChar"/>
        </w:rPr>
        <w:t xml:space="preserve">                                                    │</w:t>
      </w:r>
      <w:r>
        <w:br/>
      </w:r>
      <w:r>
        <w:rPr>
          <w:rStyle w:val="VerbatimChar"/>
        </w:rPr>
        <w:t xml:space="preserve">Orchestrator (Azure) launches pods          Application service (Azure):</w:t>
      </w:r>
      <w:r>
        <w:br/>
      </w:r>
      <w:r>
        <w:rPr>
          <w:rStyle w:val="VerbatimChar"/>
        </w:rPr>
        <w:t xml:space="preserve">via RunPod API                              calibration, reconciliation,</w:t>
      </w:r>
      <w:r>
        <w:br/>
      </w:r>
      <w:r>
        <w:rPr>
          <w:rStyle w:val="VerbatimChar"/>
        </w:rPr>
        <w:t xml:space="preserve">                                            review routing, SPEC_07 gate</w:t>
      </w:r>
    </w:p>
    <w:bookmarkStart w:id="89" w:name="compliance-conditions-for-using-runpod"/>
    <w:p>
      <w:pPr>
        <w:pStyle w:val="Heading2"/>
      </w:pPr>
      <w:r>
        <w:t xml:space="preserve">14.1 Compliance conditions for using RunPod</w:t>
      </w:r>
    </w:p>
    <w:p>
      <w:pPr>
        <w:numPr>
          <w:ilvl w:val="0"/>
          <w:numId w:val="1035"/>
        </w:numPr>
        <w:pStyle w:val="Compact"/>
      </w:pPr>
      <w:r>
        <w:rPr>
          <w:bCs/>
          <w:b/>
        </w:rPr>
        <w:t xml:space="preserve">Secure Cloud only.</w:t>
      </w:r>
      <w:r>
        <w:t xml:space="preserve"> </w:t>
      </w:r>
      <w:r>
        <w:t xml:space="preserve">Community Cloud is never used for any pod or endpoint that touches documents, corpora or models.</w:t>
      </w:r>
    </w:p>
    <w:p>
      <w:pPr>
        <w:numPr>
          <w:ilvl w:val="0"/>
          <w:numId w:val="1035"/>
        </w:numPr>
        <w:pStyle w:val="Compact"/>
      </w:pPr>
      <w:r>
        <w:rPr>
          <w:bCs/>
          <w:b/>
        </w:rPr>
        <w:t xml:space="preserve">RunPod is listed as a SOC 2 subprocessor</w:t>
      </w:r>
      <w:r>
        <w:t xml:space="preserve"> </w:t>
      </w:r>
      <w:r>
        <w:t xml:space="preserve">with a signed DPA and a data-flow diagram showing PII leaving Azure for training and serving.</w:t>
      </w:r>
    </w:p>
    <w:p>
      <w:pPr>
        <w:numPr>
          <w:ilvl w:val="0"/>
          <w:numId w:val="1035"/>
        </w:numPr>
        <w:pStyle w:val="Compact"/>
      </w:pPr>
      <w:r>
        <w:rPr>
          <w:bCs/>
          <w:b/>
        </w:rPr>
        <w:t xml:space="preserve">Credentials:</w:t>
      </w:r>
      <w:r>
        <w:t xml:space="preserve"> </w:t>
      </w:r>
      <w:r>
        <w:t xml:space="preserve">pods cannot use Azure managed identity, so the orchestrator issues</w:t>
      </w:r>
      <w:r>
        <w:t xml:space="preserve"> </w:t>
      </w:r>
      <w:r>
        <w:rPr>
          <w:bCs/>
          <w:b/>
        </w:rPr>
        <w:t xml:space="preserve">short-lived, container- and path-scoped SAS tokens per job</w:t>
      </w:r>
      <w:r>
        <w:t xml:space="preserve"> </w:t>
      </w:r>
      <w:r>
        <w:t xml:space="preserve">(read for inputs, write for that run’s outputs only). No long-lived account keys in</w:t>
      </w:r>
      <w:r>
        <w:t xml:space="preserve"> </w:t>
      </w:r>
      <w:r>
        <w:rPr>
          <w:rStyle w:val="VerbatimChar"/>
        </w:rPr>
        <w:t xml:space="preserve">.env</w:t>
      </w:r>
      <w:r>
        <w:t xml:space="preserve">. Designed; not yet built: today the pod reads one storage connection string, with its account key, from .env.</w:t>
      </w:r>
    </w:p>
    <w:p>
      <w:pPr>
        <w:numPr>
          <w:ilvl w:val="0"/>
          <w:numId w:val="1035"/>
        </w:numPr>
        <w:pStyle w:val="Compact"/>
      </w:pPr>
      <w:r>
        <w:rPr>
          <w:bCs/>
          <w:b/>
        </w:rPr>
        <w:t xml:space="preserve">Network volumes</w:t>
      </w:r>
      <w:r>
        <w:t xml:space="preserve"> </w:t>
      </w:r>
      <w:r>
        <w:t xml:space="preserve">holding corpora or weights are tenant-scoped, encrypted, and wiped when a tenant’s data is purged (§18).</w:t>
      </w:r>
    </w:p>
    <w:p>
      <w:pPr>
        <w:numPr>
          <w:ilvl w:val="0"/>
          <w:numId w:val="1035"/>
        </w:numPr>
        <w:pStyle w:val="Compact"/>
      </w:pPr>
      <w:r>
        <w:rPr>
          <w:bCs/>
          <w:b/>
        </w:rPr>
        <w:t xml:space="preserve">Logs:</w:t>
      </w:r>
      <w:r>
        <w:t xml:space="preserve"> </w:t>
      </w:r>
      <w:r>
        <w:t xml:space="preserve">request and response bodies are never persisted in plaintext; only IDs, timings and metrics are logged.</w:t>
      </w:r>
    </w:p>
    <w:bookmarkEnd w:id="89"/>
    <w:bookmarkStart w:id="90" w:name="training-ephemeral-pods"/>
    <w:p>
      <w:pPr>
        <w:pStyle w:val="Heading2"/>
      </w:pPr>
      <w:r>
        <w:t xml:space="preserve">14.2 Training — ephemeral pods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Pod class</w:t>
            </w:r>
          </w:p>
        </w:tc>
      </w:tr>
      <w:tr>
        <w:tc>
          <w:tcPr/>
          <w:p>
            <w:pPr>
              <w:pStyle w:val="Compact"/>
              <w:jc w:val="left"/>
            </w:pPr>
            <w:r>
              <w:t xml:space="preserve">OCR + page rendering</w:t>
            </w:r>
          </w:p>
        </w:tc>
        <w:tc>
          <w:tcPr/>
          <w:p>
            <w:pPr>
              <w:pStyle w:val="Compact"/>
              <w:jc w:val="left"/>
            </w:pPr>
            <w:r>
              <w:t>H200 SXM 141 GB (the one pod)</w:t>
            </w:r>
          </w:p>
        </w:tc>
      </w:tr>
      <w:tr>
        <w:tc>
          <w:tcPr/>
          <w:p>
            <w:pPr>
              <w:pStyle w:val="Compact"/>
              <w:jc w:val="left"/>
            </w:pPr>
            <w:r>
              <w:t xml:space="preserve">Adapter training (one run per scope)</w:t>
            </w:r>
          </w:p>
        </w:tc>
        <w:tc>
          <w:tcPr/>
          <w:p>
            <w:pPr>
              <w:pStyle w:val="Compact"/>
              <w:jc w:val="left"/>
            </w:pPr>
            <w:r>
              <w:t xml:space="preserve">H200 SXM 141 GB; data-parallel over every GPU on a multi-GPU pod (sequence parallelism only if a cap does not fit, §9.3)</w:t>
            </w:r>
          </w:p>
        </w:tc>
      </w:tr>
      <w:tr>
        <w:tc>
          <w:tcPr/>
          <w:p>
            <w:pPr>
              <w:pStyle w:val="Compact"/>
              <w:jc w:val="left"/>
            </w:pPr>
            <w:r>
              <w:t xml:space="preserve">vLLM checkpoint eval, merge, calibration, gate</w:t>
            </w:r>
          </w:p>
        </w:tc>
        <w:tc>
          <w:tcPr/>
          <w:p>
            <w:pPr>
              <w:pStyle w:val="Compact"/>
              <w:jc w:val="left"/>
            </w:pPr>
            <w:r>
              <w:t>H200 SXM 141 GB</w:t>
            </w:r>
          </w:p>
        </w:tc>
      </w:tr>
      <w:tr>
        <w:tc>
          <w:tcPr/>
          <w:p>
            <w:pPr>
              <w:pStyle w:val="Compact"/>
              <w:jc w:val="left"/>
            </w:pPr>
            <w:r>
              <w:t xml:space="preserve">FP8 quantization</w:t>
            </w:r>
          </w:p>
        </w:tc>
        <w:tc>
          <w:tcPr/>
          <w:p>
            <w:pPr>
              <w:pStyle w:val="Compact"/>
              <w:jc w:val="left"/>
            </w:pPr>
            <w:r>
              <w:t>H200 SXM 141 GB</w:t>
            </w:r>
          </w:p>
        </w:tc>
      </w:tr>
    </w:tbl>
    <w:p>
      <w:pPr>
        <w:pStyle w:val="BodyText"/>
      </w:pPr>
      <w:r>
        <w:rPr/>
        <w:t xml:space="preserve">Final pod classes are confirmed from the Phase-0 memory report. The pod runs runpod/pytorch:2.8.0-py3.11-cuda12.8.1 with a network volume at /workspace, because the container disk is wiped when the pod stops. scripts/pod_bootstrap.sh prepares it in one command: GPU, mount and free-space checks; the .env keys; two environments on the volume (/workspace/venv for training and serving, /workspace/venv-ocr for MinerU 3.4.5, which cannot share an environment with vLLM 0.11 / torch 2.8); MinerU’s pinned pipeline weights and its config on the volume, device cuda; the base model at its pinned revision; the Phase 0 spike. OCR runs first, in its own environment; finetune then finds nothing left to OCR. Training code lives in git and is cloned onto the volume; the operator starts and stops the pod. Launching pods through the RunPod API, each cloning at a pinned commit and terminating on completion, is designed but not yet built. The base model is read from the pod’s local copy under /workspace/models. Every step that runs a model — training, merge, quantization, vLLM, MinerU — refuses to start without CUDA rather than fall back to the CPU. Every long job runs detached in tmux, so it survives the operator’s laptop shutting down or losing its connection.</w:t>
      </w:r>
    </w:p>
    <w:bookmarkEnd w:id="90"/>
    <w:bookmarkStart w:id="91" w:name="staging-volume"/>
    <w:p>
      <w:pPr>
        <w:pStyle w:val="Heading2"/>
      </w:pPr>
      <w:r>
        <w:t xml:space="preserve">14.3 Staging volume</w:t>
      </w:r>
    </w:p>
    <w:p>
      <w:pPr>
        <w:pStyle w:val="FirstParagraph"/>
      </w:pPr>
      <w:r>
        <w:rPr/>
        <w:t>A RunPod network volume (mounted at $RUNPOD_VOLUME_MOUNT, default /runpod-volume, or /workspace where the pod mounts it there) carries artifacts between finetune and package, avoiding a 32 GB round trip to Azure:</w:t>
      </w:r>
    </w:p>
    <w:p>
      <w:pPr>
        <w:pStyle w:val="SourceCode"/>
      </w:pPr>
      <w:r>
        <w:rPr>
          <w:rStyle w:val="VerbatimChar"/>
        </w:rPr>
        <w:t>$RUNPOD_VOLUME_MOUNT/staging/</w:t>
      </w:r>
      <w:r>
        <w:br/>
      </w:r>
      <w:r>
        <w:rPr>
          <w:rStyle w:val="VerbatimChar"/>
        </w:rPr>
        <w:t xml:space="preserve">    adapters/foundation/v{n}/          unified run (checkpoint-* inside)</w:t>
      </w:r>
      <w:r>
        <w:br/>
      </w:r>
      <w:r>
        <w:rPr>
          <w:rStyle w:val="VerbatimChar"/>
        </w:rPr>
        <w:t xml:space="preserve">    adapters/scope/{scope}/v{n}/       a scoped run</w:t>
      </w:r>
      <w:r>
        <w:br/>
      </w:r>
      <w:r>
        <w:rPr>
          <w:rStyle w:val="VerbatimChar"/>
        </w:rPr>
        <w:t xml:space="preserve">    merged-models/{unified|scope/{scope}}/v{n}/</w:t>
      </w:r>
      <w:r>
        <w:br/>
      </w:r>
      <w:r>
        <w:rPr>
          <w:rStyle w:val="VerbatimChar"/>
        </w:rPr>
        <w:t xml:space="preserve">    quantized-models/{unified|scope/{scope}}/v{n}/vllm/{format}/</w:t>
      </w:r>
      <w:r>
        <w:br/>
      </w:r>
      <w:r>
        <w:rPr>
          <w:rStyle w:val="VerbatimChar"/>
        </w:rPr>
        <w:t xml:space="preserve">    train-data/{scope}/v{n}/           staged ms-swift JSONL</w:t>
      </w:r>
      <w:r>
        <w:br/>
      </w:r>
      <w:r>
        <w:rPr>
          <w:rStyle w:val="VerbatimChar"/>
        </w:rPr>
        <w:t xml:space="preserve">    train-images/{tenant}/{corpus}/    page-image cache per corpus</w:t>
      </w:r>
      <w:r>
        <w:br/>
      </w:r>
      <w:r>
        <w:rPr>
          <w:rStyle w:val="VerbatimChar"/>
        </w:rPr>
        <w:t>/workspace/models/                     the pinned base model</w:t>
      </w:r>
      <w:r>
        <w:br/>
      </w:r>
      <w:r>
        <w:rPr>
          <w:rStyle w:val="VerbatimChar"/>
        </w:rPr>
        <w:t>/workspace/logs/                       pod job logs and exit codes</w:t>
      </w:r>
    </w:p>
    <w:p>
      <w:pPr>
        <w:pStyle w:val="FirstParagraph"/>
      </w:pPr>
      <w:r>
        <w:t xml:space="preserve">The staging volume has</w:t>
      </w:r>
      <w:r>
        <w:t xml:space="preserve"> </w:t>
      </w:r>
      <w:r>
        <w:rPr>
          <w:bCs/>
          <w:b/>
        </w:rPr>
        <w:t xml:space="preserve">no durability guarantee</w:t>
      </w:r>
      <w:r>
        <w:t xml:space="preserve">. The run manifest is always written to Blob with</w:t>
      </w:r>
      <w:r>
        <w:t xml:space="preserve"> </w:t>
      </w:r>
      <w:r>
        <w:rPr>
          <w:rStyle w:val="VerbatimChar"/>
        </w:rPr>
        <w:t xml:space="preserve">artifacts.status: "staged"</w:t>
      </w:r>
      <w:r>
        <w:t xml:space="preserve">;</w:t>
      </w:r>
      <w:r>
        <w:t xml:space="preserve"> </w:t>
      </w:r>
      <w:r>
        <w:rPr>
          <w:rStyle w:val="VerbatimChar"/>
        </w:rPr>
        <w:t xml:space="preserve">package</w:t>
      </w:r>
      <w:r>
        <w:t xml:space="preserve"> </w:t>
      </w:r>
      <w:r>
        <w:t xml:space="preserve">changes it to</w:t>
      </w:r>
      <w:r>
        <w:t xml:space="preserve"> </w:t>
      </w:r>
      <w:r>
        <w:rPr>
          <w:rStyle w:val="VerbatimChar"/>
        </w:rPr>
        <w:t xml:space="preserve">"published"</w:t>
      </w:r>
      <w:r>
        <w:t xml:space="preserve"> </w:t>
      </w:r>
      <w:r>
        <w:t xml:space="preserve">with Blob paths.</w:t>
      </w:r>
    </w:p>
    <w:bookmarkEnd w:id="91"/>
    <w:bookmarkStart w:id="92" w:name="serving-persistent-endpoint"/>
    <w:p>
      <w:pPr>
        <w:pStyle w:val="Heading2"/>
      </w:pPr>
      <w:r>
        <w:t xml:space="preserve">14.4 Serving — persistent endpoint</w:t>
      </w:r>
    </w:p>
    <w:p>
      <w:pPr>
        <w:numPr>
          <w:ilvl w:val="0"/>
          <w:numId w:val="1036"/>
        </w:numPr>
        <w:pStyle w:val="Compact"/>
      </w:pPr>
      <w:r>
        <w:rPr>
          <w:bCs/>
          <w:b/>
        </w:rPr>
        <w:t xml:space="preserve">RunPod Serverless</w:t>
      </w:r>
      <w:r>
        <w:t xml:space="preserve"> </w:t>
      </w:r>
      <w:r>
        <w:t xml:space="preserve">worker image: vLLM (pinned) + the serving handler (designed; deploying the endpoint is not yet built). The endpoint does no OCR: requests carry page texts produced by MinerU at the corpus pin, in its own environment (it cannot share one with vLLM 0.11). Where serving-time OCR runs on a GPU is open.</w:t>
      </w:r>
    </w:p>
    <w:p>
      <w:pPr>
        <w:numPr>
          <w:ilvl w:val="0"/>
          <w:numId w:val="1036"/>
        </w:numPr>
        <w:pStyle w:val="Compact"/>
      </w:pPr>
      <w:r>
        <w:rPr>
          <w:bCs/>
          <w:b/>
        </w:rPr>
        <w:t xml:space="preserve">Weights:</w:t>
      </w:r>
      <w:r>
        <w:t xml:space="preserve"> </w:t>
      </w:r>
      <w:r>
        <w:t xml:space="preserve">the model the engine loads (a release’s merged model, or the base) sits on a network volume attached to the endpoint; at cold start a worker pulls only the served releases’ adapter files and calibrators from Blob, never the 16 GB model.</w:t>
      </w:r>
    </w:p>
    <w:p>
      <w:pPr>
        <w:numPr>
          <w:ilvl w:val="0"/>
          <w:numId w:val="1036"/>
        </w:numPr>
        <w:pStyle w:val="Compact"/>
      </w:pPr>
      <w:r>
        <w:rPr>
          <w:bCs/>
          <w:b/>
        </w:rPr>
        <w:t xml:space="preserve">Min active workers ≥ 1</w:t>
      </w:r>
      <w:r>
        <w:t xml:space="preserve"> </w:t>
      </w:r>
      <w:r>
        <w:t xml:space="preserve">during business hours; scale-to-zero only outside them, with the cold-start time measured in Phase 0 and accepted against §0d.</w:t>
      </w:r>
    </w:p>
    <w:p>
      <w:pPr>
        <w:numPr>
          <w:ilvl w:val="0"/>
          <w:numId w:val="1036"/>
        </w:numPr>
        <w:pStyle w:val="Compact"/>
      </w:pPr>
      <w:r>
        <w:rPr>
          <w:bCs/>
          <w:b/>
        </w:rPr>
        <w:t xml:space="preserve">vLLM settings</w:t>
      </w:r>
      <w:r>
        <w:t xml:space="preserve"> </w:t>
      </w:r>
      <w:r>
        <w:t xml:space="preserve">(from</w:t>
      </w:r>
      <w:r>
        <w:t xml:space="preserve"> </w:t>
      </w:r>
      <w:r>
        <w:rPr>
          <w:rStyle w:val="VerbatimChar"/>
        </w:rPr>
        <w:t xml:space="preserve">configs/inference/vllm_serving.yaml</w:t>
      </w:r>
      <w:r>
        <w:t xml:space="preserve">, hashed into the release bundle):</w:t>
      </w:r>
      <w:r>
        <w:t xml:space="preserve"> </w:t>
      </w:r>
      <w:r>
        <w:rPr>
          <w:rStyle w:val="VerbatimChar"/>
        </w:rPr>
        <w:t xml:space="preserve">max_model_len</w:t>
      </w:r>
      <w:r>
        <w:t xml:space="preserve"> </w:t>
      </w:r>
      <w:r>
        <w:t xml:space="preserve">= largest task cap,</w:t>
      </w:r>
      <w:r>
        <w:t xml:space="preserve"> </w:t>
      </w:r>
      <w:r>
        <w:t xml:space="preserve">mm_processor_kwargs = the one pixel budget training resized pages to, logprobs_mode: raw_logprobs, structured outputs through xgrammar with no free whitespace, prefix caching left on unless generation is set repeatable, enable_lora with max_loras 4 and max_lora_rank 64, gpu_memory_utilization 0.90 (the endpoint runs no MinerU)</w:t>
      </w:r>
      <w:r>
        <w:t xml:space="preserve">.</w:t>
      </w:r>
    </w:p>
    <w:p>
      <w:pPr>
        <w:numPr>
          <w:ilvl w:val="0"/>
          <w:numId w:val="1036"/>
        </w:numPr>
        <w:pStyle w:val="Compact"/>
      </w:pPr>
      <w:r>
        <w:t xml:space="preserve">LoRA: with one promoted release covering every line, the engine serves its merged model and applies no adapter. With several releases, or one that leaves lines to the base model, it loads the bf16 base with LoRA enabled and applies each release’s decoder-only adapter per request; a graduated per-type adapter (§4.2) would be served the same way</w:t>
      </w:r>
      <w:r>
        <w:t xml:space="preserve">.</w:t>
      </w:r>
    </w:p>
    <w:p>
      <w:pPr>
        <w:numPr>
          <w:ilvl w:val="0"/>
          <w:numId w:val="1036"/>
        </w:numPr>
        <w:pStyle w:val="Compact"/>
      </w:pPr>
      <w:r>
        <w:rPr>
          <w:bCs/>
          <w:b/>
        </w:rPr>
        <w:t xml:space="preserve">Application logic</w:t>
      </w:r>
      <w:r>
        <w:t xml:space="preserve"> </w:t>
      </w:r>
      <w:r>
        <w:t xml:space="preserve">— prompt assembly via the shared renderer, calibration, Loss Run reconciliation, review routing, SPEC_07 validation — is designed to run in Fideon’s Azure service, not in RunPod. As built, the serving handler runs it in process around vLLM, through the same pipeline evaluation and testing use.</w:t>
      </w:r>
    </w:p>
    <w:bookmarkEnd w:id="92"/>
    <w:bookmarkStart w:id="93" w:name="X658bc48cff3b2e26bc6c3a4823451813695140c"/>
    <w:p>
      <w:pPr>
        <w:pStyle w:val="Heading2"/>
      </w:pPr>
      <w:r>
        <w:t xml:space="preserve">14.5 Serving platform comparison (before the first production release)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RunPod Serverless (Secure Cloud)</w:t>
            </w:r>
          </w:p>
        </w:tc>
        <w:tc>
          <w:tcPr/>
          <w:p>
            <w:pPr>
              <w:pStyle w:val="Compact"/>
              <w:jc w:val="left"/>
            </w:pPr>
            <w:r>
              <w:rPr>
                <w:bCs/>
                <w:b/>
              </w:rPr>
              <w:t xml:space="preserve">AKS GPU node pool with vLLM</w:t>
            </w:r>
          </w:p>
        </w:tc>
      </w:tr>
      <w:tr>
        <w:tc>
          <w:tcPr/>
          <w:p>
            <w:pPr>
              <w:pStyle w:val="Compact"/>
              <w:jc w:val="left"/>
            </w:pPr>
            <w:r>
              <w:t xml:space="preserve">PII boundary</w:t>
            </w:r>
          </w:p>
        </w:tc>
        <w:tc>
          <w:tcPr/>
          <w:p>
            <w:pPr>
              <w:pStyle w:val="Compact"/>
              <w:jc w:val="left"/>
            </w:pPr>
            <w:r>
              <w:t xml:space="preserve">Leaves Azure; subprocessor</w:t>
            </w:r>
          </w:p>
        </w:tc>
        <w:tc>
          <w:tcPr/>
          <w:p>
            <w:pPr>
              <w:pStyle w:val="Compact"/>
              <w:jc w:val="left"/>
            </w:pPr>
            <w:r>
              <w:t xml:space="preserve">Stays in Azure</w:t>
            </w:r>
          </w:p>
        </w:tc>
      </w:tr>
      <w:tr>
        <w:tc>
          <w:tcPr/>
          <w:p>
            <w:pPr>
              <w:pStyle w:val="Compact"/>
              <w:jc w:val="left"/>
            </w:pPr>
            <w:r>
              <w:t xml:space="preserve">Identity</w:t>
            </w:r>
          </w:p>
        </w:tc>
        <w:tc>
          <w:tcPr/>
          <w:p>
            <w:pPr>
              <w:pStyle w:val="Compact"/>
              <w:jc w:val="left"/>
            </w:pPr>
            <w:r>
              <w:t xml:space="preserve">SAS tokens</w:t>
            </w:r>
          </w:p>
        </w:tc>
        <w:tc>
          <w:tcPr/>
          <w:p>
            <w:pPr>
              <w:pStyle w:val="Compact"/>
              <w:jc w:val="left"/>
            </w:pPr>
            <w:r>
              <w:t xml:space="preserve">Managed identity</w:t>
            </w:r>
          </w:p>
        </w:tc>
      </w:tr>
      <w:tr>
        <w:tc>
          <w:tcPr/>
          <w:p>
            <w:pPr>
              <w:pStyle w:val="Compact"/>
              <w:jc w:val="left"/>
            </w:pPr>
            <w:r>
              <w:t xml:space="preserve">GPU cost per document</w:t>
            </w:r>
          </w:p>
        </w:tc>
        <w:tc>
          <w:tcPr/>
          <w:p>
            <w:pPr>
              <w:pStyle w:val="Compact"/>
              <w:jc w:val="left"/>
            </w:pPr>
            <w:r>
              <w:t xml:space="preserve">Measure</w:t>
            </w:r>
          </w:p>
        </w:tc>
        <w:tc>
          <w:tcPr/>
          <w:p>
            <w:pPr>
              <w:pStyle w:val="Compact"/>
              <w:jc w:val="left"/>
            </w:pPr>
            <w:r>
              <w:t xml:space="preserve">Measure</w:t>
            </w:r>
          </w:p>
        </w:tc>
      </w:tr>
      <w:tr>
        <w:tc>
          <w:tcPr/>
          <w:p>
            <w:pPr>
              <w:pStyle w:val="Compact"/>
              <w:jc w:val="left"/>
            </w:pPr>
            <w:r>
              <w:t xml:space="preserve">Cold start / scaling</w:t>
            </w:r>
          </w:p>
        </w:tc>
        <w:tc>
          <w:tcPr/>
          <w:p>
            <w:pPr>
              <w:pStyle w:val="Compact"/>
              <w:jc w:val="left"/>
            </w:pPr>
            <w:r>
              <w:t xml:space="preserve">Measure</w:t>
            </w:r>
          </w:p>
        </w:tc>
        <w:tc>
          <w:tcPr/>
          <w:p>
            <w:pPr>
              <w:pStyle w:val="Compact"/>
              <w:jc w:val="left"/>
            </w:pPr>
            <w:r>
              <w:t xml:space="preserve">Measure</w:t>
            </w:r>
          </w:p>
        </w:tc>
      </w:tr>
      <w:tr>
        <w:tc>
          <w:tcPr/>
          <w:p>
            <w:pPr>
              <w:pStyle w:val="Compact"/>
              <w:jc w:val="left"/>
            </w:pPr>
            <w:r>
              <w:t xml:space="preserve">Ops effort</w:t>
            </w:r>
          </w:p>
        </w:tc>
        <w:tc>
          <w:tcPr/>
          <w:p>
            <w:pPr>
              <w:pStyle w:val="Compact"/>
              <w:jc w:val="left"/>
            </w:pPr>
            <w:r>
              <w:t xml:space="preserve">Lower</w:t>
            </w:r>
          </w:p>
        </w:tc>
        <w:tc>
          <w:tcPr/>
          <w:p>
            <w:pPr>
              <w:pStyle w:val="Compact"/>
              <w:jc w:val="left"/>
            </w:pPr>
            <w:r>
              <w:t xml:space="preserve">Higher</w:t>
            </w:r>
          </w:p>
        </w:tc>
      </w:tr>
    </w:tbl>
    <w:p>
      <w:pPr>
        <w:pStyle w:val="BodyText"/>
      </w:pPr>
      <w:r>
        <w:t xml:space="preserve">The decision and its numbers are recorded in the architecture decision log before the first production release. RunPod Secure Cloud is used until then.</w:t>
      </w:r>
    </w:p>
    <w:bookmarkEnd w:id="93"/>
    <w:bookmarkEnd w:id="94"/>
    <w:bookmarkStart w:id="100" w:name="evaluation-framework"/>
    <w:p>
      <w:pPr>
        <w:pStyle w:val="Heading1"/>
      </w:pPr>
      <w:r>
        <w:t xml:space="preserve">15. Evaluation Framework</w:t>
      </w:r>
    </w:p>
    <w:p>
      <w:pPr>
        <w:pStyle w:val="FirstParagraph"/>
      </w:pPr>
      <w:r>
        <w:t xml:space="preserve">Every candidate release is evaluated on the</w:t>
      </w:r>
      <w:r>
        <w:t xml:space="preserve"> </w:t>
      </w:r>
      <w:r>
        <w:rPr>
          <w:bCs/>
          <w:b/>
        </w:rPr>
        <w:t xml:space="preserve">frozen golden eval set</w:t>
      </w:r>
      <w:r>
        <w:t xml:space="preserve">, through the exact serving path (vLLM, the merged bf16 model, structured outputs, policy windows and merge, the release’s bf16 calibrators), in all three input modes. A quantized format inherits nothing from that run.</w:t>
      </w:r>
    </w:p>
    <w:bookmarkStart w:id="95" w:name="matching-and-normalization"/>
    <w:p>
      <w:pPr>
        <w:pStyle w:val="Heading2"/>
      </w:pPr>
      <w:r>
        <w:t xml:space="preserve">15.1 Matching and normalization</w:t>
      </w:r>
    </w:p>
    <w:p>
      <w:pPr>
        <w:pStyle w:val="FirstParagraph"/>
      </w:pPr>
      <w:r>
        <w:rPr>
          <w:bCs/>
          <w:b/>
        </w:rPr>
        <w:t xml:space="preserve">Normalization per field type</w:t>
      </w:r>
      <w:r>
        <w:t xml:space="preserve"> </w:t>
      </w:r>
      <w:r>
        <w:t xml:space="preserve">(</w:t>
      </w:r>
      <w:r>
        <w:rPr>
          <w:rStyle w:val="VerbatimChar"/>
        </w:rPr>
        <w:t xml:space="preserve">common/normalize.py</w:t>
      </w:r>
      <w:r>
        <w:t xml:space="preserve">, one definition shared by evaluation, the testing routine, calibration features and alias derivation; the type is the one the schema declares for the field, falling back to its name, and two numbers always compare as numbers):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 type</w:t>
            </w:r>
          </w:p>
        </w:tc>
        <w:tc>
          <w:tcPr/>
          <w:p>
            <w:pPr>
              <w:pStyle w:val="Compact"/>
              <w:jc w:val="left"/>
            </w:pPr>
            <w:r>
              <w:rPr>
                <w:bCs/>
                <w:b/>
              </w:rPr>
              <w:t xml:space="preserve">Normalization</w:t>
            </w:r>
          </w:p>
        </w:tc>
        <w:tc>
          <w:tcPr/>
          <w:p>
            <w:pPr>
              <w:pStyle w:val="Compact"/>
              <w:jc w:val="left"/>
            </w:pPr>
            <w:r>
              <w:rPr>
                <w:bCs/>
                <w:b/>
              </w:rPr>
              <w:t xml:space="preserve">Comparison</w:t>
            </w:r>
          </w:p>
        </w:tc>
      </w:tr>
      <w:tr>
        <w:tc>
          <w:tcPr/>
          <w:p>
            <w:pPr>
              <w:pStyle w:val="Compact"/>
              <w:jc w:val="left"/>
            </w:pPr>
            <w:r>
              <w:t xml:space="preserve">Date</w:t>
            </w:r>
          </w:p>
        </w:tc>
        <w:tc>
          <w:tcPr/>
          <w:p>
            <w:pPr>
              <w:pStyle w:val="Compact"/>
              <w:jc w:val="left"/>
            </w:pPr>
            <w:r>
              <w:t xml:space="preserve">ISO 8601</w:t>
            </w:r>
          </w:p>
        </w:tc>
        <w:tc>
          <w:tcPr/>
          <w:p>
            <w:pPr>
              <w:pStyle w:val="Compact"/>
              <w:jc w:val="left"/>
            </w:pPr>
            <w:r>
              <w:t xml:space="preserve">Exact</w:t>
            </w:r>
          </w:p>
        </w:tc>
      </w:tr>
      <w:tr>
        <w:tc>
          <w:tcPr/>
          <w:p>
            <w:pPr>
              <w:pStyle w:val="Compact"/>
              <w:jc w:val="left"/>
            </w:pPr>
            <w:r>
              <w:t xml:space="preserve">Money</w:t>
            </w:r>
          </w:p>
        </w:tc>
        <w:tc>
          <w:tcPr/>
          <w:p>
            <w:pPr>
              <w:pStyle w:val="Compact"/>
              <w:jc w:val="left"/>
            </w:pPr>
            <w:r>
              <w:t xml:space="preserve">Decimal, currency stripped</w:t>
            </w:r>
          </w:p>
        </w:tc>
        <w:tc>
          <w:tcPr/>
          <w:p>
            <w:pPr>
              <w:pStyle w:val="Compact"/>
              <w:jc w:val="left"/>
            </w:pPr>
            <w:r>
              <w:t xml:space="preserve">Exact</w:t>
            </w:r>
          </w:p>
        </w:tc>
      </w:tr>
      <w:tr>
        <w:tc>
          <w:tcPr/>
          <w:p>
            <w:pPr>
              <w:pStyle w:val="Compact"/>
              <w:jc w:val="left"/>
            </w:pPr>
            <w:r>
              <w:t xml:space="preserve">Identifier</w:t>
            </w:r>
          </w:p>
        </w:tc>
        <w:tc>
          <w:tcPr/>
          <w:p>
            <w:pPr>
              <w:pStyle w:val="Compact"/>
              <w:jc w:val="left"/>
            </w:pPr>
            <w:r>
              <w:t xml:space="preserve">Uppercase, strip spaces and punctuation</w:t>
            </w:r>
          </w:p>
        </w:tc>
        <w:tc>
          <w:tcPr/>
          <w:p>
            <w:pPr>
              <w:pStyle w:val="Compact"/>
              <w:jc w:val="left"/>
            </w:pPr>
            <w:r>
              <w:t xml:space="preserve">Exact</w:t>
            </w:r>
          </w:p>
        </w:tc>
      </w:tr>
      <w:tr>
        <w:tc>
          <w:tcPr/>
          <w:p>
            <w:pPr>
              <w:pStyle w:val="Compact"/>
              <w:jc w:val="left"/>
            </w:pPr>
            <w:r>
              <w:t xml:space="preserve">Enum / LoB</w:t>
            </w:r>
          </w:p>
        </w:tc>
        <w:tc>
          <w:tcPr/>
          <w:p>
            <w:pPr>
              <w:pStyle w:val="Compact"/>
              <w:jc w:val="left"/>
            </w:pPr>
            <w:r>
              <w:t xml:space="preserve">Canonical enum</w:t>
            </w:r>
          </w:p>
        </w:tc>
        <w:tc>
          <w:tcPr/>
          <w:p>
            <w:pPr>
              <w:pStyle w:val="Compact"/>
              <w:jc w:val="left"/>
            </w:pPr>
            <w:r>
              <w:t xml:space="preserve">Exact (LoB: set-F1)</w:t>
            </w:r>
          </w:p>
        </w:tc>
      </w:tr>
      <w:tr>
        <w:tc>
          <w:tcPr/>
          <w:p>
            <w:pPr>
              <w:pStyle w:val="Compact"/>
              <w:jc w:val="left"/>
            </w:pPr>
            <w:r>
              <w:t xml:space="preserve">Name / entity</w:t>
            </w:r>
          </w:p>
        </w:tc>
        <w:tc>
          <w:tcPr/>
          <w:p>
            <w:pPr>
              <w:pStyle w:val="Compact"/>
              <w:jc w:val="left"/>
            </w:pPr>
            <w:r>
              <w:t xml:space="preserve">Case-fold, legal-suffix normalization (LLC, Inc.), whitespace</w:t>
            </w:r>
          </w:p>
        </w:tc>
        <w:tc>
          <w:tcPr/>
          <w:p>
            <w:pPr>
              <w:pStyle w:val="Compact"/>
              <w:jc w:val="left"/>
            </w:pPr>
            <w:r>
              <w:rPr>
                <w:bCs/>
                <w:b/>
              </w:rPr>
              <w:t xml:space="preserve">Exact after normalization (ANLS ≥ 0.90 designed; not yet built)</w:t>
            </w:r>
          </w:p>
        </w:tc>
      </w:tr>
      <w:tr>
        <w:tc>
          <w:tcPr/>
          <w:p>
            <w:pPr>
              <w:pStyle w:val="Compact"/>
              <w:jc w:val="left"/>
            </w:pPr>
            <w:r>
              <w:t xml:space="preserve">Address</w:t>
            </w:r>
          </w:p>
        </w:tc>
        <w:tc>
          <w:tcPr/>
          <w:p>
            <w:pPr>
              <w:pStyle w:val="Compact"/>
              <w:jc w:val="left"/>
            </w:pPr>
            <w:r>
              <w:t xml:space="preserve">Case-fold, whitespace (abbreviation normalization designed; not yet built)</w:t>
            </w:r>
          </w:p>
        </w:tc>
        <w:tc>
          <w:tcPr/>
          <w:p>
            <w:pPr>
              <w:pStyle w:val="Compact"/>
              <w:jc w:val="left"/>
            </w:pPr>
            <w:r>
              <w:rPr>
                <w:bCs/>
                <w:b/>
              </w:rPr>
              <w:t xml:space="preserve">Exact after normalization (ANLS ≥ 0.85 designed; not yet built)</w:t>
            </w:r>
          </w:p>
        </w:tc>
      </w:tr>
      <w:tr>
        <w:tc>
          <w:tcPr/>
          <w:p>
            <w:pPr>
              <w:pStyle w:val="Compact"/>
              <w:jc w:val="left"/>
            </w:pPr>
            <w:r>
              <w:t xml:space="preserve">Free text</w:t>
            </w:r>
          </w:p>
        </w:tc>
        <w:tc>
          <w:tcPr/>
          <w:p>
            <w:pPr>
              <w:pStyle w:val="Compact"/>
              <w:jc w:val="left"/>
            </w:pPr>
            <w:r>
              <w:t xml:space="preserve">Whitespace</w:t>
            </w:r>
          </w:p>
        </w:tc>
        <w:tc>
          <w:tcPr/>
          <w:p>
            <w:pPr>
              <w:pStyle w:val="Compact"/>
              <w:jc w:val="left"/>
            </w:pPr>
            <w:r>
              <w:t xml:space="preserve">Exact after normalization, inside field match (ANLS designed; not yet built)</w:t>
            </w:r>
          </w:p>
        </w:tc>
      </w:tr>
    </w:tbl>
    <w:p>
      <w:pPr>
        <w:pStyle w:val="BodyText"/>
      </w:pPr>
      <w:r>
        <w:rPr>
          <w:bCs/>
          <w:b/>
        </w:rPr>
        <w:t xml:space="preserve">List-field row alignment</w:t>
      </w:r>
      <w:r>
        <w:t xml:space="preserve"> </w:t>
      </w:r>
      <w:r>
        <w:t xml:space="preserve">(claims, schedule rows):</w:t>
      </w:r>
    </w:p>
    <w:p>
      <w:pPr>
        <w:numPr>
          <w:ilvl w:val="0"/>
          <w:numId w:val="1037"/>
        </w:numPr>
        <w:pStyle w:val="Compact"/>
      </w:pPr>
      <w:r>
        <w:t xml:space="preserve">Pair predicted rows with golden rows by identity, never by position (Hungarian matching is designed, not yet built)</w:t>
      </w:r>
      <w:r>
        <w:t xml:space="preserve">.</w:t>
      </w:r>
    </w:p>
    <w:p>
      <w:pPr>
        <w:numPr>
          <w:ilvl w:val="0"/>
          <w:numId w:val="1037"/>
        </w:numPr>
        <w:pStyle w:val="Compact"/>
      </w:pPr>
      <w:r>
        <w:t xml:space="preserve">Key: the first identifying field filled in at least half the golden rows (claim_number, policy_number, form_number, VIN …), with a companion where one is needed (a building within its location), compared with case, spacing and separators ignored; with no such field, every scalar field of the row</w:t>
      </w:r>
      <w:r>
        <w:t xml:space="preserve">.</w:t>
      </w:r>
    </w:p>
    <w:p>
      <w:pPr>
        <w:numPr>
          <w:ilvl w:val="0"/>
          <w:numId w:val="1037"/>
        </w:numPr>
        <w:pStyle w:val="Compact"/>
      </w:pPr>
      <w:r>
        <w:t xml:space="preserve">Rows that share a key are paired one to one, as many as both sides hold; a row whose key matches none is unmatched. On common-model lines rows pair in passes from the strictest identity down (a coverage by its printed name and what it applies to before its code), then by shared values.</w:t>
      </w:r>
    </w:p>
    <w:p>
      <w:pPr>
        <w:numPr>
          <w:ilvl w:val="0"/>
          <w:numId w:val="1037"/>
        </w:numPr>
        <w:pStyle w:val="Compact"/>
      </w:pPr>
      <w:r>
        <w:rPr>
          <w:bCs/>
          <w:b/>
        </w:rPr>
        <w:t xml:space="preserve">Row precision</w:t>
      </w:r>
      <w:r>
        <w:t xml:space="preserve"> </w:t>
      </w:r>
      <w:r>
        <w:t xml:space="preserve">= matched / predicted;</w:t>
      </w:r>
      <w:r>
        <w:t xml:space="preserve"> </w:t>
      </w:r>
      <w:r>
        <w:rPr>
          <w:bCs/>
          <w:b/>
        </w:rPr>
        <w:t xml:space="preserve">row recall</w:t>
      </w:r>
      <w:r>
        <w:t xml:space="preserve"> </w:t>
      </w:r>
      <w:r>
        <w:t xml:space="preserve">= matched / golden.</w:t>
      </w:r>
    </w:p>
    <w:p>
      <w:pPr>
        <w:numPr>
          <w:ilvl w:val="0"/>
          <w:numId w:val="1037"/>
        </w:numPr>
        <w:pStyle w:val="Compact"/>
      </w:pPr>
      <w:r>
        <w:t xml:space="preserve">Field metrics inside lists are computed on matched pairs only.</w:t>
      </w:r>
    </w:p>
    <w:bookmarkEnd w:id="95"/>
    <w:bookmarkStart w:id="96" w:name="metrics"/>
    <w:p>
      <w:pPr>
        <w:pStyle w:val="Heading2"/>
      </w:pPr>
      <w:r>
        <w:t xml:space="preserve">15.2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What it catches</w:t>
            </w:r>
          </w:p>
        </w:tc>
        <w:tc>
          <w:tcPr/>
          <w:p>
            <w:pPr>
              <w:pStyle w:val="Compact"/>
              <w:jc w:val="left"/>
            </w:pPr>
            <w:r>
              <w:rPr>
                <w:bCs/>
                <w:b/>
              </w:rPr>
              <w:t xml:space="preserve">Gating</w:t>
            </w:r>
          </w:p>
        </w:tc>
      </w:tr>
      <w:tr>
        <w:tc>
          <w:tcPr/>
          <w:p>
            <w:pPr>
              <w:pStyle w:val="Compact"/>
              <w:jc w:val="left"/>
            </w:pPr>
            <w:r>
              <w:t xml:space="preserve">Classification accuracy — per doc type, per ACORD form incl. </w:t>
            </w:r>
            <w:r>
              <w:rPr>
                <w:rStyle w:val="VerbatimChar"/>
              </w:rPr>
              <w:t xml:space="preserve">unsupported</w:t>
            </w:r>
          </w:p>
        </w:tc>
        <w:tc>
          <w:tcPr/>
          <w:p>
            <w:pPr>
              <w:pStyle w:val="Compact"/>
              <w:jc w:val="left"/>
            </w:pPr>
            <w:r>
              <w:t xml:space="preserve">Wrong schema selected</w:t>
            </w:r>
          </w:p>
        </w:tc>
        <w:tc>
          <w:tcPr/>
          <w:p>
            <w:pPr>
              <w:pStyle w:val="Compact"/>
              <w:jc w:val="left"/>
            </w:pPr>
            <w:r>
              <w:rPr>
                <w:bCs/>
                <w:b/>
              </w:rPr>
              <w:t xml:space="preserve">Yes (not applicable while the corpus builds no classify rows)</w:t>
            </w:r>
          </w:p>
        </w:tc>
      </w:tr>
      <w:tr>
        <w:tc>
          <w:tcPr/>
          <w:p>
            <w:pPr>
              <w:pStyle w:val="Compact"/>
              <w:jc w:val="left"/>
            </w:pPr>
            <w:r>
              <w:t xml:space="preserve">Field match — exact and normalized, every field by its declared type</w:t>
            </w:r>
          </w:p>
        </w:tc>
        <w:tc>
          <w:tcPr/>
          <w:p>
            <w:pPr>
              <w:pStyle w:val="Compact"/>
              <w:jc w:val="left"/>
            </w:pPr>
            <w:r>
              <w:t xml:space="preserve">Core accuracy</w:t>
            </w:r>
          </w:p>
        </w:tc>
        <w:tc>
          <w:tcPr/>
          <w:p>
            <w:pPr>
              <w:pStyle w:val="Compact"/>
              <w:jc w:val="left"/>
            </w:pPr>
            <w:r>
              <w:rPr>
                <w:bCs/>
                <w:b/>
              </w:rPr>
              <w:t xml:space="preserve">Yes (primary)</w:t>
            </w:r>
          </w:p>
        </w:tc>
      </w:tr>
      <w:tr>
        <w:tc>
          <w:tcPr/>
          <w:p>
            <w:pPr>
              <w:pStyle w:val="Compact"/>
              <w:jc w:val="left"/>
            </w:pPr>
            <w:r>
              <w:t xml:space="preserve">Worst line’s field match (common-model lines with ≥ 200 values scored)</w:t>
            </w:r>
          </w:p>
        </w:tc>
        <w:tc>
          <w:tcPr/>
          <w:p>
            <w:pPr>
              <w:pStyle w:val="Compact"/>
              <w:jc w:val="left"/>
            </w:pPr>
            <w:r>
              <w:t xml:space="preserve">One line hiding behind the others’ volume</w:t>
            </w:r>
          </w:p>
        </w:tc>
        <w:tc>
          <w:tcPr/>
          <w:p>
            <w:pPr>
              <w:pStyle w:val="Compact"/>
              <w:jc w:val="left"/>
            </w:pPr>
            <w:r>
              <w:rPr>
                <w:bCs/>
                <w:b/>
              </w:rPr>
              <w:t xml:space="preserve">Yes (conditional)</w:t>
            </w:r>
          </w:p>
        </w:tc>
      </w:tr>
      <w:tr>
        <w:tc>
          <w:tcPr/>
          <w:p>
            <w:pPr>
              <w:pStyle w:val="Compact"/>
              <w:jc w:val="left"/>
            </w:pPr>
            <w:r>
              <w:t xml:space="preserve">List-field row recall</w:t>
            </w:r>
          </w:p>
        </w:tc>
        <w:tc>
          <w:tcPr/>
          <w:p>
            <w:pPr>
              <w:pStyle w:val="Compact"/>
              <w:jc w:val="left"/>
            </w:pPr>
            <w:r>
              <w:t xml:space="preserve">Missed rows</w:t>
            </w:r>
          </w:p>
        </w:tc>
        <w:tc>
          <w:tcPr/>
          <w:p>
            <w:pPr>
              <w:pStyle w:val="Compact"/>
              <w:jc w:val="left"/>
            </w:pPr>
            <w:r>
              <w:rPr>
                <w:bCs/>
                <w:b/>
              </w:rPr>
              <w:t xml:space="preserve">Yes</w:t>
            </w:r>
          </w:p>
        </w:tc>
      </w:tr>
      <w:tr>
        <w:tc>
          <w:tcPr/>
          <w:p>
            <w:pPr>
              <w:pStyle w:val="Compact"/>
              <w:jc w:val="left"/>
            </w:pPr>
            <w:r>
              <w:t xml:space="preserve">List-field row precision</w:t>
            </w:r>
          </w:p>
        </w:tc>
        <w:tc>
          <w:tcPr/>
          <w:p>
            <w:pPr>
              <w:pStyle w:val="Compact"/>
              <w:jc w:val="left"/>
            </w:pPr>
            <w:r>
              <w:t xml:space="preserve">Invented rows</w:t>
            </w:r>
          </w:p>
        </w:tc>
        <w:tc>
          <w:tcPr/>
          <w:p>
            <w:pPr>
              <w:pStyle w:val="Compact"/>
              <w:jc w:val="left"/>
            </w:pPr>
            <w:r>
              <w:t xml:space="preserve">Reported (pending); list-field F1 is gated</w:t>
            </w:r>
          </w:p>
        </w:tc>
      </w:tr>
      <w:tr>
        <w:tc>
          <w:tcPr/>
          <w:p>
            <w:pPr>
              <w:pStyle w:val="Compact"/>
              <w:jc w:val="left"/>
            </w:pPr>
            <w:r>
              <w:t xml:space="preserve">Confusable misattribution rate</w:t>
            </w:r>
          </w:p>
        </w:tc>
        <w:tc>
          <w:tcPr/>
          <w:p>
            <w:pPr>
              <w:pStyle w:val="Compact"/>
              <w:jc w:val="left"/>
            </w:pPr>
            <w:r>
              <w:t xml:space="preserve">Systematic entity collapse</w:t>
            </w:r>
          </w:p>
        </w:tc>
        <w:tc>
          <w:tcPr/>
          <w:p>
            <w:pPr>
              <w:pStyle w:val="Compact"/>
              <w:jc w:val="left"/>
            </w:pPr>
            <w:r>
              <w:rPr>
                <w:bCs/>
                <w:b/>
              </w:rPr>
              <w:t xml:space="preserve">Yes</w:t>
            </w:r>
          </w:p>
        </w:tc>
      </w:tr>
      <w:tr>
        <w:tc>
          <w:tcPr/>
          <w:p>
            <w:pPr>
              <w:pStyle w:val="Compact"/>
              <w:jc w:val="left"/>
            </w:pPr>
            <w:r>
              <w:t xml:space="preserve">False-null rate</w:t>
            </w:r>
          </w:p>
        </w:tc>
        <w:tc>
          <w:tcPr/>
          <w:p>
            <w:pPr>
              <w:pStyle w:val="Compact"/>
              <w:jc w:val="left"/>
            </w:pPr>
            <w:r>
              <w:t xml:space="preserve">Values present but emitted as null</w:t>
            </w:r>
          </w:p>
        </w:tc>
        <w:tc>
          <w:tcPr/>
          <w:p>
            <w:pPr>
              <w:pStyle w:val="Compact"/>
              <w:jc w:val="left"/>
            </w:pPr>
            <w:r>
              <w:rPr>
                <w:bCs/>
                <w:b/>
              </w:rPr>
              <w:t xml:space="preserve">Yes</w:t>
            </w:r>
          </w:p>
        </w:tc>
      </w:tr>
      <w:tr>
        <w:tc>
          <w:tcPr/>
          <w:p>
            <w:pPr>
              <w:pStyle w:val="Compact"/>
              <w:jc w:val="left"/>
            </w:pPr>
            <w:r>
              <w:t xml:space="preserve">Hallucination rate</w:t>
            </w:r>
          </w:p>
        </w:tc>
        <w:tc>
          <w:tcPr/>
          <w:p>
            <w:pPr>
              <w:pStyle w:val="Compact"/>
              <w:jc w:val="left"/>
            </w:pPr>
            <w:r>
              <w:t xml:space="preserve">Value emitted but printed on no page the model was sent</w:t>
            </w:r>
          </w:p>
        </w:tc>
        <w:tc>
          <w:tcPr/>
          <w:p>
            <w:pPr>
              <w:pStyle w:val="Compact"/>
              <w:jc w:val="left"/>
            </w:pPr>
            <w:r>
              <w:rPr>
                <w:bCs/>
                <w:b/>
              </w:rPr>
              <w:t xml:space="preserve">Reported (pending)</w:t>
            </w:r>
          </w:p>
        </w:tc>
      </w:tr>
      <w:tr>
        <w:tc>
          <w:tcPr/>
          <w:p>
            <w:pPr>
              <w:pStyle w:val="Compact"/>
              <w:jc w:val="left"/>
            </w:pPr>
            <w:r>
              <w:t xml:space="preserve">LoB set-F1, per value</w:t>
            </w:r>
          </w:p>
        </w:tc>
        <w:tc>
          <w:tcPr/>
          <w:p>
            <w:pPr>
              <w:pStyle w:val="Compact"/>
              <w:jc w:val="left"/>
            </w:pPr>
            <w:r>
              <w:t xml:space="preserve">Line detection</w:t>
            </w:r>
          </w:p>
        </w:tc>
        <w:tc>
          <w:tcPr/>
          <w:p>
            <w:pPr>
              <w:pStyle w:val="Compact"/>
              <w:jc w:val="left"/>
            </w:pPr>
            <w:r>
              <w:rPr>
                <w:bCs/>
                <w:b/>
              </w:rPr>
              <w:t xml:space="preserve">Yes (not applicable to policy-only scopes)</w:t>
            </w:r>
          </w:p>
        </w:tc>
      </w:tr>
      <w:tr>
        <w:tc>
          <w:tcPr/>
          <w:p>
            <w:pPr>
              <w:pStyle w:val="Compact"/>
              <w:jc w:val="left"/>
            </w:pPr>
            <w:r>
              <w:t xml:space="preserve">Loss Run totals reconciliation rate</w:t>
            </w:r>
          </w:p>
        </w:tc>
        <w:tc>
          <w:tcPr/>
          <w:p>
            <w:pPr>
              <w:pStyle w:val="Compact"/>
              <w:jc w:val="left"/>
            </w:pPr>
            <w:r>
              <w:t xml:space="preserve">Completeness signal working</w:t>
            </w:r>
          </w:p>
        </w:tc>
        <w:tc>
          <w:tcPr/>
          <w:p>
            <w:pPr>
              <w:pStyle w:val="Compact"/>
              <w:jc w:val="left"/>
            </w:pPr>
            <w:r>
              <w:t xml:space="preserve">Yes (conditional: Loss Runs)</w:t>
            </w:r>
          </w:p>
        </w:tc>
      </w:tr>
      <w:tr>
        <w:tc>
          <w:tcPr/>
          <w:p>
            <w:pPr>
              <w:pStyle w:val="Compact"/>
              <w:jc w:val="left"/>
            </w:pPr>
            <w:r>
              <w:t xml:space="preserve">Loss Run table F1 (claims matched by claim number, or loss date, with total incurred within a cent)</w:t>
            </w:r>
          </w:p>
        </w:tc>
        <w:tc>
          <w:tcPr/>
          <w:p>
            <w:pPr>
              <w:pStyle w:val="Compact"/>
              <w:jc w:val="left"/>
            </w:pPr>
            <w:r>
              <w:t xml:space="preserve">Claims table read as a whole</w:t>
            </w:r>
          </w:p>
        </w:tc>
        <w:tc>
          <w:tcPr/>
          <w:p>
            <w:pPr>
              <w:pStyle w:val="Compact"/>
              <w:jc w:val="left"/>
            </w:pPr>
            <w:r>
              <w:t xml:space="preserve">Yes (conditional: Loss Runs)</w:t>
            </w:r>
          </w:p>
        </w:tc>
      </w:tr>
      <w:tr>
        <w:tc>
          <w:tcPr/>
          <w:p>
            <w:pPr>
              <w:pStyle w:val="Compact"/>
              <w:jc w:val="left"/>
            </w:pPr>
            <w:r>
              <w:t xml:space="preserve">ECE (gated over all fields; per field type reported at calibration)</w:t>
            </w:r>
          </w:p>
        </w:tc>
        <w:tc>
          <w:tcPr/>
          <w:p>
            <w:pPr>
              <w:pStyle w:val="Compact"/>
              <w:jc w:val="left"/>
            </w:pPr>
            <w:r>
              <w:t xml:space="preserve">Calibration quality</w:t>
            </w:r>
          </w:p>
        </w:tc>
        <w:tc>
          <w:tcPr/>
          <w:p>
            <w:pPr>
              <w:pStyle w:val="Compact"/>
              <w:jc w:val="left"/>
            </w:pPr>
            <w:r>
              <w:rPr>
                <w:bCs/>
                <w:b/>
              </w:rPr>
              <w:t xml:space="preserve">Yes</w:t>
            </w:r>
          </w:p>
        </w:tc>
      </w:tr>
      <w:tr>
        <w:tc>
          <w:tcPr/>
          <w:p>
            <w:pPr>
              <w:pStyle w:val="Compact"/>
              <w:jc w:val="left"/>
            </w:pPr>
            <w:r>
              <w:t xml:space="preserve">Auto-accept error rate at chosen thresholds</w:t>
            </w:r>
          </w:p>
        </w:tc>
        <w:tc>
          <w:tcPr/>
          <w:p>
            <w:pPr>
              <w:pStyle w:val="Compact"/>
              <w:jc w:val="left"/>
            </w:pPr>
            <w:r>
              <w:t xml:space="preserve">What the business experiences</w:t>
            </w:r>
          </w:p>
        </w:tc>
        <w:tc>
          <w:tcPr/>
          <w:p>
            <w:pPr>
              <w:pStyle w:val="Compact"/>
              <w:jc w:val="left"/>
            </w:pPr>
            <w:r>
              <w:rPr>
                <w:bCs/>
                <w:b/>
              </w:rPr>
              <w:t xml:space="preserve">Yes (conditional)</w:t>
            </w:r>
          </w:p>
        </w:tc>
      </w:tr>
      <w:tr>
        <w:tc>
          <w:tcPr/>
          <w:p>
            <w:pPr>
              <w:pStyle w:val="Compact"/>
              <w:jc w:val="left"/>
            </w:pPr>
            <w:r>
              <w:t xml:space="preserve">Image-only field match</w:t>
            </w:r>
          </w:p>
        </w:tc>
        <w:tc>
          <w:tcPr/>
          <w:p>
            <w:pPr>
              <w:pStyle w:val="Compact"/>
              <w:jc w:val="left"/>
            </w:pPr>
            <w:r>
              <w:t xml:space="preserve">Second production path</w:t>
            </w:r>
          </w:p>
        </w:tc>
        <w:tc>
          <w:tcPr/>
          <w:p>
            <w:pPr>
              <w:pStyle w:val="Compact"/>
              <w:jc w:val="left"/>
            </w:pPr>
            <w:r>
              <w:t xml:space="preserve">Yes</w:t>
            </w:r>
          </w:p>
        </w:tc>
      </w:tr>
      <w:tr>
        <w:tc>
          <w:tcPr/>
          <w:p>
            <w:pPr>
              <w:pStyle w:val="Compact"/>
              <w:jc w:val="left"/>
            </w:pPr>
            <w:r>
              <w:t xml:space="preserve">Scanned-document field match</w:t>
            </w:r>
          </w:p>
        </w:tc>
        <w:tc>
          <w:tcPr/>
          <w:p>
            <w:pPr>
              <w:pStyle w:val="Compact"/>
              <w:jc w:val="left"/>
            </w:pPr>
            <w:r>
              <w:t xml:space="preserve">Degraded inputs</w:t>
            </w:r>
          </w:p>
        </w:tc>
        <w:tc>
          <w:tcPr/>
          <w:p>
            <w:pPr>
              <w:pStyle w:val="Compact"/>
              <w:jc w:val="left"/>
            </w:pPr>
            <w:r>
              <w:t xml:space="preserve">Yes (conditional: when the set holds scans)</w:t>
            </w:r>
          </w:p>
        </w:tc>
      </w:tr>
      <w:tr>
        <w:tc>
          <w:tcPr/>
          <w:p>
            <w:pPr>
              <w:pStyle w:val="Compact"/>
              <w:jc w:val="left"/>
            </w:pPr>
            <w:r>
              <w:t xml:space="preserve">OCR-arbitration accuracy (noisy-OCR subset)</w:t>
            </w:r>
          </w:p>
        </w:tc>
        <w:tc>
          <w:tcPr/>
          <w:p>
            <w:pPr>
              <w:pStyle w:val="Compact"/>
              <w:jc w:val="left"/>
            </w:pPr>
            <w:r>
              <w:t xml:space="preserve">Image-over-OCR arbitration</w:t>
            </w:r>
          </w:p>
        </w:tc>
        <w:tc>
          <w:tcPr/>
          <w:p>
            <w:pPr>
              <w:pStyle w:val="Compact"/>
              <w:jc w:val="left"/>
            </w:pPr>
            <w:r>
              <w:t xml:space="preserve">Yes</w:t>
            </w:r>
          </w:p>
        </w:tc>
      </w:tr>
      <w:tr>
        <w:tc>
          <w:tcPr/>
          <w:p>
            <w:pPr>
              <w:pStyle w:val="Compact"/>
              <w:jc w:val="left"/>
            </w:pPr>
            <w:r>
              <w:t xml:space="preserve">Held-out-carrier field match</w:t>
            </w:r>
          </w:p>
        </w:tc>
        <w:tc>
          <w:tcPr/>
          <w:p>
            <w:pPr>
              <w:pStyle w:val="Compact"/>
              <w:jc w:val="left"/>
            </w:pPr>
            <w:r>
              <w:t xml:space="preserve">Unseen templates</w:t>
            </w:r>
          </w:p>
        </w:tc>
        <w:tc>
          <w:tcPr/>
          <w:p>
            <w:pPr>
              <w:pStyle w:val="Compact"/>
              <w:jc w:val="left"/>
            </w:pPr>
            <w:r>
              <w:t xml:space="preserve">Reported</w:t>
            </w:r>
          </w:p>
        </w:tc>
      </w:tr>
      <w:tr>
        <w:tc>
          <w:tcPr/>
          <w:p>
            <w:pPr>
              <w:pStyle w:val="Compact"/>
              <w:jc w:val="left"/>
            </w:pPr>
            <w:r>
              <w:t xml:space="preserve">Schema validity rate (as served)</w:t>
            </w:r>
          </w:p>
        </w:tc>
        <w:tc>
          <w:tcPr/>
          <w:p>
            <w:pPr>
              <w:pStyle w:val="Compact"/>
              <w:jc w:val="left"/>
            </w:pPr>
            <w:r>
              <w:t xml:space="preserve">Output the audit gate would refuse</w:t>
            </w:r>
          </w:p>
        </w:tc>
        <w:tc>
          <w:tcPr/>
          <w:p>
            <w:pPr>
              <w:pStyle w:val="Compact"/>
              <w:jc w:val="left"/>
            </w:pPr>
            <w:r>
              <w:t xml:space="preserve">Yes</w:t>
            </w:r>
          </w:p>
        </w:tc>
      </w:tr>
      <w:tr>
        <w:tc>
          <w:tcPr/>
          <w:p>
            <w:pPr>
              <w:pStyle w:val="Compact"/>
              <w:jc w:val="left"/>
            </w:pPr>
            <w:r>
              <w:t xml:space="preserve">Field match on surface labels training showed vs never showed (common-model lines)</w:t>
            </w:r>
          </w:p>
        </w:tc>
        <w:tc>
          <w:tcPr/>
          <w:p>
            <w:pPr>
              <w:pStyle w:val="Compact"/>
              <w:jc w:val="left"/>
            </w:pPr>
            <w:r>
              <w:t xml:space="preserve">Where to collect data</w:t>
            </w:r>
          </w:p>
        </w:tc>
        <w:tc>
          <w:tcPr/>
          <w:p>
            <w:pPr>
              <w:pStyle w:val="Compact"/>
              <w:jc w:val="left"/>
            </w:pPr>
            <w:r>
              <w:t xml:space="preserve">Reported</w:t>
            </w:r>
          </w:p>
        </w:tc>
      </w:tr>
      <w:tr>
        <w:tc>
          <w:tcPr/>
          <w:p>
            <w:pPr>
              <w:pStyle w:val="Compact"/>
              <w:jc w:val="left"/>
            </w:pPr>
            <w:r>
              <w:t xml:space="preserve">Common-model links, coverage codes, additional fields, page refs</w:t>
            </w:r>
          </w:p>
        </w:tc>
        <w:tc>
          <w:tcPr/>
          <w:p>
            <w:pPr>
              <w:pStyle w:val="Compact"/>
              <w:jc w:val="left"/>
            </w:pPr>
            <w:r>
              <w:t xml:space="preserve">Which unit a coverage applies to, its code, the overflow, the pages cited</w:t>
            </w:r>
          </w:p>
        </w:tc>
        <w:tc>
          <w:tcPr/>
          <w:p>
            <w:pPr>
              <w:pStyle w:val="Compact"/>
              <w:jc w:val="left"/>
            </w:pPr>
            <w:r>
              <w:t xml:space="preserve">Reported</w:t>
            </w:r>
          </w:p>
        </w:tc>
      </w:tr>
      <w:tr>
        <w:tc>
          <w:tcPr/>
          <w:p>
            <w:pPr>
              <w:pStyle w:val="Compact"/>
              <w:jc w:val="left"/>
            </w:pPr>
            <w:r>
              <w:t xml:space="preserve">Page-selection recall (Policy)</w:t>
            </w:r>
          </w:p>
        </w:tc>
        <w:tc>
          <w:tcPr/>
          <w:p>
            <w:pPr>
              <w:pStyle w:val="Compact"/>
              <w:jc w:val="left"/>
            </w:pPr>
            <w:r>
              <w:t xml:space="preserve">Pages with fields that were not selected</w:t>
            </w:r>
          </w:p>
        </w:tc>
        <w:tc>
          <w:tcPr/>
          <w:p>
            <w:pPr>
              <w:pStyle w:val="Compact"/>
              <w:jc w:val="left"/>
            </w:pPr>
            <w:r>
              <w:t xml:space="preserve">Reported (pending; page_select not built)</w:t>
            </w:r>
          </w:p>
        </w:tc>
      </w:tr>
      <w:tr>
        <w:tc>
          <w:tcPr/>
          <w:p>
            <w:pPr>
              <w:pStyle w:val="Compact"/>
              <w:jc w:val="left"/>
            </w:pPr>
            <w:r>
              <w:t xml:space="preserve">Latency P95 per adapter and peak GPU memory</w:t>
            </w:r>
          </w:p>
        </w:tc>
        <w:tc>
          <w:tcPr/>
          <w:p>
            <w:pPr>
              <w:pStyle w:val="Compact"/>
              <w:jc w:val="left"/>
            </w:pPr>
            <w:r>
              <w:t xml:space="preserve">Feasibility</w:t>
            </w:r>
          </w:p>
        </w:tc>
        <w:tc>
          <w:tcPr/>
          <w:p>
            <w:pPr>
              <w:pStyle w:val="Compact"/>
              <w:jc w:val="left"/>
            </w:pPr>
            <w:r>
              <w:t xml:space="preserve">Recorded in the release bundle, not gated</w:t>
            </w:r>
          </w:p>
        </w:tc>
      </w:tr>
    </w:tbl>
    <w:p>
      <w:pPr>
        <w:pStyle w:val="BodyText"/>
      </w:pPr>
      <w:r>
        <w:t xml:space="preserve">Every metric is reported per doc type and per subset (§15.3), field match also per line, and LoB F1 per value; the gate reads the full set weighted by documents, with the image-only, scanned and noisy-OCR subsets as metrics of their own.</w:t>
      </w:r>
    </w:p>
    <w:bookmarkEnd w:id="96"/>
    <w:bookmarkStart w:id="97" w:name="evaluation-slices"/>
    <w:p>
      <w:pPr>
        <w:pStyle w:val="Heading2"/>
      </w:pPr>
      <w:r>
        <w:t xml:space="preserve">15.3 Evaluation slices</w:t>
      </w:r>
    </w:p>
    <w:p>
      <w:pPr>
        <w:pStyle w:val="FirstParagraph"/>
      </w:pPr>
      <w:r>
        <w:t xml:space="preserve">doc type · input mode (image-only, noisy OCR) · scanned · long policy (&gt; 5 pages) · held-out carrier (reported, not gated) · line of business (field match per line; LoB F1 per value) · real documents apart when the set holds synthetic twins (real_only, beside the gate). ACORD form and ACORD edition slices are designed, not yet built.</w:t>
      </w:r>
    </w:p>
    <w:bookmarkEnd w:id="97"/>
    <w:bookmarkStart w:id="98" w:name="golden-eval-set"/>
    <w:p>
      <w:pPr>
        <w:pStyle w:val="Heading2"/>
      </w:pPr>
      <w:r>
        <w:t xml:space="preserve">15.4 Golden eval set</w:t>
      </w:r>
    </w:p>
    <w:p>
      <w:pPr>
        <w:numPr>
          <w:ilvl w:val="0"/>
          <w:numId w:val="1038"/>
        </w:numPr>
        <w:pStyle w:val="Compact"/>
      </w:pPr>
      <w:r>
        <w:rPr>
          <w:bCs/>
          <w:b/>
        </w:rPr>
        <w:t xml:space="preserve">Real documents</w:t>
      </w:r>
      <w:r>
        <w:t xml:space="preserve">, double-annotated and adjudicated (double annotation remains a manual step before the first production gate); a delivered split may add synthetic twins of held-out seeds, and the real documents are then scored apart (real_only). One set per tenant at golden-eval-set/{tenant}/, frozen once under an immutability policy and never versioned; replacing it is a deliberate delete-and-refreeze, after which older scores are not comparable</w:t>
      </w:r>
      <w:r>
        <w:t xml:space="preserve">.</w:t>
      </w:r>
    </w:p>
    <w:p>
      <w:pPr>
        <w:numPr>
          <w:ilvl w:val="0"/>
          <w:numId w:val="1038"/>
        </w:numPr>
        <w:pStyle w:val="Compact"/>
      </w:pPr>
      <w:r>
        <w:rPr>
          <w:bCs/>
          <w:b/>
        </w:rPr>
        <w:t xml:space="preserve">Size by stratum:</w:t>
      </w:r>
      <w:r>
        <w:t xml:space="preserve"> </w:t>
      </w:r>
      <w:r>
        <w:t xml:space="preserve">each doc type × scan class cell holds enough documents that a</w:t>
      </w:r>
      <w:r>
        <w:t xml:space="preserve"> </w:t>
      </w:r>
      <w:r>
        <w:rPr>
          <w:bCs/>
          <w:b/>
        </w:rPr>
        <w:t xml:space="preserve">3 pp change in the primary metric falls outside the paired-bootstrap 95% CI</w:t>
      </w:r>
      <w:r>
        <w:t xml:space="preserve">. The freeze enforces ≥ 150 documents per doc type unless --allow-small (the manifest records the counts per type and per line, and whether a small set was accepted); the further production targets, ≥ 30 scanned and ≥ 20 from held-out carriers per type, are not checked</w:t>
      </w:r>
      <w:r>
        <w:t xml:space="preserve">.</w:t>
      </w:r>
    </w:p>
    <w:p>
      <w:pPr>
        <w:numPr>
          <w:ilvl w:val="0"/>
          <w:numId w:val="1038"/>
        </w:numPr>
        <w:pStyle w:val="Compact"/>
      </w:pPr>
      <w:r>
        <w:t xml:space="preserve">The golden eval set is</w:t>
      </w:r>
      <w:r>
        <w:t xml:space="preserve"> </w:t>
      </w:r>
      <w:r>
        <w:rPr>
          <w:bCs/>
          <w:b/>
        </w:rPr>
        <w:t xml:space="preserve">disjoint by group</w:t>
      </w:r>
      <w:r>
        <w:t xml:space="preserve"> </w:t>
      </w:r>
      <w:r>
        <w:t xml:space="preserve">from every training corpus version.</w:t>
      </w:r>
    </w:p>
    <w:p>
      <w:pPr>
        <w:numPr>
          <w:ilvl w:val="0"/>
          <w:numId w:val="1038"/>
        </w:numPr>
        <w:pStyle w:val="Compact"/>
      </w:pPr>
      <w:r>
        <w:rPr>
          <w:b/>
        </w:rPr>
        <w:t>How it is created:</w:t>
      </w:r>
      <w:r>
        <w:rPr/>
        <w:t xml:space="preserve"> frozen once per tenant, from that tenant’s first real corpus build’s test split, with freeze-eval-set --tenant (labels, metadata, page images and OCR copied to golden-eval-set/{tenant}/, with a manifest naming the corpus, the commit and any held-out carriers). Freezing twice is refused, and so is a type with fewer than 150 test documents unless --allow-small. Later builds of the tenant exclude its documents and split train/val only. The gate runs it through the serving pipeline, in all three modes; a line-scoped release is gated on the frozen documents of its lines.</w:t>
      </w:r>
    </w:p>
    <w:bookmarkEnd w:id="98"/>
    <w:bookmarkStart w:id="99" w:name="promotion-gate"/>
    <w:p>
      <w:pPr>
        <w:pStyle w:val="Heading2"/>
      </w:pPr>
      <w:r>
        <w:t xml:space="preserve">15.5 Promotion gate</w:t>
      </w:r>
    </w:p>
    <w:p>
      <w:pPr>
        <w:pStyle w:val="FirstParagraph"/>
      </w:pPr>
      <w:r>
        <w:t xml:space="preserve">A candidate release is promoted when</w:t>
      </w:r>
      <w:r>
        <w:t xml:space="preserve"> </w:t>
      </w:r>
      <w:r>
        <w:rPr>
          <w:bCs/>
          <w:b/>
        </w:rPr>
        <w:t xml:space="preserve">all three</w:t>
      </w:r>
      <w:r>
        <w:t xml:space="preserve"> </w:t>
      </w:r>
      <w:r>
        <w:t xml:space="preserve">conditions hold:</w:t>
      </w:r>
    </w:p>
    <w:p>
      <w:pPr>
        <w:numPr>
          <w:ilvl w:val="0"/>
          <w:numId w:val="1039"/>
        </w:numPr>
        <w:pStyle w:val="Compact"/>
      </w:pPr>
      <w:r>
        <w:rPr>
          <w:bCs/>
          <w:b/>
        </w:rPr>
        <w:t xml:space="preserve">Absolute floors.</w:t>
      </w:r>
      <w:r>
        <w:t xml:space="preserve"> </w:t>
      </w:r>
      <w:r>
        <w:t xml:space="preserve">Every gating metric meets its §0d floor. This also applies to the first release, which has no predecessor.</w:t>
      </w:r>
    </w:p>
    <w:p>
      <w:pPr>
        <w:numPr>
          <w:ilvl w:val="0"/>
          <w:numId w:val="1039"/>
        </w:numPr>
        <w:pStyle w:val="Compact"/>
      </w:pPr>
      <w:r>
        <w:rPr>
          <w:bCs/>
          <w:b/>
        </w:rPr>
        <w:t xml:space="preserve">Non-inferiority vs the current release.</w:t>
      </w:r>
      <w:r>
        <w:t xml:space="preserve"> </w:t>
      </w:r>
      <w:r>
        <w:t xml:space="preserve">For each gating metric, a</w:t>
      </w:r>
      <w:r>
        <w:t xml:space="preserve"> </w:t>
      </w:r>
      <w:r>
        <w:rPr>
          <w:bCs/>
          <w:b/>
        </w:rPr>
        <w:t xml:space="preserve">paired bootstrap over documents</w:t>
      </w:r>
      <w:r>
        <w:t xml:space="preserve"> </w:t>
      </w:r>
      <w:r>
        <w:t xml:space="preserve">(10,000 resamples) gives the 95% CI of (candidate − current). The lower bound must be above −δ: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Metric</w:t>
            </w:r>
          </w:p>
        </w:tc>
        <w:tc>
          <w:tcPr/>
          <w:p>
            <w:pPr>
              <w:pStyle w:val="Compact"/>
              <w:jc w:val="left"/>
            </w:pPr>
            <w:r>
              <w:rPr>
                <w:bCs/>
                <w:b/>
              </w:rPr>
              <w:t xml:space="preserve">δ</w:t>
            </w:r>
          </w:p>
        </w:tc>
      </w:tr>
      <w:tr>
        <w:tc>
          <w:tcPr/>
          <w:p>
            <w:pPr>
              <w:pStyle w:val="Compact"/>
              <w:jc w:val="left"/>
            </w:pPr>
            <w:r>
              <w:t xml:space="preserve">Field match (exact and normalized)</w:t>
            </w:r>
          </w:p>
        </w:tc>
        <w:tc>
          <w:tcPr/>
          <w:p>
            <w:pPr>
              <w:pStyle w:val="Compact"/>
              <w:jc w:val="left"/>
            </w:pPr>
            <w:r>
              <w:t xml:space="preserve">1.0 pp</w:t>
            </w:r>
          </w:p>
        </w:tc>
      </w:tr>
      <w:tr>
        <w:tc>
          <w:tcPr/>
          <w:p>
            <w:pPr>
              <w:pStyle w:val="Compact"/>
              <w:jc w:val="left"/>
            </w:pPr>
            <w:r>
              <w:t xml:space="preserve">Every other gating metric (list F1, image-only, scanned, OCR arbitration, LoB, reconciliation, table F1, worst line)</w:t>
            </w:r>
          </w:p>
        </w:tc>
        <w:tc>
          <w:tcPr/>
          <w:p>
            <w:pPr>
              <w:pStyle w:val="Compact"/>
              <w:jc w:val="left"/>
            </w:pPr>
            <w:r>
              <w:t xml:space="preserve">1.5 pp</w:t>
            </w:r>
          </w:p>
        </w:tc>
      </w:tr>
      <w:tr>
        <w:tc>
          <w:tcPr/>
          <w:p>
            <w:pPr>
              <w:pStyle w:val="Compact"/>
              <w:jc w:val="left"/>
            </w:pPr>
            <w:r>
              <w:t xml:space="preserve">List-field row recall</w:t>
            </w:r>
          </w:p>
        </w:tc>
        <w:tc>
          <w:tcPr/>
          <w:p>
            <w:pPr>
              <w:pStyle w:val="Compact"/>
              <w:jc w:val="left"/>
            </w:pPr>
            <w:r>
              <w:t xml:space="preserve">1.0 pp</w:t>
            </w:r>
          </w:p>
        </w:tc>
      </w:tr>
      <w:tr>
        <w:tc>
          <w:tcPr/>
          <w:p>
            <w:pPr>
              <w:pStyle w:val="Compact"/>
              <w:jc w:val="left"/>
            </w:pPr>
            <w:r>
              <w:t xml:space="preserve">Confusable misattribution, false-null (increase)</w:t>
            </w:r>
          </w:p>
        </w:tc>
        <w:tc>
          <w:tcPr/>
          <w:p>
            <w:pPr>
              <w:pStyle w:val="Compact"/>
              <w:jc w:val="left"/>
            </w:pPr>
            <w:r>
              <w:t xml:space="preserve">1.0 pp</w:t>
            </w:r>
          </w:p>
        </w:tc>
      </w:tr>
      <w:tr>
        <w:tc>
          <w:tcPr/>
          <w:p>
            <w:pPr>
              <w:pStyle w:val="Compact"/>
              <w:jc w:val="left"/>
            </w:pPr>
            <w:r>
              <w:t xml:space="preserve">Classification accuracy, schema validity</w:t>
            </w:r>
          </w:p>
        </w:tc>
        <w:tc>
          <w:tcPr/>
          <w:p>
            <w:pPr>
              <w:pStyle w:val="Compact"/>
              <w:jc w:val="left"/>
            </w:pPr>
            <w:r>
              <w:t xml:space="preserve">0.5 pp</w:t>
            </w:r>
          </w:p>
        </w:tc>
      </w:tr>
      <w:tr>
        <w:tc>
          <w:tcPr/>
          <w:p>
            <w:pPr>
              <w:pStyle w:val="Compact"/>
              <w:jc w:val="left"/>
            </w:pPr>
            <w:r>
              <w:t xml:space="preserve">ECE per field type (increase)</w:t>
            </w:r>
          </w:p>
        </w:tc>
        <w:tc>
          <w:tcPr/>
          <w:p>
            <w:pPr>
              <w:pStyle w:val="Compact"/>
              <w:jc w:val="left"/>
            </w:pPr>
            <w:r>
              <w:t xml:space="preserve">0.01</w:t>
            </w:r>
          </w:p>
        </w:tc>
      </w:tr>
      <w:tr>
        <w:tc>
          <w:tcPr/>
          <w:p>
            <w:pPr>
              <w:pStyle w:val="Compact"/>
              <w:jc w:val="left"/>
            </w:pPr>
            <w:r>
              <w:t xml:space="preserve">Auto-accept error rate (increase)</w:t>
            </w:r>
          </w:p>
        </w:tc>
        <w:tc>
          <w:tcPr/>
          <w:p>
            <w:pPr>
              <w:pStyle w:val="Compact"/>
              <w:jc w:val="left"/>
            </w:pPr>
            <w:r>
              <w:t xml:space="preserve">0.5 pp</w:t>
            </w:r>
          </w:p>
        </w:tc>
      </w:tr>
    </w:tbl>
    <w:p>
      <w:pPr>
        <w:numPr>
          <w:ilvl w:val="0"/>
          <w:numId w:val="1040"/>
        </w:numPr>
        <w:pStyle w:val="Compact"/>
      </w:pPr>
      <w:r>
        <w:rPr>
          <w:bCs/>
          <w:b/>
        </w:rPr>
        <w:t xml:space="preserve">Improvement.</w:t>
      </w:r>
      <w:r>
        <w:t xml:space="preserve"> </w:t>
      </w:r>
      <w:r>
        <w:t xml:space="preserve">At least one primary metric (field match, or list-field row recall) improves with the CI lower bound above zero, or the release fixes a documented defect; a first release is exempt. This rule and the bootstrap need per-document scores, which the gate stage does not yet pass: until it does, non-inferiority is a point comparison against δ, recorded as such, and this rule is not enforced.</w:t>
      </w:r>
    </w:p>
    <w:p>
      <w:pPr>
        <w:pStyle w:val="FirstParagraph"/>
      </w:pPr>
      <w:r>
        <w:rPr>
          <w:bCs/>
          <w:b/>
        </w:rPr>
        <w:t xml:space="preserve">Override:</w:t>
      </w:r>
      <w:r>
        <w:t xml:space="preserve"> </w:t>
      </w:r>
      <w:r>
        <w:t xml:space="preserve">allowed only with a named approver, a written reason and the gates it waives, all recorded in</w:t>
      </w:r>
      <w:r>
        <w:t xml:space="preserve"> </w:t>
      </w:r>
      <w:r>
        <w:rPr>
          <w:rStyle w:val="VerbatimChar"/>
        </w:rPr>
        <w:t xml:space="preserve">gate_decision.json</w:t>
      </w:r>
      <w:r>
        <w:t xml:space="preserve"> </w:t>
      </w:r>
      <w:r>
        <w:t xml:space="preserve">and the release bundle.</w:t>
      </w:r>
    </w:p>
    <w:p>
      <w:pPr>
        <w:pStyle w:val="FirstParagraph"/>
      </w:pPr>
      <w:r>
        <w:t xml:space="preserve">Not applicable vs not measured. A gating metric the scope’s shape cannot produce is not applicable (no Loss Runs: reconciliation and table F1; no classify rows: classification; policy-only: LoB; no list fields: list metrics). Conditional metrics — reconciliation, table F1, page selection, auto-accept, worst-line match, scanned accuracy — are required only when the eval set holds the documents that produce them, or when the baseline measured them; any other unmeasured metric blocks. A passing release is tiered production at field match ≥ 0.92 and interim below; a blocked one has no tier.</w:t>
      </w:r>
    </w:p>
    <w:bookmarkEnd w:id="99"/>
    <w:bookmarkEnd w:id="100"/>
    <w:bookmarkStart w:id="107" w:name="pilot-validation-protocol"/>
    <w:p>
      <w:pPr>
        <w:pStyle w:val="Heading1"/>
      </w:pPr>
      <w:r>
        <w:t xml:space="preserve">16. Pilot Validation Protocol</w:t>
      </w:r>
    </w:p>
    <w:bookmarkStart w:id="101" w:name="Xa77038a88671bbbb707b56fe84b472f18e680b4"/>
    <w:p>
      <w:pPr>
        <w:pStyle w:val="Heading2"/>
      </w:pPr>
      <w:r>
        <w:t xml:space="preserve">16.0 Phase 0 — Dependency and Measurement Spike (Week 1)</w:t>
      </w:r>
    </w:p>
    <w:p>
      <w:pPr>
        <w:pStyle w:val="FirstParagraph"/>
      </w:pPr>
      <w:r>
        <w:t xml:space="preserve">Nothing is annotated at scale until these are confirmed on the pinned versions. scripts/phase0_spike.py checks most of them on one pod and writes spike_report.json; the results</w:t>
      </w:r>
      <w:r>
        <w:t xml:space="preserve"> update §7a, §9.3 and §14.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Verify / measure</w:t>
            </w:r>
          </w:p>
        </w:tc>
        <w:tc>
          <w:tcPr/>
          <w:p>
            <w:pPr>
              <w:pStyle w:val="Compact"/>
              <w:jc w:val="left"/>
            </w:pPr>
            <w:r>
              <w:rPr>
                <w:bCs/>
                <w:b/>
              </w:rPr>
              <w:t xml:space="preserve">Updates</w:t>
            </w:r>
          </w:p>
        </w:tc>
      </w:tr>
      <w:tr>
        <w:tc>
          <w:tcPr/>
          <w:p>
            <w:pPr>
              <w:pStyle w:val="Compact"/>
              <w:jc w:val="left"/>
            </w:pPr>
            <w:r>
              <w:t xml:space="preserve">1</w:t>
            </w:r>
          </w:p>
        </w:tc>
        <w:tc>
          <w:tcPr/>
          <w:p>
            <w:pPr>
              <w:pStyle w:val="Compact"/>
              <w:jc w:val="left"/>
            </w:pPr>
            <w:r>
              <w:t xml:space="preserve">ms-swift accepts interleaved image/text content lists for Qwen3-VL and masks them correctly</w:t>
            </w:r>
          </w:p>
        </w:tc>
        <w:tc>
          <w:tcPr/>
          <w:p>
            <w:pPr>
              <w:pStyle w:val="Compact"/>
              <w:jc w:val="left"/>
            </w:pPr>
            <w:r>
              <w:t xml:space="preserve">§7.1</w:t>
            </w:r>
          </w:p>
        </w:tc>
      </w:tr>
      <w:tr>
        <w:tc>
          <w:tcPr/>
          <w:p>
            <w:pPr>
              <w:pStyle w:val="Compact"/>
              <w:jc w:val="left"/>
            </w:pPr>
            <w:r>
              <w:t xml:space="preserve">2</w:t>
            </w:r>
          </w:p>
        </w:tc>
        <w:tc>
          <w:tcPr/>
          <w:p>
            <w:pPr>
              <w:pStyle w:val="Compact"/>
              <w:jc w:val="left"/>
            </w:pPr>
            <w:r>
              <w:t xml:space="preserve">vLLM chat API accepts the same structure; token parity test passes</w:t>
            </w:r>
          </w:p>
        </w:tc>
        <w:tc>
          <w:tcPr/>
          <w:p>
            <w:pPr>
              <w:pStyle w:val="Compact"/>
              <w:jc w:val="left"/>
            </w:pPr>
            <w:r>
              <w:t xml:space="preserve">§10.2</w:t>
            </w:r>
          </w:p>
        </w:tc>
      </w:tr>
      <w:tr>
        <w:tc>
          <w:tcPr/>
          <w:p>
            <w:pPr>
              <w:pStyle w:val="Compact"/>
              <w:jc w:val="left"/>
            </w:pPr>
            <w:r>
              <w:t xml:space="preserve">3</w:t>
            </w:r>
          </w:p>
        </w:tc>
        <w:tc>
          <w:tcPr/>
          <w:p>
            <w:pPr>
              <w:pStyle w:val="Compact"/>
              <w:jc w:val="left"/>
            </w:pPr>
            <w:r>
              <w:t xml:space="preserve">Exact module names of the patch merger and DeepStack mergers in the pinned revision</w:t>
            </w:r>
          </w:p>
        </w:tc>
        <w:tc>
          <w:tcPr/>
          <w:p>
            <w:pPr>
              <w:pStyle w:val="Compact"/>
              <w:jc w:val="left"/>
            </w:pPr>
            <w:r>
              <w:t xml:space="preserve">§3, §9a</w:t>
            </w:r>
          </w:p>
        </w:tc>
      </w:tr>
      <w:tr>
        <w:tc>
          <w:tcPr/>
          <w:p>
            <w:pPr>
              <w:pStyle w:val="Compact"/>
              <w:jc w:val="left"/>
            </w:pPr>
            <w:r>
              <w:t xml:space="preserve">4</w:t>
            </w:r>
          </w:p>
        </w:tc>
        <w:tc>
          <w:tcPr/>
          <w:p>
            <w:pPr>
              <w:pStyle w:val="Compact"/>
              <w:jc w:val="left"/>
            </w:pPr>
            <w:r>
              <w:t xml:space="preserve">Token distribution per task on 20 documents per type: pages, schema tokens, output tokens</w:t>
            </w:r>
          </w:p>
        </w:tc>
        <w:tc>
          <w:tcPr/>
          <w:p>
            <w:pPr>
              <w:pStyle w:val="Compact"/>
              <w:jc w:val="left"/>
            </w:pPr>
            <w:r>
              <w:t xml:space="preserve">§7a caps</w:t>
            </w:r>
          </w:p>
        </w:tc>
      </w:tr>
      <w:tr>
        <w:tc>
          <w:tcPr/>
          <w:p>
            <w:pPr>
              <w:pStyle w:val="Compact"/>
              <w:jc w:val="left"/>
            </w:pPr>
            <w:r>
              <w:t xml:space="preserve">5</w:t>
            </w:r>
          </w:p>
        </w:tc>
        <w:tc>
          <w:tcPr/>
          <w:p>
            <w:pPr>
              <w:pStyle w:val="Compact"/>
              <w:jc w:val="left"/>
            </w:pPr>
            <w:r>
              <w:t>Peak VRAM per task cap on the H200 SXM 141 GB with</w:t>
            </w:r>
            <w:r>
              <w:t xml:space="preserve"> </w:t>
            </w:r>
            <w:r>
              <w:rPr>
                <w:rStyle w:val="VerbatimChar"/>
              </w:rPr>
              <w:t xml:space="preserve">use_logits_to_keep</w:t>
            </w:r>
            <w:r>
              <w:t xml:space="preserve"> </w:t>
            </w:r>
            <w:r>
              <w:t xml:space="preserve">and padding-free</w:t>
            </w:r>
          </w:p>
        </w:tc>
        <w:tc>
          <w:tcPr/>
          <w:p>
            <w:pPr>
              <w:pStyle w:val="Compact"/>
              <w:jc w:val="left"/>
            </w:pPr>
            <w:r>
              <w:t xml:space="preserve">§9.3, §14.2</w:t>
            </w:r>
          </w:p>
        </w:tc>
      </w:tr>
      <w:tr>
        <w:tc>
          <w:tcPr/>
          <w:p>
            <w:pPr>
              <w:pStyle w:val="Compact"/>
              <w:jc w:val="left"/>
            </w:pPr>
            <w:r>
              <w:t xml:space="preserve">6</w:t>
            </w:r>
          </w:p>
        </w:tc>
        <w:tc>
          <w:tcPr/>
          <w:p>
            <w:pPr>
              <w:pStyle w:val="Compact"/>
              <w:jc w:val="left"/>
            </w:pPr>
            <w:r>
              <w:t xml:space="preserve">Sequence parallelism works for the largest cap if item 5 fails</w:t>
            </w:r>
          </w:p>
        </w:tc>
        <w:tc>
          <w:tcPr/>
          <w:p>
            <w:pPr>
              <w:pStyle w:val="Compact"/>
              <w:jc w:val="left"/>
            </w:pPr>
            <w:r>
              <w:t xml:space="preserve">§9.3</w:t>
            </w:r>
          </w:p>
        </w:tc>
      </w:tr>
      <w:tr>
        <w:tc>
          <w:tcPr/>
          <w:p>
            <w:pPr>
              <w:pStyle w:val="Compact"/>
              <w:jc w:val="left"/>
            </w:pPr>
            <w:r>
              <w:t xml:space="preserve">7</w:t>
            </w:r>
          </w:p>
        </w:tc>
        <w:tc>
          <w:tcPr/>
          <w:p>
            <w:pPr>
              <w:pStyle w:val="Compact"/>
              <w:jc w:val="left"/>
            </w:pPr>
            <w:r>
              <w:t xml:space="preserve">vLLM structured outputs with each SPEC_00 schema: compile time and throughput</w:t>
            </w:r>
          </w:p>
        </w:tc>
        <w:tc>
          <w:tcPr/>
          <w:p>
            <w:pPr>
              <w:pStyle w:val="Compact"/>
              <w:jc w:val="left"/>
            </w:pPr>
            <w:r>
              <w:t xml:space="preserve">§13</w:t>
            </w:r>
          </w:p>
        </w:tc>
      </w:tr>
      <w:tr>
        <w:tc>
          <w:tcPr/>
          <w:p>
            <w:pPr>
              <w:pStyle w:val="Compact"/>
              <w:jc w:val="left"/>
            </w:pPr>
            <w:r>
              <w:t xml:space="preserve">8</w:t>
            </w:r>
          </w:p>
        </w:tc>
        <w:tc>
          <w:tcPr/>
          <w:p>
            <w:pPr>
              <w:pStyle w:val="Compact"/>
              <w:jc w:val="left"/>
            </w:pPr>
            <w:r>
              <w:rPr>
                <w:rStyle w:val="VerbatimChar"/>
              </w:rPr>
              <w:t xml:space="preserve">logprobs_mode: raw_logprobs</w:t>
            </w:r>
            <w:r>
              <w:t xml:space="preserve"> </w:t>
            </w:r>
            <w:r>
              <w:t xml:space="preserve">with structured outputs returns the model’s own probabilities</w:t>
            </w:r>
          </w:p>
        </w:tc>
        <w:tc>
          <w:tcPr/>
          <w:p>
            <w:pPr>
              <w:pStyle w:val="Compact"/>
              <w:jc w:val="left"/>
            </w:pPr>
            <w:r>
              <w:t xml:space="preserve">§5.1</w:t>
            </w:r>
          </w:p>
        </w:tc>
      </w:tr>
      <w:tr>
        <w:tc>
          <w:tcPr/>
          <w:p>
            <w:pPr>
              <w:pStyle w:val="Compact"/>
              <w:jc w:val="left"/>
            </w:pPr>
            <w:r>
              <w:t xml:space="preserve">9</w:t>
            </w:r>
          </w:p>
        </w:tc>
        <w:tc>
          <w:tcPr/>
          <w:p>
            <w:pPr>
              <w:pStyle w:val="Compact"/>
              <w:jc w:val="left"/>
            </w:pPr>
            <w:r>
              <w:t xml:space="preserve">FP8 export with vision modules and</w:t>
            </w:r>
            <w:r>
              <w:t xml:space="preserve"> </w:t>
            </w:r>
            <w:r>
              <w:rPr>
                <w:rStyle w:val="VerbatimChar"/>
              </w:rPr>
              <w:t xml:space="preserve">lm_head</w:t>
            </w:r>
            <w:r>
              <w:t xml:space="preserve"> </w:t>
            </w:r>
            <w:r>
              <w:t xml:space="preserve">excluded loads and runs in vLLM</w:t>
            </w:r>
          </w:p>
        </w:tc>
        <w:tc>
          <w:tcPr/>
          <w:p>
            <w:pPr>
              <w:pStyle w:val="Compact"/>
              <w:jc w:val="left"/>
            </w:pPr>
            <w:r>
              <w:t xml:space="preserve">§13a</w:t>
            </w:r>
          </w:p>
        </w:tc>
      </w:tr>
      <w:tr>
        <w:tc>
          <w:tcPr/>
          <w:p>
            <w:pPr>
              <w:pStyle w:val="Compact"/>
              <w:jc w:val="left"/>
            </w:pPr>
            <w:r>
              <w:t xml:space="preserve">10</w:t>
            </w:r>
          </w:p>
        </w:tc>
        <w:tc>
          <w:tcPr/>
          <w:p>
            <w:pPr>
              <w:pStyle w:val="Compact"/>
              <w:jc w:val="left"/>
            </w:pPr>
            <w:r>
              <w:t xml:space="preserve">MinerU GPU output is deterministic across runs; backend and version pinned</w:t>
            </w:r>
          </w:p>
        </w:tc>
        <w:tc>
          <w:tcPr/>
          <w:p>
            <w:pPr>
              <w:pStyle w:val="Compact"/>
              <w:jc w:val="left"/>
            </w:pPr>
            <w:r>
              <w:t xml:space="preserve">§8a</w:t>
            </w:r>
          </w:p>
        </w:tc>
      </w:tr>
      <w:tr>
        <w:tc>
          <w:tcPr/>
          <w:p>
            <w:pPr>
              <w:pStyle w:val="Compact"/>
              <w:jc w:val="left"/>
            </w:pPr>
            <w:r>
              <w:t xml:space="preserve">11</w:t>
            </w:r>
          </w:p>
        </w:tc>
        <w:tc>
          <w:tcPr/>
          <w:p>
            <w:pPr>
              <w:pStyle w:val="Compact"/>
              <w:jc w:val="left"/>
            </w:pPr>
            <w:r>
              <w:t xml:space="preserve">MinerU + vLLM co-located on one serving GPU: latency and memory</w:t>
            </w:r>
          </w:p>
        </w:tc>
        <w:tc>
          <w:tcPr/>
          <w:p>
            <w:pPr>
              <w:pStyle w:val="Compact"/>
              <w:jc w:val="left"/>
            </w:pPr>
            <w:r>
              <w:t xml:space="preserve">§8a, §14.4</w:t>
            </w:r>
          </w:p>
        </w:tc>
      </w:tr>
      <w:tr>
        <w:tc>
          <w:tcPr/>
          <w:p>
            <w:pPr>
              <w:pStyle w:val="Compact"/>
              <w:jc w:val="left"/>
            </w:pPr>
            <w:r>
              <w:t xml:space="preserve">12</w:t>
            </w:r>
          </w:p>
        </w:tc>
        <w:tc>
          <w:tcPr/>
          <w:p>
            <w:pPr>
              <w:pStyle w:val="Compact"/>
              <w:jc w:val="left"/>
            </w:pPr>
            <w:r>
              <w:t xml:space="preserve">Serverless cold start with weights on a network volume</w:t>
            </w:r>
          </w:p>
        </w:tc>
        <w:tc>
          <w:tcPr/>
          <w:p>
            <w:pPr>
              <w:pStyle w:val="Compact"/>
              <w:jc w:val="left"/>
            </w:pPr>
            <w:r>
              <w:t xml:space="preserve">§14.4</w:t>
            </w:r>
          </w:p>
        </w:tc>
      </w:tr>
    </w:tbl>
    <w:bookmarkEnd w:id="101"/>
    <w:bookmarkStart w:id="102" w:name="zero-shot-baseline-week-12"/>
    <w:p>
      <w:pPr>
        <w:pStyle w:val="Heading2"/>
      </w:pPr>
      <w:r>
        <w:t xml:space="preserve">16.1 Zero-Shot Baseline (Week 1–2)</w:t>
      </w:r>
    </w:p>
    <w:p>
      <w:pPr>
        <w:pStyle w:val="FirstParagraph"/>
      </w:pPr>
      <w:r>
        <w:t xml:space="preserve">Run</w:t>
      </w:r>
      <w:r>
        <w:t xml:space="preserve"> </w:t>
      </w:r>
      <w:r>
        <w:rPr>
          <w:bCs/>
          <w:b/>
        </w:rPr>
        <w:t xml:space="preserve">Qwen3-VL-8B-Instruct, untuned</w:t>
      </w:r>
      <w:r>
        <w:t xml:space="preserve">, through the §17 harness (</w:t>
      </w:r>
      <w:r>
        <w:rPr>
          <w:rStyle w:val="VerbatimChar"/>
        </w:rPr>
        <w:t xml:space="preserve">--model base</w:t>
      </w:r>
      <w:r>
        <w:t xml:space="preserve">) on</w:t>
      </w:r>
      <w:r>
        <w:t xml:space="preserve"> </w:t>
      </w:r>
      <w:r>
        <w:rPr>
          <w:bCs/>
          <w:b/>
        </w:rPr>
        <w:t xml:space="preserve">10 real documents per type</w:t>
      </w:r>
      <w:r>
        <w:t xml:space="preserve">, handled under access control. Metrics are computed by the harness, not by hand.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Zero-shot field F1</w:t>
            </w:r>
          </w:p>
        </w:tc>
        <w:tc>
          <w:tcPr/>
          <w:p>
            <w:pPr>
              <w:pStyle w:val="Compact"/>
              <w:jc w:val="left"/>
            </w:pPr>
            <w:r>
              <w:rPr>
                <w:bCs/>
                <w:b/>
              </w:rPr>
              <w:t xml:space="preserve">Decision</w:t>
            </w:r>
          </w:p>
        </w:tc>
      </w:tr>
      <w:tr>
        <w:tc>
          <w:tcPr/>
          <w:p>
            <w:pPr>
              <w:pStyle w:val="Compact"/>
              <w:jc w:val="left"/>
            </w:pPr>
            <w:r>
              <w:t xml:space="preserve">&gt; 0.70</w:t>
            </w:r>
          </w:p>
        </w:tc>
        <w:tc>
          <w:tcPr/>
          <w:p>
            <w:pPr>
              <w:pStyle w:val="Compact"/>
              <w:jc w:val="left"/>
            </w:pPr>
            <w:r>
              <w:t xml:space="preserve">Proceed to pilot corpus</w:t>
            </w:r>
          </w:p>
        </w:tc>
      </w:tr>
      <w:tr>
        <w:tc>
          <w:tcPr/>
          <w:p>
            <w:pPr>
              <w:pStyle w:val="Compact"/>
              <w:jc w:val="left"/>
            </w:pPr>
            <w:r>
              <w:t xml:space="preserve">0.40–0.70</w:t>
            </w:r>
          </w:p>
        </w:tc>
        <w:tc>
          <w:tcPr/>
          <w:p>
            <w:pPr>
              <w:pStyle w:val="Compact"/>
              <w:jc w:val="left"/>
            </w:pPr>
            <w:r>
              <w:t xml:space="preserve">Proceed, with targeted coverage for the failure classes found (§3 taxonomy)</w:t>
            </w:r>
          </w:p>
        </w:tc>
      </w:tr>
      <w:tr>
        <w:tc>
          <w:tcPr/>
          <w:p>
            <w:pPr>
              <w:pStyle w:val="Compact"/>
              <w:jc w:val="left"/>
            </w:pPr>
            <w:r>
              <w:t xml:space="preserve">&lt; 0.40</w:t>
            </w:r>
          </w:p>
        </w:tc>
        <w:tc>
          <w:tcPr/>
          <w:p>
            <w:pPr>
              <w:pStyle w:val="Compact"/>
              <w:jc w:val="left"/>
            </w:pPr>
            <w:r>
              <w:t xml:space="preserve">Review prompt design, schema complexity and document difficulty before annotation investment</w:t>
            </w:r>
          </w:p>
        </w:tc>
      </w:tr>
    </w:tbl>
    <w:bookmarkEnd w:id="102"/>
    <w:bookmarkStart w:id="103" w:name="X0cc50e11eb883d576127c3d9906f64eb71a17fd"/>
    <w:p>
      <w:pPr>
        <w:pStyle w:val="Heading2"/>
      </w:pPr>
      <w:r>
        <w:t xml:space="preserve">16.2 Pipeline Smoke Test (Week 2 — 5 documents per type)</w:t>
      </w:r>
    </w:p>
    <w:p>
      <w:pPr>
        <w:pStyle w:val="FirstParagraph"/>
      </w:pPr>
      <w:r>
        <w:t xml:space="preserve">Train to</w:t>
      </w:r>
      <w:r>
        <w:t xml:space="preserve"> </w:t>
      </w:r>
      <w:r>
        <w:rPr>
          <w:bCs/>
          <w:b/>
        </w:rPr>
        <w:t xml:space="preserve">intentional overfit</w:t>
      </w:r>
      <w:r>
        <w:t xml:space="preserve">: no split, effective batch</w:t>
      </w:r>
      <w:r>
        <w:t xml:space="preserve"> </w:t>
      </w:r>
      <w:r>
        <w:rPr>
          <w:bCs/>
          <w:b/>
        </w:rPr>
        <w:t xml:space="preserve">2</w:t>
      </w:r>
      <w:r>
        <w:t xml:space="preserve">, no warmup</w:t>
      </w:r>
      <w:r>
        <w:t xml:space="preserve">, LR 2e-4, 5 document passes.</w:t>
      </w:r>
    </w:p>
    <w:p>
      <w:pPr>
        <w:pStyle w:val="BodyText"/>
      </w:pPr>
      <w:r>
        <w:rPr>
          <w:bCs/>
          <w:b/>
        </w:rPr>
        <w:t xml:space="preserve">Pass criteria:</w:t>
      </w:r>
    </w:p>
    <w:p>
      <w:pPr>
        <w:numPr>
          <w:ilvl w:val="0"/>
          <w:numId w:val="1041"/>
        </w:numPr>
        <w:pStyle w:val="Compact"/>
      </w:pPr>
      <w:r>
        <w:t xml:space="preserve">Training loss &lt; 0.05 by the end of pass 2.</w:t>
      </w:r>
    </w:p>
    <w:p>
      <w:pPr>
        <w:numPr>
          <w:ilvl w:val="0"/>
          <w:numId w:val="1041"/>
        </w:numPr>
        <w:pStyle w:val="Compact"/>
      </w:pPr>
      <w:r>
        <w:t xml:space="preserve">Field match &gt; 0.95 on the training documents (through vLLM on the merged model).</w:t>
      </w:r>
    </w:p>
    <w:p>
      <w:pPr>
        <w:numPr>
          <w:ilvl w:val="0"/>
          <w:numId w:val="1041"/>
        </w:numPr>
        <w:pStyle w:val="Compact"/>
      </w:pPr>
      <w:r>
        <w:t xml:space="preserve">The</w:t>
      </w:r>
      <w:r>
        <w:t xml:space="preserve"> </w:t>
      </w:r>
      <w:r>
        <w:rPr>
          <w:bCs/>
          <w:b/>
        </w:rPr>
        <w:t xml:space="preserve">longest document</w:t>
      </w:r>
      <w:r>
        <w:t xml:space="preserve"> </w:t>
      </w:r>
      <w:r>
        <w:t xml:space="preserve">in the set trains without rejection or truncation; the collator assertion holds.</w:t>
      </w:r>
    </w:p>
    <w:p>
      <w:pPr>
        <w:numPr>
          <w:ilvl w:val="0"/>
          <w:numId w:val="1041"/>
        </w:numPr>
        <w:pStyle w:val="Compact"/>
      </w:pPr>
      <w:r>
        <w:rPr>
          <w:rStyle w:val="VerbatimChar"/>
        </w:rPr>
        <w:t xml:space="preserve">test_template_token_parity</w:t>
      </w:r>
      <w:r>
        <w:t xml:space="preserve">,</w:t>
      </w:r>
      <w:r>
        <w:t xml:space="preserve"> </w:t>
      </w:r>
      <w:r>
        <w:rPr>
          <w:rStyle w:val="VerbatimChar"/>
        </w:rPr>
        <w:t xml:space="preserve">test_the_serving_prompt_is_the_corpus_prompt</w:t>
      </w:r>
      <w:r>
        <w:t xml:space="preserve"> </w:t>
      </w:r>
      <w:r>
        <w:t xml:space="preserve">and</w:t>
      </w:r>
      <w:r>
        <w:t xml:space="preserve"> </w:t>
      </w:r>
      <w:r>
        <w:rPr>
          <w:rStyle w:val="VerbatimChar"/>
        </w:rPr>
        <w:t xml:space="preserve">test_serving_output_parity</w:t>
      </w:r>
      <w:r>
        <w:t xml:space="preserve"> </w:t>
      </w:r>
      <w:r>
        <w:t xml:space="preserve">pass (tests/test_parity.py; the two GPU tests are placeholders until the Phase 0 spike runs them).</w:t>
      </w:r>
    </w:p>
    <w:p>
      <w:pPr>
        <w:numPr>
          <w:ilvl w:val="0"/>
          <w:numId w:val="1041"/>
        </w:numPr>
        <w:pStyle w:val="Compact"/>
      </w:pPr>
      <w:r>
        <w:t xml:space="preserve">The full path runs end to end: corpus build → train → merge → calibrate → golden eval and gate through vLLM → release bundle written.</w:t>
      </w:r>
    </w:p>
    <w:p>
      <w:pPr>
        <w:pStyle w:val="FirstParagraph"/>
      </w:pPr>
      <w:r>
        <w:t xml:space="preserve">This proves the code path, not generalization.</w:t>
      </w:r>
    </w:p>
    <w:bookmarkEnd w:id="103"/>
    <w:bookmarkStart w:id="104" w:name="X5be23f9ee9106f0619eb54786d54da2ab0369d5"/>
    <w:p>
      <w:pPr>
        <w:pStyle w:val="Heading2"/>
      </w:pPr>
      <w:r>
        <w:t xml:space="preserve">16.3 Pilot Training Run (Weeks 3–7 — 25 to 30 documents per type)</w:t>
      </w:r>
    </w:p>
    <w:p>
      <w:pPr>
        <w:numPr>
          <w:ilvl w:val="0"/>
          <w:numId w:val="1042"/>
        </w:numPr>
        <w:pStyle w:val="Compact"/>
      </w:pPr>
      <w:r>
        <w:t xml:space="preserve">Annotate per §7c with group-level splits (§8.2), or take the split a delivery arrives with, as given.</w:t>
      </w:r>
    </w:p>
    <w:p>
      <w:pPr>
        <w:numPr>
          <w:ilvl w:val="0"/>
          <w:numId w:val="1042"/>
        </w:numPr>
        <w:pStyle w:val="Compact"/>
      </w:pPr>
      <w:r>
        <w:t xml:space="preserve">Train</w:t>
      </w:r>
      <w:r>
        <w:t xml:space="preserve"> </w:t>
      </w:r>
      <w:r>
        <w:rPr>
          <w:bCs/>
          <w:b/>
        </w:rPr>
        <w:t xml:space="preserve">one adapter for the pilot’s scope (unified, or a layout family such as personal_lines or casualty_fleet)</w:t>
      </w:r>
      <w:r>
        <w:t xml:space="preserve"> </w:t>
      </w:r>
      <w:r>
        <w:t xml:space="preserve">with the pilot hyperparameters (§11.1).</w:t>
      </w:r>
    </w:p>
    <w:p>
      <w:pPr>
        <w:numPr>
          <w:ilvl w:val="0"/>
          <w:numId w:val="1042"/>
        </w:numPr>
        <w:pStyle w:val="Compact"/>
      </w:pPr>
      <w:r>
        <w:t xml:space="preserve">Evaluate on the pilot test split in every mode.</w:t>
      </w:r>
    </w:p>
    <w:p>
      <w:pPr>
        <w:pStyle w:val="FirstParagraph"/>
      </w:pPr>
      <w:r>
        <w:rPr>
          <w:bCs/>
          <w:b/>
        </w:rPr>
        <w:t xml:space="preserve">Pilot success criteria:</w:t>
      </w:r>
      <w:r>
        <w:t xml:space="preserve"> </w:t>
      </w:r>
      <w:r>
        <w:t xml:space="preserve">the</w:t>
      </w:r>
      <w:r>
        <w:t xml:space="preserve"> </w:t>
      </w:r>
      <w:r>
        <w:t xml:space="preserve">eight criteria of pilot/pilot_run.py, applied to the pilot test split — field F1 &gt; 0.80, list-field recall &gt; 0.75, schema validity 100%, image-only within 15% of OCR-plus-image, row-completeness detection &gt; 80%, LoB detection &gt; 0.85, alias generalization within 15%, confusable misattribution &lt; 5%. LoB detection is not applicable to a pilot with no ACORD or Loss Run documents; a policy’s line is measured apart, zero-shot (scripts/measure_lob_detection.py). They are directional at this scale and separate from the release gate’s floors (§15.5).</w:t>
      </w:r>
    </w:p>
    <w:p>
      <w:pPr>
        <w:pStyle w:val="BodyText"/>
      </w:pPr>
      <w:r>
        <w:rPr>
          <w:bCs/>
          <w:b/>
        </w:rPr>
        <w:t xml:space="preserve">Measurement caveats at pilot scale:</w:t>
      </w:r>
    </w:p>
    <w:p>
      <w:pPr>
        <w:numPr>
          <w:ilvl w:val="0"/>
          <w:numId w:val="1043"/>
        </w:numPr>
        <w:pStyle w:val="Compact"/>
      </w:pPr>
      <w:r>
        <w:t xml:space="preserve">Alias generalization, ECE, image-only accuracy and held-out-carrier accuracy rest on very few documents. They are</w:t>
      </w:r>
      <w:r>
        <w:t xml:space="preserve"> </w:t>
      </w:r>
      <w:r>
        <w:rPr>
          <w:bCs/>
          <w:b/>
        </w:rPr>
        <w:t xml:space="preserve">reported, not enforced</w:t>
      </w:r>
      <w:r>
        <w:t xml:space="preserve">.</w:t>
      </w:r>
    </w:p>
    <w:p>
      <w:pPr>
        <w:numPr>
          <w:ilvl w:val="0"/>
          <w:numId w:val="1043"/>
        </w:numPr>
        <w:pStyle w:val="Compact"/>
      </w:pPr>
      <w:r>
        <w:rPr>
          <w:bCs/>
          <w:b/>
        </w:rPr>
        <w:t xml:space="preserve">The §3 ViT gate does not fire on pilot data.</w:t>
      </w:r>
      <w:r>
        <w:t xml:space="preserve"> </w:t>
      </w:r>
      <w:r>
        <w:t xml:space="preserve">Thin image-only data produces perception-shaped errors that more documents would fix.</w:t>
      </w:r>
    </w:p>
    <w:p>
      <w:pPr>
        <w:numPr>
          <w:ilvl w:val="0"/>
          <w:numId w:val="1043"/>
        </w:numPr>
        <w:pStyle w:val="Compact"/>
      </w:pPr>
      <w:r>
        <w:t xml:space="preserve">Calibrators are fitted for mechanics only; every field type is below the 300-instance enforcement minimum, so</w:t>
      </w:r>
      <w:r>
        <w:t xml:space="preserve"> </w:t>
      </w:r>
      <w:r>
        <w:rPr>
          <w:bCs/>
          <w:b/>
        </w:rPr>
        <w:t xml:space="preserve">all fields are routed to review</w:t>
      </w:r>
      <w:r>
        <w:t xml:space="preserve"> </w:t>
      </w:r>
      <w:r>
        <w:t xml:space="preserve">during the pilot.</w:t>
      </w:r>
    </w:p>
    <w:p>
      <w:pPr>
        <w:pStyle w:val="FirstParagraph"/>
      </w:pPr>
      <w:r>
        <w:rPr>
          <w:bCs/>
          <w:b/>
        </w:rPr>
        <w:t xml:space="preserve">Alias hold-out:</w:t>
      </w:r>
      <w:r>
        <w:t xml:space="preserve"> </w:t>
      </w:r>
      <w:r>
        <w:t xml:space="preserve">one surface label per confusable-prone field (e.g. </w:t>
      </w:r>
      <w:r>
        <w:rPr>
          <w:iCs/>
          <w:i/>
        </w:rPr>
        <w:t xml:space="preserve">Applicant</w:t>
      </w:r>
      <w:r>
        <w:t xml:space="preserve"> </w:t>
      </w:r>
      <w:r>
        <w:t xml:space="preserve">for</w:t>
      </w:r>
      <w:r>
        <w:t xml:space="preserve"> </w:t>
      </w:r>
      <w:r>
        <w:rPr>
          <w:rStyle w:val="VerbatimChar"/>
        </w:rPr>
        <w:t xml:space="preserve">insured_name</w:t>
      </w:r>
      <w:r>
        <w:t xml:space="preserve">) is kept entirely out of train, and its documents placed in test.</w:t>
      </w:r>
    </w:p>
    <w:bookmarkEnd w:id="104"/>
    <w:bookmarkStart w:id="105" w:name="pilot-exit-decision"/>
    <w:p>
      <w:pPr>
        <w:pStyle w:val="Heading2"/>
      </w:pPr>
      <w:r>
        <w:t xml:space="preserve">16.4 Pilot exit decision</w:t>
      </w:r>
    </w:p>
    <w:p>
      <w:pPr>
        <w:pStyle w:val="FirstParagraph"/>
      </w:pPr>
      <w:r>
        <w:t xml:space="preserve">Recorded in the decision log with the pilot report: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w:t>
            </w:r>
          </w:p>
        </w:tc>
        <w:tc>
          <w:tcPr/>
          <w:p>
            <w:pPr>
              <w:pStyle w:val="Compact"/>
              <w:jc w:val="left"/>
            </w:pPr>
            <w:r>
              <w:rPr>
                <w:bCs/>
                <w:b/>
              </w:rPr>
              <w:t xml:space="preserve">Options</w:t>
            </w:r>
          </w:p>
        </w:tc>
      </w:tr>
      <w:tr>
        <w:tc>
          <w:tcPr/>
          <w:p>
            <w:pPr>
              <w:pStyle w:val="Compact"/>
              <w:jc w:val="left"/>
            </w:pPr>
            <w:r>
              <w:t xml:space="preserve">Scale annotation?</w:t>
            </w:r>
          </w:p>
        </w:tc>
        <w:tc>
          <w:tcPr/>
          <w:p>
            <w:pPr>
              <w:pStyle w:val="Compact"/>
              <w:jc w:val="left"/>
            </w:pPr>
            <w:r>
              <w:t xml:space="preserve">Yes / targeted coverage first / stop</w:t>
            </w:r>
          </w:p>
        </w:tc>
      </w:tr>
      <w:tr>
        <w:tc>
          <w:tcPr/>
          <w:p>
            <w:pPr>
              <w:pStyle w:val="Compact"/>
              <w:jc w:val="left"/>
            </w:pPr>
            <w:r>
              <w:t xml:space="preserve">OCR engine acceptable?</w:t>
            </w:r>
          </w:p>
        </w:tc>
        <w:tc>
          <w:tcPr/>
          <w:p>
            <w:pPr>
              <w:pStyle w:val="Compact"/>
              <w:jc w:val="left"/>
            </w:pPr>
            <w:r>
              <w:t xml:space="preserve">Keep MinerU / replace before scaling</w:t>
            </w:r>
          </w:p>
        </w:tc>
      </w:tr>
      <w:tr>
        <w:tc>
          <w:tcPr/>
          <w:p>
            <w:pPr>
              <w:pStyle w:val="Compact"/>
              <w:jc w:val="left"/>
            </w:pPr>
            <w:r>
              <w:t xml:space="preserve">Schema changes needed?</w:t>
            </w:r>
          </w:p>
        </w:tc>
        <w:tc>
          <w:tcPr/>
          <w:p>
            <w:pPr>
              <w:pStyle w:val="Compact"/>
              <w:jc w:val="left"/>
            </w:pPr>
            <w:r>
              <w:t xml:space="preserve">None / SPEC_00 change + rebuild</w:t>
            </w:r>
          </w:p>
        </w:tc>
      </w:tr>
      <w:tr>
        <w:tc>
          <w:tcPr/>
          <w:p>
            <w:pPr>
              <w:pStyle w:val="Compact"/>
              <w:jc w:val="left"/>
            </w:pPr>
            <w:r>
              <w:t xml:space="preserve">Production NFR values (§0d)</w:t>
            </w:r>
          </w:p>
        </w:tc>
        <w:tc>
          <w:tcPr/>
          <w:p>
            <w:pPr>
              <w:pStyle w:val="Compact"/>
              <w:jc w:val="left"/>
            </w:pPr>
            <w:r>
              <w:t xml:space="preserve">Set by product owner</w:t>
            </w:r>
          </w:p>
        </w:tc>
      </w:tr>
      <w:tr>
        <w:tc>
          <w:tcPr/>
          <w:p>
            <w:pPr>
              <w:pStyle w:val="Compact"/>
              <w:jc w:val="left"/>
            </w:pPr>
            <w:r>
              <w:t xml:space="preserve">Serving platform</w:t>
            </w:r>
          </w:p>
        </w:tc>
        <w:tc>
          <w:tcPr/>
          <w:p>
            <w:pPr>
              <w:pStyle w:val="Compact"/>
              <w:jc w:val="left"/>
            </w:pPr>
            <w:r>
              <w:t xml:space="preserve">RunPod Secure Cloud / AKS (§14.5)</w:t>
            </w:r>
          </w:p>
        </w:tc>
      </w:tr>
    </w:tbl>
    <w:bookmarkEnd w:id="105"/>
    <w:bookmarkStart w:id="106" w:name="release-alignment"/>
    <w:p>
      <w:pPr>
        <w:pStyle w:val="Heading2"/>
      </w:pPr>
      <w:r>
        <w:t xml:space="preserve">16.5 Release alignment</w:t>
      </w:r>
    </w:p>
    <w:p>
      <w:pPr>
        <w:pStyle w:val="FirstParagraph"/>
      </w:pPr>
      <w:r>
        <w:t xml:space="preserve">The pilot completes after 16 October 2026, so the fine-tuned L3 layer is</w:t>
      </w:r>
      <w:r>
        <w:t xml:space="preserve"> </w:t>
      </w:r>
      <w:r>
        <w:rPr>
          <w:bCs/>
          <w:b/>
        </w:rPr>
        <w:t xml:space="preserve">not part of the 16 October 2026 CIAS MVP</w:t>
      </w:r>
      <w:r>
        <w:t xml:space="preserve">. That MVP runs L1/L2 with the base Qwen3-VL-8B-Instruct at L3 and 100% human review of L3 output. The first fine-tuned release targets</w:t>
      </w:r>
      <w:r>
        <w:t xml:space="preserve"> </w:t>
      </w:r>
      <w:r>
        <w:rPr>
          <w:bCs/>
          <w:b/>
        </w:rPr>
        <w:t xml:space="preserve">MVP 2</w:t>
      </w:r>
      <w:r>
        <w:t xml:space="preserve">, subject to the §15.5 gate.</w:t>
      </w:r>
    </w:p>
    <w:bookmarkEnd w:id="106"/>
    <w:bookmarkEnd w:id="107"/>
    <w:bookmarkStart w:id="112" w:name="extraction-testing-routine"/>
    <w:p>
      <w:pPr>
        <w:pStyle w:val="Heading1"/>
      </w:pPr>
      <w:r>
        <w:t xml:space="preserve">17. Extraction / Testing Routine</w:t>
      </w:r>
    </w:p>
    <w:p>
      <w:pPr>
        <w:pStyle w:val="FirstParagraph"/>
      </w:pPr>
      <w:r>
        <w:t xml:space="preserve">The CLI harness runs any model version — vN, the untuned base, or the base with a training checkpoint applied — over documents the pipeline has already imported and OCR’d, through the serving pipeline itself (serving.pipeline.extract)</w:t>
      </w:r>
      <w:r>
        <w:t xml:space="preserve">.</w:t>
      </w:r>
    </w:p>
    <w:bookmarkStart w:id="108" w:name="cli"/>
    <w:p>
      <w:pPr>
        <w:pStyle w:val="Heading2"/>
      </w:pPr>
      <w:r>
        <w:t xml:space="preserve">17.1 CLI</w:t>
      </w:r>
    </w:p>
    <w:p>
      <w:pPr>
        <w:pStyle w:val="SourceCode"/>
      </w:pPr>
      <w:r>
        <w:rPr>
          <w:rStyle w:val="VerbatimChar"/>
        </w:rPr>
        <w:t xml:space="preserve">python -m testing.run_extraction --model v2 --tenant T --split test --corpus v1</w:t>
      </w:r>
      <w:r>
        <w:br/>
      </w:r>
      <w:r>
        <w:rPr>
          <w:rStyle w:val="VerbatimChar"/>
        </w:rPr>
        <w:t xml:space="preserve">python -m testing.run_extraction --model base --tenant T --split test --corpus v1</w:t>
      </w:r>
      <w:r>
        <w:br/>
      </w:r>
      <w:r>
        <w:rPr>
          <w:rStyle w:val="VerbatimChar"/>
        </w:rPr>
        <w:t xml:space="preserve">python -m testing.run_extraction --model base --adapter &lt;run&gt;/checkpoint-280 --tenant T --split val --corpus v1</w:t>
      </w:r>
      <w:r>
        <w:br/>
      </w:r>
      <w:r>
        <w:rPr>
          <w:rStyle w:val="VerbatimChar"/>
        </w:rPr>
        <w:t xml:space="preserve">python -m testing.run_extraction --model v2 --tenant T --source-ids policy_0001 --mode image_only</w:t>
      </w:r>
      <w:r>
        <w:br/>
      </w:r>
      <w:r>
        <w:rPr>
          <w:rStyle w:val="VerbatimChar"/>
        </w:rPr>
        <w:t xml:space="preserve">python -m orchestration.run extract --model v2 --tenant T --source-ids policy_0001 policy_0002</w:t>
      </w:r>
      <w:r>
        <w:br/>
      </w:r>
      <w:r>
        <w:rPr>
          <w:rStyle w:val="VerbatimChar"/>
        </w:rPr>
        <w:t xml:space="preserve">python -m testing.compare_models --input &lt;folder of document folders&gt; --adapter &lt;adapter folder&gt;</w:t>
      </w:r>
    </w:p>
    <w:p>
      <w:pPr>
        <w:numPr>
          <w:ilvl w:val="0"/>
          <w:numId w:val="1044"/>
        </w:numPr>
        <w:pStyle w:val="Compact"/>
      </w:pPr>
      <w:r>
        <w:rPr>
          <w:rStyle w:val="VerbatimChar"/>
        </w:rPr>
        <w:t xml:space="preserve">--model</w:t>
      </w:r>
      <w:r>
        <w:t xml:space="preserve"> </w:t>
      </w:r>
      <w:r>
        <w:t xml:space="preserve">takes a</w:t>
      </w:r>
      <w:r>
        <w:t xml:space="preserve"> </w:t>
      </w:r>
      <w:r>
        <w:t xml:space="preserve">version tag (v1, v2 …) or base, resolved through the run registry; the user never passes model paths. --adapter (with base only) applies a LoRA folder per request, unmerged, and files results under base+&lt;run&gt;-&lt;checkpoint&gt;</w:t>
      </w:r>
      <w:r>
        <w:t xml:space="preserve">.</w:t>
      </w:r>
    </w:p>
    <w:p>
      <w:pPr>
        <w:numPr>
          <w:ilvl w:val="0"/>
          <w:numId w:val="1044"/>
        </w:numPr>
        <w:pStyle w:val="Compact"/>
      </w:pPr>
      <w:r>
        <w:rPr>
          <w:rStyle w:val="VerbatimChar"/>
        </w:rPr>
        <w:t xml:space="preserve">--format</w:t>
      </w:r>
      <w:r>
        <w:t xml:space="preserve"> </w:t>
      </w:r>
      <w:r>
        <w:t xml:space="preserve">selects that version’s quantized serving weights (fp8, awq_int4) once packaged; without it the merged bf16 model runs.</w:t>
      </w:r>
    </w:p>
    <w:p>
      <w:pPr>
        <w:numPr>
          <w:ilvl w:val="0"/>
          <w:numId w:val="1044"/>
        </w:numPr>
        <w:pStyle w:val="Compact"/>
      </w:pPr>
      <w:r>
        <w:rPr>
          <w:rStyle w:val="VerbatimChar"/>
        </w:rPr>
        <w:t xml:space="preserve">--mode</w:t>
      </w:r>
      <w:r>
        <w:t xml:space="preserve"> </w:t>
      </w:r>
      <w:r>
        <w:t xml:space="preserve">selects</w:t>
      </w:r>
      <w:r>
        <w:t xml:space="preserve"> </w:t>
      </w:r>
      <w:r>
        <w:rPr>
          <w:rStyle w:val="VerbatimChar"/>
        </w:rPr>
        <w:t xml:space="preserve">ocr_plus_image</w:t>
      </w:r>
      <w:r>
        <w:t xml:space="preserve"> </w:t>
      </w:r>
      <w:r>
        <w:t xml:space="preserve">(default) or</w:t>
      </w:r>
      <w:r>
        <w:t xml:space="preserve"> </w:t>
      </w:r>
      <w:r>
        <w:rPr>
          <w:rStyle w:val="VerbatimChar"/>
        </w:rPr>
        <w:t xml:space="preserve">image_only</w:t>
      </w:r>
      <w:r>
        <w:t xml:space="preserve">.</w:t>
      </w:r>
    </w:p>
    <w:p>
      <w:pPr>
        <w:numPr>
          <w:ilvl w:val="0"/>
          <w:numId w:val="1044"/>
        </w:numPr>
        <w:pStyle w:val="Compact"/>
      </w:pPr>
      <w:r>
        <w:rPr>
          <w:rStyle w:val="VerbatimChar"/>
        </w:rPr>
        <w:t xml:space="preserve">--</w:t>
      </w:r>
      <w:r>
        <w:t xml:space="preserve">source-ids, or --split with --corpus, picks the documents, read from Blob as the pipeline wrote them (--tenant names their tenant). A document with a gold label is scored against it unless --no-score; one without is extracted, with confidence, and</w:t>
      </w:r>
      <w:r>
        <w:t xml:space="preserve"> not scored.</w:t>
      </w:r>
    </w:p>
    <w:p>
      <w:pPr>
        <w:numPr>
          <w:ilvl w:val="0"/>
          <w:numId w:val="1044"/>
        </w:numPr>
        <w:pStyle w:val="Compact"/>
      </w:pPr>
      <w:r>
        <w:t xml:space="preserve">testing/compare_models runs documents (a PDF with its gold and line, a bundle folder, or a folder of them) through the base model and through the base with an adapter applied, unmerged, under its own tenant (compare), and writes both answers, their all_fields reports, comparison.xlsx per document and summary.xlsx; the run is uploaded to exports/{tenant}/comparisons/ and the azcopy line to download it is printed.</w:t>
      </w:r>
    </w:p>
    <w:bookmarkEnd w:id="108"/>
    <w:bookmarkStart w:id="109" w:name="what-the-routine-does"/>
    <w:p>
      <w:pPr>
        <w:pStyle w:val="Heading2"/>
      </w:pPr>
      <w:r>
        <w:t xml:space="preserve">17.2 What the routine does</w:t>
      </w:r>
    </w:p>
    <w:p>
      <w:pPr>
        <w:pStyle w:val="SourceCode"/>
      </w:pPr>
      <w:r>
        <w:rPr>
          <w:rStyle w:val="VerbatimChar"/>
        </w:rPr>
        <w:t xml:space="preserve">For each source_id (imported and OCR'd, read from Blob):</w:t>
      </w:r>
      <w:r>
        <w:br/>
      </w:r>
      <w:r>
        <w:rPr>
          <w:rStyle w:val="VerbatimChar"/>
        </w:rPr>
        <w:t xml:space="preserve">  1. Read         → page count from processed/…/ocr_meta.json; page images (cached in ocr_cache/)</w:t>
      </w:r>
      <w:r>
        <w:br/>
      </w:r>
      <w:r>
        <w:rPr>
          <w:rStyle w:val="VerbatimChar"/>
        </w:rPr>
        <w:t xml:space="preserve">                    and MinerU's page markdown (none under image_only); label metadata and gold label</w:t>
      </w:r>
      <w:r>
        <w:br/>
      </w:r>
      <w:r>
        <w:rPr>
          <w:rStyle w:val="VerbatimChar"/>
        </w:rPr>
        <w:t xml:space="preserve">  2. Doc type     → known: --doc-type, the label's ACORD form, the policy's line</w:t>
      </w:r>
      <w:r>
        <w:br/>
      </w:r>
      <w:r>
        <w:rPr>
          <w:rStyle w:val="VerbatimChar"/>
        </w:rPr>
        <w:t xml:space="preserve">                    (classic auto read as personal auto); no classifier call</w:t>
      </w:r>
      <w:r>
        <w:br/>
      </w:r>
      <w:r>
        <w:rPr>
          <w:rStyle w:val="VerbatimChar"/>
        </w:rPr>
        <w:t xml:space="preserve">  3–7. Extract    → serving/pipeline.extract, exactly as serving runs it: prompt rendered by</w:t>
      </w:r>
      <w:r>
        <w:br/>
      </w:r>
      <w:r>
        <w:rPr>
          <w:rStyle w:val="VerbatimChar"/>
        </w:rPr>
        <w:t xml:space="preserve">                    common/prompts for the type, form, line and window group; policies read in windows</w:t>
      </w:r>
      <w:r>
        <w:br/>
      </w:r>
      <w:r>
        <w:rPr>
          <w:rStyle w:val="VerbatimChar"/>
        </w:rPr>
        <w:t xml:space="preserve">                    and merged (serving/policy_merge.py), long Loss Runs merged and reconciled</w:t>
      </w:r>
      <w:r>
        <w:br/>
      </w:r>
      <w:r>
        <w:rPr>
          <w:rStyle w:val="VerbatimChar"/>
        </w:rPr>
        <w:t xml:space="preserve">                    (serving/lossrun_merge.py); vLLM with structured outputs + raw logprobs;</w:t>
      </w:r>
      <w:r>
        <w:br/>
      </w:r>
      <w:r>
        <w:rPr>
          <w:rStyle w:val="VerbatimChar"/>
        </w:rPr>
        <w:t xml:space="preserve">                    confidence with no release calibrators (identity: every field flagged);</w:t>
      </w:r>
      <w:r>
        <w:br/>
      </w:r>
      <w:r>
        <w:rPr>
          <w:rStyle w:val="VerbatimChar"/>
        </w:rPr>
        <w:t xml:space="preserve">                    schema validation (an invalid answer is kept and flagged schema:invalid)</w:t>
      </w:r>
      <w:r>
        <w:br/>
      </w:r>
      <w:r>
        <w:rPr>
          <w:rStyle w:val="VerbatimChar"/>
        </w:rPr>
        <w:t xml:space="preserve">  8. Write        → results/{version}/{source_id}.json, with all_fields</w:t>
      </w:r>
      <w:r>
        <w:br/>
      </w:r>
      <w:r>
        <w:rPr>
          <w:rStyle w:val="VerbatimChar"/>
        </w:rPr>
        <w:t xml:space="preserve">  9. Metrics      → metrics/{version}/{source_id}.metrics.json (when a gold label exists)</w:t>
      </w:r>
      <w:r>
        <w:br/>
      </w:r>
      <w:r>
        <w:rPr>
          <w:rStyle w:val="VerbatimChar"/>
        </w:rPr>
        <w:t xml:space="preserve"> 10. Register     → append one entry to extraction_registry.json</w:t>
      </w:r>
      <w:r>
        <w:br/>
      </w:r>
      <w:r>
        <w:rPr>
          <w:rStyle w:val="VerbatimChar"/>
        </w:rPr>
        <w:t xml:space="preserve"> 11. Summarise    → metrics/{version}/summary.json; a failed document is listed, the batch carries on</w:t>
      </w:r>
    </w:p>
    <w:bookmarkEnd w:id="109"/>
    <w:bookmarkStart w:id="110" w:name="metrics-output"/>
    <w:p>
      <w:pPr>
        <w:pStyle w:val="Heading2"/>
      </w:pPr>
      <w:r>
        <w:t xml:space="preserve">17.3 Metrics output</w:t>
      </w:r>
    </w:p>
    <w:p>
      <w:pPr>
        <w:pStyle w:val="FirstParagraph"/>
      </w:pPr>
      <w:r>
        <w:t xml:space="preserve">Per document (metrics/{version}/{source_id}.metrics.json; the results JSON beside it is the serving output plus all_fields — every field of the schema with its value, status and, against gold, its result):</w:t>
      </w:r>
    </w:p>
    <w:p>
      <w:pPr>
        <w:pStyle w:val="SourceCode"/>
      </w:pPr>
      <w:r>
        <w:rPr>
          <w:rStyle w:val="VerbatimChar"/>
        </w:rPr>
        <w:t xml:space="preserve">{</w:t>
      </w:r>
      <w:r>
        <w:br/>
      </w:r>
      <w:r>
        <w:rPr>
          <w:rStyle w:val="VerbatimChar"/>
        </w:rPr>
        <w:t xml:space="preserve">  "document": "policy_0001",</w:t>
      </w:r>
      <w:r>
        <w:br/>
      </w:r>
      <w:r>
        <w:rPr>
          <w:rStyle w:val="VerbatimChar"/>
        </w:rPr>
        <w:t xml:space="preserve">  "model_version": "v2",</w:t>
      </w:r>
      <w:r>
        <w:br/>
      </w:r>
      <w:r>
        <w:rPr>
          <w:rStyle w:val="VerbatimChar"/>
        </w:rPr>
        <w:t xml:space="preserve">  "doc_type": "policy",</w:t>
      </w:r>
      <w:r>
        <w:br/>
      </w:r>
      <w:r>
        <w:rPr>
          <w:rStyle w:val="VerbatimChar"/>
        </w:rPr>
        <w:t xml:space="preserve">  "mode": "ocr_plus_image",</w:t>
      </w:r>
      <w:r>
        <w:br/>
      </w:r>
      <w:r>
        <w:rPr>
          <w:rStyle w:val="VerbatimChar"/>
        </w:rPr>
        <w:t xml:space="preserve">  "schema_valid": true,</w:t>
      </w:r>
      <w:r>
        <w:br/>
      </w:r>
      <w:r>
        <w:rPr>
          <w:rStyle w:val="VerbatimChar"/>
        </w:rPr>
        <w:t xml:space="preserve">  "overall_confidence": 0.88,</w:t>
      </w:r>
      <w:r>
        <w:br/>
      </w:r>
      <w:r>
        <w:rPr>
          <w:rStyle w:val="VerbatimChar"/>
        </w:rPr>
        <w:t xml:space="preserve">  "pages_used": [1, 2, 3, 4, 5, 9],</w:t>
      </w:r>
      <w:r>
        <w:br/>
      </w:r>
      <w:r>
        <w:rPr>
          <w:rStyle w:val="VerbatimChar"/>
        </w:rPr>
        <w:t xml:space="preserve">  "review_flags": ["coverages[3].limit:merge_conflict", "window_failed:arrays:p9"],</w:t>
      </w:r>
      <w:r>
        <w:br/>
      </w:r>
      <w:r>
        <w:rPr>
          <w:rStyle w:val="VerbatimChar"/>
        </w:rPr>
        <w:t xml:space="preserve">  "fields": {</w:t>
      </w:r>
      <w:r>
        <w:br/>
      </w:r>
      <w:r>
        <w:rPr>
          <w:rStyle w:val="VerbatimChar"/>
        </w:rPr>
        <w:t xml:space="preserve">    "policy.policy_number":   {"value": "…", "confidence": 0.94, "correct": true},</w:t>
      </w:r>
      <w:r>
        <w:br/>
      </w:r>
      <w:r>
        <w:rPr>
          <w:rStyle w:val="VerbatimChar"/>
        </w:rPr>
        <w:t xml:space="preserve">    "policy.expiration_date": {"value": "…", "confidence": 0.71, "correct": false}</w:t>
      </w:r>
      <w:r>
        <w:br/>
      </w:r>
      <w:r>
        <w:rPr>
          <w:rStyle w:val="VerbatimChar"/>
        </w:rPr>
        <w:t xml:space="preserve">  },</w:t>
      </w:r>
      <w:r>
        <w:br/>
      </w:r>
      <w:r>
        <w:rPr>
          <w:rStyle w:val="VerbatimChar"/>
        </w:rPr>
        <w:t xml:space="preserve">  "reference_accuracy": 0.91,</w:t>
      </w:r>
      <w:r>
        <w:br/>
      </w:r>
      <w:r>
        <w:rPr>
          <w:rStyle w:val="VerbatimChar"/>
        </w:rPr>
        <w:t xml:space="preserve">  "coverage_code_accuracy": 0.95,</w:t>
      </w:r>
      <w:r>
        <w:br/>
      </w:r>
      <w:r>
        <w:rPr>
          <w:rStyle w:val="VerbatimChar"/>
        </w:rPr>
        <w:t xml:space="preserve">  "field_exact_match_rate": 0.91,</w:t>
      </w:r>
      <w:r>
        <w:br/>
      </w:r>
      <w:r>
        <w:rPr>
          <w:rStyle w:val="VerbatimChar"/>
        </w:rPr>
        <w:t xml:space="preserve">  "field_normalized_match_rate": 0.93,</w:t>
      </w:r>
      <w:r>
        <w:br/>
      </w:r>
      <w:r>
        <w:rPr>
          <w:rStyle w:val="VerbatimChar"/>
        </w:rPr>
        <w:t xml:space="preserve">  "list_field_f1": {"coverages": 0.88},</w:t>
      </w:r>
      <w:r>
        <w:br/>
      </w:r>
      <w:r>
        <w:rPr>
          <w:rStyle w:val="VerbatimChar"/>
        </w:rPr>
        <w:t xml:space="preserve">  "list_field_recall": {"coverages": 0.83},</w:t>
      </w:r>
      <w:r>
        <w:br/>
      </w:r>
      <w:r>
        <w:rPr>
          <w:rStyle w:val="VerbatimChar"/>
        </w:rPr>
        <w:t xml:space="preserve">  "missed_rows": {"coverages": 2},</w:t>
      </w:r>
      <w:r>
        <w:br/>
      </w:r>
      <w:r>
        <w:rPr>
          <w:rStyle w:val="VerbatimChar"/>
        </w:rPr>
        <w:t xml:space="preserve">  "failures": [{"field": "policy.expiration_date", "expected": "…", "got": "…"}]</w:t>
      </w:r>
      <w:r>
        <w:br/>
      </w:r>
      <w:r>
        <w:rPr>
          <w:rStyle w:val="VerbatimChar"/>
        </w:rPr>
        <w:t xml:space="preserve">}</w:t>
      </w:r>
    </w:p>
    <w:p>
      <w:pPr>
        <w:pStyle w:val="FirstParagraph"/>
      </w:pPr>
      <w:r>
        <w:t xml:space="preserve">overall_confidence is the mean of the field confidences and is reported, not used for routing: an average hides the one wrong field that matters. A document goes to review when it carries any review flag — a field below its type’s threshold, a merge conflict, a value no page prints, a window that failed. The harness loads no release calibrators, so every field it returns is flagged; a release’s calibrated confidence is measured by the golden eval (§15)</w:t>
      </w:r>
      <w:r>
        <w:t xml:space="preserve">.</w:t>
      </w:r>
    </w:p>
    <w:p>
      <w:pPr>
        <w:pStyle w:val="BodyText"/>
      </w:pPr>
      <w:r>
        <w:t xml:space="preserve">A batch summary (</w:t>
      </w:r>
      <w:r>
        <w:t xml:space="preserve">metrics/{version}/summary.json) gives the document count, schema-validity rate, mean confidence and latency, documents needing review, counts per doc type and mode, the failed documents, and over the scored documents the mean field match and list-field recall. It compares versions at testing time; the gate’s numbers come from the frozen golden eval set.</w:t>
      </w:r>
    </w:p>
    <w:bookmarkEnd w:id="110"/>
    <w:bookmarkStart w:id="111" w:name="extraction-registry-and-data-handling"/>
    <w:p>
      <w:pPr>
        <w:pStyle w:val="Heading2"/>
      </w:pPr>
      <w:r>
        <w:t xml:space="preserve">17.4 Extraction registry and data handling</w:t>
      </w:r>
    </w:p>
    <w:p>
      <w:pPr>
        <w:numPr>
          <w:ilvl w:val="0"/>
          <w:numId w:val="1045"/>
        </w:numPr>
        <w:pStyle w:val="Compact"/>
      </w:pPr>
      <w:r>
        <w:t xml:space="preserve">testing/extraction_registry.json — one entry per extraction, appended after the document’s results and metrics are written: document, doc type, model version, format, mode, result and metrics paths, overall confidence, schema validity, review flags</w:t>
      </w:r>
      <w:r>
        <w:t xml:space="preserve">, timestamp.</w:t>
      </w:r>
    </w:p>
    <w:p>
      <w:pPr>
        <w:numPr>
          <w:ilvl w:val="0"/>
          <w:numId w:val="1045"/>
        </w:numPr>
        <w:pStyle w:val="Compact"/>
      </w:pPr>
      <w:r>
        <w:rPr>
          <w:rStyle w:val="VerbatimChar"/>
        </w:rPr>
        <w:t xml:space="preserve">testing/results/</w:t>
      </w:r>
      <w:r>
        <w:t xml:space="preserve">,</w:t>
      </w:r>
      <w:r>
        <w:t xml:space="preserve"> </w:t>
      </w:r>
      <w:r>
        <w:rPr>
          <w:rStyle w:val="VerbatimChar"/>
        </w:rPr>
        <w:t xml:space="preserve">testing/metrics/</w:t>
      </w:r>
      <w:r>
        <w:t xml:space="preserve">,</w:t>
      </w:r>
      <w:r>
        <w:t xml:space="preserve"> </w:t>
      </w:r>
      <w:r>
        <w:rPr>
          <w:rStyle w:val="VerbatimChar"/>
        </w:rPr>
        <w:t xml:space="preserve">testing/ocr_cache/</w:t>
      </w:r>
      <w:r>
        <w:t xml:space="preserve"> </w:t>
      </w:r>
      <w:r>
        <w:t xml:space="preserve">and</w:t>
      </w:r>
      <w:r>
        <w:t xml:space="preserve"> </w:t>
      </w:r>
      <w:r>
        <w:rPr>
          <w:rStyle w:val="VerbatimChar"/>
        </w:rPr>
        <w:t xml:space="preserve">testing/test_data/</w:t>
      </w:r>
      <w:r>
        <w:t xml:space="preserve"> </w:t>
      </w:r>
      <w:r>
        <w:rPr>
          <w:bCs/>
          <w:b/>
        </w:rPr>
        <w:t xml:space="preserve">contain PII and are never committed</w:t>
      </w:r>
      <w:r>
        <w:t xml:space="preserve">: they are in</w:t>
      </w:r>
      <w:r>
        <w:t xml:space="preserve"> </w:t>
      </w:r>
      <w:r>
        <w:rPr>
          <w:rStyle w:val="VerbatimChar"/>
        </w:rPr>
        <w:t xml:space="preserve">.gitignore</w:t>
      </w:r>
      <w:r>
        <w:t xml:space="preserve"> (test_data/ is read by no code: documents enter by import and OCR). Comparison runs leave the pod only through exports/ in the raw container.</w:t>
      </w:r>
    </w:p>
    <w:bookmarkEnd w:id="111"/>
    <w:bookmarkEnd w:id="112"/>
    <w:bookmarkStart w:id="117" w:name="azure-blob-structure"/>
    <w:p>
      <w:pPr>
        <w:pStyle w:val="Heading1"/>
      </w:pPr>
      <w:r>
        <w:t xml:space="preserve">18. Azure Blob Structure</w:t>
      </w:r>
    </w:p>
    <w:p>
      <w:pPr>
        <w:pStyle w:val="FirstParagraph"/>
      </w:pPr>
      <w:r>
        <w:t xml:space="preserve">Two containers. Raw documents are isolated because they are the only layer holding original files.</w:t>
      </w:r>
    </w:p>
    <w:p>
      <w:pPr>
        <w:pStyle w:val="SourceCode"/>
      </w:pPr>
      <w:r>
        <w:rPr>
          <w:rStyle w:val="VerbatimChar"/>
        </w:rPr>
        <w:t xml:space="preserve">azure-blob://{AZURE_RAW_CONTAINER}/                 # tight RBAC: ingestion + OCR identities only</w:t>
      </w:r>
      <w:r>
        <w:br/>
      </w:r>
      <w:r>
        <w:rPr>
          <w:rStyle w:val="VerbatimChar"/>
        </w:rPr>
        <w:t xml:space="preserve">  raw-documents/{tenant}/{doc_type}/{source_id}/</w:t>
      </w:r>
      <w:r>
        <w:br/>
      </w:r>
      <w:r>
        <w:rPr>
          <w:rStyle w:val="VerbatimChar"/>
        </w:rPr>
        <w:t xml:space="preserve">      original.pdf</w:t>
      </w:r>
      <w:r>
        <w:br/>
      </w:r>
      <w:r>
        <w:rPr>
          <w:rStyle w:val="VerbatimChar"/>
        </w:rPr>
        <w:t xml:space="preserve">      metadata.json                               # ingestion time, source system, sha256, group_id</w:t>
      </w:r>
      <w:r>
        <w:br/>
      </w:r>
      <w:r>
        <w:rPr>
          <w:rStyle w:val="VerbatimChar"/>
        </w:rPr>
        <w:t xml:space="preserve">  intake/{batch}/{document}/                      # delivered batches: PDF + golden.json + metadata.json (azcopy)</w:t>
      </w:r>
      <w:r>
        <w:br/>
      </w:r>
      <w:r>
        <w:rPr>
          <w:rStyle w:val="VerbatimChar"/>
        </w:rPr>
        <w:t xml:space="preserve">  exports/{tenant}/{kind}/{name}/                 # e.g. comparisons/ - holds policy data</w:t>
      </w:r>
      <w:r>
        <w:br/>
      </w:r>
      <w:r>
        <w:rPr>
          <w:rStyle w:val="VerbatimChar"/>
        </w:rPr>
      </w:r>
      <w:r>
        <w:br/>
      </w:r>
      <w:r>
        <w:rPr>
          <w:rStyle w:val="VerbatimChar"/>
        </w:rPr>
        <w:t xml:space="preserve">azure-blob://{AZURE_BLOB_CONTAINER}/</w:t>
      </w:r>
      <w:r>
        <w:br/>
      </w:r>
      <w:r>
        <w:rPr>
          <w:rStyle w:val="VerbatimChar"/>
        </w:rPr>
        <w:t xml:space="preserve">  processed/{tenant}/{doc_type}/{source_id}/      # page_N.png, page_N.md, ocr_meta.json</w:t>
      </w:r>
      <w:r>
        <w:br/>
      </w:r>
      <w:r>
        <w:rPr>
          <w:rStyle w:val="VerbatimChar"/>
        </w:rPr>
        <w:t xml:space="preserve">  golden-labels/{tenant}/{doc_type}/{source_id}/  # golden.json, label_metadata.json</w:t>
      </w:r>
      <w:r>
        <w:br/>
      </w:r>
      <w:r>
        <w:rPr>
          <w:rStyle w:val="VerbatimChar"/>
        </w:rPr>
        <w:t xml:space="preserve">  corpus/{tenant}/v{n}/                           # manifest.json, train/epoch_{1..4}.jsonl, val/, test/,</w:t>
      </w:r>
      <w:r>
        <w:br/>
      </w:r>
      <w:r>
        <w:rPr>
          <w:rStyle w:val="VerbatimChar"/>
        </w:rPr>
        <w:t xml:space="preserve">                                                  #   per-scope views                       [immutable]</w:t>
      </w:r>
      <w:r>
        <w:br/>
      </w:r>
      <w:r>
        <w:rPr>
          <w:rStyle w:val="VerbatimChar"/>
        </w:rPr>
        <w:t xml:space="preserve">  golden-eval-set/{tenant}/                       # frozen per tenant, manifest.json        [immutable]</w:t>
      </w:r>
      <w:r>
        <w:br/>
      </w:r>
      <w:r>
        <w:rPr>
          <w:rStyle w:val="VerbatimChar"/>
        </w:rPr>
        <w:t xml:space="preserve">  base-models/qwen3-vl-8b-instruct/</w:t>
      </w:r>
      <w:r>
        <w:br/>
      </w:r>
      <w:r>
        <w:rPr>
          <w:rStyle w:val="VerbatimChar"/>
        </w:rPr>
        <w:t xml:space="preserve">  adapters/{foundation | {doc_type} | scope/{scope}}/v{n}/</w:t>
      </w:r>
      <w:r>
        <w:br/>
      </w:r>
      <w:r>
        <w:rPr>
          <w:rStyle w:val="VerbatimChar"/>
        </w:rPr>
        <w:t xml:space="preserve">                                                  # adapter_config.json + adapter_model.safetensors</w:t>
      </w:r>
      <w:r>
        <w:br/>
      </w:r>
      <w:r>
        <w:rPr>
          <w:rStyle w:val="VerbatimChar"/>
        </w:rPr>
        <w:t xml:space="preserve">  merged-models/{unified | {doc_type} | scope/{scope}}/v{n}/</w:t>
      </w:r>
      <w:r>
        <w:br/>
      </w:r>
      <w:r>
        <w:rPr>
          <w:rStyle w:val="VerbatimChar"/>
        </w:rPr>
        <w:t xml:space="preserve">  quantized-models/{unified | {doc_type} | scope/{scope}}/v{n}/vllm/{format}/</w:t>
      </w:r>
      <w:r>
        <w:br/>
      </w:r>
      <w:r>
        <w:rPr>
          <w:rStyle w:val="VerbatimChar"/>
        </w:rPr>
        <w:t xml:space="preserve">  calibration/v{n}/{doc_type}.json</w:t>
      </w:r>
      <w:r>
        <w:br/>
      </w:r>
      <w:r>
        <w:rPr>
          <w:rStyle w:val="VerbatimChar"/>
        </w:rPr>
        <w:t xml:space="preserve">  registry/{foundation | adapters/{doc_type} | scope/{scope}}/{run_id}/run_manifest.json, model_card.md</w:t>
      </w:r>
      <w:r>
        <w:br/>
      </w:r>
      <w:r>
        <w:rPr>
          <w:rStyle w:val="VerbatimChar"/>
        </w:rPr>
        <w:t xml:space="preserve">  registry/registry_index.json</w:t>
      </w:r>
      <w:r>
        <w:br/>
      </w:r>
      <w:r>
        <w:rPr>
          <w:rStyle w:val="VerbatimChar"/>
        </w:rPr>
        <w:t xml:space="preserve">  eval-reports/v{n}/[scope/{scope}/]              # summary.json, {doc_type}/report.json,</w:t>
      </w:r>
      <w:r>
        <w:br/>
      </w:r>
      <w:r>
        <w:rPr>
          <w:rStyle w:val="VerbatimChar"/>
        </w:rPr>
        <w:t xml:space="preserve">                                                  #   gate_decision.json, checkpoint_selection.json</w:t>
      </w:r>
      <w:r>
        <w:br/>
      </w:r>
      <w:r>
        <w:rPr>
          <w:rStyle w:val="VerbatimChar"/>
        </w:rPr>
        <w:t xml:space="preserve">  releases/{tenant}/{release_id}/                 # bundle.json, calibration/{format}/calibrators.json,</w:t>
      </w:r>
      <w:r>
        <w:br/>
      </w:r>
      <w:r>
        <w:rPr>
          <w:rStyle w:val="VerbatimChar"/>
        </w:rPr>
        <w:t xml:space="preserve">                                                  #   gate/{format}/gate_decision.json</w:t>
      </w:r>
      <w:r>
        <w:br/>
      </w:r>
      <w:r>
        <w:rPr>
          <w:rStyle w:val="VerbatimChar"/>
        </w:rPr>
        <w:t xml:space="preserve">  releases/{tenant}/release_index.json</w:t>
      </w:r>
    </w:p>
    <w:bookmarkStart w:id="113" w:name="access-control-and-encryption"/>
    <w:p>
      <w:pPr>
        <w:pStyle w:val="Heading2"/>
      </w:pPr>
      <w:r>
        <w:t xml:space="preserve">18.1 Access control and encryption</w:t>
      </w:r>
    </w:p>
    <w:p>
      <w:pPr>
        <w:numPr>
          <w:ilvl w:val="0"/>
          <w:numId w:val="1046"/>
        </w:numPr>
        <w:pStyle w:val="Compact"/>
      </w:pPr>
      <w:r>
        <w:rPr>
          <w:rStyle w:val="VerbatimChar"/>
        </w:rPr>
        <w:t xml:space="preserve">insurance-extraction-raw</w:t>
      </w:r>
      <w:r>
        <w:t xml:space="preserve"> </w:t>
      </w:r>
      <w:r>
        <w:t xml:space="preserve">is readable only by the ingestion and OCR identities. Training and serving never read it.</w:t>
      </w:r>
    </w:p>
    <w:p>
      <w:pPr>
        <w:numPr>
          <w:ilvl w:val="0"/>
          <w:numId w:val="1046"/>
        </w:numPr>
        <w:pStyle w:val="Compact"/>
      </w:pPr>
      <w:r>
        <w:t xml:space="preserve">Encryption at rest is on by default.</w:t>
      </w:r>
      <w:r>
        <w:t xml:space="preserve"> </w:t>
      </w:r>
      <w:r>
        <w:rPr>
          <w:bCs/>
          <w:b/>
        </w:rPr>
        <w:t xml:space="preserve">Customer-managed keys per tenant</w:t>
      </w:r>
      <w:r>
        <w:t xml:space="preserve"> </w:t>
      </w:r>
      <w:r>
        <w:t xml:space="preserve">are enabled when multi-tenancy becomes active, so a tenant can be crypto-shredded.</w:t>
      </w:r>
    </w:p>
    <w:p>
      <w:pPr>
        <w:numPr>
          <w:ilvl w:val="0"/>
          <w:numId w:val="1046"/>
        </w:numPr>
        <w:pStyle w:val="Compact"/>
      </w:pPr>
      <w:r>
        <w:rPr>
          <w:bCs/>
          <w:b/>
        </w:rPr>
        <w:t xml:space="preserve">Soft delete and blob versioning</w:t>
      </w:r>
      <w:r>
        <w:t xml:space="preserve"> </w:t>
      </w:r>
      <w:r>
        <w:t xml:space="preserve">are on for</w:t>
      </w:r>
      <w:r>
        <w:t xml:space="preserve"> </w:t>
      </w:r>
      <w:r>
        <w:rPr>
          <w:rStyle w:val="VerbatimChar"/>
        </w:rPr>
        <w:t xml:space="preserve">golden-labels/</w:t>
      </w:r>
      <w:r>
        <w:t xml:space="preserve">.</w:t>
      </w:r>
    </w:p>
    <w:p>
      <w:pPr>
        <w:numPr>
          <w:ilvl w:val="0"/>
          <w:numId w:val="1046"/>
        </w:numPr>
        <w:pStyle w:val="Compact"/>
      </w:pPr>
      <w:r>
        <w:rPr>
          <w:bCs/>
          <w:b/>
        </w:rPr>
        <w:t xml:space="preserve">Immutability policies</w:t>
      </w:r>
      <w:r>
        <w:t xml:space="preserve"> </w:t>
      </w:r>
      <w:r>
        <w:t xml:space="preserve">apply to</w:t>
      </w:r>
      <w:r>
        <w:t xml:space="preserve"> </w:t>
      </w:r>
      <w:r>
        <w:rPr>
          <w:rStyle w:val="VerbatimChar"/>
        </w:rPr>
        <w:t xml:space="preserve">corpus/</w:t>
      </w:r>
      <w:r>
        <w:t xml:space="preserve"> </w:t>
      </w:r>
      <w:r>
        <w:t xml:space="preserve">and</w:t>
      </w:r>
      <w:r>
        <w:t xml:space="preserve"> </w:t>
      </w:r>
      <w:r>
        <w:rPr>
          <w:rStyle w:val="VerbatimChar"/>
        </w:rPr>
        <w:t xml:space="preserve">golden-eval-set/</w:t>
      </w:r>
      <w:r>
        <w:t xml:space="preserve">.</w:t>
      </w:r>
    </w:p>
    <w:bookmarkEnd w:id="113"/>
    <w:bookmarkStart w:id="114" w:name="storage-tiers"/>
    <w:p>
      <w:pPr>
        <w:pStyle w:val="Heading2"/>
      </w:pPr>
      <w:r>
        <w:t xml:space="preserve">18.2 Storage tiers</w:t>
      </w:r>
    </w:p>
    <w:p>
      <w:pPr>
        <w:numPr>
          <w:ilvl w:val="0"/>
          <w:numId w:val="1047"/>
        </w:numPr>
        <w:pStyle w:val="Compact"/>
      </w:pPr>
      <w:r>
        <w:rPr>
          <w:rStyle w:val="VerbatimChar"/>
        </w:rPr>
        <w:t xml:space="preserve">raw-documents/</w:t>
      </w:r>
      <w:r>
        <w:t xml:space="preserve"> </w:t>
      </w:r>
      <w:r>
        <w:t xml:space="preserve">and</w:t>
      </w:r>
      <w:r>
        <w:t xml:space="preserve"> </w:t>
      </w:r>
      <w:r>
        <w:rPr>
          <w:rStyle w:val="VerbatimChar"/>
        </w:rPr>
        <w:t xml:space="preserve">processed/</w:t>
      </w:r>
      <w:r>
        <w:t xml:space="preserve">:</w:t>
      </w:r>
      <w:r>
        <w:t xml:space="preserve"> </w:t>
      </w:r>
      <w:r>
        <w:rPr>
          <w:bCs/>
          <w:b/>
        </w:rPr>
        <w:t xml:space="preserve">Cool tier</w:t>
      </w:r>
      <w:r>
        <w:t xml:space="preserve">, never Archive. Corpus rebuilds after an OCR pin change need them readable without hours of rehydration.</w:t>
      </w:r>
    </w:p>
    <w:p>
      <w:pPr>
        <w:numPr>
          <w:ilvl w:val="0"/>
          <w:numId w:val="1047"/>
        </w:numPr>
        <w:pStyle w:val="Compact"/>
      </w:pPr>
      <w:r>
        <w:t xml:space="preserve">Old model versions no longer referenced by any active release: Cool after 90 days.</w:t>
      </w:r>
    </w:p>
    <w:bookmarkEnd w:id="114"/>
    <w:bookmarkStart w:id="115" w:name="retention-and-purge-cascade"/>
    <w:p>
      <w:pPr>
        <w:pStyle w:val="Heading2"/>
      </w:pPr>
      <w:r>
        <w:t xml:space="preserve">18.3 Retention and purge cascade</w:t>
      </w:r>
    </w:p>
    <w:p>
      <w:pPr>
        <w:numPr>
          <w:ilvl w:val="0"/>
          <w:numId w:val="1048"/>
        </w:numPr>
        <w:pStyle w:val="Compact"/>
      </w:pPr>
      <w:r>
        <w:t xml:space="preserve">Retention periods for raw documents are a legal and compliance decision (§8b open items).</w:t>
      </w:r>
    </w:p>
    <w:p>
      <w:pPr>
        <w:numPr>
          <w:ilvl w:val="0"/>
          <w:numId w:val="1048"/>
        </w:numPr>
        <w:pStyle w:val="Compact"/>
      </w:pPr>
      <w:r>
        <w:rPr>
          <w:bCs/>
          <w:b/>
        </w:rPr>
        <w:t xml:space="preserve">Lineage is recorded end to end:</w:t>
      </w:r>
      <w:r>
        <w:t xml:space="preserve"> </w:t>
      </w:r>
      <w:r>
        <w:rPr>
          <w:rStyle w:val="VerbatimChar"/>
        </w:rPr>
        <w:t xml:space="preserve">source_id → corpus versions → run_ids → release_ids</w:t>
      </w:r>
      <w:r>
        <w:t xml:space="preserve">.</w:t>
      </w:r>
    </w:p>
    <w:p>
      <w:pPr>
        <w:numPr>
          <w:ilvl w:val="0"/>
          <w:numId w:val="1048"/>
        </w:numPr>
        <w:pStyle w:val="Compact"/>
      </w:pPr>
      <w:r>
        <w:t xml:space="preserve">When a source document is purged, its processed output, golden label and corpus entries are removed, and</w:t>
      </w:r>
      <w:r>
        <w:t xml:space="preserve"> </w:t>
      </w:r>
      <w:r>
        <w:rPr>
          <w:bCs/>
          <w:b/>
        </w:rPr>
        <w:t xml:space="preserve">every model trained on a corpus version containing it is identified</w:t>
      </w:r>
      <w:r>
        <w:t xml:space="preserve"> (designed; today pull_raw_pdfs --purge-plan prints the cascade for raw, processed, golden labels and the corpus versions to rebuild, and deletes nothing). Whether those models must be retrained is decided under the purge policy, agreed before the first production release.</w:t>
      </w:r>
    </w:p>
    <w:p>
      <w:pPr>
        <w:numPr>
          <w:ilvl w:val="0"/>
          <w:numId w:val="1048"/>
        </w:numPr>
        <w:pStyle w:val="Compact"/>
      </w:pPr>
      <w:r>
        <w:t xml:space="preserve">When a tenant is purged: all tenant-prefixed paths, tenant-scoped models, staging volumes and cache volumes are deleted, and the tenant key is revoked. Designed, not yet built: adapters and merged and quantized models are not yet tenant-prefixed, so a tenant purge does not yet reach trained weights.</w:t>
      </w:r>
    </w:p>
    <w:bookmarkEnd w:id="115"/>
    <w:bookmarkStart w:id="116" w:name="pii-beyond-storage"/>
    <w:p>
      <w:pPr>
        <w:pStyle w:val="Heading2"/>
      </w:pPr>
      <w:r>
        <w:t xml:space="preserve">18.4 PII beyond storage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Where PII flows</w:t>
            </w:r>
          </w:p>
        </w:tc>
        <w:tc>
          <w:tcPr/>
          <w:p>
            <w:pPr>
              <w:pStyle w:val="Compact"/>
              <w:jc w:val="left"/>
            </w:pPr>
            <w:r>
              <w:rPr>
                <w:bCs/>
                <w:b/>
              </w:rPr>
              <w:t xml:space="preserve">Control</w:t>
            </w:r>
          </w:p>
        </w:tc>
      </w:tr>
      <w:tr>
        <w:tc>
          <w:tcPr/>
          <w:p>
            <w:pPr>
              <w:pStyle w:val="Compact"/>
              <w:jc w:val="left"/>
            </w:pPr>
            <w:r>
              <w:t xml:space="preserve">Pre-annotation</w:t>
            </w:r>
          </w:p>
        </w:tc>
        <w:tc>
          <w:tcPr/>
          <w:p>
            <w:pPr>
              <w:pStyle w:val="Compact"/>
              <w:jc w:val="left"/>
            </w:pPr>
            <w:r>
              <w:t xml:space="preserve">No external model unless approved under zero-retention terms</w:t>
            </w:r>
          </w:p>
        </w:tc>
      </w:tr>
      <w:tr>
        <w:tc>
          <w:tcPr/>
          <w:p>
            <w:pPr>
              <w:pStyle w:val="Compact"/>
              <w:jc w:val="left"/>
            </w:pPr>
            <w:r>
              <w:t xml:space="preserve">Corpus and models</w:t>
            </w:r>
          </w:p>
        </w:tc>
        <w:tc>
          <w:tcPr/>
          <w:p>
            <w:pPr>
              <w:pStyle w:val="Compact"/>
              <w:jc w:val="left"/>
            </w:pPr>
            <w:r>
              <w:t xml:space="preserve">Same posture as raw documents; corpora tenant-scoped; each model trained on one tenant’s corpus (model paths not yet tenant-prefixed)</w:t>
            </w:r>
          </w:p>
        </w:tc>
      </w:tr>
      <w:tr>
        <w:tc>
          <w:tcPr/>
          <w:p>
            <w:pPr>
              <w:pStyle w:val="Compact"/>
              <w:jc w:val="left"/>
            </w:pPr>
            <w:r>
              <w:t xml:space="preserve">Experiment tracking</w:t>
            </w:r>
          </w:p>
        </w:tc>
        <w:tc>
          <w:tcPr/>
          <w:p>
            <w:pPr>
              <w:pStyle w:val="Compact"/>
              <w:jc w:val="left"/>
            </w:pPr>
            <w:r>
              <w:t xml:space="preserve">Self-hosted MLflow inside Azure</w:t>
            </w:r>
          </w:p>
        </w:tc>
      </w:tr>
      <w:tr>
        <w:tc>
          <w:tcPr/>
          <w:p>
            <w:pPr>
              <w:pStyle w:val="Compact"/>
              <w:jc w:val="left"/>
            </w:pPr>
            <w:r>
              <w:t xml:space="preserve">Logs and eval reports</w:t>
            </w:r>
          </w:p>
        </w:tc>
        <w:tc>
          <w:tcPr/>
          <w:p>
            <w:pPr>
              <w:pStyle w:val="Compact"/>
              <w:jc w:val="left"/>
            </w:pPr>
            <w:r>
              <w:t xml:space="preserve">No request or response bodies; eval reports access-controlled</w:t>
            </w:r>
          </w:p>
        </w:tc>
      </w:tr>
      <w:tr>
        <w:tc>
          <w:tcPr/>
          <w:p>
            <w:pPr>
              <w:pStyle w:val="Compact"/>
              <w:jc w:val="left"/>
            </w:pPr>
            <w:r>
              <w:t xml:space="preserve">RunPod pods and volumes</w:t>
            </w:r>
          </w:p>
        </w:tc>
        <w:tc>
          <w:tcPr/>
          <w:p>
            <w:pPr>
              <w:pStyle w:val="Compact"/>
              <w:jc w:val="left"/>
            </w:pPr>
            <w:r>
              <w:t xml:space="preserve">Secure Cloud, scoped SAS tokens (designed; pods read a storage connection string from .env today), tenant-scoped volumes</w:t>
            </w:r>
          </w:p>
        </w:tc>
      </w:tr>
      <w:tr>
        <w:tc>
          <w:tcPr/>
          <w:p>
            <w:pPr>
              <w:pStyle w:val="Compact"/>
              <w:jc w:val="left"/>
            </w:pPr>
            <w:r>
              <w:t xml:space="preserve">Serving in flight</w:t>
            </w:r>
          </w:p>
        </w:tc>
        <w:tc>
          <w:tcPr/>
          <w:p>
            <w:pPr>
              <w:pStyle w:val="Compact"/>
              <w:jc w:val="left"/>
            </w:pPr>
            <w:r>
              <w:t xml:space="preserve">TLS; no body logging</w:t>
            </w:r>
          </w:p>
        </w:tc>
      </w:tr>
      <w:tr>
        <w:tc>
          <w:tcPr/>
          <w:p>
            <w:pPr>
              <w:pStyle w:val="Compact"/>
              <w:jc w:val="left"/>
            </w:pPr>
            <w:r>
              <w:t xml:space="preserve">Memorization</w:t>
            </w:r>
          </w:p>
        </w:tc>
        <w:tc>
          <w:tcPr/>
          <w:p>
            <w:pPr>
              <w:pStyle w:val="Compact"/>
              <w:jc w:val="left"/>
            </w:pPr>
            <w:r>
              <w:t xml:space="preserve">Models are tenant-scoped and never exposed outside Fideon’s controlled environment</w:t>
            </w:r>
          </w:p>
        </w:tc>
      </w:tr>
    </w:tbl>
    <w:bookmarkEnd w:id="116"/>
    <w:bookmarkEnd w:id="117"/>
    <w:bookmarkStart w:id="118" w:name="project-repository-structure"/>
    <w:p>
      <w:pPr>
        <w:pStyle w:val="Heading1"/>
      </w:pPr>
      <w:r>
        <w:t xml:space="preserve">19. Project Repository Structure</w:t>
      </w:r>
    </w:p>
    <w:p>
      <w:pPr>
        <w:pStyle w:val="SourceCode"/>
      </w:pPr>
      <w:r>
        <w:rPr>
          <w:rStyle w:val="VerbatimChar"/>
        </w:rPr>
        <w:t xml:space="preserve">insurance-extraction-finetuning/</w:t>
      </w:r>
      <w:r>
        <w:br/>
      </w:r>
      <w:r>
        <w:rPr>
          <w:rStyle w:val="VerbatimChar"/>
        </w:rPr>
        <w:t xml:space="preserve">├── pyproject.toml  requirements*.txt  requirements-*.lock  .env.example  README.md</w:t>
      </w:r>
      <w:r>
        <w:br/>
      </w:r>
      <w:r>
        <w:rPr>
          <w:rStyle w:val="VerbatimChar"/>
        </w:rPr>
        <w:t xml:space="preserve">├── configs/          base_model.yaml  scopes.yaml  schema_sections.yaml</w:t>
      </w:r>
      <w:r>
        <w:br/>
      </w:r>
      <w:r>
        <w:rPr>
          <w:rStyle w:val="VerbatimChar"/>
        </w:rPr>
        <w:t xml:space="preserve">│   │                 layout_families.yaml  model_view.yaml  lob_meanings.yaml</w:t>
      </w:r>
      <w:r>
        <w:br/>
      </w:r>
      <w:r>
        <w:rPr>
          <w:rStyle w:val="VerbatimChar"/>
        </w:rPr>
        <w:t xml:space="preserve">│   │                 label_mappings.yaml  coverage_code_recodes.yaml  coverage_code_meanings.yaml</w:t>
      </w:r>
      <w:r>
        <w:br/>
      </w:r>
      <w:r>
        <w:rPr>
          <w:rStyle w:val="VerbatimChar"/>
        </w:rPr>
        <w:t xml:space="preserve">│   ├── canonical schema/LOB Schema/     34 client LOB schemas (output) + coverage codes, crosswalks</w:t>
      </w:r>
      <w:r>
        <w:br/>
      </w:r>
      <w:r>
        <w:rPr>
          <w:rStyle w:val="VerbatimChar"/>
        </w:rPr>
        <w:t xml:space="preserve">│   ├── canonical schema/common schema/  common_model.json (1.1.0), lob_schema_map.yaml</w:t>
      </w:r>
      <w:r>
        <w:br/>
      </w:r>
      <w:r>
        <w:rPr>
          <w:rStyle w:val="VerbatimChar"/>
        </w:rPr>
        <w:t xml:space="preserve">│   ├── shared/       vision.yaml (pixel budgets)  sequence.yaml (caps)</w:t>
      </w:r>
      <w:r>
        <w:br/>
      </w:r>
      <w:r>
        <w:rPr>
          <w:rStyle w:val="VerbatimChar"/>
        </w:rPr>
        <w:t xml:space="preserve">│   ├── training/     unified.yaml  personal_lines.yaml</w:t>
      </w:r>
      <w:r>
        <w:br/>
      </w:r>
      <w:r>
        <w:rPr>
          <w:rStyle w:val="VerbatimChar"/>
        </w:rPr>
        <w:t xml:space="preserve">│   ├── sweeps/       phase1..3 + README</w:t>
      </w:r>
      <w:r>
        <w:br/>
      </w:r>
      <w:r>
        <w:rPr>
          <w:rStyle w:val="VerbatimChar"/>
        </w:rPr>
        <w:t xml:space="preserve">│   ├── inference/    vllm_serving.yaml</w:t>
      </w:r>
      <w:r>
        <w:br/>
      </w:r>
      <w:r>
        <w:rPr>
          <w:rStyle w:val="VerbatimChar"/>
        </w:rPr>
        <w:t xml:space="preserve">│   └── deepspeed/    zero2  zero3</w:t>
      </w:r>
      <w:r>
        <w:br/>
      </w:r>
      <w:r>
        <w:rPr>
          <w:rStyle w:val="VerbatimChar"/>
        </w:rPr>
        <w:t xml:space="preserve">├── schemas/          acord25/125/140, lossrun, policy_doc schemas,</w:t>
      </w:r>
      <w:r>
        <w:br/>
      </w:r>
      <w:r>
        <w:rPr>
          <w:rStyle w:val="VerbatimChar"/>
        </w:rPr>
        <w:t xml:space="preserve">│                     common_fields.json, lob.enum.json, aliases/, examples/</w:t>
      </w:r>
      <w:r>
        <w:br/>
      </w:r>
      <w:r>
        <w:rPr>
          <w:rStyle w:val="VerbatimChar"/>
        </w:rPr>
        <w:t xml:space="preserve">├── prompts/          system_prompt_template.jinja,</w:t>
      </w:r>
      <w:r>
        <w:br/>
      </w:r>
      <w:r>
        <w:rPr>
          <w:rStyle w:val="VerbatimChar"/>
        </w:rPr>
        <w:t xml:space="preserve">│                     doc_type_classifier_prompt.jinja, doc_types/*.jinja</w:t>
      </w:r>
      <w:r>
        <w:br/>
      </w:r>
      <w:r>
        <w:rPr>
          <w:rStyle w:val="VerbatimChar"/>
        </w:rPr>
        <w:t xml:space="preserve">├── common/           canonical config constants gpu ids lob normalize</w:t>
      </w:r>
      <w:r>
        <w:br/>
      </w:r>
      <w:r>
        <w:rPr>
          <w:rStyle w:val="VerbatimChar"/>
        </w:rPr>
        <w:t xml:space="preserve">│                     prompts run_ids schema_sections schemas scopes</w:t>
      </w:r>
      <w:r>
        <w:br/>
      </w:r>
      <w:r>
        <w:rPr>
          <w:rStyle w:val="VerbatimChar"/>
        </w:rPr>
        <w:t xml:space="preserve">│                     tasks aliases grounding logging_setup label_mapping</w:t>
      </w:r>
      <w:r>
        <w:br/>
      </w:r>
      <w:r>
        <w:rPr>
          <w:rStyle w:val="VerbatimChar"/>
        </w:rPr>
        <w:t xml:space="preserve">│                     model_view structural_ids</w:t>
      </w:r>
      <w:r>
        <w:br/>
      </w:r>
      <w:r>
        <w:rPr>
          <w:rStyle w:val="VerbatimChar"/>
        </w:rPr>
        <w:t xml:space="preserve">├── artifact_registry/  blob_client  paths  transfer</w:t>
      </w:r>
      <w:r>
        <w:br/>
      </w:r>
      <w:r>
        <w:rPr>
          <w:rStyle w:val="VerbatimChar"/>
        </w:rPr>
        <w:t xml:space="preserve">├── registry_utils/   models  model_card  query_registry  write_run_manifest</w:t>
      </w:r>
      <w:r>
        <w:br/>
      </w:r>
      <w:r>
        <w:rPr>
          <w:rStyle w:val="VerbatimChar"/>
        </w:rPr>
        <w:t xml:space="preserve">├── data_pipeline/</w:t>
      </w:r>
      <w:r>
        <w:br/>
      </w:r>
      <w:r>
        <w:rPr>
          <w:rStyle w:val="VerbatimChar"/>
        </w:rPr>
        <w:t xml:space="preserve">│   ├── ingestion/    pull_raw_pdfs  import_labeled_pdfs  pull_intake</w:t>
      </w:r>
      <w:r>
        <w:br/>
      </w:r>
      <w:r>
        <w:rPr>
          <w:rStyle w:val="VerbatimChar"/>
        </w:rPr>
        <w:t xml:space="preserve">│   │                 import_prepared  dedup_and_group  prepare_bundles</w:t>
      </w:r>
      <w:r>
        <w:br/>
      </w:r>
      <w:r>
        <w:rPr>
          <w:rStyle w:val="VerbatimChar"/>
        </w:rPr>
        <w:t xml:space="preserve">│   │                 label_rules  fill_synthetic_labels</w:t>
      </w:r>
      <w:r>
        <w:br/>
      </w:r>
      <w:r>
        <w:rPr>
          <w:rStyle w:val="VerbatimChar"/>
        </w:rPr>
        <w:t xml:space="preserve">│   ├── ocr/          run_mineru  mineru_config  mineru_runner  mineru_version</w:t>
      </w:r>
      <w:r>
        <w:br/>
      </w:r>
      <w:r>
        <w:rPr>
          <w:rStyle w:val="VerbatimChar"/>
        </w:rPr>
        <w:t xml:space="preserve">│   │                 modality  render_only</w:t>
      </w:r>
      <w:r>
        <w:br/>
      </w:r>
      <w:r>
        <w:rPr>
          <w:rStyle w:val="VerbatimChar"/>
        </w:rPr>
        <w:t xml:space="preserve">│   ├── labeling/     pre_annotate  export_golden_labels</w:t>
      </w:r>
      <w:r>
        <w:br/>
      </w:r>
      <w:r>
        <w:rPr>
          <w:rStyle w:val="VerbatimChar"/>
        </w:rPr>
        <w:t xml:space="preserve">│   │                 derive_aliases  active_learning  review_tool/</w:t>
      </w:r>
      <w:r>
        <w:br/>
      </w:r>
      <w:r>
        <w:rPr>
          <w:rStyle w:val="VerbatimChar"/>
        </w:rPr>
        <w:t xml:space="preserve">│   ├── dataset_builder/  split_groups  sample_modes  expand_tasks</w:t>
      </w:r>
      <w:r>
        <w:br/>
      </w:r>
      <w:r>
        <w:rPr>
          <w:rStyle w:val="VerbatimChar"/>
        </w:rPr>
        <w:t xml:space="preserve">│   │                 policy_windows  noisy_ocr_augment  cap_check</w:t>
      </w:r>
      <w:r>
        <w:br/>
      </w:r>
      <w:r>
        <w:rPr>
          <w:rStyle w:val="VerbatimChar"/>
        </w:rPr>
        <w:t xml:space="preserve">│   │                 build_jsonl  label_verification</w:t>
      </w:r>
      <w:r>
        <w:br/>
      </w:r>
      <w:r>
        <w:rPr>
          <w:rStyle w:val="VerbatimChar"/>
        </w:rPr>
        <w:t xml:space="preserve">│   └── corpus_manifest.py  audit.py  ocr_check.py</w:t>
      </w:r>
      <w:r>
        <w:br/>
      </w:r>
      <w:r>
        <w:rPr>
          <w:rStyle w:val="VerbatimChar"/>
        </w:rPr>
        <w:t xml:space="preserve">├── training/         train  stage_data  length_check  corpus_view</w:t>
      </w:r>
      <w:r>
        <w:br/>
      </w:r>
      <w:r>
        <w:rPr>
          <w:rStyle w:val="VerbatimChar"/>
        </w:rPr>
        <w:t xml:space="preserve">│                     base_precision  data_collator  merge  sweep</w:t>
      </w:r>
      <w:r>
        <w:br/>
      </w:r>
      <w:r>
        <w:rPr>
          <w:rStyle w:val="VerbatimChar"/>
        </w:rPr>
        <w:t xml:space="preserve">│                     vit_gate  data_mix  callbacks/early_stopping</w:t>
      </w:r>
      <w:r>
        <w:br/>
      </w:r>
      <w:r>
        <w:rPr>
          <w:rStyle w:val="VerbatimChar"/>
        </w:rPr>
        <w:t xml:space="preserve">├── inference_core/   model_runner  input_builder  span_map</w:t>
      </w:r>
      <w:r>
        <w:br/>
      </w:r>
      <w:r>
        <w:rPr>
          <w:rStyle w:val="VerbatimChar"/>
        </w:rPr>
        <w:t xml:space="preserve">│                     runner_config  vllm_patches</w:t>
      </w:r>
      <w:r>
        <w:br/>
      </w:r>
      <w:r>
        <w:rPr>
          <w:rStyle w:val="VerbatimChar"/>
        </w:rPr>
        <w:t xml:space="preserve">├── evaluation/       run_eval  golden_eval  freeze_eval_set  validation_sample</w:t>
      </w:r>
      <w:r>
        <w:br/>
      </w:r>
      <w:r>
        <w:rPr>
          <w:rStyle w:val="VerbatimChar"/>
        </w:rPr>
        <w:t xml:space="preserve">│                     checkpoint_eval  checkpoint_score_worker  validation_generation  gating</w:t>
      </w:r>
      <w:r>
        <w:br/>
      </w:r>
      <w:r>
        <w:rPr>
          <w:rStyle w:val="VerbatimChar"/>
        </w:rPr>
        <w:t xml:space="preserve">│                     bootstrap  release_measurements  lob_detection_eval  windowing_ceiling</w:t>
      </w:r>
      <w:r>
        <w:br/>
      </w:r>
      <w:r>
        <w:rPr>
          <w:rStyle w:val="VerbatimChar"/>
        </w:rPr>
        <w:t xml:space="preserve">│                     metrics/{field_accuracy, common_model, confusable, coverage_metrics,</w:t>
      </w:r>
      <w:r>
        <w:br/>
      </w:r>
      <w:r>
        <w:rPr>
          <w:rStyle w:val="VerbatimChar"/>
        </w:rPr>
        <w:t xml:space="preserve">│                     extraction_faults, auto_accept, lossrun_table, lob_detection, unseen_labels}</w:t>
      </w:r>
      <w:r>
        <w:br/>
      </w:r>
      <w:r>
        <w:rPr>
          <w:rStyle w:val="VerbatimChar"/>
        </w:rPr>
        <w:t xml:space="preserve">├── calibration/      features  feature_calibrator  thresholds</w:t>
      </w:r>
      <w:r>
        <w:br/>
      </w:r>
      <w:r>
        <w:rPr>
          <w:rStyle w:val="VerbatimChar"/>
        </w:rPr>
        <w:t xml:space="preserve">│                     fit_calibration  apply_calibration</w:t>
      </w:r>
      <w:r>
        <w:br/>
      </w:r>
      <w:r>
        <w:rPr>
          <w:rStyle w:val="VerbatimChar"/>
        </w:rPr>
        <w:t xml:space="preserve">│                     logprob_confidence  list_completeness</w:t>
      </w:r>
      <w:r>
        <w:br/>
      </w:r>
      <w:r>
        <w:rPr>
          <w:rStyle w:val="VerbatimChar"/>
        </w:rPr>
        <w:t xml:space="preserve">│                     reconciliation</w:t>
      </w:r>
      <w:r>
        <w:br/>
      </w:r>
      <w:r>
        <w:rPr>
          <w:rStyle w:val="VerbatimChar"/>
        </w:rPr>
        <w:t xml:space="preserve">├── postprocessing/   quantize  quant_thresholds  validate_quant</w:t>
      </w:r>
      <w:r>
        <w:br/>
      </w:r>
      <w:r>
        <w:rPr>
          <w:rStyle w:val="VerbatimChar"/>
        </w:rPr>
        <w:t xml:space="preserve">├── serving/          vllm_entrypoint  pipeline  policy_merge</w:t>
      </w:r>
      <w:r>
        <w:br/>
      </w:r>
      <w:r>
        <w:rPr>
          <w:rStyle w:val="VerbatimChar"/>
        </w:rPr>
        <w:t xml:space="preserve">│                     lossrun_merge  page_router  doc_type_classifier</w:t>
      </w:r>
      <w:r>
        <w:br/>
      </w:r>
      <w:r>
        <w:rPr>
          <w:rStyle w:val="VerbatimChar"/>
        </w:rPr>
        <w:t xml:space="preserve">│                     adapter_router  release_router  conventions  routing_check</w:t>
      </w:r>
      <w:r>
        <w:br/>
      </w:r>
      <w:r>
        <w:rPr>
          <w:rStyle w:val="VerbatimChar"/>
        </w:rPr>
        <w:t xml:space="preserve">├── orchestration/    run  pipeline_dag  preflight  smoke_run  runpod_controller  detach</w:t>
      </w:r>
      <w:r>
        <w:br/>
      </w:r>
      <w:r>
        <w:rPr>
          <w:rStyle w:val="VerbatimChar"/>
        </w:rPr>
        <w:t xml:space="preserve">│                     settings  config/pipeline.yaml</w:t>
      </w:r>
      <w:r>
        <w:br/>
      </w:r>
      <w:r>
        <w:rPr>
          <w:rStyle w:val="VerbatimChar"/>
        </w:rPr>
        <w:t xml:space="preserve">├── scripts/          pod_bootstrap.sh  setup_pod.sh  pod_run.sh  phase0_spike.py</w:t>
      </w:r>
      <w:r>
        <w:br/>
      </w:r>
      <w:r>
        <w:rPr>
          <w:rStyle w:val="VerbatimChar"/>
        </w:rPr>
        <w:t xml:space="preserve">│                     combine_specs.py  derive_aliases_from_canonical.py  check_alias_coverage.py</w:t>
      </w:r>
      <w:r>
        <w:br/>
      </w:r>
      <w:r>
        <w:rPr>
          <w:rStyle w:val="VerbatimChar"/>
        </w:rPr>
        <w:t xml:space="preserve">│                     download_mineru_models.sh  lock_requirements.sh  measure_lob_detection.py</w:t>
      </w:r>
      <w:r>
        <w:br/>
      </w:r>
      <w:r>
        <w:rPr>
          <w:rStyle w:val="VerbatimChar"/>
        </w:rPr>
        <w:t xml:space="preserve">│                     propose_field_types.py  diagnose_generation.py  diagnose_windowing.py</w:t>
      </w:r>
      <w:r>
        <w:br/>
      </w:r>
      <w:r>
        <w:rPr>
          <w:rStyle w:val="VerbatimChar"/>
        </w:rPr>
        <w:t xml:space="preserve">├── testing/          run_extraction  compare_models  comparison  render_prompts  prompts/</w:t>
      </w:r>
      <w:r>
        <w:br/>
      </w:r>
      <w:r>
        <w:rPr>
          <w:rStyle w:val="VerbatimChar"/>
        </w:rPr>
        <w:t xml:space="preserve">├── pilot/            zero_shot_baseline  smoke_test  pilot_run</w:t>
      </w:r>
      <w:r>
        <w:br/>
      </w:r>
      <w:r>
        <w:rPr>
          <w:rStyle w:val="VerbatimChar"/>
        </w:rPr>
        <w:t xml:space="preserve">│                     pilot_report</w:t>
      </w:r>
      <w:r>
        <w:br/>
      </w:r>
      <w:r>
        <w:rPr>
          <w:rStyle w:val="VerbatimChar"/>
        </w:rPr>
        <w:t xml:space="preserve">└── tests/            122 test modules + conftest.py; fixtures/ (synthetic, no PII)</w:t>
      </w:r>
    </w:p>
    <w:p>
      <w:pPr>
        <w:pStyle w:val="FirstParagraph"/>
      </w:pPr>
      <w:r>
        <w:rPr>
          <w:bCs/>
          <w:b/>
        </w:rPr>
        <w:t xml:space="preserve">Separation principle:</w:t>
      </w:r>
      <w:r>
        <w:t xml:space="preserve"> </w:t>
      </w:r>
      <w:r>
        <w:t xml:space="preserve">the repo holds code, templates and configs. Weights, corpora, documents, calibrators and results live in Blob or on volumes, accessed through</w:t>
      </w:r>
      <w:r>
        <w:t xml:space="preserve"> </w:t>
      </w:r>
      <w:r>
        <w:t xml:space="preserve">artifact_registry/ (paths.py builds every key); pods authenticate with the storage connection string in .env, and job-scoped SAS tokens are designed, not yet built</w:t>
      </w:r>
      <w:r>
        <w:t xml:space="preserve">.</w:t>
      </w:r>
    </w:p>
    <w:bookmarkEnd w:id="118"/>
    <w:bookmarkStart w:id="119" w:name="summary-checklist"/>
    <w:p>
      <w:pPr>
        <w:pStyle w:val="Heading1"/>
      </w:pPr>
      <w:r>
        <w:t xml:space="preserve">20. Summary Checklist</w:t>
      </w:r>
    </w:p>
    <w:p>
      <w:pPr>
        <w:pStyle w:val="FirstParagraph"/>
      </w:pPr>
      <w:r>
        <w:rPr>
          <w:bCs/>
          <w:b/>
        </w:rPr>
        <w:t xml:space="preserve">Model and adaptation</w:t>
      </w:r>
    </w:p>
    <w:p>
      <w:pPr>
        <w:numPr>
          <w:ilvl w:val="0"/>
          <w:numId w:val="1049"/>
        </w:numPr>
        <w:pStyle w:val="Compact"/>
      </w:pPr>
      <w:r>
        <w:t xml:space="preserve">☐ Base model Qwen3-VL-8B-Instruct, pinned revision — the only model trained</w:t>
      </w:r>
    </w:p>
    <w:p>
      <w:pPr>
        <w:numPr>
          <w:ilvl w:val="0"/>
          <w:numId w:val="1049"/>
        </w:numPr>
        <w:pStyle w:val="Compact"/>
      </w:pPr>
      <w:r>
        <w:t xml:space="preserve">☐ One LoRA (r64/α128) per training scope (unified, or a layout family such as personal_lines or casualty_fleet) on decoder attention and MLP projections, bf16 base</w:t>
      </w:r>
    </w:p>
    <w:p>
      <w:pPr>
        <w:numPr>
          <w:ilvl w:val="0"/>
          <w:numId w:val="1049"/>
        </w:numPr>
        <w:pStyle w:val="Compact"/>
      </w:pPr>
      <w:r>
        <w:t xml:space="preserve">☐ ViT and mergers frozen; vision LoRA only via ablation or the §3 gate, always merged</w:t>
      </w:r>
    </w:p>
    <w:p>
      <w:pPr>
        <w:numPr>
          <w:ilvl w:val="0"/>
          <w:numId w:val="1049"/>
        </w:numPr>
        <w:pStyle w:val="Compact"/>
      </w:pPr>
      <w:r>
        <w:t xml:space="preserve">☐ Per-type adapters only after graduation criteria (§4.2), on merged foundation, decoder-only</w:t>
      </w:r>
    </w:p>
    <w:p>
      <w:pPr>
        <w:numPr>
          <w:ilvl w:val="0"/>
          <w:numId w:val="1049"/>
        </w:numPr>
        <w:pStyle w:val="Compact"/>
      </w:pPr>
      <w:r>
        <w:t xml:space="preserve">☐ Error taxonomy applied to ≥ 100 sampled eval errors per cycle</w:t>
      </w:r>
    </w:p>
    <w:p>
      <w:pPr>
        <w:pStyle w:val="FirstParagraph"/>
      </w:pPr>
      <w:r>
        <w:rPr>
          <w:bCs/>
          <w:b/>
        </w:rPr>
        <w:t xml:space="preserve">Schema and prompts</w:t>
      </w:r>
    </w:p>
    <w:p>
      <w:pPr>
        <w:numPr>
          <w:ilvl w:val="0"/>
          <w:numId w:val="1050"/>
        </w:numPr>
        <w:pStyle w:val="Compact"/>
      </w:pPr>
      <w:r>
        <w:t xml:space="preserve">☐ SPEC_00 JSON Schemas checked in (policies: the client’s per-line canonical schemas, read-only); target and response schemas separate</w:t>
      </w:r>
    </w:p>
    <w:p>
      <w:pPr>
        <w:numPr>
          <w:ilvl w:val="0"/>
          <w:numId w:val="1050"/>
        </w:numPr>
        <w:pStyle w:val="Compact"/>
      </w:pPr>
      <w:r>
        <w:t xml:space="preserve">☐</w:t>
      </w:r>
      <w:r>
        <w:t xml:space="preserve"> </w:t>
      </w:r>
      <w:r>
        <w:rPr>
          <w:rStyle w:val="VerbatimChar"/>
        </w:rPr>
        <w:t xml:space="preserve">line_of_business</w:t>
      </w:r>
      <w:r>
        <w:t xml:space="preserve"> </w:t>
      </w:r>
      <w:r>
        <w:t xml:space="preserve">is a list with</w:t>
      </w:r>
      <w:r>
        <w:t xml:space="preserve"> </w:t>
      </w:r>
      <w:r>
        <w:rPr>
          <w:rStyle w:val="VerbatimChar"/>
        </w:rPr>
        <w:t xml:space="preserve">other</w:t>
      </w:r>
      <w:r>
        <w:t xml:space="preserve">; 20% coverage target per value (ACORD and Loss Runs; a policy’s line arrives with the request)</w:t>
      </w:r>
    </w:p>
    <w:p>
      <w:pPr>
        <w:numPr>
          <w:ilvl w:val="0"/>
          <w:numId w:val="1050"/>
        </w:numPr>
        <w:pStyle w:val="Compact"/>
      </w:pPr>
      <w:r>
        <w:t xml:space="preserve">☐ One prompt renderer;</w:t>
      </w:r>
      <w:r>
        <w:t xml:space="preserve"> </w:t>
      </w:r>
      <w:r>
        <w:rPr>
          <w:rStyle w:val="VerbatimChar"/>
        </w:rPr>
        <w:t xml:space="preserve">prompt_hash</w:t>
      </w:r>
      <w:r>
        <w:t xml:space="preserve"> </w:t>
      </w:r>
      <w:r>
        <w:t xml:space="preserve">in corpus, run and release; compact schema rendering</w:t>
      </w:r>
    </w:p>
    <w:p>
      <w:pPr>
        <w:numPr>
          <w:ilvl w:val="0"/>
          <w:numId w:val="1050"/>
        </w:numPr>
        <w:pStyle w:val="Compact"/>
      </w:pPr>
      <w:r>
        <w:t xml:space="preserve">☐ Classification is a trained task (designed; the corpus builds no classify rows yet), combined with L1/L2; low-confidence path = top-2 or human routing</w:t>
      </w:r>
    </w:p>
    <w:p>
      <w:pPr>
        <w:numPr>
          <w:ilvl w:val="0"/>
          <w:numId w:val="1050"/>
        </w:numPr>
        <w:pStyle w:val="Compact"/>
      </w:pPr>
      <w:r>
        <w:t xml:space="preserve">☐ Unsupported ACORD forms routed to review; ACORD edition recorded</w:t>
      </w:r>
    </w:p>
    <w:p>
      <w:pPr>
        <w:pStyle w:val="FirstParagraph"/>
      </w:pPr>
      <w:r>
        <w:rPr>
          <w:bCs/>
          <w:b/>
        </w:rPr>
        <w:t xml:space="preserve">Data</w:t>
      </w:r>
    </w:p>
    <w:p>
      <w:pPr>
        <w:numPr>
          <w:ilvl w:val="0"/>
          <w:numId w:val="1051"/>
        </w:numPr>
        <w:pStyle w:val="Compact"/>
      </w:pPr>
      <w:r>
        <w:t xml:space="preserve">☐ Group-aware splits (carrier × template × account) + held-out carriers</w:t>
      </w:r>
    </w:p>
    <w:p>
      <w:pPr>
        <w:numPr>
          <w:ilvl w:val="0"/>
          <w:numId w:val="1051"/>
        </w:numPr>
        <w:pStyle w:val="Compact"/>
      </w:pPr>
      <w:r>
        <w:t xml:space="preserve">☐ Near-duplicates detected and grouped</w:t>
      </w:r>
    </w:p>
    <w:p>
      <w:pPr>
        <w:numPr>
          <w:ilvl w:val="0"/>
          <w:numId w:val="1051"/>
        </w:numPr>
        <w:pStyle w:val="Compact"/>
      </w:pPr>
      <w:r>
        <w:t xml:space="preserve">☐ Each document once per epoch (a policy as one row per section window); mode sampled 0.5 / 0.2 / 0.3; scanned coverage in image-only</w:t>
      </w:r>
    </w:p>
    <w:p>
      <w:pPr>
        <w:numPr>
          <w:ilvl w:val="0"/>
          <w:numId w:val="1051"/>
        </w:numPr>
        <w:pStyle w:val="Compact"/>
      </w:pPr>
      <w:r>
        <w:t xml:space="preserve">☐ Noisy OCR from a table of MinerU’s real confusions + structural corruption (mining real errors: designed; not yet built)</w:t>
      </w:r>
    </w:p>
    <w:p>
      <w:pPr>
        <w:numPr>
          <w:ilvl w:val="0"/>
          <w:numId w:val="1051"/>
        </w:numPr>
        <w:pStyle w:val="Compact"/>
      </w:pPr>
      <w:r>
        <w:t xml:space="preserve">☐ Task decomposition: extract for ACORD and Loss Runs, policies as section windows (declarations, schedule, endorsements); long Loss Runs windowed at serving only; classify, page_select and the Loss Run header/rows/totals tasks designed, not yet built</w:t>
      </w:r>
    </w:p>
    <w:p>
      <w:pPr>
        <w:numPr>
          <w:ilvl w:val="0"/>
          <w:numId w:val="1051"/>
        </w:numPr>
        <w:pStyle w:val="Compact"/>
      </w:pPr>
      <w:r>
        <w:t xml:space="preserve">☐ Per-task</w:t>
      </w:r>
      <w:r>
        <w:t xml:space="preserve"> </w:t>
      </w:r>
      <w:r>
        <w:rPr>
          <w:rStyle w:val="VerbatimChar"/>
        </w:rPr>
        <w:t xml:space="preserve">max_pixels</w:t>
      </w:r>
      <w:r>
        <w:t xml:space="preserve"> </w:t>
      </w:r>
      <w:r>
        <w:t xml:space="preserve">and</w:t>
      </w:r>
      <w:r>
        <w:t xml:space="preserve"> </w:t>
      </w:r>
      <w:r>
        <w:rPr>
          <w:rStyle w:val="VerbatimChar"/>
        </w:rPr>
        <w:t xml:space="preserve">max_seq_len</w:t>
      </w:r>
      <w:r>
        <w:t xml:space="preserve"> </w:t>
      </w:r>
      <w:r>
        <w:t xml:space="preserve">from Phase 0; over-cap examples rejected, never truncated</w:t>
      </w:r>
    </w:p>
    <w:p>
      <w:pPr>
        <w:numPr>
          <w:ilvl w:val="0"/>
          <w:numId w:val="1051"/>
        </w:numPr>
        <w:pStyle w:val="Compact"/>
      </w:pPr>
      <w:r>
        <w:t xml:space="preserve">☐ Field provenance (page, bbox, surface label) on every label; annotation guidelines per schema</w:t>
      </w:r>
    </w:p>
    <w:p>
      <w:pPr>
        <w:numPr>
          <w:ilvl w:val="0"/>
          <w:numId w:val="1051"/>
        </w:numPr>
        <w:pStyle w:val="Compact"/>
      </w:pPr>
      <w:r>
        <w:t xml:space="preserve">☐ Synthetic train-only in a drawn split (a delivered split may test on synthetic twins, scored apart from real documents); ≤ 20 twins per seed per render mode in train; synthetic ACORD ≤ 40% of ACORD train (not yet enforced)</w:t>
      </w:r>
    </w:p>
    <w:p>
      <w:pPr>
        <w:numPr>
          <w:ilvl w:val="0"/>
          <w:numId w:val="1051"/>
        </w:numPr>
        <w:pStyle w:val="Compact"/>
      </w:pPr>
      <w:r>
        <w:t xml:space="preserve">☐ Corpus and golden eval set under immutability policies</w:t>
      </w:r>
    </w:p>
    <w:p>
      <w:pPr>
        <w:numPr>
          <w:ilvl w:val="0"/>
          <w:numId w:val="1051"/>
        </w:numPr>
        <w:pStyle w:val="Compact"/>
      </w:pPr>
      <w:r>
        <w:t xml:space="preserve">☐ OCR pin includes version, backend, device, DPI, vision config; GPU-only; co-located in serving (designed; the endpoint runs no OCR today — requests arrive with their page texts)</w:t>
      </w:r>
    </w:p>
    <w:p>
      <w:pPr>
        <w:pStyle w:val="FirstParagraph"/>
      </w:pPr>
      <w:r>
        <w:rPr>
          <w:bCs/>
          <w:b/>
        </w:rPr>
        <w:t xml:space="preserve">Training</w:t>
      </w:r>
    </w:p>
    <w:p>
      <w:pPr>
        <w:numPr>
          <w:ilvl w:val="0"/>
          <w:numId w:val="1052"/>
        </w:numPr>
        <w:pStyle w:val="Compact"/>
      </w:pPr>
      <w:r>
        <w:t xml:space="preserve">☐ ms-swift (own Seq2SeqTrainer) with lockfile; parity tests pass (output parity on field values, ≥ 9 of 10)</w:t>
      </w:r>
    </w:p>
    <w:p>
      <w:pPr>
        <w:numPr>
          <w:ilvl w:val="0"/>
          <w:numId w:val="1052"/>
        </w:numPr>
        <w:pStyle w:val="Compact"/>
      </w:pPr>
      <w:r>
        <w:t xml:space="preserve">☐</w:t>
      </w:r>
      <w:r>
        <w:t xml:space="preserve"> </w:t>
      </w:r>
      <w:r>
        <w:rPr>
          <w:rStyle w:val="VerbatimChar"/>
        </w:rPr>
        <w:t xml:space="preserve">use_logits_to_keep</w:t>
      </w:r>
      <w:r>
        <w:t xml:space="preserve">, padding-free, gradient checkpointing; H200 SXM 141 GB pods, data-parallel across every GPU; sequence parallel before ZeRO-3</w:t>
      </w:r>
    </w:p>
    <w:p>
      <w:pPr>
        <w:numPr>
          <w:ilvl w:val="0"/>
          <w:numId w:val="1052"/>
        </w:numPr>
        <w:pStyle w:val="Compact"/>
      </w:pPr>
      <w:r>
        <w:t xml:space="preserve">☐ Pilot: effective batch 8, warmup 10 steps; checkpoint chosen on vLLM validation field match (a 400-row sample, then the two finalists on whole documents)</w:t>
      </w:r>
    </w:p>
    <w:p>
      <w:pPr>
        <w:numPr>
          <w:ilvl w:val="0"/>
          <w:numId w:val="1052"/>
        </w:numPr>
        <w:pStyle w:val="Compact"/>
      </w:pPr>
      <w:r>
        <w:t xml:space="preserve">☐ Sweep after pilot, selected by validation field match; 2 seeds for finalists (designed; the sweep’s trainer is not yet wired)</w:t>
      </w:r>
    </w:p>
    <w:p>
      <w:pPr>
        <w:pStyle w:val="FirstParagraph"/>
      </w:pPr>
      <w:r>
        <w:rPr>
          <w:bCs/>
          <w:b/>
        </w:rPr>
        <w:t xml:space="preserve">Confidence</w:t>
      </w:r>
    </w:p>
    <w:p>
      <w:pPr>
        <w:numPr>
          <w:ilvl w:val="0"/>
          <w:numId w:val="1053"/>
        </w:numPr>
        <w:pStyle w:val="Compact"/>
      </w:pPr>
      <w:r>
        <w:t xml:space="preserve">☐</w:t>
      </w:r>
      <w:r>
        <w:t xml:space="preserve"> </w:t>
      </w:r>
      <w:r>
        <w:rPr>
          <w:rStyle w:val="VerbatimChar"/>
        </w:rPr>
        <w:t xml:space="preserve">logprobs_mode: raw_logprobs</w:t>
      </w:r>
      <w:r>
        <w:t xml:space="preserve"> </w:t>
      </w:r>
      <w:r>
        <w:t xml:space="preserve">pinned</w:t>
      </w:r>
    </w:p>
    <w:p>
      <w:pPr>
        <w:numPr>
          <w:ilvl w:val="0"/>
          <w:numId w:val="1053"/>
        </w:numPr>
        <w:pStyle w:val="Compact"/>
      </w:pPr>
      <w:r>
        <w:t xml:space="preserve">☐ Feature calibrator per field type (logprob stats, length, OCR agreement, rules, null flag)</w:t>
      </w:r>
    </w:p>
    <w:p>
      <w:pPr>
        <w:numPr>
          <w:ilvl w:val="0"/>
          <w:numId w:val="1053"/>
        </w:numPr>
        <w:pStyle w:val="Compact"/>
      </w:pPr>
      <w:r>
        <w:t xml:space="preserve">☐ ≥ 300 instances before a field type’s thresholds are enforced</w:t>
      </w:r>
    </w:p>
    <w:p>
      <w:pPr>
        <w:numPr>
          <w:ilvl w:val="0"/>
          <w:numId w:val="1053"/>
        </w:numPr>
        <w:pStyle w:val="Compact"/>
      </w:pPr>
      <w:r>
        <w:t xml:space="preserve">☐ Risk-controlled thresholds against §0d targets</w:t>
      </w:r>
    </w:p>
    <w:p>
      <w:pPr>
        <w:numPr>
          <w:ilvl w:val="0"/>
          <w:numId w:val="1053"/>
        </w:numPr>
        <w:pStyle w:val="Compact"/>
      </w:pPr>
      <w:r>
        <w:t xml:space="preserve">☐ Loss Run reconciliation per policy period and grand total, from total/subtotal rows and the last-page totals task (designed; not yet built)</w:t>
      </w:r>
    </w:p>
    <w:p>
      <w:pPr>
        <w:numPr>
          <w:ilvl w:val="0"/>
          <w:numId w:val="1053"/>
        </w:numPr>
        <w:pStyle w:val="Compact"/>
      </w:pPr>
      <w:r>
        <w:t xml:space="preserve">☐ Calibrators per release and per serving format; calibrator fit and thresholds on separate validation halves</w:t>
      </w:r>
    </w:p>
    <w:p>
      <w:pPr>
        <w:pStyle w:val="FirstParagraph"/>
      </w:pPr>
      <w:r>
        <w:rPr>
          <w:bCs/>
          <w:b/>
        </w:rPr>
        <w:t xml:space="preserve">Serving and quantization</w:t>
      </w:r>
    </w:p>
    <w:p>
      <w:pPr>
        <w:numPr>
          <w:ilvl w:val="0"/>
          <w:numId w:val="1054"/>
        </w:numPr>
        <w:pStyle w:val="Compact"/>
      </w:pPr>
      <w:r>
        <w:t xml:space="preserve">☐ vLLM with structured outputs, prefix caching, per-task multimodal limits</w:t>
      </w:r>
    </w:p>
    <w:p>
      <w:pPr>
        <w:numPr>
          <w:ilvl w:val="0"/>
          <w:numId w:val="1054"/>
        </w:numPr>
        <w:pStyle w:val="Compact"/>
      </w:pPr>
      <w:r>
        <w:t xml:space="preserve">☐ bf16 first; FP8 default serving with vision and lm_head in bf16; AWQ only if thresholds met</w:t>
      </w:r>
    </w:p>
    <w:p>
      <w:pPr>
        <w:numPr>
          <w:ilvl w:val="0"/>
          <w:numId w:val="1054"/>
        </w:numPr>
        <w:pStyle w:val="Compact"/>
      </w:pPr>
      <w:r>
        <w:t xml:space="preserve">☐ GGUF only as optional edge export</w:t>
      </w:r>
    </w:p>
    <w:p>
      <w:pPr>
        <w:numPr>
          <w:ilvl w:val="0"/>
          <w:numId w:val="1054"/>
        </w:numPr>
        <w:pStyle w:val="Compact"/>
      </w:pPr>
      <w:r>
        <w:t xml:space="preserve">☐ Release bundles pin adapter, formats, calibrators, prompt, schema, OCR, vision, vLLM and lockfile</w:t>
      </w:r>
    </w:p>
    <w:p>
      <w:pPr>
        <w:pStyle w:val="FirstParagraph"/>
      </w:pPr>
      <w:r>
        <w:rPr>
          <w:bCs/>
          <w:b/>
        </w:rPr>
        <w:t xml:space="preserve">Evaluation</w:t>
      </w:r>
    </w:p>
    <w:p>
      <w:pPr>
        <w:numPr>
          <w:ilvl w:val="0"/>
          <w:numId w:val="1055"/>
        </w:numPr>
        <w:pStyle w:val="Compact"/>
      </w:pPr>
      <w:r>
        <w:t xml:space="preserve">☐ Row alignment by identity keys (Hungarian matching and ANLS for names and addresses: designed; not yet built)</w:t>
      </w:r>
    </w:p>
    <w:p>
      <w:pPr>
        <w:numPr>
          <w:ilvl w:val="0"/>
          <w:numId w:val="1055"/>
        </w:numPr>
        <w:pStyle w:val="Compact"/>
      </w:pPr>
      <w:r>
        <w:t xml:space="preserve">☐ False-null, hallucination, auto-accept error rate, page-selection recall tracked</w:t>
      </w:r>
    </w:p>
    <w:p>
      <w:pPr>
        <w:numPr>
          <w:ilvl w:val="0"/>
          <w:numId w:val="1055"/>
        </w:numPr>
        <w:pStyle w:val="Compact"/>
      </w:pPr>
      <w:r>
        <w:t xml:space="preserve">☐ Golden eval set frozen once per tenant, ≥ 150 per type (3 pp detectability), disjoint by group</w:t>
      </w:r>
    </w:p>
    <w:p>
      <w:pPr>
        <w:numPr>
          <w:ilvl w:val="0"/>
          <w:numId w:val="1055"/>
        </w:numPr>
        <w:pStyle w:val="Compact"/>
      </w:pPr>
      <w:r>
        <w:t xml:space="preserve">☐ Gate = absolute floors + paired-bootstrap non-inferiority + improvement; named override recorded; production/interim tier (per-document scores not yet passed, so non-inferiority is a point comparison until they are)</w:t>
      </w:r>
    </w:p>
    <w:p>
      <w:pPr>
        <w:pStyle w:val="FirstParagraph"/>
      </w:pPr>
      <w:r>
        <w:rPr>
          <w:bCs/>
          <w:b/>
        </w:rPr>
        <w:t xml:space="preserve">Infrastructure and compliance</w:t>
      </w:r>
    </w:p>
    <w:p>
      <w:pPr>
        <w:numPr>
          <w:ilvl w:val="0"/>
          <w:numId w:val="1056"/>
        </w:numPr>
        <w:pStyle w:val="Compact"/>
      </w:pPr>
      <w:r>
        <w:t xml:space="preserve">☐ RunPod Secure Cloud only; subprocessor listed; job-scoped SAS tokens (designed; pods use a connection string today)</w:t>
      </w:r>
    </w:p>
    <w:p>
      <w:pPr>
        <w:numPr>
          <w:ilvl w:val="0"/>
          <w:numId w:val="1056"/>
        </w:numPr>
        <w:pStyle w:val="Compact"/>
      </w:pPr>
      <w:r>
        <w:t xml:space="preserve">☐ Weights on network volume for serving; min workers ≥ 1 in business hours</w:t>
      </w:r>
    </w:p>
    <w:p>
      <w:pPr>
        <w:numPr>
          <w:ilvl w:val="0"/>
          <w:numId w:val="1056"/>
        </w:numPr>
        <w:pStyle w:val="Compact"/>
      </w:pPr>
      <w:r>
        <w:t xml:space="preserve">☐ Self-hosted MLflow inside Azure (an optional mirror; the run manifests in Blob are the record)</w:t>
      </w:r>
    </w:p>
    <w:p>
      <w:pPr>
        <w:numPr>
          <w:ilvl w:val="0"/>
          <w:numId w:val="1056"/>
        </w:numPr>
        <w:pStyle w:val="Compact"/>
      </w:pPr>
      <w:r>
        <w:t xml:space="preserve">☐ Corpus, frozen eval set and releases tenant-scoped (model paths not yet tenant-prefixed); no cross-tenant mixing in a corpus file</w:t>
      </w:r>
    </w:p>
    <w:p>
      <w:pPr>
        <w:numPr>
          <w:ilvl w:val="0"/>
          <w:numId w:val="1056"/>
        </w:numPr>
        <w:pStyle w:val="Compact"/>
      </w:pPr>
      <w:r>
        <w:t xml:space="preserve">☐ Compliance open items (§8b) closed before the first corpus build</w:t>
      </w:r>
    </w:p>
    <w:p>
      <w:pPr>
        <w:numPr>
          <w:ilvl w:val="0"/>
          <w:numId w:val="1056"/>
        </w:numPr>
        <w:pStyle w:val="Compact"/>
      </w:pPr>
      <w:r>
        <w:t xml:space="preserve">☐ Purge cascade reaches trained models (designed; today a purge plan is printed, nothing deleted); Cool tier for reprocessable data</w:t>
      </w:r>
    </w:p>
    <w:p>
      <w:pPr>
        <w:numPr>
          <w:ilvl w:val="0"/>
          <w:numId w:val="1056"/>
        </w:numPr>
        <w:pStyle w:val="Compact"/>
      </w:pPr>
      <w:r>
        <w:t xml:space="preserve">☐ Feedback loop includes random 5% of auto-accepted documents</w:t>
      </w:r>
    </w:p>
    <w:p>
      <w:pPr>
        <w:numPr>
          <w:ilvl w:val="0"/>
          <w:numId w:val="1056"/>
        </w:numPr>
        <w:pStyle w:val="Compact"/>
      </w:pPr>
      <w:r>
        <w:t xml:space="preserve">☐ Serving platform comparison recorded before first production release</w:t>
      </w:r>
    </w:p>
    <w:p>
      <w:pPr>
        <w:pStyle w:val="FirstParagraph"/>
      </w:pPr>
      <w:r>
        <w:rPr>
          <w:bCs/>
          <w:b/>
        </w:rPr>
        <w:t xml:space="preserve">Process</w:t>
      </w:r>
    </w:p>
    <w:p>
      <w:pPr>
        <w:numPr>
          <w:ilvl w:val="0"/>
          <w:numId w:val="1057"/>
        </w:numPr>
        <w:pStyle w:val="Compact"/>
      </w:pPr>
      <w:r>
        <w:t xml:space="preserve">☐ Phase 0 spike complete and report written</w:t>
      </w:r>
    </w:p>
    <w:p>
      <w:pPr>
        <w:numPr>
          <w:ilvl w:val="0"/>
          <w:numId w:val="1057"/>
        </w:numPr>
        <w:pStyle w:val="Compact"/>
      </w:pPr>
      <w:r>
        <w:t xml:space="preserve">☐ Zero-shot baseline via harness → smoke test → pilot → exit decision</w:t>
      </w:r>
    </w:p>
    <w:p>
      <w:pPr>
        <w:numPr>
          <w:ilvl w:val="0"/>
          <w:numId w:val="1057"/>
        </w:numPr>
        <w:pStyle w:val="Compact"/>
      </w:pPr>
      <w:r>
        <w:t xml:space="preserve">☐ 16 October 2026 MVP on base model at L3; fine-tuned L3 targets MVP 2</w:t>
      </w:r>
    </w:p>
    <w:bookmarkEnd w:id="119"/>
    <w:bookmarkStart w:id="125" w:name="Xc01325b354df432f1cc89a06acaf86940d922b3"/>
    <w:p>
      <w:pPr>
        <w:pStyle w:val="Heading1"/>
      </w:pPr>
      <w:r>
        <w:t xml:space="preserve">21. Glossary — What Each Tool Is, and Why It’s Here</w:t>
      </w:r>
    </w:p>
    <w:bookmarkStart w:id="120" w:name="training-stack"/>
    <w:p>
      <w:pPr>
        <w:pStyle w:val="Heading2"/>
      </w:pPr>
      <w:r>
        <w:t xml:space="preserve">Training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PyTorch</w:t>
            </w:r>
          </w:p>
        </w:tc>
        <w:tc>
          <w:tcPr/>
          <w:p>
            <w:pPr>
              <w:pStyle w:val="Compact"/>
              <w:jc w:val="left"/>
            </w:pPr>
            <w:r>
              <w:t xml:space="preserve">Deep-learning framework: tensors, GPU execution, autograd</w:t>
            </w:r>
          </w:p>
        </w:tc>
        <w:tc>
          <w:tcPr/>
          <w:p>
            <w:pPr>
              <w:pStyle w:val="Compact"/>
              <w:jc w:val="left"/>
            </w:pPr>
            <w:r>
              <w:t xml:space="preserve">Everything in the stack is built on it</w:t>
            </w:r>
          </w:p>
        </w:tc>
      </w:tr>
      <w:tr>
        <w:tc>
          <w:tcPr/>
          <w:p>
            <w:pPr>
              <w:pStyle w:val="Compact"/>
              <w:jc w:val="left"/>
            </w:pPr>
            <w:r>
              <w:rPr>
                <w:bCs/>
                <w:b/>
              </w:rPr>
              <w:t xml:space="preserve">Transformers</w:t>
            </w:r>
            <w:r>
              <w:t xml:space="preserve"> </w:t>
            </w:r>
            <w:r>
              <w:t xml:space="preserve">(Hugging Face)</w:t>
            </w:r>
          </w:p>
        </w:tc>
        <w:tc>
          <w:tcPr/>
          <w:p>
            <w:pPr>
              <w:pStyle w:val="Compact"/>
              <w:jc w:val="left"/>
            </w:pPr>
            <w:r>
              <w:t xml:space="preserve">Model architectures, processors and chat templates, plus the base</w:t>
            </w:r>
            <w:r>
              <w:t xml:space="preserve"> </w:t>
            </w:r>
            <w:r>
              <w:rPr>
                <w:rStyle w:val="VerbatimChar"/>
              </w:rPr>
              <w:t xml:space="preserve">Trainer</w:t>
            </w:r>
          </w:p>
        </w:tc>
        <w:tc>
          <w:tcPr/>
          <w:p>
            <w:pPr>
              <w:pStyle w:val="Compact"/>
              <w:jc w:val="left"/>
            </w:pPr>
            <w:r>
              <w:t xml:space="preserve">Provides the Qwen3-VL classes and the Trainer ms-swift builds on</w:t>
            </w:r>
          </w:p>
        </w:tc>
      </w:tr>
      <w:tr>
        <w:tc>
          <w:tcPr/>
          <w:p>
            <w:pPr>
              <w:pStyle w:val="Compact"/>
              <w:jc w:val="left"/>
            </w:pPr>
            <w:r>
              <w:rPr>
                <w:bCs/>
                <w:b/>
              </w:rPr>
              <w:t xml:space="preserve">ms-swift</w:t>
            </w:r>
          </w:p>
        </w:tc>
        <w:tc>
          <w:tcPr/>
          <w:p>
            <w:pPr>
              <w:pStyle w:val="Compact"/>
              <w:jc w:val="left"/>
            </w:pPr>
            <w:r>
              <w:t xml:space="preserve">Fine-tuning framework driven by CLI/config</w:t>
            </w:r>
          </w:p>
        </w:tc>
        <w:tc>
          <w:tcPr/>
          <w:p>
            <w:pPr>
              <w:pStyle w:val="Compact"/>
              <w:jc w:val="left"/>
            </w:pPr>
            <w:r>
              <w:t xml:space="preserve">Qwen3-VL templates, multimodal collation and masking, frozen-vision controls, logits-to-keep, padding-free, sequence parallelism, merge/export. Runs its own</w:t>
            </w:r>
            <w:r>
              <w:t xml:space="preserve"> </w:t>
            </w:r>
            <w:r>
              <w:rPr>
                <w:rStyle w:val="VerbatimChar"/>
              </w:rPr>
              <w:t xml:space="preserve">Seq2SeqTrainer</w:t>
            </w:r>
            <w:r>
              <w:t xml:space="preserve">.</w:t>
            </w:r>
          </w:p>
        </w:tc>
      </w:tr>
      <w:tr>
        <w:tc>
          <w:tcPr/>
          <w:p>
            <w:pPr>
              <w:pStyle w:val="Compact"/>
              <w:jc w:val="left"/>
            </w:pPr>
            <w:r>
              <w:rPr>
                <w:bCs/>
                <w:b/>
              </w:rPr>
              <w:t xml:space="preserve">Seq2SeqTrainer (ms-swift)</w:t>
            </w:r>
          </w:p>
        </w:tc>
        <w:tc>
          <w:tcPr/>
          <w:p>
            <w:pPr>
              <w:pStyle w:val="Compact"/>
              <w:jc w:val="left"/>
            </w:pPr>
            <w:r>
              <w:t xml:space="preserve">ms-swift’s training loop, subclassing the HF Trainer</w:t>
            </w:r>
          </w:p>
        </w:tc>
        <w:tc>
          <w:tcPr/>
          <w:p>
            <w:pPr>
              <w:pStyle w:val="Compact"/>
              <w:jc w:val="left"/>
            </w:pPr>
            <w:r>
              <w:t xml:space="preserve">The loop that trains the adapter</w:t>
            </w:r>
          </w:p>
        </w:tc>
      </w:tr>
      <w:tr>
        <w:tc>
          <w:tcPr/>
          <w:p>
            <w:pPr>
              <w:pStyle w:val="Compact"/>
              <w:jc w:val="left"/>
            </w:pPr>
            <w:r>
              <w:rPr>
                <w:bCs/>
                <w:b/>
              </w:rPr>
              <w:t xml:space="preserve">TRL</w:t>
            </w:r>
          </w:p>
        </w:tc>
        <w:tc>
          <w:tcPr/>
          <w:p>
            <w:pPr>
              <w:pStyle w:val="Compact"/>
              <w:jc w:val="left"/>
            </w:pPr>
            <w:r>
              <w:t xml:space="preserve">Hugging Face trainer library (SFT, DPO, GRPO)</w:t>
            </w:r>
          </w:p>
        </w:tc>
        <w:tc>
          <w:tcPr/>
          <w:p>
            <w:pPr>
              <w:pStyle w:val="Compact"/>
              <w:jc w:val="left"/>
            </w:pPr>
            <w:r>
              <w:t xml:space="preserve">Installed as an ms-swift dependency;</w:t>
            </w:r>
            <w:r>
              <w:t xml:space="preserve"> </w:t>
            </w:r>
            <w:r>
              <w:rPr>
                <w:bCs/>
                <w:b/>
              </w:rPr>
              <w:t xml:space="preserve">not</w:t>
            </w:r>
            <w:r>
              <w:t xml:space="preserve"> </w:t>
            </w:r>
            <w:r>
              <w:t xml:space="preserve">the SFT loop here. TRL</w:t>
            </w:r>
            <w:r>
              <w:t xml:space="preserve"> </w:t>
            </w:r>
            <w:r>
              <w:rPr>
                <w:rStyle w:val="VerbatimChar"/>
              </w:rPr>
              <w:t xml:space="preserve">SFTTrainer</w:t>
            </w:r>
            <w:r>
              <w:t xml:space="preserve"> </w:t>
            </w:r>
            <w:r>
              <w:t xml:space="preserve">is the migration fallback only (§10.1).</w:t>
            </w:r>
          </w:p>
        </w:tc>
      </w:tr>
      <w:tr>
        <w:tc>
          <w:tcPr/>
          <w:p>
            <w:pPr>
              <w:pStyle w:val="Compact"/>
              <w:jc w:val="left"/>
            </w:pPr>
            <w:r>
              <w:rPr>
                <w:bCs/>
                <w:b/>
              </w:rPr>
              <w:t xml:space="preserve">PEFT</w:t>
            </w:r>
          </w:p>
        </w:tc>
        <w:tc>
          <w:tcPr/>
          <w:p>
            <w:pPr>
              <w:pStyle w:val="Compact"/>
              <w:jc w:val="left"/>
            </w:pPr>
            <w:r>
              <w:t xml:space="preserve">Library implementing LoRA</w:t>
            </w:r>
          </w:p>
        </w:tc>
        <w:tc>
          <w:tcPr/>
          <w:p>
            <w:pPr>
              <w:pStyle w:val="Compact"/>
              <w:jc w:val="left"/>
            </w:pPr>
            <w:r>
              <w:t xml:space="preserve">Inserts, saves and merges LoRA adapters</w:t>
            </w:r>
          </w:p>
        </w:tc>
      </w:tr>
      <w:tr>
        <w:tc>
          <w:tcPr/>
          <w:p>
            <w:pPr>
              <w:pStyle w:val="Compact"/>
              <w:jc w:val="left"/>
            </w:pPr>
            <w:r>
              <w:rPr>
                <w:bCs/>
                <w:b/>
              </w:rPr>
              <w:t xml:space="preserve">Accelerate</w:t>
            </w:r>
          </w:p>
        </w:tc>
        <w:tc>
          <w:tcPr/>
          <w:p>
            <w:pPr>
              <w:pStyle w:val="Compact"/>
              <w:jc w:val="left"/>
            </w:pPr>
            <w:r>
              <w:t xml:space="preserve">Device and mixed-precision layer</w:t>
            </w:r>
          </w:p>
        </w:tc>
        <w:tc>
          <w:tcPr/>
          <w:p>
            <w:pPr>
              <w:pStyle w:val="Compact"/>
              <w:jc w:val="left"/>
            </w:pPr>
            <w:r>
              <w:t xml:space="preserve">Runs the same training on one or more GPUs</w:t>
            </w:r>
          </w:p>
        </w:tc>
      </w:tr>
      <w:tr>
        <w:tc>
          <w:tcPr/>
          <w:p>
            <w:pPr>
              <w:pStyle w:val="Compact"/>
              <w:jc w:val="left"/>
            </w:pPr>
            <w:r>
              <w:rPr>
                <w:bCs/>
                <w:b/>
              </w:rPr>
              <w:t xml:space="preserve">DeepSpeed / ZeRO</w:t>
            </w:r>
          </w:p>
        </w:tc>
        <w:tc>
          <w:tcPr/>
          <w:p>
            <w:pPr>
              <w:pStyle w:val="Compact"/>
              <w:jc w:val="left"/>
            </w:pPr>
            <w:r>
              <w:t xml:space="preserve">Sharding of optimizer state, gradients and weights</w:t>
            </w:r>
          </w:p>
        </w:tc>
        <w:tc>
          <w:tcPr/>
          <w:p>
            <w:pPr>
              <w:pStyle w:val="Compact"/>
              <w:jc w:val="left"/>
            </w:pPr>
            <w:r>
              <w:t xml:space="preserve">Last resort only, after sequence parallelism</w:t>
            </w:r>
          </w:p>
        </w:tc>
      </w:tr>
      <w:tr>
        <w:tc>
          <w:tcPr/>
          <w:p>
            <w:pPr>
              <w:pStyle w:val="Compact"/>
              <w:jc w:val="left"/>
            </w:pPr>
            <w:r>
              <w:rPr>
                <w:bCs/>
                <w:b/>
              </w:rPr>
              <w:t xml:space="preserve">Sequence parallelism</w:t>
            </w:r>
          </w:p>
        </w:tc>
        <w:tc>
          <w:tcPr/>
          <w:p>
            <w:pPr>
              <w:pStyle w:val="Compact"/>
              <w:jc w:val="left"/>
            </w:pPr>
            <w:r>
              <w:t xml:space="preserve">Splits one long sequence across GPUs</w:t>
            </w:r>
          </w:p>
        </w:tc>
        <w:tc>
          <w:tcPr/>
          <w:p>
            <w:pPr>
              <w:pStyle w:val="Compact"/>
              <w:jc w:val="left"/>
            </w:pPr>
            <w:r>
              <w:t xml:space="preserve">Used if a 32k task cap does not fit on one GPU</w:t>
            </w:r>
          </w:p>
        </w:tc>
      </w:tr>
      <w:tr>
        <w:tc>
          <w:tcPr/>
          <w:p>
            <w:pPr>
              <w:pStyle w:val="Compact"/>
              <w:jc w:val="left"/>
            </w:pPr>
            <w:r>
              <w:rPr>
                <w:bCs/>
                <w:b/>
              </w:rPr>
              <w:t xml:space="preserve">bitsandbytes</w:t>
            </w:r>
          </w:p>
        </w:tc>
        <w:tc>
          <w:tcPr/>
          <w:p>
            <w:pPr>
              <w:pStyle w:val="Compact"/>
              <w:jc w:val="left"/>
            </w:pPr>
            <w:r>
              <w:t xml:space="preserve">4-bit / 8-bit kernels</w:t>
            </w:r>
          </w:p>
        </w:tc>
        <w:tc>
          <w:tcPr/>
          <w:p>
            <w:pPr>
              <w:pStyle w:val="Compact"/>
              <w:jc w:val="left"/>
            </w:pPr>
            <w:r>
              <w:t xml:space="preserve">Only under</w:t>
            </w:r>
            <w:r>
              <w:t xml:space="preserve"> </w:t>
            </w:r>
            <w:r>
              <w:rPr>
                <w:rStyle w:val="VerbatimChar"/>
              </w:rPr>
              <w:t xml:space="preserve">load_in_4bit</w:t>
            </w:r>
          </w:p>
        </w:tc>
      </w:tr>
      <w:tr>
        <w:tc>
          <w:tcPr/>
          <w:p>
            <w:pPr>
              <w:pStyle w:val="Compact"/>
              <w:jc w:val="left"/>
            </w:pPr>
            <w:r>
              <w:rPr>
                <w:bCs/>
                <w:b/>
              </w:rPr>
              <w:t xml:space="preserve">flash-attention 2</w:t>
            </w:r>
          </w:p>
        </w:tc>
        <w:tc>
          <w:tcPr/>
          <w:p>
            <w:pPr>
              <w:pStyle w:val="Compact"/>
              <w:jc w:val="left"/>
            </w:pPr>
            <w:r>
              <w:t xml:space="preserve">Fused, memory-efficient attention, with variable-length support</w:t>
            </w:r>
          </w:p>
        </w:tc>
        <w:tc>
          <w:tcPr/>
          <w:p>
            <w:pPr>
              <w:pStyle w:val="Compact"/>
              <w:jc w:val="left"/>
            </w:pPr>
            <w:r>
              <w:t xml:space="preserve">Long multimodal sequences and padding-free batching</w:t>
            </w:r>
          </w:p>
        </w:tc>
      </w:tr>
      <w:tr>
        <w:tc>
          <w:tcPr/>
          <w:p>
            <w:pPr>
              <w:pStyle w:val="Compact"/>
              <w:jc w:val="left"/>
            </w:pPr>
            <w:r>
              <w:rPr>
                <w:rStyle w:val="VerbatimChar"/>
                <w:bCs/>
                <w:b/>
              </w:rPr>
              <w:t xml:space="preserve">use_logits_to_keep</w:t>
            </w:r>
          </w:p>
        </w:tc>
        <w:tc>
          <w:tcPr/>
          <w:p>
            <w:pPr>
              <w:pStyle w:val="Compact"/>
              <w:jc w:val="left"/>
            </w:pPr>
            <w:r>
              <w:t xml:space="preserve">Computes LM-head logits only where loss is needed</w:t>
            </w:r>
          </w:p>
        </w:tc>
        <w:tc>
          <w:tcPr/>
          <w:p>
            <w:pPr>
              <w:pStyle w:val="Compact"/>
              <w:jc w:val="left"/>
            </w:pPr>
            <w:r>
              <w:t xml:space="preserve">Removes the largest activation cost at long sequences</w:t>
            </w:r>
          </w:p>
        </w:tc>
      </w:tr>
    </w:tbl>
    <w:bookmarkEnd w:id="120"/>
    <w:bookmarkStart w:id="121" w:name="fine-tuning-concepts"/>
    <w:p>
      <w:pPr>
        <w:pStyle w:val="Heading2"/>
      </w:pPr>
      <w:r>
        <w:t xml:space="preserve">Fine-tuning concepts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LoRA</w:t>
            </w:r>
          </w:p>
        </w:tc>
        <w:tc>
          <w:tcPr/>
          <w:p>
            <w:pPr>
              <w:pStyle w:val="Compact"/>
              <w:jc w:val="left"/>
            </w:pPr>
            <w:r>
              <w:t xml:space="preserve">Trains small low-rank matrices beside frozen weights</w:t>
            </w:r>
          </w:p>
        </w:tc>
        <w:tc>
          <w:tcPr/>
          <w:p>
            <w:pPr>
              <w:pStyle w:val="Compact"/>
              <w:jc w:val="left"/>
            </w:pPr>
            <w:r>
              <w:t xml:space="preserve">Cheap, fast, small, and merges cleanly for serving</w:t>
            </w:r>
          </w:p>
        </w:tc>
      </w:tr>
      <w:tr>
        <w:tc>
          <w:tcPr/>
          <w:p>
            <w:pPr>
              <w:pStyle w:val="Compact"/>
              <w:jc w:val="left"/>
            </w:pPr>
            <w:r>
              <w:rPr>
                <w:bCs/>
                <w:b/>
              </w:rPr>
              <w:t xml:space="preserve">rsLoRA</w:t>
            </w:r>
          </w:p>
        </w:tc>
        <w:tc>
          <w:tcPr/>
          <w:p>
            <w:pPr>
              <w:pStyle w:val="Compact"/>
              <w:jc w:val="left"/>
            </w:pPr>
            <w:r>
              <w:t xml:space="preserve">Rank-stabilized LoRA scaling</w:t>
            </w:r>
          </w:p>
        </w:tc>
        <w:tc>
          <w:tcPr/>
          <w:p>
            <w:pPr>
              <w:pStyle w:val="Compact"/>
              <w:jc w:val="left"/>
            </w:pPr>
            <w:r>
              <w:t xml:space="preserve">Keeps the learning rate valid across ranks in the rank sweep</w:t>
            </w:r>
          </w:p>
        </w:tc>
      </w:tr>
      <w:tr>
        <w:tc>
          <w:tcPr/>
          <w:p>
            <w:pPr>
              <w:pStyle w:val="Compact"/>
              <w:jc w:val="left"/>
            </w:pPr>
            <w:r>
              <w:rPr>
                <w:bCs/>
                <w:b/>
              </w:rPr>
              <w:t xml:space="preserve">QLoRA / NF4</w:t>
            </w:r>
          </w:p>
        </w:tc>
        <w:tc>
          <w:tcPr/>
          <w:p>
            <w:pPr>
              <w:pStyle w:val="Compact"/>
              <w:jc w:val="left"/>
            </w:pPr>
            <w:r>
              <w:t xml:space="preserve">LoRA on a 4-bit base</w:t>
            </w:r>
          </w:p>
        </w:tc>
        <w:tc>
          <w:tcPr/>
          <w:p>
            <w:pPr>
              <w:pStyle w:val="Compact"/>
              <w:jc w:val="left"/>
            </w:pPr>
            <w:r>
              <w:t xml:space="preserve">Not the default (§9.2); flag for constrained pods</w:t>
            </w:r>
          </w:p>
        </w:tc>
      </w:tr>
      <w:tr>
        <w:tc>
          <w:tcPr/>
          <w:p>
            <w:pPr>
              <w:pStyle w:val="Compact"/>
              <w:jc w:val="left"/>
            </w:pPr>
            <w:r>
              <w:rPr>
                <w:bCs/>
                <w:b/>
              </w:rPr>
              <w:t xml:space="preserve">Unified adapter</w:t>
            </w:r>
          </w:p>
        </w:tc>
        <w:tc>
          <w:tcPr/>
          <w:p>
            <w:pPr>
              <w:pStyle w:val="Compact"/>
              <w:jc w:val="left"/>
            </w:pPr>
            <w:r>
              <w:t xml:space="preserve">One LoRA trained on all doc types and tasks, conditioned by the prompt</w:t>
            </w:r>
          </w:p>
        </w:tc>
        <w:tc>
          <w:tcPr/>
          <w:p>
            <w:pPr>
              <w:pStyle w:val="Compact"/>
              <w:jc w:val="left"/>
            </w:pPr>
            <w:r>
              <w:t xml:space="preserve">Default topology (§4.1)</w:t>
            </w:r>
          </w:p>
        </w:tc>
      </w:tr>
      <w:tr>
        <w:tc>
          <w:tcPr/>
          <w:p>
            <w:pPr>
              <w:pStyle w:val="Compact"/>
              <w:jc w:val="left"/>
            </w:pPr>
            <w:r>
              <w:rPr>
                <w:bCs/>
                <w:b/>
              </w:rPr>
              <w:t xml:space="preserve">Training scope</w:t>
            </w:r>
          </w:p>
        </w:tc>
        <w:tc>
          <w:tcPr/>
          <w:p>
            <w:pPr>
              <w:pStyle w:val="Compact"/>
              <w:jc w:val="left"/>
            </w:pPr>
            <w:r>
              <w:t xml:space="preserve">What one adapter is trained on (configs/scopes.yaml): unified, policy, lossrun, or a layout family of policy lines such as personal_lines or casualty_fleet</w:t>
            </w:r>
          </w:p>
        </w:tc>
        <w:tc>
          <w:tcPr/>
          <w:p>
            <w:pPr>
              <w:pStyle w:val="Compact"/>
              <w:jc w:val="left"/>
            </w:pPr>
            <w:r>
              <w:t xml:space="preserve">One LoRA per scope, each with its own run, gate and release; serving routes a policy to the release of its line’s family</w:t>
            </w:r>
          </w:p>
        </w:tc>
      </w:tr>
      <w:tr>
        <w:tc>
          <w:tcPr/>
          <w:p>
            <w:pPr>
              <w:pStyle w:val="Compact"/>
              <w:jc w:val="left"/>
            </w:pPr>
            <w:r>
              <w:rPr>
                <w:bCs/>
                <w:b/>
              </w:rPr>
              <w:t xml:space="preserve">Merged foundation</w:t>
            </w:r>
          </w:p>
        </w:tc>
        <w:tc>
          <w:tcPr/>
          <w:p>
            <w:pPr>
              <w:pStyle w:val="Compact"/>
              <w:jc w:val="left"/>
            </w:pPr>
            <w:r>
              <w:t xml:space="preserve">A LoRA merged into base weights and served as the base</w:t>
            </w:r>
          </w:p>
        </w:tc>
        <w:tc>
          <w:tcPr/>
          <w:p>
            <w:pPr>
              <w:pStyle w:val="Compact"/>
              <w:jc w:val="left"/>
            </w:pPr>
            <w:r>
              <w:t xml:space="preserve">Enables one per-type LoRA per request after graduation (§4.2)</w:t>
            </w:r>
          </w:p>
        </w:tc>
      </w:tr>
      <w:tr>
        <w:tc>
          <w:tcPr/>
          <w:p>
            <w:pPr>
              <w:pStyle w:val="Compact"/>
              <w:jc w:val="left"/>
            </w:pPr>
            <w:r>
              <w:rPr>
                <w:bCs/>
                <w:b/>
              </w:rPr>
              <w:t xml:space="preserve">Modality sampling</w:t>
            </w:r>
          </w:p>
        </w:tc>
        <w:tc>
          <w:tcPr/>
          <w:p>
            <w:pPr>
              <w:pStyle w:val="Compact"/>
              <w:jc w:val="left"/>
            </w:pPr>
            <w:r>
              <w:t xml:space="preserve">Choosing the input mode per document per epoch</w:t>
            </w:r>
          </w:p>
        </w:tc>
        <w:tc>
          <w:tcPr/>
          <w:p>
            <w:pPr>
              <w:pStyle w:val="Compact"/>
              <w:jc w:val="left"/>
            </w:pPr>
            <w:r>
              <w:t xml:space="preserve">One model for OCR+image and image-only, with an exact mix (§6)</w:t>
            </w:r>
          </w:p>
        </w:tc>
      </w:tr>
      <w:tr>
        <w:tc>
          <w:tcPr/>
          <w:p>
            <w:pPr>
              <w:pStyle w:val="Compact"/>
              <w:jc w:val="left"/>
            </w:pPr>
            <w:r>
              <w:rPr>
                <w:bCs/>
                <w:b/>
              </w:rPr>
              <w:t xml:space="preserve">−100 masking</w:t>
            </w:r>
          </w:p>
        </w:tc>
        <w:tc>
          <w:tcPr/>
          <w:p>
            <w:pPr>
              <w:pStyle w:val="Compact"/>
              <w:jc w:val="left"/>
            </w:pPr>
            <w:r>
              <w:t xml:space="preserve">Label value ignored by the loss</w:t>
            </w:r>
          </w:p>
        </w:tc>
        <w:tc>
          <w:tcPr/>
          <w:p>
            <w:pPr>
              <w:pStyle w:val="Compact"/>
              <w:jc w:val="left"/>
            </w:pPr>
            <w:r>
              <w:t xml:space="preserve">Loss only on the assistant JSON</w:t>
            </w:r>
          </w:p>
        </w:tc>
      </w:tr>
      <w:tr>
        <w:tc>
          <w:tcPr/>
          <w:p>
            <w:pPr>
              <w:pStyle w:val="Compact"/>
              <w:jc w:val="left"/>
            </w:pPr>
            <w:r>
              <w:rPr>
                <w:bCs/>
                <w:b/>
              </w:rPr>
              <w:t xml:space="preserve">Document pass</w:t>
            </w:r>
          </w:p>
        </w:tc>
        <w:tc>
          <w:tcPr/>
          <w:p>
            <w:pPr>
              <w:pStyle w:val="Compact"/>
              <w:jc w:val="left"/>
            </w:pPr>
            <w:r>
              <w:t xml:space="preserve">One pass over every training document once</w:t>
            </w:r>
          </w:p>
        </w:tc>
        <w:tc>
          <w:tcPr/>
          <w:p>
            <w:pPr>
              <w:pStyle w:val="Compact"/>
              <w:jc w:val="left"/>
            </w:pPr>
            <w:r>
              <w:t xml:space="preserve">The meaning of</w:t>
            </w:r>
            <w:r>
              <w:t xml:space="preserve"> </w:t>
            </w:r>
            <w:r>
              <w:t xml:space="preserve">“</w:t>
            </w:r>
            <w:r>
              <w:t xml:space="preserve">epoch</w:t>
            </w:r>
            <w:r>
              <w:t xml:space="preserve">”</w:t>
            </w:r>
            <w:r>
              <w:t xml:space="preserve"> </w:t>
            </w:r>
            <w:r>
              <w:t xml:space="preserve">in this document</w:t>
            </w:r>
          </w:p>
        </w:tc>
      </w:tr>
      <w:tr>
        <w:tc>
          <w:tcPr/>
          <w:p>
            <w:pPr>
              <w:pStyle w:val="Compact"/>
              <w:jc w:val="left"/>
            </w:pPr>
            <w:r>
              <w:rPr>
                <w:bCs/>
                <w:b/>
              </w:rPr>
              <w:t xml:space="preserve">Error taxonomy</w:t>
            </w:r>
          </w:p>
        </w:tc>
        <w:tc>
          <w:tcPr/>
          <w:p>
            <w:pPr>
              <w:pStyle w:val="Compact"/>
              <w:jc w:val="left"/>
            </w:pPr>
            <w:r>
              <w:t xml:space="preserve">Classification of eval errors into perception vs reasoning classes</w:t>
            </w:r>
          </w:p>
        </w:tc>
        <w:tc>
          <w:tcPr/>
          <w:p>
            <w:pPr>
              <w:pStyle w:val="Compact"/>
              <w:jc w:val="left"/>
            </w:pPr>
            <w:r>
              <w:t xml:space="preserve">Drives the ViT gate and data priorities (§3)</w:t>
            </w:r>
          </w:p>
        </w:tc>
      </w:tr>
    </w:tbl>
    <w:bookmarkEnd w:id="121"/>
    <w:bookmarkStart w:id="122" w:name="model-architecture"/>
    <w:p>
      <w:pPr>
        <w:pStyle w:val="Heading2"/>
      </w:pPr>
      <w:r>
        <w:t xml:space="preserve">Model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 matters here</w:t>
            </w:r>
          </w:p>
        </w:tc>
      </w:tr>
      <w:tr>
        <w:tc>
          <w:tcPr/>
          <w:p>
            <w:pPr>
              <w:pStyle w:val="Compact"/>
              <w:jc w:val="left"/>
            </w:pPr>
            <w:r>
              <w:rPr>
                <w:bCs/>
                <w:b/>
              </w:rPr>
              <w:t xml:space="preserve">VLM</w:t>
            </w:r>
          </w:p>
        </w:tc>
        <w:tc>
          <w:tcPr/>
          <w:p>
            <w:pPr>
              <w:pStyle w:val="Compact"/>
              <w:jc w:val="left"/>
            </w:pPr>
            <w:r>
              <w:t xml:space="preserve">Model taking images and text, producing text</w:t>
            </w:r>
          </w:p>
        </w:tc>
        <w:tc>
          <w:tcPr/>
          <w:p>
            <w:pPr>
              <w:pStyle w:val="Compact"/>
              <w:jc w:val="left"/>
            </w:pPr>
            <w:r>
              <w:t xml:space="preserve">Enables the image-only path</w:t>
            </w:r>
          </w:p>
        </w:tc>
      </w:tr>
      <w:tr>
        <w:tc>
          <w:tcPr/>
          <w:p>
            <w:pPr>
              <w:pStyle w:val="Compact"/>
              <w:jc w:val="left"/>
            </w:pPr>
            <w:r>
              <w:rPr>
                <w:bCs/>
                <w:b/>
              </w:rPr>
              <w:t xml:space="preserve">ViT</w:t>
            </w:r>
          </w:p>
        </w:tc>
        <w:tc>
          <w:tcPr/>
          <w:p>
            <w:pPr>
              <w:pStyle w:val="Compact"/>
              <w:jc w:val="left"/>
            </w:pPr>
            <w:r>
              <w:t xml:space="preserve">Vision encoder over 16 px patches</w:t>
            </w:r>
          </w:p>
        </w:tc>
        <w:tc>
          <w:tcPr/>
          <w:p>
            <w:pPr>
              <w:pStyle w:val="Compact"/>
              <w:jc w:val="left"/>
            </w:pPr>
            <w:r>
              <w:t xml:space="preserve">The model’s own OCR; frozen by default</w:t>
            </w:r>
          </w:p>
        </w:tc>
      </w:tr>
      <w:tr>
        <w:tc>
          <w:tcPr/>
          <w:p>
            <w:pPr>
              <w:pStyle w:val="Compact"/>
              <w:jc w:val="left"/>
            </w:pPr>
            <w:r>
              <w:rPr>
                <w:bCs/>
                <w:b/>
              </w:rPr>
              <w:t xml:space="preserve">Patch merger</w:t>
            </w:r>
          </w:p>
        </w:tc>
        <w:tc>
          <w:tcPr/>
          <w:p>
            <w:pPr>
              <w:pStyle w:val="Compact"/>
              <w:jc w:val="left"/>
            </w:pPr>
            <w:r>
              <w:t xml:space="preserve">Merges 2×2 patches and maps them into LLM space</w:t>
            </w:r>
          </w:p>
        </w:tc>
        <w:tc>
          <w:tcPr/>
          <w:p>
            <w:pPr>
              <w:pStyle w:val="Compact"/>
              <w:jc w:val="left"/>
            </w:pPr>
            <w:r>
              <w:t xml:space="preserve">One visual token per 32×32 px; does not see OCR text</w:t>
            </w:r>
          </w:p>
        </w:tc>
      </w:tr>
      <w:tr>
        <w:tc>
          <w:tcPr/>
          <w:p>
            <w:pPr>
              <w:pStyle w:val="Compact"/>
              <w:jc w:val="left"/>
            </w:pPr>
            <w:r>
              <w:rPr>
                <w:bCs/>
                <w:b/>
              </w:rPr>
              <w:t xml:space="preserve">DeepStack mergers</w:t>
            </w:r>
          </w:p>
        </w:tc>
        <w:tc>
          <w:tcPr/>
          <w:p>
            <w:pPr>
              <w:pStyle w:val="Compact"/>
              <w:jc w:val="left"/>
            </w:pPr>
            <w:r>
              <w:t xml:space="preserve">Inject multi-level ViT features into decoder layers</w:t>
            </w:r>
          </w:p>
        </w:tc>
        <w:tc>
          <w:tcPr/>
          <w:p>
            <w:pPr>
              <w:pStyle w:val="Compact"/>
              <w:jc w:val="left"/>
            </w:pPr>
            <w:r>
              <w:t xml:space="preserve">Fine detail with a frozen ViT</w:t>
            </w:r>
          </w:p>
        </w:tc>
      </w:tr>
      <w:tr>
        <w:tc>
          <w:tcPr/>
          <w:p>
            <w:pPr>
              <w:pStyle w:val="Compact"/>
              <w:jc w:val="left"/>
            </w:pPr>
            <w:r>
              <w:rPr>
                <w:bCs/>
                <w:b/>
              </w:rPr>
              <w:t xml:space="preserve">Interleaved-MRoPE</w:t>
            </w:r>
          </w:p>
        </w:tc>
        <w:tc>
          <w:tcPr/>
          <w:p>
            <w:pPr>
              <w:pStyle w:val="Compact"/>
              <w:jc w:val="left"/>
            </w:pPr>
            <w:r>
              <w:t xml:space="preserve">Positional encoding over time, height, width</w:t>
            </w:r>
          </w:p>
        </w:tc>
        <w:tc>
          <w:tcPr/>
          <w:p>
            <w:pPr>
              <w:pStyle w:val="Compact"/>
              <w:jc w:val="left"/>
            </w:pPr>
            <w:r>
              <w:t xml:space="preserve">Page order must be explicit</w:t>
            </w:r>
          </w:p>
        </w:tc>
      </w:tr>
      <w:tr>
        <w:tc>
          <w:tcPr/>
          <w:p>
            <w:pPr>
              <w:pStyle w:val="Compact"/>
              <w:jc w:val="left"/>
            </w:pPr>
            <w:r>
              <w:rPr>
                <w:bCs/>
                <w:b/>
              </w:rPr>
              <w:t xml:space="preserve">Decoder projections</w:t>
            </w:r>
            <w:r>
              <w:t xml:space="preserve"> </w:t>
            </w:r>
            <w:r>
              <w:t xml:space="preserve">(</w:t>
            </w:r>
            <w:r>
              <w:rPr>
                <w:rStyle w:val="VerbatimChar"/>
              </w:rPr>
              <w:t xml:space="preserve">q/k/v/o</w:t>
            </w:r>
            <w:r>
              <w:t xml:space="preserve">,</w:t>
            </w:r>
            <w:r>
              <w:t xml:space="preserve"> </w:t>
            </w:r>
            <w:r>
              <w:rPr>
                <w:rStyle w:val="VerbatimChar"/>
              </w:rPr>
              <w:t xml:space="preserve">gate/up/down</w:t>
            </w:r>
            <w:r>
              <w:t xml:space="preserve">)</w:t>
            </w:r>
          </w:p>
        </w:tc>
        <w:tc>
          <w:tcPr/>
          <w:p>
            <w:pPr>
              <w:pStyle w:val="Compact"/>
              <w:jc w:val="left"/>
            </w:pPr>
            <w:r>
              <w:t xml:space="preserve">Attention and MLP matrices</w:t>
            </w:r>
          </w:p>
        </w:tc>
        <w:tc>
          <w:tcPr/>
          <w:p>
            <w:pPr>
              <w:pStyle w:val="Compact"/>
              <w:jc w:val="left"/>
            </w:pPr>
            <w:r>
              <w:t xml:space="preserve">LoRA targets; where image-vs-OCR arbitration is learned</w:t>
            </w:r>
          </w:p>
        </w:tc>
      </w:tr>
      <w:tr>
        <w:tc>
          <w:tcPr/>
          <w:p>
            <w:pPr>
              <w:pStyle w:val="Compact"/>
              <w:jc w:val="left"/>
            </w:pPr>
            <w:r>
              <w:rPr>
                <w:rStyle w:val="VerbatimChar"/>
                <w:bCs/>
                <w:b/>
              </w:rPr>
              <w:t xml:space="preserve">max_pixels</w:t>
            </w:r>
          </w:p>
        </w:tc>
        <w:tc>
          <w:tcPr/>
          <w:p>
            <w:pPr>
              <w:pStyle w:val="Compact"/>
              <w:jc w:val="left"/>
            </w:pPr>
            <w:r>
              <w:t xml:space="preserve">Pixel budget per image in the processor</w:t>
            </w:r>
          </w:p>
        </w:tc>
        <w:tc>
          <w:tcPr/>
          <w:p>
            <w:pPr>
              <w:pStyle w:val="Compact"/>
              <w:jc w:val="left"/>
            </w:pPr>
            <w:r>
              <w:t xml:space="preserve">Main cost/latency lever; identical in training and serving</w:t>
            </w:r>
          </w:p>
        </w:tc>
      </w:tr>
      <w:tr>
        <w:tc>
          <w:tcPr/>
          <w:p>
            <w:pPr>
              <w:pStyle w:val="Compact"/>
              <w:jc w:val="left"/>
            </w:pPr>
            <w:r>
              <w:rPr>
                <w:bCs/>
                <w:b/>
              </w:rPr>
              <w:t xml:space="preserve">Context cap</w:t>
            </w:r>
          </w:p>
        </w:tc>
        <w:tc>
          <w:tcPr/>
          <w:p>
            <w:pPr>
              <w:pStyle w:val="Compact"/>
              <w:jc w:val="left"/>
            </w:pPr>
            <w:r>
              <w:t xml:space="preserve">Maximum tokens per example for a task</w:t>
            </w:r>
          </w:p>
        </w:tc>
        <w:tc>
          <w:tcPr/>
          <w:p>
            <w:pPr>
              <w:pStyle w:val="Compact"/>
              <w:jc w:val="left"/>
            </w:pPr>
            <w:r>
              <w:t xml:space="preserve">Set per task (§7a); targets are never truncated</w:t>
            </w:r>
          </w:p>
        </w:tc>
      </w:tr>
    </w:tbl>
    <w:bookmarkEnd w:id="122"/>
    <w:bookmarkStart w:id="123" w:name="inference-and-serving"/>
    <w:p>
      <w:pPr>
        <w:pStyle w:val="Heading2"/>
      </w:pPr>
      <w:r>
        <w:t xml:space="preserve">Inference and serving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vLLM</w:t>
            </w:r>
          </w:p>
        </w:tc>
        <w:tc>
          <w:tcPr/>
          <w:p>
            <w:pPr>
              <w:pStyle w:val="Compact"/>
              <w:jc w:val="left"/>
            </w:pPr>
            <w:r>
              <w:t xml:space="preserve">High-throughput inference server, OpenAI-compatible API</w:t>
            </w:r>
          </w:p>
        </w:tc>
        <w:tc>
          <w:tcPr/>
          <w:p>
            <w:pPr>
              <w:pStyle w:val="Compact"/>
              <w:jc w:val="left"/>
            </w:pPr>
            <w:r>
              <w:t xml:space="preserve">Serves release bundles; one LoRA per request when LoRA is used</w:t>
            </w:r>
          </w:p>
        </w:tc>
      </w:tr>
      <w:tr>
        <w:tc>
          <w:tcPr/>
          <w:p>
            <w:pPr>
              <w:pStyle w:val="Compact"/>
              <w:jc w:val="left"/>
            </w:pPr>
            <w:r>
              <w:rPr>
                <w:bCs/>
                <w:b/>
              </w:rPr>
              <w:t xml:space="preserve">Structured outputs</w:t>
            </w:r>
          </w:p>
        </w:tc>
        <w:tc>
          <w:tcPr/>
          <w:p>
            <w:pPr>
              <w:pStyle w:val="Compact"/>
              <w:jc w:val="left"/>
            </w:pPr>
            <w:r>
              <w:t xml:space="preserve">Decoding constrained to a JSON Schema</w:t>
            </w:r>
          </w:p>
        </w:tc>
        <w:tc>
          <w:tcPr/>
          <w:p>
            <w:pPr>
              <w:pStyle w:val="Compact"/>
              <w:jc w:val="left"/>
            </w:pPr>
            <w:r>
              <w:t xml:space="preserve">Guaranteed schema validity and valid enums</w:t>
            </w:r>
          </w:p>
        </w:tc>
      </w:tr>
      <w:tr>
        <w:tc>
          <w:tcPr/>
          <w:p>
            <w:pPr>
              <w:pStyle w:val="Compact"/>
              <w:jc w:val="left"/>
            </w:pPr>
            <w:r>
              <w:rPr>
                <w:bCs/>
                <w:b/>
              </w:rPr>
              <w:t xml:space="preserve">Prefix caching</w:t>
            </w:r>
          </w:p>
        </w:tc>
        <w:tc>
          <w:tcPr/>
          <w:p>
            <w:pPr>
              <w:pStyle w:val="Compact"/>
              <w:jc w:val="left"/>
            </w:pPr>
            <w:r>
              <w:t xml:space="preserve">Reuse of computed prompt prefixes</w:t>
            </w:r>
          </w:p>
        </w:tc>
        <w:tc>
          <w:tcPr/>
          <w:p>
            <w:pPr>
              <w:pStyle w:val="Compact"/>
              <w:jc w:val="left"/>
            </w:pPr>
            <w:r>
              <w:t xml:space="preserve">Schema prefill computed once per schema version</w:t>
            </w:r>
          </w:p>
        </w:tc>
      </w:tr>
      <w:tr>
        <w:tc>
          <w:tcPr/>
          <w:p>
            <w:pPr>
              <w:pStyle w:val="Compact"/>
              <w:jc w:val="left"/>
            </w:pPr>
            <w:r>
              <w:rPr>
                <w:rStyle w:val="VerbatimChar"/>
                <w:bCs/>
                <w:b/>
              </w:rPr>
              <w:t xml:space="preserve">logprobs_mode</w:t>
            </w:r>
          </w:p>
        </w:tc>
        <w:tc>
          <w:tcPr/>
          <w:p>
            <w:pPr>
              <w:pStyle w:val="Compact"/>
              <w:jc w:val="left"/>
            </w:pPr>
            <w:r>
              <w:t xml:space="preserve">Whether returned logprobs are raw or after logit processing</w:t>
            </w:r>
          </w:p>
        </w:tc>
        <w:tc>
          <w:tcPr/>
          <w:p>
            <w:pPr>
              <w:pStyle w:val="Compact"/>
              <w:jc w:val="left"/>
            </w:pPr>
            <w:r>
              <w:t xml:space="preserve">Pinned to raw so calibration matches production</w:t>
            </w:r>
          </w:p>
        </w:tc>
      </w:tr>
      <w:tr>
        <w:tc>
          <w:tcPr/>
          <w:p>
            <w:pPr>
              <w:pStyle w:val="Compact"/>
              <w:jc w:val="left"/>
            </w:pPr>
            <w:r>
              <w:rPr>
                <w:bCs/>
                <w:b/>
              </w:rPr>
              <w:t xml:space="preserve">MinerU</w:t>
            </w:r>
          </w:p>
        </w:tc>
        <w:tc>
          <w:tcPr/>
          <w:p>
            <w:pPr>
              <w:pStyle w:val="Compact"/>
              <w:jc w:val="left"/>
            </w:pPr>
            <w:r>
              <w:t>Open-source PDF parsing / OCR (3.4.5, pipeline backend)</w:t>
            </w:r>
          </w:p>
        </w:tc>
        <w:tc>
          <w:tcPr/>
          <w:p>
            <w:pPr>
              <w:pStyle w:val="Compact"/>
              <w:jc w:val="left"/>
            </w:pPr>
            <w:r>
              <w:t>OCR text for the OCR modes; pinned per corpus (version, device, resolution cap)</w:t>
            </w:r>
          </w:p>
        </w:tc>
      </w:tr>
      <w:tr>
        <w:tc>
          <w:tcPr/>
          <w:p>
            <w:pPr>
              <w:pStyle w:val="Compact"/>
              <w:jc w:val="left"/>
            </w:pPr>
            <w:r>
              <w:rPr>
                <w:bCs/>
                <w:b/>
              </w:rPr>
              <w:t xml:space="preserve">Logprobs</w:t>
            </w:r>
          </w:p>
        </w:tc>
        <w:tc>
          <w:tcPr/>
          <w:p>
            <w:pPr>
              <w:pStyle w:val="Compact"/>
              <w:jc w:val="left"/>
            </w:pPr>
            <w:r>
              <w:t xml:space="preserve">Token log-probabilities from generation</w:t>
            </w:r>
          </w:p>
        </w:tc>
        <w:tc>
          <w:tcPr/>
          <w:p>
            <w:pPr>
              <w:pStyle w:val="Compact"/>
              <w:jc w:val="left"/>
            </w:pPr>
            <w:r>
              <w:t xml:space="preserve">One input to the confidence calibrator</w:t>
            </w:r>
          </w:p>
        </w:tc>
      </w:tr>
      <w:tr>
        <w:tc>
          <w:tcPr/>
          <w:p>
            <w:pPr>
              <w:pStyle w:val="Compact"/>
              <w:jc w:val="left"/>
            </w:pPr>
            <w:r>
              <w:rPr>
                <w:bCs/>
                <w:b/>
              </w:rPr>
              <w:t xml:space="preserve">Calibration (Platt / isotonic)</w:t>
            </w:r>
          </w:p>
        </w:tc>
        <w:tc>
          <w:tcPr/>
          <w:p>
            <w:pPr>
              <w:pStyle w:val="Compact"/>
              <w:jc w:val="left"/>
            </w:pPr>
            <w:r>
              <w:t xml:space="preserve">Maps a score to a real probability of correctness</w:t>
            </w:r>
          </w:p>
        </w:tc>
        <w:tc>
          <w:tcPr/>
          <w:p>
            <w:pPr>
              <w:pStyle w:val="Compact"/>
              <w:jc w:val="left"/>
            </w:pPr>
            <w:r>
              <w:t xml:space="preserve">Makes confidence thresholds meaningful (§5); logistic per field type today, isotonic designed (not yet built)</w:t>
            </w:r>
          </w:p>
        </w:tc>
      </w:tr>
      <w:tr>
        <w:tc>
          <w:tcPr/>
          <w:p>
            <w:pPr>
              <w:pStyle w:val="Compact"/>
              <w:jc w:val="left"/>
            </w:pPr>
            <w:r>
              <w:rPr>
                <w:bCs/>
                <w:b/>
              </w:rPr>
              <w:t xml:space="preserve">Risk-controlled threshold</w:t>
            </w:r>
          </w:p>
        </w:tc>
        <w:tc>
          <w:tcPr/>
          <w:p>
            <w:pPr>
              <w:pStyle w:val="Compact"/>
              <w:jc w:val="left"/>
            </w:pPr>
            <w:r>
              <w:t xml:space="preserve">Threshold chosen to meet an error-rate target with a confidence bound</w:t>
            </w:r>
          </w:p>
        </w:tc>
        <w:tc>
          <w:tcPr/>
          <w:p>
            <w:pPr>
              <w:pStyle w:val="Compact"/>
              <w:jc w:val="left"/>
            </w:pPr>
            <w:r>
              <w:t xml:space="preserve">Business guarantee for auto-accepted fields</w:t>
            </w:r>
          </w:p>
        </w:tc>
      </w:tr>
      <w:tr>
        <w:tc>
          <w:tcPr/>
          <w:p>
            <w:pPr>
              <w:pStyle w:val="Compact"/>
              <w:jc w:val="left"/>
            </w:pPr>
            <w:r>
              <w:rPr>
                <w:bCs/>
                <w:b/>
              </w:rPr>
              <w:t xml:space="preserve">ECE</w:t>
            </w:r>
          </w:p>
        </w:tc>
        <w:tc>
          <w:tcPr/>
          <w:p>
            <w:pPr>
              <w:pStyle w:val="Compact"/>
              <w:jc w:val="left"/>
            </w:pPr>
            <w:r>
              <w:t xml:space="preserve">Expected Calibration Error</w:t>
            </w:r>
          </w:p>
        </w:tc>
        <w:tc>
          <w:tcPr/>
          <w:p>
            <w:pPr>
              <w:pStyle w:val="Compact"/>
              <w:jc w:val="left"/>
            </w:pPr>
            <w:r>
              <w:t xml:space="preserve">Checks calibration quality</w:t>
            </w:r>
          </w:p>
        </w:tc>
      </w:tr>
      <w:tr>
        <w:tc>
          <w:tcPr/>
          <w:p>
            <w:pPr>
              <w:pStyle w:val="Compact"/>
              <w:jc w:val="left"/>
            </w:pPr>
            <w:r>
              <w:rPr>
                <w:bCs/>
                <w:b/>
              </w:rPr>
              <w:t xml:space="preserve">FP8</w:t>
            </w:r>
          </w:p>
        </w:tc>
        <w:tc>
          <w:tcPr/>
          <w:p>
            <w:pPr>
              <w:pStyle w:val="Compact"/>
              <w:jc w:val="left"/>
            </w:pPr>
            <w:r>
              <w:t xml:space="preserve">8-bit floating-point weights and activations</w:t>
            </w:r>
          </w:p>
        </w:tc>
        <w:tc>
          <w:tcPr/>
          <w:p>
            <w:pPr>
              <w:pStyle w:val="Compact"/>
              <w:jc w:val="left"/>
            </w:pPr>
            <w:r>
              <w:t xml:space="preserve">Default serving format</w:t>
            </w:r>
          </w:p>
        </w:tc>
      </w:tr>
      <w:tr>
        <w:tc>
          <w:tcPr/>
          <w:p>
            <w:pPr>
              <w:pStyle w:val="Compact"/>
              <w:jc w:val="left"/>
            </w:pPr>
            <w:r>
              <w:rPr>
                <w:bCs/>
                <w:b/>
              </w:rPr>
              <w:t xml:space="preserve">AWQ</w:t>
            </w:r>
          </w:p>
        </w:tc>
        <w:tc>
          <w:tcPr/>
          <w:p>
            <w:pPr>
              <w:pStyle w:val="Compact"/>
              <w:jc w:val="left"/>
            </w:pPr>
            <w:r>
              <w:t xml:space="preserve">4-bit weight-only quantization</w:t>
            </w:r>
          </w:p>
        </w:tc>
        <w:tc>
          <w:tcPr/>
          <w:p>
            <w:pPr>
              <w:pStyle w:val="Compact"/>
              <w:jc w:val="left"/>
            </w:pPr>
            <w:r>
              <w:t xml:space="preserve">Constrained serving option</w:t>
            </w:r>
          </w:p>
        </w:tc>
      </w:tr>
      <w:tr>
        <w:tc>
          <w:tcPr/>
          <w:p>
            <w:pPr>
              <w:pStyle w:val="Compact"/>
              <w:jc w:val="left"/>
            </w:pPr>
            <w:r>
              <w:rPr>
                <w:bCs/>
                <w:b/>
              </w:rPr>
              <w:t xml:space="preserve">llm-compressor</w:t>
            </w:r>
          </w:p>
        </w:tc>
        <w:tc>
          <w:tcPr/>
          <w:p>
            <w:pPr>
              <w:pStyle w:val="Compact"/>
              <w:jc w:val="left"/>
            </w:pPr>
            <w:r>
              <w:t xml:space="preserve">Tool producing vLLM-native quantized checkpoints</w:t>
            </w:r>
          </w:p>
        </w:tc>
        <w:tc>
          <w:tcPr/>
          <w:p>
            <w:pPr>
              <w:pStyle w:val="Compact"/>
              <w:jc w:val="left"/>
            </w:pPr>
            <w:r>
              <w:t xml:space="preserve">FP8 and AWQ exports</w:t>
            </w:r>
          </w:p>
        </w:tc>
      </w:tr>
      <w:tr>
        <w:tc>
          <w:tcPr/>
          <w:p>
            <w:pPr>
              <w:pStyle w:val="Compact"/>
              <w:jc w:val="left"/>
            </w:pPr>
            <w:r>
              <w:rPr>
                <w:bCs/>
                <w:b/>
              </w:rPr>
              <w:t xml:space="preserve">GGUF / llama.cpp / mmproj</w:t>
            </w:r>
          </w:p>
        </w:tc>
        <w:tc>
          <w:tcPr/>
          <w:p>
            <w:pPr>
              <w:pStyle w:val="Compact"/>
              <w:jc w:val="left"/>
            </w:pPr>
            <w:r>
              <w:t xml:space="preserve">Portable quantized format, its runtime, and the separate vision projector file</w:t>
            </w:r>
          </w:p>
        </w:tc>
        <w:tc>
          <w:tcPr/>
          <w:p>
            <w:pPr>
              <w:pStyle w:val="Compact"/>
              <w:jc w:val="left"/>
            </w:pPr>
            <w:r>
              <w:t xml:space="preserve">Optional edge export only</w:t>
            </w:r>
          </w:p>
        </w:tc>
      </w:tr>
      <w:tr>
        <w:tc>
          <w:tcPr/>
          <w:p>
            <w:pPr>
              <w:pStyle w:val="Compact"/>
              <w:jc w:val="left"/>
            </w:pPr>
            <w:r>
              <w:rPr>
                <w:bCs/>
                <w:b/>
              </w:rPr>
              <w:t xml:space="preserve">Merge (</w:t>
            </w:r>
            <w:r>
              <w:rPr>
                <w:rStyle w:val="VerbatimChar"/>
                <w:bCs/>
                <w:b/>
              </w:rPr>
              <w:t xml:space="preserve">merge_and_unload</w:t>
            </w:r>
            <w:r>
              <w:rPr>
                <w:bCs/>
                <w:b/>
              </w:rPr>
              <w:t xml:space="preserve">)</w:t>
            </w:r>
          </w:p>
        </w:tc>
        <w:tc>
          <w:tcPr/>
          <w:p>
            <w:pPr>
              <w:pStyle w:val="Compact"/>
              <w:jc w:val="left"/>
            </w:pPr>
            <w:r>
              <w:t xml:space="preserve">Folds LoRA weights into the base</w:t>
            </w:r>
          </w:p>
        </w:tc>
        <w:tc>
          <w:tcPr/>
          <w:p>
            <w:pPr>
              <w:pStyle w:val="Compact"/>
              <w:jc w:val="left"/>
            </w:pPr>
            <w:r>
              <w:t xml:space="preserve">Serving a scope’s adapter as one merged model; building a merged foundation</w:t>
            </w:r>
          </w:p>
        </w:tc>
      </w:tr>
      <w:tr>
        <w:tc>
          <w:tcPr/>
          <w:p>
            <w:pPr>
              <w:pStyle w:val="Compact"/>
              <w:jc w:val="left"/>
            </w:pPr>
            <w:r>
              <w:rPr>
                <w:bCs/>
                <w:b/>
              </w:rPr>
              <w:t xml:space="preserve">Release bundle</w:t>
            </w:r>
          </w:p>
        </w:tc>
        <w:tc>
          <w:tcPr/>
          <w:p>
            <w:pPr>
              <w:pStyle w:val="Compact"/>
              <w:jc w:val="left"/>
            </w:pPr>
            <w:r>
              <w:t xml:space="preserve">Pinned set of every behavior-affecting component</w:t>
            </w:r>
          </w:p>
        </w:tc>
        <w:tc>
          <w:tcPr/>
          <w:p>
            <w:pPr>
              <w:pStyle w:val="Compact"/>
              <w:jc w:val="left"/>
            </w:pPr>
            <w:r>
              <w:t xml:space="preserve">Unit that is gated, promoted and served</w:t>
            </w:r>
          </w:p>
        </w:tc>
      </w:tr>
    </w:tbl>
    <w:bookmarkEnd w:id="123"/>
    <w:bookmarkStart w:id="124" w:name="data-storage-and-operations"/>
    <w:p>
      <w:pPr>
        <w:pStyle w:val="Heading2"/>
      </w:pPr>
      <w:r>
        <w:t xml:space="preserve">Data, storage and operations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JSONL</w:t>
            </w:r>
          </w:p>
        </w:tc>
        <w:tc>
          <w:tcPr/>
          <w:p>
            <w:pPr>
              <w:pStyle w:val="Compact"/>
              <w:jc w:val="left"/>
            </w:pPr>
            <w:r>
              <w:t xml:space="preserve">One JSON object per line</w:t>
            </w:r>
          </w:p>
        </w:tc>
        <w:tc>
          <w:tcPr/>
          <w:p>
            <w:pPr>
              <w:pStyle w:val="Compact"/>
              <w:jc w:val="left"/>
            </w:pPr>
            <w:r>
              <w:t xml:space="preserve">Training data format</w:t>
            </w:r>
          </w:p>
        </w:tc>
      </w:tr>
      <w:tr>
        <w:tc>
          <w:tcPr/>
          <w:p>
            <w:pPr>
              <w:pStyle w:val="Compact"/>
              <w:jc w:val="left"/>
            </w:pPr>
            <w:r>
              <w:rPr>
                <w:bCs/>
                <w:b/>
              </w:rPr>
              <w:t xml:space="preserve">JSON Schema</w:t>
            </w:r>
          </w:p>
        </w:tc>
        <w:tc>
          <w:tcPr/>
          <w:p>
            <w:pPr>
              <w:pStyle w:val="Compact"/>
              <w:jc w:val="left"/>
            </w:pPr>
            <w:r>
              <w:t xml:space="preserve">Machine-checkable structure definition</w:t>
            </w:r>
          </w:p>
        </w:tc>
        <w:tc>
          <w:tcPr/>
          <w:p>
            <w:pPr>
              <w:pStyle w:val="Compact"/>
              <w:jc w:val="left"/>
            </w:pPr>
            <w:r>
              <w:t xml:space="preserve">Generated from SPEC_00; used for validation and structured outputs</w:t>
            </w:r>
          </w:p>
        </w:tc>
      </w:tr>
      <w:tr>
        <w:tc>
          <w:tcPr/>
          <w:p>
            <w:pPr>
              <w:pStyle w:val="Compact"/>
              <w:jc w:val="left"/>
            </w:pPr>
            <w:r>
              <w:rPr>
                <w:bCs/>
                <w:b/>
              </w:rPr>
              <w:t xml:space="preserve">Pydantic</w:t>
            </w:r>
          </w:p>
        </w:tc>
        <w:tc>
          <w:tcPr/>
          <w:p>
            <w:pPr>
              <w:pStyle w:val="Compact"/>
              <w:jc w:val="left"/>
            </w:pPr>
            <w:r>
              <w:t xml:space="preserve">Python data models that emit JSON Schema</w:t>
            </w:r>
          </w:p>
        </w:tc>
        <w:tc>
          <w:tcPr/>
          <w:p>
            <w:pPr>
              <w:pStyle w:val="Compact"/>
              <w:jc w:val="left"/>
            </w:pPr>
            <w:r>
              <w:t xml:space="preserve">SPEC_00 is defined in it</w:t>
            </w:r>
          </w:p>
        </w:tc>
      </w:tr>
      <w:tr>
        <w:tc>
          <w:tcPr/>
          <w:p>
            <w:pPr>
              <w:pStyle w:val="Compact"/>
              <w:jc w:val="left"/>
            </w:pPr>
            <w:r>
              <w:rPr>
                <w:bCs/>
                <w:b/>
              </w:rPr>
              <w:t xml:space="preserve">Golden labels / golden eval set</w:t>
            </w:r>
          </w:p>
        </w:tc>
        <w:tc>
          <w:tcPr/>
          <w:p>
            <w:pPr>
              <w:pStyle w:val="Compact"/>
              <w:jc w:val="left"/>
            </w:pPr>
            <w:r>
              <w:t xml:space="preserve">Human-verified outputs; frozen evaluation set, one per tenant</w:t>
            </w:r>
          </w:p>
        </w:tc>
        <w:tc>
          <w:tcPr/>
          <w:p>
            <w:pPr>
              <w:pStyle w:val="Compact"/>
              <w:jc w:val="left"/>
            </w:pPr>
            <w:r>
              <w:t xml:space="preserve">Training targets and the gate</w:t>
            </w:r>
          </w:p>
        </w:tc>
      </w:tr>
      <w:tr>
        <w:tc>
          <w:tcPr/>
          <w:p>
            <w:pPr>
              <w:pStyle w:val="Compact"/>
              <w:jc w:val="left"/>
            </w:pPr>
            <w:r>
              <w:rPr>
                <w:bCs/>
                <w:b/>
              </w:rPr>
              <w:t xml:space="preserve">Field provenance</w:t>
            </w:r>
          </w:p>
        </w:tc>
        <w:tc>
          <w:tcPr/>
          <w:p>
            <w:pPr>
              <w:pStyle w:val="Compact"/>
              <w:jc w:val="left"/>
            </w:pPr>
            <w:r>
              <w:t xml:space="preserve">Page, bounding box and surface label for each value</w:t>
            </w:r>
          </w:p>
        </w:tc>
        <w:tc>
          <w:tcPr/>
          <w:p>
            <w:pPr>
              <w:pStyle w:val="Compact"/>
              <w:jc w:val="left"/>
            </w:pPr>
            <w:r>
              <w:t xml:space="preserve">Alias registry, page-selection labels, review evidence</w:t>
            </w:r>
          </w:p>
        </w:tc>
      </w:tr>
      <w:tr>
        <w:tc>
          <w:tcPr/>
          <w:p>
            <w:pPr>
              <w:pStyle w:val="Compact"/>
              <w:jc w:val="left"/>
            </w:pPr>
            <w:r>
              <w:rPr>
                <w:bCs/>
                <w:b/>
              </w:rPr>
              <w:t xml:space="preserve">Group split</w:t>
            </w:r>
          </w:p>
        </w:tc>
        <w:tc>
          <w:tcPr/>
          <w:p>
            <w:pPr>
              <w:pStyle w:val="Compact"/>
              <w:jc w:val="left"/>
            </w:pPr>
            <w:r>
              <w:t xml:space="preserve">Splitting families of related documents together</w:t>
            </w:r>
          </w:p>
        </w:tc>
        <w:tc>
          <w:tcPr/>
          <w:p>
            <w:pPr>
              <w:pStyle w:val="Compact"/>
              <w:jc w:val="left"/>
            </w:pPr>
            <w:r>
              <w:t xml:space="preserve">Prevents template and renewal leakage</w:t>
            </w:r>
          </w:p>
        </w:tc>
      </w:tr>
      <w:tr>
        <w:tc>
          <w:tcPr/>
          <w:p>
            <w:pPr>
              <w:pStyle w:val="Compact"/>
              <w:jc w:val="left"/>
            </w:pPr>
            <w:r>
              <w:rPr>
                <w:bCs/>
                <w:b/>
              </w:rPr>
              <w:t xml:space="preserve">Perceptual hash / MinHash</w:t>
            </w:r>
          </w:p>
        </w:tc>
        <w:tc>
          <w:tcPr/>
          <w:p>
            <w:pPr>
              <w:pStyle w:val="Compact"/>
              <w:jc w:val="left"/>
            </w:pPr>
            <w:r>
              <w:t xml:space="preserve">Similarity fingerprints for images and text</w:t>
            </w:r>
          </w:p>
        </w:tc>
        <w:tc>
          <w:tcPr/>
          <w:p>
            <w:pPr>
              <w:pStyle w:val="Compact"/>
              <w:jc w:val="left"/>
            </w:pPr>
            <w:r>
              <w:t xml:space="preserve">Near-duplicate detection</w:t>
            </w:r>
          </w:p>
        </w:tc>
      </w:tr>
      <w:tr>
        <w:tc>
          <w:tcPr/>
          <w:p>
            <w:pPr>
              <w:pStyle w:val="Compact"/>
              <w:jc w:val="left"/>
            </w:pPr>
            <w:r>
              <w:rPr>
                <w:bCs/>
                <w:b/>
              </w:rPr>
              <w:t xml:space="preserve">Hungarian matching</w:t>
            </w:r>
          </w:p>
        </w:tc>
        <w:tc>
          <w:tcPr/>
          <w:p>
            <w:pPr>
              <w:pStyle w:val="Compact"/>
              <w:jc w:val="left"/>
            </w:pPr>
            <w:r>
              <w:t xml:space="preserve">Optimal one-to-one assignment</w:t>
            </w:r>
          </w:p>
        </w:tc>
        <w:tc>
          <w:tcPr/>
          <w:p>
            <w:pPr>
              <w:pStyle w:val="Compact"/>
              <w:jc w:val="left"/>
            </w:pPr>
            <w:r>
              <w:t xml:space="preserve">Designed for aligning list rows; not yet built — rows are paired by identity keys (§15.1)</w:t>
            </w:r>
          </w:p>
        </w:tc>
      </w:tr>
      <w:tr>
        <w:tc>
          <w:tcPr/>
          <w:p>
            <w:pPr>
              <w:pStyle w:val="Compact"/>
              <w:jc w:val="left"/>
            </w:pPr>
            <w:r>
              <w:rPr>
                <w:bCs/>
                <w:b/>
              </w:rPr>
              <w:t xml:space="preserve">ANLS</w:t>
            </w:r>
          </w:p>
        </w:tc>
        <w:tc>
          <w:tcPr/>
          <w:p>
            <w:pPr>
              <w:pStyle w:val="Compact"/>
              <w:jc w:val="left"/>
            </w:pPr>
            <w:r>
              <w:t xml:space="preserve">Normalized string similarity score</w:t>
            </w:r>
          </w:p>
        </w:tc>
        <w:tc>
          <w:tcPr/>
          <w:p>
            <w:pPr>
              <w:pStyle w:val="Compact"/>
              <w:jc w:val="left"/>
            </w:pPr>
            <w:r>
              <w:t xml:space="preserve">Designed for names and addresses; not yet built — they compare exactly after normalization (§15.1)</w:t>
            </w:r>
          </w:p>
        </w:tc>
      </w:tr>
      <w:tr>
        <w:tc>
          <w:tcPr/>
          <w:p>
            <w:pPr>
              <w:pStyle w:val="Compact"/>
              <w:jc w:val="left"/>
            </w:pPr>
            <w:r>
              <w:rPr>
                <w:bCs/>
                <w:b/>
              </w:rPr>
              <w:t xml:space="preserve">Paired bootstrap</w:t>
            </w:r>
          </w:p>
        </w:tc>
        <w:tc>
          <w:tcPr/>
          <w:p>
            <w:pPr>
              <w:pStyle w:val="Compact"/>
              <w:jc w:val="left"/>
            </w:pPr>
            <w:r>
              <w:t xml:space="preserve">Resampling documents to get a CI of a metric difference</w:t>
            </w:r>
          </w:p>
        </w:tc>
        <w:tc>
          <w:tcPr/>
          <w:p>
            <w:pPr>
              <w:pStyle w:val="Compact"/>
              <w:jc w:val="left"/>
            </w:pPr>
            <w:r>
              <w:t xml:space="preserve">Non-inferiority gate</w:t>
            </w:r>
          </w:p>
        </w:tc>
      </w:tr>
      <w:tr>
        <w:tc>
          <w:tcPr/>
          <w:p>
            <w:pPr>
              <w:pStyle w:val="Compact"/>
              <w:jc w:val="left"/>
            </w:pPr>
            <w:r>
              <w:rPr>
                <w:bCs/>
                <w:b/>
              </w:rPr>
              <w:t xml:space="preserve">Synthetic documents</w:t>
            </w:r>
          </w:p>
        </w:tc>
        <w:tc>
          <w:tcPr/>
          <w:p>
            <w:pPr>
              <w:pStyle w:val="Compact"/>
              <w:jc w:val="left"/>
            </w:pPr>
            <w:r>
              <w:t xml:space="preserve">Generated forms with fake data</w:t>
            </w:r>
          </w:p>
        </w:tc>
        <w:tc>
          <w:tcPr/>
          <w:p>
            <w:pPr>
              <w:pStyle w:val="Compact"/>
              <w:jc w:val="left"/>
            </w:pPr>
            <w:r>
              <w:t xml:space="preserve">Training data without real PII: synthetic ACORD forms, and the SPEC_21 delivery’s synthetic policy twins (digital and scanned renders of one gold)</w:t>
            </w:r>
          </w:p>
        </w:tc>
      </w:tr>
      <w:tr>
        <w:tc>
          <w:tcPr/>
          <w:p>
            <w:pPr>
              <w:pStyle w:val="Compact"/>
              <w:jc w:val="left"/>
            </w:pPr>
            <w:r>
              <w:rPr>
                <w:bCs/>
                <w:b/>
              </w:rPr>
              <w:t xml:space="preserve">Azure Blob immutability policy</w:t>
            </w:r>
          </w:p>
        </w:tc>
        <w:tc>
          <w:tcPr/>
          <w:p>
            <w:pPr>
              <w:pStyle w:val="Compact"/>
              <w:jc w:val="left"/>
            </w:pPr>
            <w:r>
              <w:t xml:space="preserve">Write-once retention on a container or path</w:t>
            </w:r>
          </w:p>
        </w:tc>
        <w:tc>
          <w:tcPr/>
          <w:p>
            <w:pPr>
              <w:pStyle w:val="Compact"/>
              <w:jc w:val="left"/>
            </w:pPr>
            <w:r>
              <w:t xml:space="preserve">Enforces immutable corpora and eval sets</w:t>
            </w:r>
          </w:p>
        </w:tc>
      </w:tr>
      <w:tr>
        <w:tc>
          <w:tcPr/>
          <w:p>
            <w:pPr>
              <w:pStyle w:val="Compact"/>
              <w:jc w:val="left"/>
            </w:pPr>
            <w:r>
              <w:rPr>
                <w:bCs/>
                <w:b/>
              </w:rPr>
              <w:t xml:space="preserve">MLflow</w:t>
            </w:r>
          </w:p>
        </w:tc>
        <w:tc>
          <w:tcPr/>
          <w:p>
            <w:pPr>
              <w:pStyle w:val="Compact"/>
              <w:jc w:val="left"/>
            </w:pPr>
            <w:r>
              <w:t xml:space="preserve">Experiment tracking</w:t>
            </w:r>
          </w:p>
        </w:tc>
        <w:tc>
          <w:tcPr/>
          <w:p>
            <w:pPr>
              <w:pStyle w:val="Compact"/>
              <w:jc w:val="left"/>
            </w:pPr>
            <w:r>
              <w:t xml:space="preserve">Optional mirror of each run manifest when MLFLOW_TRACKING_URI is set; the Blob registry is the record</w:t>
            </w:r>
          </w:p>
        </w:tc>
      </w:tr>
      <w:tr>
        <w:tc>
          <w:tcPr/>
          <w:p>
            <w:pPr>
              <w:pStyle w:val="Compact"/>
              <w:jc w:val="left"/>
            </w:pPr>
            <w:r>
              <w:rPr>
                <w:bCs/>
                <w:b/>
              </w:rPr>
              <w:t xml:space="preserve">RunPod Secure Cloud</w:t>
            </w:r>
          </w:p>
        </w:tc>
        <w:tc>
          <w:tcPr/>
          <w:p>
            <w:pPr>
              <w:pStyle w:val="Compact"/>
              <w:jc w:val="left"/>
            </w:pPr>
            <w:r>
              <w:t xml:space="preserve">RunPod’s vetted data-center tier</w:t>
            </w:r>
          </w:p>
        </w:tc>
        <w:tc>
          <w:tcPr/>
          <w:p>
            <w:pPr>
              <w:pStyle w:val="Compact"/>
              <w:jc w:val="left"/>
            </w:pPr>
            <w:r>
              <w:t xml:space="preserve">Required for any PII workload</w:t>
            </w:r>
          </w:p>
        </w:tc>
      </w:tr>
      <w:tr>
        <w:tc>
          <w:tcPr/>
          <w:p>
            <w:pPr>
              <w:pStyle w:val="Compact"/>
              <w:jc w:val="left"/>
            </w:pPr>
            <w:r>
              <w:rPr>
                <w:bCs/>
                <w:b/>
              </w:rPr>
              <w:t xml:space="preserve">SAS token</w:t>
            </w:r>
          </w:p>
        </w:tc>
        <w:tc>
          <w:tcPr/>
          <w:p>
            <w:pPr>
              <w:pStyle w:val="Compact"/>
              <w:jc w:val="left"/>
            </w:pPr>
            <w:r>
              <w:t xml:space="preserve">Scoped, time-limited Azure Storage credential</w:t>
            </w:r>
          </w:p>
        </w:tc>
        <w:tc>
          <w:tcPr/>
          <w:p>
            <w:pPr>
              <w:pStyle w:val="Compact"/>
              <w:jc w:val="left"/>
            </w:pPr>
            <w:r>
              <w:t xml:space="preserve">azcopy uploads to intake/ and downloads from exports/; pod access by job-scoped SAS is designed, not yet built (pods read a connection string)</w:t>
            </w:r>
          </w:p>
        </w:tc>
      </w:tr>
      <w:tr>
        <w:tc>
          <w:tcPr/>
          <w:p>
            <w:pPr>
              <w:pStyle w:val="Compact"/>
              <w:jc w:val="left"/>
            </w:pPr>
            <w:r>
              <w:rPr>
                <w:bCs/>
                <w:b/>
              </w:rPr>
              <w:t xml:space="preserve">Presidio</w:t>
            </w:r>
          </w:p>
        </w:tc>
        <w:tc>
          <w:tcPr/>
          <w:p>
            <w:pPr>
              <w:pStyle w:val="Compact"/>
              <w:jc w:val="left"/>
            </w:pPr>
            <w:r>
              <w:t xml:space="preserve">PII detection and anonymization toolkit</w:t>
            </w:r>
          </w:p>
        </w:tc>
        <w:tc>
          <w:tcPr/>
          <w:p>
            <w:pPr>
              <w:pStyle w:val="Compact"/>
              <w:jc w:val="left"/>
            </w:pPr>
            <w:r>
              <w:t xml:space="preserve">Only within de-identification Option B (§8b), which is blocked: not installed or used</w:t>
            </w:r>
          </w:p>
        </w:tc>
      </w:tr>
      <w:tr>
        <w:tc>
          <w:tcPr/>
          <w:p>
            <w:pPr>
              <w:pStyle w:val="Compact"/>
              <w:jc w:val="left"/>
            </w:pPr>
            <w:r>
              <w:rPr>
                <w:bCs/>
                <w:b/>
              </w:rPr>
              <w:t xml:space="preserve">Label Studio</w:t>
            </w:r>
          </w:p>
        </w:tc>
        <w:tc>
          <w:tcPr/>
          <w:p>
            <w:pPr>
              <w:pStyle w:val="Compact"/>
              <w:jc w:val="left"/>
            </w:pPr>
            <w:r>
              <w:t xml:space="preserve">Annotation tool with region labeling</w:t>
            </w:r>
          </w:p>
        </w:tc>
        <w:tc>
          <w:tcPr/>
          <w:p>
            <w:pPr>
              <w:pStyle w:val="Compact"/>
              <w:jc w:val="left"/>
            </w:pPr>
            <w:r>
              <w:t xml:space="preserve">Reference target of the review tool’s labeling config (data_pipeline/labeling/review_tool); delivered golden labels are imported directly</w:t>
            </w:r>
          </w:p>
        </w:tc>
      </w:tr>
      <w:tr>
        <w:tc>
          <w:tcPr/>
          <w:p>
            <w:pPr>
              <w:pStyle w:val="Compact"/>
              <w:jc w:val="left"/>
            </w:pPr>
            <w:r>
              <w:rPr>
                <w:bCs/>
                <w:b/>
              </w:rPr>
              <w:t xml:space="preserve">Idempotent</w:t>
            </w:r>
          </w:p>
        </w:tc>
        <w:tc>
          <w:tcPr/>
          <w:p>
            <w:pPr>
              <w:pStyle w:val="Compact"/>
              <w:jc w:val="left"/>
            </w:pPr>
            <w:r>
              <w:t xml:space="preserve">Same result whether run once or many times</w:t>
            </w:r>
          </w:p>
        </w:tc>
        <w:tc>
          <w:tcPr/>
          <w:p>
            <w:pPr>
              <w:pStyle w:val="Compact"/>
              <w:jc w:val="left"/>
            </w:pPr>
            <w:r>
              <w:t xml:space="preserve">Safe stage reruns</w:t>
            </w:r>
          </w:p>
        </w:tc>
      </w:tr>
    </w:tbl>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color w:val="204a87"/>
      <w:shd w:fill="f8f8f8" w:val="clear"/>
      <w:b/>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color w:val="ce5c00"/>
      <w:shd w:fill="f8f8f8" w:val="clear"/>
      <w:b/>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color w:val="8f5902"/>
      <w:shd w:fill="f8f8f8" w:val="clear"/>
      <w:i/>
    </w:rPr>
  </w:style>
  <w:style w:customStyle="1" w:styleId="DocumentationTok" w:type="character">
    <w:name w:val="DocumentationTok"/>
    <w:basedOn w:val="VerbatimChar"/>
    <w:rPr>
      <w:color w:val="8f5902"/>
      <w:shd w:fill="f8f8f8" w:val="clear"/>
      <w:b/>
      <w:i/>
    </w:rPr>
  </w:style>
  <w:style w:customStyle="1" w:styleId="AnnotationTok" w:type="character">
    <w:name w:val="AnnotationTok"/>
    <w:basedOn w:val="VerbatimChar"/>
    <w:rPr>
      <w:color w:val="8f5902"/>
      <w:shd w:fill="f8f8f8" w:val="clear"/>
      <w:b/>
      <w:i/>
    </w:rPr>
  </w:style>
  <w:style w:customStyle="1" w:styleId="CommentVarTok" w:type="character">
    <w:name w:val="CommentVarTok"/>
    <w:basedOn w:val="VerbatimChar"/>
    <w:rPr>
      <w:color w:val="8f5902"/>
      <w:shd w:fill="f8f8f8" w:val="clear"/>
      <w:b/>
      <w:i/>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color w:val="204a87"/>
      <w:shd w:fill="f8f8f8" w:val="clear"/>
      <w:b/>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color w:val="204a87"/>
      <w:shd w:fill="f8f8f8" w:val="clear"/>
      <w:b/>
    </w:rPr>
  </w:style>
  <w:style w:customStyle="1" w:styleId="OperatorTok" w:type="character">
    <w:name w:val="OperatorTok"/>
    <w:basedOn w:val="VerbatimChar"/>
    <w:rPr>
      <w:color w:val="ce5c00"/>
      <w:shd w:fill="f8f8f8" w:val="clear"/>
      <w:b/>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color w:val="8f5902"/>
      <w:shd w:fill="f8f8f8" w:val="clear"/>
      <w:i/>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color w:val="8f5902"/>
      <w:shd w:fill="f8f8f8" w:val="clear"/>
      <w:b/>
      <w:i/>
    </w:rPr>
  </w:style>
  <w:style w:customStyle="1" w:styleId="WarningTok" w:type="character">
    <w:name w:val="WarningTok"/>
    <w:basedOn w:val="VerbatimChar"/>
    <w:rPr>
      <w:color w:val="8f5902"/>
      <w:shd w:fill="f8f8f8" w:val="clear"/>
      <w:b/>
      <w:i/>
    </w:rPr>
  </w:style>
  <w:style w:customStyle="1" w:styleId="AlertTok" w:type="character">
    <w:name w:val="AlertTok"/>
    <w:basedOn w:val="VerbatimChar"/>
    <w:rPr>
      <w:color w:val="ef2929"/>
      <w:shd w:fill="f8f8f8" w:val="clear"/>
    </w:rPr>
  </w:style>
  <w:style w:customStyle="1" w:styleId="ErrorTok" w:type="character">
    <w:name w:val="ErrorTok"/>
    <w:basedOn w:val="VerbatimChar"/>
    <w:rPr>
      <w:color w:val="a40000"/>
      <w:shd w:fill="f8f8f8" w:val="clear"/>
      <w:b/>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Qwen3-VL-8B-Instruct Fine-Tuning Architecture</dc:title>
  <dc:creator/>
  <cp:keywords/>
  <dcterms:created xsi:type="dcterms:W3CDTF">2026-09-15T11:14:03Z</dcterms:created>
  <dcterms:modified xsi:type="dcterms:W3CDTF">2026-09-15T11:14:03Z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Insurance Document Extraction (ACORD, Policy, Loss Run) — v2.1</vt:lpwstr>
  </property>
</Properties>
</file>