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Qwen3-VL-8B-Instruct</w:t>
      </w:r>
      <w:r>
        <w:t xml:space="preserve"> </w:t>
      </w:r>
      <w:r>
        <w:t xml:space="preserve">Fine-Tuning</w:t>
      </w:r>
      <w:r>
        <w:t xml:space="preserve"> </w:t>
      </w:r>
      <w:r>
        <w:t xml:space="preserve">Architecture</w:t>
      </w:r>
    </w:p>
    <w:p>
      <w:pPr>
        <w:pStyle w:val="Subtitle"/>
      </w:pPr>
      <w:r>
        <w:rPr/>
        <w:t xml:space="preserve">Insurance Document Extraction (ACORD, Policy, Loss Run) — v2.4, with the decisions of 2026-10-19 (2026-10-21)</w:t>
      </w:r>
    </w:p>
    <w:p>
      <w:pPr>
        <w:pStyle w:val="FirstParagraph"/>
      </w:pPr>
      <w:r>
        <w:rPr>
          <w:bCs/>
          <w:b/>
        </w:rPr>
        <w:t xml:space="preserve">Contents</w:t>
      </w:r>
    </w:p>
    <w:p>
      <w:pPr>
        <w:numPr>
          <w:ilvl w:val="0"/>
          <w:numId w:val="1001"/>
        </w:numPr>
        <w:pStyle w:val="Compact"/>
      </w:pPr>
      <w:r>
        <w:t xml:space="preserve">0. Pipeline Integration and Schema Contract</w:t>
      </w:r>
    </w:p>
    <w:p>
      <w:pPr>
        <w:numPr>
          <w:ilvl w:val="0"/>
          <w:numId w:val="1001"/>
        </w:numPr>
        <w:pStyle w:val="Compact"/>
      </w:pPr>
      <w:r>
        <w:t xml:space="preserve">1. Recommendations Summary</w:t>
      </w:r>
    </w:p>
    <w:p>
      <w:pPr>
        <w:numPr>
          <w:ilvl w:val="0"/>
          <w:numId w:val="1001"/>
        </w:numPr>
        <w:pStyle w:val="Compact"/>
      </w:pPr>
      <w:r>
        <w:t xml:space="preserve">2. Problem Restatement &amp; Design Constraints</w:t>
      </w:r>
    </w:p>
    <w:p>
      <w:pPr>
        <w:numPr>
          <w:ilvl w:val="0"/>
          <w:numId w:val="1001"/>
        </w:numPr>
        <w:pStyle w:val="Compact"/>
      </w:pPr>
      <w:r>
        <w:t xml:space="preserve">3. Qwen3-VL-8B Architecture Recap — and What It Means for Fine-Tuning</w:t>
      </w:r>
    </w:p>
    <w:p>
      <w:pPr>
        <w:numPr>
          <w:ilvl w:val="0"/>
          <w:numId w:val="1001"/>
        </w:numPr>
        <w:pStyle w:val="Compact"/>
      </w:pPr>
      <w:r>
        <w:t xml:space="preserve">4. Adapter Strategy — Unified LoRA with an Evidence-Gated Graduation Path</w:t>
      </w:r>
    </w:p>
    <w:p>
      <w:pPr>
        <w:numPr>
          <w:ilvl w:val="0"/>
          <w:numId w:val="1001"/>
        </w:numPr>
        <w:pStyle w:val="Compact"/>
      </w:pPr>
      <w:r>
        <w:t xml:space="preserve">5. Confidence Score — Calibrated Features, Not Raw Logprobs</w:t>
      </w:r>
    </w:p>
    <w:p>
      <w:pPr>
        <w:numPr>
          <w:ilvl w:val="0"/>
          <w:numId w:val="1001"/>
        </w:numPr>
        <w:pStyle w:val="Compact"/>
      </w:pPr>
      <w:r>
        <w:t xml:space="preserve">6. Dual-Input-Mode Training</w:t>
      </w:r>
    </w:p>
    <w:p>
      <w:pPr>
        <w:numPr>
          <w:ilvl w:val="0"/>
          <w:numId w:val="1001"/>
        </w:numPr>
        <w:pStyle w:val="Compact"/>
      </w:pPr>
      <w:r>
        <w:t xml:space="preserve">7. Dataset Format</w:t>
      </w:r>
    </w:p>
    <w:p>
      <w:pPr>
        <w:numPr>
          <w:ilvl w:val="0"/>
          <w:numId w:val="1001"/>
        </w:numPr>
        <w:pStyle w:val="Compact"/>
      </w:pPr>
      <w:r>
        <w:t xml:space="preserve">8. Data Corpus Management &amp; Versioning</w:t>
      </w:r>
    </w:p>
    <w:p>
      <w:pPr>
        <w:numPr>
          <w:ilvl w:val="0"/>
          <w:numId w:val="1001"/>
        </w:numPr>
        <w:pStyle w:val="Compact"/>
      </w:pPr>
      <w:r>
        <w:t xml:space="preserve">9. Fine-Tuning Technique — LoRA on a bf16 Base</w:t>
      </w:r>
    </w:p>
    <w:p>
      <w:pPr>
        <w:numPr>
          <w:ilvl w:val="0"/>
          <w:numId w:val="1001"/>
        </w:numPr>
        <w:pStyle w:val="Compact"/>
      </w:pPr>
      <w:r>
        <w:t xml:space="preserve">10. Trainer &amp; Framework — The Stack</w:t>
      </w:r>
    </w:p>
    <w:p>
      <w:pPr>
        <w:numPr>
          <w:ilvl w:val="0"/>
          <w:numId w:val="1001"/>
        </w:numPr>
        <w:pStyle w:val="Compact"/>
      </w:pPr>
      <w:r>
        <w:t xml:space="preserve">11. Hyperparameters</w:t>
      </w:r>
    </w:p>
    <w:p>
      <w:pPr>
        <w:numPr>
          <w:ilvl w:val="0"/>
          <w:numId w:val="1001"/>
        </w:numPr>
        <w:pStyle w:val="Compact"/>
      </w:pPr>
      <w:r>
        <w:t xml:space="preserve">12. Fine-Tuning Cycle &amp; Versioning</w:t>
      </w:r>
    </w:p>
    <w:p>
      <w:pPr>
        <w:numPr>
          <w:ilvl w:val="0"/>
          <w:numId w:val="1001"/>
        </w:numPr>
        <w:pStyle w:val="Compact"/>
      </w:pPr>
      <w:r>
        <w:t xml:space="preserve">13. End-to-End Pipeline</w:t>
      </w:r>
    </w:p>
    <w:p>
      <w:pPr>
        <w:numPr>
          <w:ilvl w:val="0"/>
          <w:numId w:val="1001"/>
        </w:numPr>
        <w:pStyle w:val="Compact"/>
      </w:pPr>
      <w:r>
        <w:t xml:space="preserve">14. RunPod Infrastructure — Training vs. Serving</w:t>
      </w:r>
    </w:p>
    <w:p>
      <w:pPr>
        <w:numPr>
          <w:ilvl w:val="0"/>
          <w:numId w:val="1001"/>
        </w:numPr>
        <w:pStyle w:val="Compact"/>
      </w:pPr>
      <w:r>
        <w:t xml:space="preserve">15. Evaluation Framework</w:t>
      </w:r>
    </w:p>
    <w:p>
      <w:pPr>
        <w:numPr>
          <w:ilvl w:val="0"/>
          <w:numId w:val="1001"/>
        </w:numPr>
        <w:pStyle w:val="Compact"/>
      </w:pPr>
      <w:r>
        <w:t xml:space="preserve">16. Pilot Validation Protocol</w:t>
      </w:r>
    </w:p>
    <w:p>
      <w:pPr>
        <w:numPr>
          <w:ilvl w:val="0"/>
          <w:numId w:val="1001"/>
        </w:numPr>
        <w:pStyle w:val="Compact"/>
      </w:pPr>
      <w:r>
        <w:t xml:space="preserve">17. Extraction / Testing Routine</w:t>
      </w:r>
    </w:p>
    <w:p>
      <w:pPr>
        <w:numPr>
          <w:ilvl w:val="0"/>
          <w:numId w:val="1001"/>
        </w:numPr>
        <w:pStyle w:val="Compact"/>
      </w:pPr>
      <w:r>
        <w:t xml:space="preserve">18. Azure Blob Structure</w:t>
      </w:r>
    </w:p>
    <w:p>
      <w:pPr>
        <w:numPr>
          <w:ilvl w:val="0"/>
          <w:numId w:val="1001"/>
        </w:numPr>
        <w:pStyle w:val="Compact"/>
      </w:pPr>
      <w:r>
        <w:t xml:space="preserve">19. Project Repository Structure</w:t>
      </w:r>
    </w:p>
    <w:p>
      <w:pPr>
        <w:numPr>
          <w:ilvl w:val="0"/>
          <w:numId w:val="1001"/>
        </w:numPr>
        <w:pStyle w:val="Compact"/>
      </w:pPr>
      <w:r>
        <w:t xml:space="preserve">20. Summary Checklist</w:t>
      </w:r>
    </w:p>
    <w:p>
      <w:pPr>
        <w:numPr>
          <w:ilvl w:val="0"/>
          <w:numId w:val="1001"/>
        </w:numPr>
        <w:pStyle w:val="Compact"/>
      </w:pPr>
      <w:r>
        <w:t xml:space="preserve">21. Glossary — What Each Tool Is, and Why It’s Here</w:t>
      </w:r>
    </w:p>
    <w:p>
      <w:pPr>
        <w:numPr>
          <w:ilvl w:val="0"/>
          <w:numId w:val="1001"/>
        </w:numPr>
        <w:pStyle w:val="Compact"/>
      </w:pPr>
      <w:r>
        <w:t xml:space="preserve">Appendix A — Revision History</w:t>
      </w:r>
    </w:p>
    <w:bookmarkStart w:id="20" w:name="revision-v2.1-corrections-to-v2"/>
    <w:p>
      <w:pPr>
        <w:pStyle w:val="Heading1"/>
      </w:pPr>
      <w:r>
        <w:t xml:space="preserve">0. Pipeline Integration and Schema Contract</w:t>
      </w:r>
    </w:p>
    <w:p>
      <w:pPr>
        <w:pStyle w:val="FirstParagraph"/>
      </w:pPr>
      <w:r>
        <w:t xml:space="preserve">This architecture specifies the</w:t>
      </w:r>
      <w:r>
        <w:t xml:space="preserve"> </w:t>
      </w:r>
      <w:r>
        <w:rPr>
          <w:bCs/>
          <w:b/>
        </w:rPr>
        <w:t xml:space="preserve">L3 VLM layer</w:t>
      </w:r>
      <w:r>
        <w:t xml:space="preserve"> </w:t>
      </w:r>
      <w:r>
        <w:t xml:space="preserve">of the Fideon document extraction pipeline. L0 → L1 → L2 → L3 routing is defined in SPEC_01. Everything downstream in this document assumes the contracts below hold.</w:t>
      </w:r>
    </w:p>
    <w:bookmarkStart w:id="22" w:name="a.-canonical-output-schema-spec_00"/>
    <w:p>
      <w:pPr>
        <w:pStyle w:val="Heading2"/>
      </w:pPr>
      <w:r>
        <w:t xml:space="preserve">0a. Canonical Output Schema (SPEC_00)</w:t>
      </w:r>
    </w:p>
    <w:p>
      <w:pPr>
        <w:pStyle w:val="FirstParagraph"/>
      </w:pPr>
      <w:r>
        <w:t xml:space="preserve">The training target is the</w:t>
      </w:r>
      <w:r>
        <w:t xml:space="preserve"> </w:t>
      </w:r>
      <w:r>
        <w:t xml:space="preserve">document’s canonical schema. For ACORD forms and Loss Runs it is the SPEC_00 schema (fideon/schemas/), held as JSON Schema files in schemas/. These are to be generated from the SPEC_00 Pydantic models in CI, with CI failing if a committed file differs from the generated one (designed; not yet built — the files are hand-authored stand-ins until then). For a policy it is the client’s SPEC_21 canonical schema for the policy’s line (configs/canonical schema/), used read-only: the seven personal lines, general liability and the fallback (a policy with no single line) are thin overlays on the SPEC_21 common model 1.1.0; the other lines are self-contained files. Any schema change requires a corpus rebuild and a new training cycle. Every golden label is validated against its</w:t>
      </w:r>
      <w:r>
        <w:t xml:space="preserve"> JSON Schema before admission to the corpus.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doc_type (corpus, paths, CLI)</w:t>
            </w:r>
          </w:p>
        </w:tc>
        <w:tc>
          <w:tcPr/>
          <w:p>
            <w:pPr>
              <w:pStyle w:val="Compact"/>
              <w:jc w:val="left"/>
            </w:pPr>
            <w:r>
              <w:rPr>
                <w:bCs/>
                <w:b/>
              </w:rPr>
              <w:t xml:space="preserve">SPEC_00 canonical key</w:t>
            </w:r>
          </w:p>
        </w:tc>
        <w:tc>
          <w:tcPr/>
          <w:p>
            <w:pPr>
              <w:pStyle w:val="Compact"/>
              <w:jc w:val="left"/>
            </w:pPr>
            <w:r>
              <w:rPr>
                <w:bCs/>
                <w:b/>
              </w:rPr>
              <w:t xml:space="preserve">SPEC_00 model</w:t>
            </w:r>
          </w:p>
        </w:tc>
        <w:tc>
          <w:tcPr/>
          <w:p>
            <w:pPr>
              <w:pStyle w:val="Compact"/>
              <w:jc w:val="left"/>
            </w:pPr>
            <w:r>
              <w:rPr>
                <w:bCs/>
                <w:b/>
              </w:rPr>
              <w:t xml:space="preserve">Status</w:t>
            </w:r>
          </w:p>
        </w:tc>
      </w:tr>
      <w:tr>
        <w:tc>
          <w:tcPr/>
          <w:p>
            <w:pPr>
              <w:pStyle w:val="Compact"/>
              <w:jc w:val="left"/>
            </w:pPr>
            <w:r>
              <w:t xml:space="preserve">lossrun</w:t>
            </w:r>
          </w:p>
        </w:tc>
        <w:tc>
          <w:tcPr/>
          <w:p>
            <w:pPr>
              <w:pStyle w:val="Compact"/>
              <w:jc w:val="left"/>
            </w:pPr>
            <w:r>
              <w:t xml:space="preserve">loss_run</w:t>
            </w:r>
          </w:p>
        </w:tc>
        <w:tc>
          <w:tcPr/>
          <w:p>
            <w:pPr>
              <w:pStyle w:val="Compact"/>
              <w:jc w:val="left"/>
            </w:pPr>
            <w:r>
              <w:t xml:space="preserve">LossRunDocument</w:t>
            </w:r>
          </w:p>
        </w:tc>
        <w:tc>
          <w:tcPr/>
          <w:p>
            <w:pPr>
              <w:pStyle w:val="Compact"/>
              <w:jc w:val="left"/>
            </w:pPr>
            <w:r>
              <w:t xml:space="preserve">active</w:t>
            </w:r>
          </w:p>
        </w:tc>
      </w:tr>
      <w:tr>
        <w:tc>
          <w:tcPr/>
          <w:p>
            <w:pPr>
              <w:pStyle w:val="Compact"/>
              <w:jc w:val="left"/>
            </w:pPr>
            <w:r>
              <w:t xml:space="preserve">policy</w:t>
            </w:r>
          </w:p>
        </w:tc>
        <w:tc>
          <w:tcPr/>
          <w:p>
            <w:pPr>
              <w:pStyle w:val="Compact"/>
              <w:jc w:val="left"/>
            </w:pPr>
            <w:r>
              <w:t xml:space="preserve">policy_check</w:t>
            </w:r>
          </w:p>
        </w:tc>
        <w:tc>
          <w:tcPr/>
          <w:p>
            <w:pPr>
              <w:pStyle w:val="Compact"/>
              <w:jc w:val="left"/>
            </w:pPr>
            <w:r>
              <w:t xml:space="preserve">PolicyCheckDocument</w:t>
            </w:r>
          </w:p>
        </w:tc>
        <w:tc>
          <w:tcPr/>
          <w:p>
            <w:pPr>
              <w:pStyle w:val="Compact"/>
              <w:jc w:val="left"/>
            </w:pPr>
            <w:r>
              <w:t xml:space="preserve">active; a policy is output in its line’s SPEC_21 canonical schema (above)</w:t>
            </w:r>
          </w:p>
        </w:tc>
      </w:tr>
      <w:tr>
        <w:tc>
          <w:tcPr/>
          <w:p>
            <w:pPr>
              <w:pStyle w:val="Compact"/>
              <w:jc w:val="left"/>
            </w:pPr>
            <w:r>
              <w:t xml:space="preserve">acord</w:t>
            </w:r>
          </w:p>
        </w:tc>
        <w:tc>
          <w:tcPr/>
          <w:p>
            <w:pPr>
              <w:pStyle w:val="Compact"/>
              <w:jc w:val="left"/>
            </w:pPr>
            <w:r>
              <w:t xml:space="preserve">acord_mapping</w:t>
            </w:r>
          </w:p>
        </w:tc>
        <w:tc>
          <w:tcPr/>
          <w:p>
            <w:pPr>
              <w:pStyle w:val="Compact"/>
              <w:jc w:val="left"/>
            </w:pPr>
            <w:r>
              <w:t xml:space="preserve">ACORDMappingDocument</w:t>
            </w:r>
          </w:p>
        </w:tc>
        <w:tc>
          <w:tcPr/>
          <w:p>
            <w:pPr>
              <w:pStyle w:val="Compact"/>
              <w:jc w:val="left"/>
            </w:pPr>
            <w:r>
              <w:t xml:space="preserve">active (+ acord_form)</w:t>
            </w:r>
          </w:p>
        </w:tc>
      </w:tr>
      <w:tr>
        <w:tc>
          <w:tcPr/>
          <w:p>
            <w:pPr>
              <w:pStyle w:val="Compact"/>
              <w:jc w:val="left"/>
            </w:pPr>
            <w:r>
              <w:t xml:space="preserve">quote</w:t>
            </w:r>
          </w:p>
        </w:tc>
        <w:tc>
          <w:tcPr/>
          <w:p>
            <w:pPr>
              <w:pStyle w:val="Compact"/>
              <w:jc w:val="left"/>
            </w:pPr>
            <w:r>
              <w:t xml:space="preserve">quote_gen</w:t>
            </w:r>
          </w:p>
        </w:tc>
        <w:tc>
          <w:tcPr/>
          <w:p>
            <w:pPr>
              <w:pStyle w:val="Compact"/>
              <w:jc w:val="left"/>
            </w:pPr>
            <w:r>
              <w:t xml:space="preserve">QuoteGenDocument</w:t>
            </w:r>
          </w:p>
        </w:tc>
        <w:tc>
          <w:tcPr/>
          <w:p>
            <w:pPr>
              <w:pStyle w:val="Compact"/>
              <w:jc w:val="left"/>
            </w:pPr>
            <w:r>
              <w:t xml:space="preserve">deferred</w:t>
            </w:r>
          </w:p>
        </w:tc>
      </w:tr>
    </w:tbl>
    <w:p>
      <w:pPr>
        <w:pStyle w:val="BodyText"/>
      </w:pPr>
      <w:r>
        <w:t xml:space="preserve">The two vocabularies are resolved in exactly one place:</w:t>
      </w:r>
      <w:r>
        <w:t xml:space="preserve"> </w:t>
      </w:r>
      <w:r>
        <w:rPr>
          <w:rStyle w:val="VerbatimChar"/>
        </w:rPr>
        <w:t xml:space="preserve">common/constants.py</w:t>
      </w:r>
      <w:r>
        <w:t xml:space="preserve">.</w:t>
      </w:r>
    </w:p>
    <w:p>
      <w:pPr>
        <w:pStyle w:val="BodyText"/>
      </w:pPr>
      <w:r>
        <w:t xml:space="preserve">Lines of business, counted four ways: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Source</w:t>
            </w:r>
          </w:p>
        </w:tc>
        <w:tc>
          <w:tcPr/>
          <w:p>
            <w:pPr>
              <w:pStyle w:val="Compact"/>
              <w:jc w:val="left"/>
            </w:pPr>
            <w:r>
              <w:rPr>
                <w:bCs/>
                <w:b/>
              </w:rPr>
              <w:t xml:space="preserve">Count</w:t>
            </w:r>
          </w:p>
        </w:tc>
      </w:tr>
      <w:tr>
        <w:tc>
          <w:tcPr/>
          <w:p>
            <w:pPr>
              <w:pStyle w:val="Compact"/>
              <w:jc w:val="left"/>
            </w:pPr>
            <w:r>
              <w:t xml:space="preserve">Canonical schema files (configs/canonical schema/LOB Schema/)</w:t>
            </w:r>
          </w:p>
        </w:tc>
        <w:tc>
          <w:tcPr/>
          <w:p>
            <w:pPr>
              <w:pStyle w:val="Compact"/>
              <w:jc w:val="left"/>
            </w:pPr>
            <w:r>
              <w:rPr/>
              <w:t xml:space="preserve">34: 31 lines, plus _common (the shared model), _fallback (a policy with no line) and classic_auto (read as personal_auto)</w:t>
            </w:r>
          </w:p>
        </w:tc>
      </w:tr>
      <w:tr>
        <w:tc>
          <w:tcPr/>
          <w:p>
            <w:pPr>
              <w:pStyle w:val="Compact"/>
              <w:jc w:val="left"/>
            </w:pPr>
            <w:r>
              <w:t xml:space="preserve">Line codes mapped to schemas (lob_schema_map.yaml)</w:t>
            </w:r>
          </w:p>
        </w:tc>
        <w:tc>
          <w:tcPr/>
          <w:p>
            <w:pPr>
              <w:pStyle w:val="Compact"/>
              <w:jc w:val="left"/>
            </w:pPr>
            <w:r>
              <w:rPr/>
              <w:t xml:space="preserve">48</w:t>
            </w:r>
          </w:p>
        </w:tc>
      </w:tr>
      <w:tr>
        <w:tc>
          <w:tcPr/>
          <w:p>
            <w:pPr>
              <w:pStyle w:val="Compact"/>
              <w:jc w:val="left"/>
            </w:pPr>
            <w:r>
              <w:t xml:space="preserve">Line codes assigned to adapters (Fideon SPEC_09 §2.1a)</w:t>
            </w:r>
          </w:p>
        </w:tc>
        <w:tc>
          <w:tcPr/>
          <w:p>
            <w:pPr>
              <w:pStyle w:val="Compact"/>
              <w:jc w:val="left"/>
            </w:pPr>
            <w:r>
              <w:rPr/>
              <w:t xml:space="preserve">47, over the layout-family adapters</w:t>
            </w:r>
          </w:p>
        </w:tc>
      </w:tr>
      <w:tr>
        <w:tc>
          <w:tcPr/>
          <w:p>
            <w:pPr>
              <w:pStyle w:val="Compact"/>
              <w:jc w:val="left"/>
            </w:pPr>
            <w:r>
              <w:t xml:space="preserve">Lines covered (Fideon SPEC_21)</w:t>
            </w:r>
          </w:p>
        </w:tc>
        <w:tc>
          <w:tcPr/>
          <w:p>
            <w:pPr>
              <w:pStyle w:val="Compact"/>
              <w:jc w:val="left"/>
            </w:pPr>
            <w:r>
              <w:rPr/>
              <w:t xml:space="preserve">38</w:t>
            </w:r>
          </w:p>
        </w:tc>
      </w:tr>
    </w:tbl>
    <w:p>
      <w:pPr>
        <w:pStyle w:val="BodyText"/>
      </w:pPr>
      <w:r>
        <w:t xml:space="preserve">The counts measure different things — schema files, codes (several codes share a schema) and lines — and are not expected to agree. Scopes exist today for personal_lines and casualty_fleet (gl); property_pkg, exec_specialty and benefits_misc are mapped in configs/layout_families.yaml but have no scope yet.</w:t>
      </w:r>
    </w:p>
    <w:p>
      <w:pPr>
        <w:pStyle w:val="BodyText"/>
      </w:pPr>
      <w:r>
        <w:rPr>
          <w:bCs/>
          <w:b/>
        </w:rPr>
        <w:t xml:space="preserve">Two schema views, never mixed: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View</w:t>
            </w:r>
          </w:p>
        </w:tc>
        <w:tc>
          <w:tcPr/>
          <w:p>
            <w:pPr>
              <w:pStyle w:val="Compact"/>
              <w:jc w:val="left"/>
            </w:pPr>
            <w:r>
              <w:rPr>
                <w:bCs/>
                <w:b/>
              </w:rPr>
              <w:t xml:space="preserve">Shape</w:t>
            </w:r>
          </w:p>
        </w:tc>
        <w:tc>
          <w:tcPr/>
          <w:p>
            <w:pPr>
              <w:pStyle w:val="Compact"/>
              <w:jc w:val="left"/>
            </w:pPr>
            <w:r>
              <w:rPr>
                <w:bCs/>
                <w:b/>
              </w:rPr>
              <w:t xml:space="preserve">Used by</w:t>
            </w:r>
          </w:p>
        </w:tc>
      </w:tr>
      <w:tr>
        <w:tc>
          <w:tcPr/>
          <w:p>
            <w:pPr>
              <w:pStyle w:val="Compact"/>
              <w:jc w:val="left"/>
            </w:pPr>
            <w:r>
              <w:rPr>
                <w:bCs/>
                <w:b/>
              </w:rPr>
              <w:t xml:space="preserve">Target schema</w:t>
            </w:r>
          </w:p>
        </w:tc>
        <w:tc>
          <w:tcPr/>
          <w:p>
            <w:pPr>
              <w:pStyle w:val="Compact"/>
              <w:jc w:val="left"/>
            </w:pPr>
            <w:r>
              <w:t xml:space="preserve">Plain values (</w:t>
            </w:r>
            <w:r>
              <w:rPr>
                <w:rStyle w:val="VerbatimChar"/>
              </w:rPr>
              <w:t xml:space="preserve">"insured_name": "Acme LLC"</w:t>
            </w:r>
            <w:r>
              <w:t xml:space="preserve">) for ACORD forms and Loss Runs; for a policy, each printed value as {raw, parsed, page_ref} in the model view of its line’s schema, which the prompt carries and the decoder enforces</w:t>
            </w:r>
          </w:p>
        </w:tc>
        <w:tc>
          <w:tcPr/>
          <w:p>
            <w:pPr>
              <w:pStyle w:val="Compact"/>
              <w:jc w:val="left"/>
            </w:pPr>
            <w:r>
              <w:t xml:space="preserve">Golden labels, training targets, prompt, structured-output decoding</w:t>
            </w:r>
          </w:p>
        </w:tc>
      </w:tr>
      <w:tr>
        <w:tc>
          <w:tcPr/>
          <w:p>
            <w:pPr>
              <w:pStyle w:val="Compact"/>
              <w:jc w:val="left"/>
            </w:pPr>
            <w:r>
              <w:rPr>
                <w:bCs/>
                <w:b/>
              </w:rPr>
              <w:t xml:space="preserve">Response schema</w:t>
            </w:r>
          </w:p>
        </w:tc>
        <w:tc>
          <w:tcPr/>
          <w:p>
            <w:pPr>
              <w:pStyle w:val="Compact"/>
              <w:jc w:val="left"/>
            </w:pPr>
            <w:r>
              <w:t xml:space="preserve">Value + calibrated confidence (</w:t>
            </w:r>
            <w:r>
              <w:rPr>
                <w:rStyle w:val="VerbatimChar"/>
              </w:rPr>
              <w:t xml:space="preserve">{"value": "Acme LLC", "confidence": 0.94}</w:t>
            </w:r>
            <w:r>
              <w:t xml:space="preserve">); for a policy, the client’s FieldValue envelope {raw, parsed, confidence, page_ref, flagged}, every key of the line’s schema present, null where not extracted</w:t>
            </w:r>
          </w:p>
        </w:tc>
        <w:tc>
          <w:tcPr/>
          <w:p>
            <w:pPr>
              <w:pStyle w:val="Compact"/>
              <w:jc w:val="left"/>
            </w:pPr>
            <w:r>
              <w:t xml:space="preserve">Post-processing output returned to the application</w:t>
            </w:r>
          </w:p>
        </w:tc>
      </w:tr>
    </w:tbl>
    <w:p>
      <w:pPr>
        <w:pStyle w:val="BodyText"/>
      </w:pPr>
      <w:r>
        <w:t xml:space="preserve">The model is never trained to emit confidence. Confidence is computed after generation (§5).</w:t>
      </w:r>
    </w:p>
    <w:p>
      <w:pPr>
        <w:pStyle w:val="BodyText"/>
      </w:pPr>
      <w:r>
        <w:rPr>
          <w:bCs/>
          <w:b/>
        </w:rPr>
        <w:t xml:space="preserve">Every field carries a</w:t>
      </w:r>
      <w:r>
        <w:rPr>
          <w:bCs/>
          <w:b/>
        </w:rPr>
        <w:t xml:space="preserve"> </w:t>
      </w:r>
      <w:r>
        <w:rPr>
          <w:rStyle w:val="VerbatimChar"/>
          <w:bCs/>
          <w:b/>
        </w:rPr>
        <w:t xml:space="preserve">description</w:t>
      </w:r>
      <w:r>
        <w:t xml:space="preserve"> </w:t>
      </w:r>
      <w:r>
        <w:t xml:space="preserve">— a semantic gloss with explicit exclusions. The schema is rendered into the prompt, so the gloss is training input (§0c, §7).</w:t>
      </w:r>
    </w:p>
    <w:p>
      <w:pPr>
        <w:pStyle w:val="BodyText"/>
      </w:pPr>
      <w:r>
        <w:t xml:space="preserve">The audit gate (SPEC_07 Stage 3) validates every VLM output against its schema: SPEC_00, or for a policy the client’s whole canonical schema, judged on the JSON served. Structured outputs (§13) decode against the schema — on a common-model policy line, against its model view — so malformed JSON cannot occur in production; the gate still catches what decoding does not enforce (a required section no window wrote, an object written empty) and semantic rule violations.</w:t>
      </w:r>
    </w:p>
    <w:p>
      <w:pPr>
        <w:pStyle w:val="BodyText"/>
      </w:pPr>
      <w:r>
        <w:t xml:space="preserve">Every word of a policy. Fideon SPEC_21 also asks for a policy’s full wording in the output (its text_sections tier). That tier is built by rule from the page text, never generated by the model: it is left out of every window’s schema (configs/schema_sections.yaml) and is not trained. This repository does not build it; the text extraction path that does is outside L3, and its owner is still to be named. Until it is built, the policy wording that §7c drops from the extra fields does not reach the output.</w:t>
      </w:r>
    </w:p>
    <w:bookmarkEnd w:id="22"/>
    <w:bookmarkStart w:id="23" w:name="b.-line-of-business-lob-in-vlm-output"/>
    <w:p>
      <w:pPr>
        <w:pStyle w:val="Heading2"/>
      </w:pPr>
      <w:r>
        <w:t xml:space="preserve">0b. Line of Business (LoB) in VLM Output</w:t>
      </w:r>
    </w:p>
    <w:p>
      <w:pPr>
        <w:pStyle w:val="FirstParagraph"/>
      </w:pPr>
      <w:r>
        <w:t xml:space="preserve">L1 (carrier registry) and L2 (structural inference) attempt LoB detection first. When L3 is invoked for an ACORD form or a Loss Run, the VLM outputs line_of_business as part of extraction. A policy is different: its line arrives with the request (lob, from L1/L2) as a canonical schema name (gl, wc, homeowners …), not a value of the enum below, and selects the line’s canonical schema; a canonical policy label carries no line_of_business. Reading a policy’s line in serving exists but ships off until it has been measured against the 0.85 floor; until then a policy with no line is refused, or read by the base model against the fallback schema when the caller allows it</w:t>
      </w:r>
      <w:r>
        <w:t xml:space="preserve">.</w:t>
      </w:r>
    </w:p>
    <w:p>
      <w:pPr>
        <w:pStyle w:val="BodyText"/>
      </w:pPr>
      <w:r>
        <w:rPr>
          <w:rStyle w:val="VerbatimChar"/>
          <w:bCs/>
          <w:b/>
        </w:rPr>
        <w:t xml:space="preserve">line_of_business</w:t>
      </w:r>
      <w:r>
        <w:rPr>
          <w:bCs/>
          <w:b/>
        </w:rPr>
        <w:t xml:space="preserve"> </w:t>
      </w:r>
      <w:r>
        <w:rPr>
          <w:bCs/>
          <w:b/>
        </w:rPr>
        <w:t xml:space="preserve">is a list</w:t>
      </w:r>
      <w:r>
        <w:t xml:space="preserve">, because a single document commonly covers several lines (ACORD 25 certificates, ACORD 125 applications, package policies).</w:t>
      </w:r>
    </w:p>
    <w:p>
      <w:pPr>
        <w:pStyle w:val="SourceCode"/>
      </w:pPr>
      <w:r>
        <w:rPr>
          <w:rStyle w:val="VerbatimChar"/>
        </w:rPr>
        <w:t xml:space="preserve">"line_of_business": ["general_liability", "commercial_auto", "umbrella"],</w:t>
      </w:r>
      <w:r>
        <w:br/>
      </w:r>
      <w:r>
        <w:rPr>
          <w:rStyle w:val="VerbatimChar"/>
        </w:rPr>
        <w:t xml:space="preserve">"line_of_business_other":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Rule</w:t>
            </w:r>
          </w:p>
        </w:tc>
        <w:tc>
          <w:tcPr/>
          <w:p>
            <w:pPr>
              <w:pStyle w:val="Compact"/>
              <w:jc w:val="left"/>
            </w:pPr>
            <w:r>
              <w:rPr>
                <w:bCs/>
                <w:b/>
              </w:rPr>
              <w:t xml:space="preserve">Detail</w:t>
            </w:r>
          </w:p>
        </w:tc>
      </w:tr>
      <w:tr>
        <w:tc>
          <w:tcPr/>
          <w:p>
            <w:pPr>
              <w:pStyle w:val="Compact"/>
              <w:jc w:val="left"/>
            </w:pPr>
            <w:r>
              <w:t xml:space="preserve">Enum values</w:t>
            </w:r>
          </w:p>
        </w:tc>
        <w:tc>
          <w:tcPr/>
          <w:p>
            <w:pPr>
              <w:pStyle w:val="Compact"/>
              <w:jc w:val="left"/>
            </w:pPr>
            <w:r>
              <w:t xml:space="preserve">workers_comp, general_liability, commercial_auto, property, umbrella (commercial); homeowners, personal_auto, dwelling_fire, ocean_marine, motorcycle, recreational_vehicle, personal_umbrella (personal)</w:t>
            </w:r>
          </w:p>
        </w:tc>
      </w:tr>
      <w:tr>
        <w:tc>
          <w:tcPr/>
          <w:p>
            <w:pPr>
              <w:pStyle w:val="Compact"/>
              <w:jc w:val="left"/>
            </w:pPr>
            <w:r>
              <w:rPr/>
              <w:t xml:space="preserve">A line outside the enum</w:t>
            </w:r>
          </w:p>
        </w:tc>
        <w:tc>
          <w:tcPr/>
          <w:p>
            <w:pPr>
              <w:pStyle w:val="Compact"/>
              <w:jc w:val="left"/>
            </w:pPr>
            <w:r>
              <w:t xml:space="preserve">No other value is written; each such line’s text goes in the</w:t>
            </w:r>
            <w:r>
              <w:t xml:space="preserve"> </w:t>
            </w:r>
            <w:r>
              <w:rPr>
                <w:rStyle w:val="VerbatimChar"/>
              </w:rPr>
              <w:t xml:space="preserve">line_of_business_other</w:t>
            </w:r>
            <w:r>
              <w:t xml:space="preserve"> </w:t>
            </w:r>
            <w:r>
              <w:t xml:space="preserve">list</w:t>
            </w:r>
          </w:p>
        </w:tc>
      </w:tr>
      <w:tr>
        <w:tc>
          <w:tcPr/>
          <w:p>
            <w:pPr>
              <w:pStyle w:val="Compact"/>
              <w:jc w:val="left"/>
            </w:pPr>
            <w:r>
              <w:t xml:space="preserve">Empty list</w:t>
            </w:r>
            <w:r>
              <w:t xml:space="preserve"> </w:t>
            </w:r>
            <w:r>
              <w:rPr>
                <w:rStyle w:val="VerbatimChar"/>
              </w:rPr>
              <w:t xml:space="preserve">[]</w:t>
            </w:r>
          </w:p>
        </w:tc>
        <w:tc>
          <w:tcPr/>
          <w:p>
            <w:pPr>
              <w:pStyle w:val="Compact"/>
              <w:jc w:val="left"/>
            </w:pPr>
            <w:r>
              <w:t xml:space="preserve">Line of business cannot be determined from the document</w:t>
            </w:r>
          </w:p>
        </w:tc>
      </w:tr>
      <w:tr>
        <w:tc>
          <w:tcPr/>
          <w:p>
            <w:pPr>
              <w:pStyle w:val="Compact"/>
              <w:jc w:val="left"/>
            </w:pPr>
            <w:r>
              <w:t xml:space="preserve">Present in every ACORD and Loss Run golden label</w:t>
            </w:r>
          </w:p>
        </w:tc>
        <w:tc>
          <w:tcPr/>
          <w:p>
            <w:pPr>
              <w:pStyle w:val="Compact"/>
              <w:jc w:val="left"/>
            </w:pPr>
            <w:r>
              <w:t xml:space="preserve">Always present, including</w:t>
            </w:r>
            <w:r>
              <w:t xml:space="preserve"> </w:t>
            </w:r>
            <w:r>
              <w:rPr>
                <w:rStyle w:val="VerbatimChar"/>
              </w:rPr>
              <w:t xml:space="preserve">[]</w:t>
            </w:r>
            <w:r>
              <w:rPr/>
              <w:t xml:space="preserve">; a canonical policy label carries none (its line is label metadata)</w:t>
            </w:r>
          </w:p>
        </w:tc>
      </w:tr>
      <w:tr>
        <w:tc>
          <w:tcPr/>
          <w:p>
            <w:pPr>
              <w:pStyle w:val="Compact"/>
              <w:jc w:val="left"/>
            </w:pPr>
            <w:r>
              <w:t xml:space="preserve">Scoring</w:t>
            </w:r>
          </w:p>
        </w:tc>
        <w:tc>
          <w:tcPr/>
          <w:p>
            <w:pPr>
              <w:pStyle w:val="Compact"/>
              <w:jc w:val="left"/>
            </w:pPr>
            <w:r>
              <w:t xml:space="preserve">Micro set-F1 over every listed value, plus F1 per value (§15); not applicable to a policy-only scope</w:t>
            </w:r>
          </w:p>
        </w:tc>
      </w:tr>
    </w:tbl>
    <w:p>
      <w:pPr>
        <w:pStyle w:val="BodyText"/>
      </w:pPr>
      <w:r>
        <w:rPr>
          <w:bCs/>
          <w:b/>
        </w:rPr>
        <w:t xml:space="preserve">Coverage floor:</w:t>
      </w:r>
      <w:r>
        <w:t xml:space="preserve"> </w:t>
      </w:r>
      <w:r>
        <w:t xml:space="preserve">each enum value must appear in at least min(20%, 75% of an even share) of the training documents that carry a line_of_business — 6.25% with the 12 values (ACORD forms and Loss Runs; a document whose list is empty is left out of the denominator</w:t>
      </w:r>
      <w:r>
        <w:t xml:space="preserve">). This is a starvation floor, not a quota. A value with zero documents is reported separately. The floor follows the number of values, and under-coverage is a loud warning in the corpus manifest, not a build failure. A policy’s line is counted apart, per canonical schema line.</w:t>
      </w:r>
    </w:p>
    <w:bookmarkEnd w:id="23"/>
    <w:bookmarkStart w:id="24" w:name="Xef62bc755aa700910dcaf6ede4c2905a8c9fd71"/>
    <w:p>
      <w:pPr>
        <w:pStyle w:val="Heading2"/>
      </w:pPr>
      <w:r>
        <w:t xml:space="preserve">0c. Canonical Field Mapping — the VLM Does the Semantic Work</w:t>
      </w:r>
    </w:p>
    <w:p>
      <w:pPr>
        <w:pStyle w:val="FirstParagraph"/>
      </w:pPr>
      <w:r>
        <w:t xml:space="preserve">The same real-world field appears under many surface labels (</w:t>
      </w:r>
      <w:r>
        <w:rPr>
          <w:iCs/>
          <w:i/>
        </w:rPr>
        <w:t xml:space="preserve">Insured Name</w:t>
      </w:r>
      <w:r>
        <w:t xml:space="preserve">,</w:t>
      </w:r>
      <w:r>
        <w:t xml:space="preserve"> </w:t>
      </w:r>
      <w:r>
        <w:rPr>
          <w:iCs/>
          <w:i/>
        </w:rPr>
        <w:t xml:space="preserve">Named Insured</w:t>
      </w:r>
      <w:r>
        <w:t xml:space="preserve">,</w:t>
      </w:r>
      <w:r>
        <w:t xml:space="preserve"> </w:t>
      </w:r>
      <w:r>
        <w:rPr>
          <w:iCs/>
          <w:i/>
        </w:rPr>
        <w:t xml:space="preserve">Applicant</w:t>
      </w:r>
      <w:r>
        <w:t xml:space="preserve">,</w:t>
      </w:r>
      <w:r>
        <w:t xml:space="preserve"> </w:t>
      </w:r>
      <w:r>
        <w:rPr>
          <w:iCs/>
          <w:i/>
        </w:rPr>
        <w:t xml:space="preserve">Name of Applicant</w:t>
      </w:r>
      <w:r>
        <w:t xml:space="preserve">, bare</w:t>
      </w:r>
      <w:r>
        <w:t xml:space="preserve"> </w:t>
      </w:r>
      <w:r>
        <w:rPr>
          <w:iCs/>
          <w:i/>
        </w:rPr>
        <w:t xml:space="preserve">Name</w:t>
      </w:r>
      <w:r>
        <w:t xml:space="preserve">).</w:t>
      </w:r>
      <w:r>
        <w:t xml:space="preserve"> </w:t>
      </w:r>
      <w:r>
        <w:rPr>
          <w:bCs/>
          <w:b/>
        </w:rPr>
        <w:t xml:space="preserve">Golden labels and inference output always use the one canonical key</w:t>
      </w:r>
      <w:r>
        <w:t xml:space="preserve"> </w:t>
      </w:r>
      <w:r>
        <w:t xml:space="preserve">(</w:t>
      </w:r>
      <w:r>
        <w:rPr>
          <w:rStyle w:val="VerbatimChar"/>
        </w:rPr>
        <w:t xml:space="preserve">insured_name</w:t>
      </w:r>
      <w:r>
        <w:t xml:space="preserve">).</w:t>
      </w:r>
    </w:p>
    <w:p>
      <w:pPr>
        <w:pStyle w:val="BodyText"/>
      </w:pPr>
      <w:r>
        <w:rPr>
          <w:bCs/>
          <w:b/>
        </w:rPr>
        <w:t xml:space="preserve">The contract:</w:t>
      </w:r>
    </w:p>
    <w:p>
      <w:pPr>
        <w:numPr>
          <w:ilvl w:val="0"/>
          <w:numId w:val="1002"/>
        </w:numPr>
        <w:pStyle w:val="Compact"/>
      </w:pPr>
      <w:r>
        <w:rPr>
          <w:bCs/>
          <w:b/>
        </w:rPr>
        <w:t xml:space="preserve">Golden labels are canonical.</w:t>
      </w:r>
      <w:r>
        <w:t xml:space="preserve"> </w:t>
      </w:r>
      <w:r>
        <w:t xml:space="preserve">Annotators map the document’s wording onto the canonical key.</w:t>
      </w:r>
    </w:p>
    <w:p>
      <w:pPr>
        <w:numPr>
          <w:ilvl w:val="0"/>
          <w:numId w:val="1002"/>
        </w:numPr>
        <w:pStyle w:val="Compact"/>
      </w:pPr>
      <w:r>
        <w:rPr>
          <w:bCs/>
          <w:b/>
        </w:rPr>
        <w:t xml:space="preserve">Inference output is canonical.</w:t>
      </w:r>
    </w:p>
    <w:p>
      <w:pPr>
        <w:numPr>
          <w:ilvl w:val="0"/>
          <w:numId w:val="1002"/>
        </w:numPr>
        <w:pStyle w:val="Compact"/>
      </w:pPr>
      <w:r>
        <w:rPr>
          <w:bCs/>
          <w:b/>
        </w:rPr>
        <w:t xml:space="preserve">The VLM performs the mapping.</w:t>
      </w:r>
      <w:r>
        <w:t xml:space="preserve"> </w:t>
      </w:r>
      <w:r>
        <w:t xml:space="preserve">It is the only component that handles unanticipated phrasing, and the only one that works in image-only mode.</w:t>
      </w:r>
    </w:p>
    <w:p>
      <w:pPr>
        <w:pStyle w:val="FirstParagraph"/>
      </w:pPr>
      <w:r>
        <w:rPr>
          <w:bCs/>
          <w:b/>
        </w:rPr>
        <w:t xml:space="preserve">Three mechanisms, all required: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Mechanism</w:t>
            </w:r>
          </w:p>
        </w:tc>
        <w:tc>
          <w:tcPr/>
          <w:p>
            <w:pPr>
              <w:pStyle w:val="Compact"/>
              <w:jc w:val="left"/>
            </w:pPr>
            <w:r>
              <w:rPr>
                <w:bCs/>
                <w:b/>
              </w:rPr>
              <w:t xml:space="preserve">Contribution</w:t>
            </w:r>
          </w:p>
        </w:tc>
      </w:tr>
      <w:tr>
        <w:tc>
          <w:tcPr/>
          <w:p>
            <w:pPr>
              <w:pStyle w:val="Compact"/>
              <w:jc w:val="left"/>
            </w:pPr>
            <w:r>
              <w:rPr>
                <w:bCs/>
                <w:b/>
              </w:rPr>
              <w:t xml:space="preserve">Semantic gloss with exclusions</w:t>
            </w:r>
            <w:r>
              <w:t xml:space="preserve"> </w:t>
            </w:r>
            <w:r>
              <w:t xml:space="preserve">in every field description</w:t>
            </w:r>
          </w:p>
        </w:tc>
        <w:tc>
          <w:tcPr/>
          <w:p>
            <w:pPr>
              <w:pStyle w:val="Compact"/>
              <w:jc w:val="left"/>
            </w:pPr>
            <w:r>
              <w:t xml:space="preserve">Anchors meaning so unseen labels resolve; improves day-zero drafts</w:t>
            </w:r>
          </w:p>
        </w:tc>
      </w:tr>
      <w:tr>
        <w:tc>
          <w:tcPr/>
          <w:p>
            <w:pPr>
              <w:pStyle w:val="Compact"/>
              <w:jc w:val="left"/>
            </w:pPr>
            <w:r>
              <w:rPr>
                <w:bCs/>
                <w:b/>
              </w:rPr>
              <w:t xml:space="preserve">Corpus coverage across label variants</w:t>
            </w:r>
            <w:r>
              <w:t xml:space="preserve">, tracked per canonical field</w:t>
            </w:r>
          </w:p>
        </w:tc>
        <w:tc>
          <w:tcPr/>
          <w:p>
            <w:pPr>
              <w:pStyle w:val="Compact"/>
              <w:jc w:val="left"/>
            </w:pPr>
            <w:r>
              <w:t xml:space="preserve">A variant seen twice is learned weakly</w:t>
            </w:r>
          </w:p>
        </w:tc>
      </w:tr>
      <w:tr>
        <w:tc>
          <w:tcPr/>
          <w:p>
            <w:pPr>
              <w:pStyle w:val="Compact"/>
              <w:jc w:val="left"/>
            </w:pPr>
            <w:r>
              <w:rPr>
                <w:bCs/>
                <w:b/>
              </w:rPr>
              <w:t xml:space="preserve">Confusable co-occurrence examples</w:t>
            </w:r>
            <w:r>
              <w:t xml:space="preserve"> </w:t>
            </w:r>
            <w:r>
              <w:t xml:space="preserve">— documents where a field and its confusables both appear</w:t>
            </w:r>
          </w:p>
        </w:tc>
        <w:tc>
          <w:tcPr/>
          <w:p>
            <w:pPr>
              <w:pStyle w:val="Compact"/>
              <w:jc w:val="left"/>
            </w:pPr>
            <w:r>
              <w:t xml:space="preserve">Teaches the boundary, not just the mapping</w:t>
            </w:r>
          </w:p>
        </w:tc>
      </w:tr>
    </w:tbl>
    <w:p>
      <w:pPr>
        <w:pStyle w:val="BodyText"/>
      </w:pPr>
      <w:r>
        <w:rPr>
          <w:bCs/>
          <w:b/>
        </w:rPr>
        <w:t xml:space="preserve">Write glosses as definitions with exclusions, never as label lists:</w:t>
      </w:r>
    </w:p>
    <w:p>
      <w:pPr>
        <w:pStyle w:val="SourceCode"/>
      </w:pPr>
      <w:r>
        <w:rPr>
          <w:rStyle w:val="VerbatimChar"/>
        </w:rPr>
        <w:t xml:space="preserve">insured_name: string | null</w:t>
      </w:r>
      <w:r>
        <w:br/>
      </w:r>
      <w:r>
        <w:rPr>
          <w:rStyle w:val="VerbatimChar"/>
        </w:rPr>
        <w:t xml:space="preserve">  // The party purchasing the insurance policy. Not the certificate holder,</w:t>
      </w:r>
      <w:r>
        <w:br/>
      </w:r>
      <w:r>
        <w:rPr>
          <w:rStyle w:val="VerbatimChar"/>
        </w:rPr>
        <w:t xml:space="preserve">  // the producer/agency, an additional insured, loss payee or mortgagee.</w:t>
      </w:r>
    </w:p>
    <w:p>
      <w:pPr>
        <w:pStyle w:val="FirstParagraph"/>
      </w:pPr>
      <w:r>
        <w:rPr>
          <w:bCs/>
          <w:b/>
        </w:rPr>
        <w:t xml:space="preserve">Alias lists never go in the prompt.</w:t>
      </w:r>
      <w:r>
        <w:t xml:space="preserve"> </w:t>
      </w:r>
      <w:r>
        <w:t xml:space="preserve">They create a lexical prior that worsens confusable errors, never close the long tail, and would force a retrain for every new alias.</w:t>
      </w:r>
    </w:p>
    <w:p>
      <w:pPr>
        <w:pStyle w:val="BodyText"/>
      </w:pPr>
      <w:r>
        <w:rPr>
          <w:bCs/>
          <w:b/>
        </w:rPr>
        <w:t xml:space="preserve">The alias registry</w:t>
      </w:r>
      <w:r>
        <w:t xml:space="preserve"> </w:t>
      </w:r>
      <w:r>
        <w:t xml:space="preserve">(</w:t>
      </w:r>
      <w:r>
        <w:rPr>
          <w:rStyle w:val="VerbatimChar"/>
        </w:rPr>
        <w:t xml:space="preserve">schemas/aliases/{doc_type}.aliases.json</w:t>
      </w:r>
      <w:r>
        <w:t xml:space="preserve">) is</w:t>
      </w:r>
      <w:r>
        <w:t xml:space="preserve"> </w:t>
      </w:r>
      <w:r>
        <w:rPr>
          <w:bCs/>
          <w:b/>
        </w:rPr>
        <w:t xml:space="preserve">derived from labeled data</w:t>
      </w:r>
      <w:r>
        <w:t xml:space="preserve"> </w:t>
      </w:r>
      <w:r>
        <w:t xml:space="preserve">using field provenance (§7c): the golden value, its page and bounding box, and the label text that introduces it. For policies it is built from the labels the client’s canonical schemas record for each field, counted against the original documents. It feeds annotator guidance, coverage tracking and evaluation slicing.</w:t>
      </w:r>
    </w:p>
    <w:p>
      <w:pPr>
        <w:pStyle w:val="BlockText"/>
      </w:pPr>
      <w:r>
        <w:rPr>
          <w:bCs/>
          <w:b/>
        </w:rPr>
        <w:t xml:space="preserve">Anti-pattern — no runtime alias lookup, ever.</w:t>
      </w:r>
      <w:r>
        <w:t xml:space="preserve"> </w:t>
      </w:r>
      <w:r>
        <w:t xml:space="preserve">The registry is training, labeling and evaluation material only.</w:t>
      </w:r>
    </w:p>
    <w:p>
      <w:pPr>
        <w:pStyle w:val="FirstParagraph"/>
      </w:pPr>
      <w:r>
        <w:rPr>
          <w:bCs/>
          <w:b/>
        </w:rPr>
        <w:t xml:space="preserve">The discrimination risk.</w:t>
      </w:r>
      <w:r>
        <w:t xml:space="preserve"> </w:t>
      </w:r>
      <w:r>
        <w:t xml:space="preserve">Insurance documents contain many name-like entities (certificate holder, producer, additional insured, loss payee, mortgagee, carrier).</w:t>
      </w:r>
      <w:r>
        <w:t xml:space="preserve"> </w:t>
      </w:r>
      <w:r>
        <w:rPr>
          <w:bCs/>
          <w:b/>
        </w:rPr>
        <w:t xml:space="preserve">Confusable misattribution is a gating metric</w:t>
      </w:r>
      <w:r>
        <w:t xml:space="preserve"> </w:t>
      </w:r>
      <w:r>
        <w:t xml:space="preserve">(§15).</w:t>
      </w:r>
    </w:p>
    <w:bookmarkEnd w:id="24"/>
    <w:bookmarkStart w:id="25" w:name="d.-non-functional-requirements"/>
    <w:p>
      <w:pPr>
        <w:pStyle w:val="Heading2"/>
      </w:pPr>
      <w:r>
        <w:t xml:space="preserve">0d. Non-Functional Requirements</w:t>
      </w:r>
    </w:p>
    <w:p>
      <w:pPr>
        <w:pStyle w:val="FirstParagraph"/>
      </w:pPr>
      <w:r>
        <w:t xml:space="preserve">The promotion gate needs absolute floors, and several design choices (resolution cap, quantization, worker count) depend on these numbers.</w:t>
      </w:r>
      <w:r>
        <w:t xml:space="preserve"> </w:t>
      </w:r>
      <w:r>
        <w:rPr>
          <w:bCs/>
          <w:b/>
        </w:rPr>
        <w:t xml:space="preserve">This is the single source of targets:</w:t>
      </w:r>
      <w:r>
        <w:t xml:space="preserve"> </w:t>
      </w:r>
      <w:r>
        <w:t xml:space="preserve">the pilot success criteria (§16.3) and the gate floors (§15.5) both reference it.</w:t>
      </w:r>
      <w:r>
        <w:t xml:space="preserve"> </w:t>
      </w:r>
      <w:r>
        <w:rPr>
          <w:bCs/>
          <w:b/>
        </w:rPr>
        <w:t xml:space="preserve">The pilot-exit values below are fixed. The production values are set by the product owner at pilot exit</w:t>
      </w:r>
      <w:r>
        <w:t xml:space="preserve">, before the first production cycle.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Requirement</w:t>
            </w:r>
          </w:p>
        </w:tc>
        <w:tc>
          <w:tcPr/>
          <w:p>
            <w:pPr>
              <w:pStyle w:val="Compact"/>
              <w:jc w:val="left"/>
            </w:pPr>
            <w:r>
              <w:rPr>
                <w:bCs/>
                <w:b/>
              </w:rPr>
              <w:t xml:space="preserve">Pilot exit (fixed)</w:t>
            </w:r>
          </w:p>
        </w:tc>
        <w:tc>
          <w:tcPr/>
          <w:p>
            <w:pPr>
              <w:pStyle w:val="Compact"/>
              <w:jc w:val="left"/>
            </w:pPr>
            <w:r>
              <w:rPr>
                <w:bCs/>
                <w:b/>
              </w:rPr>
              <w:t xml:space="preserve">Production (set at pilot exit)</w:t>
            </w:r>
          </w:p>
        </w:tc>
      </w:tr>
      <w:tr>
        <w:tc>
          <w:tcPr/>
          <w:p>
            <w:pPr>
              <w:pStyle w:val="Compact"/>
              <w:jc w:val="left"/>
            </w:pPr>
            <w:r>
              <w:t xml:space="preserve">Field match — exact</w:t>
            </w:r>
          </w:p>
        </w:tc>
        <w:tc>
          <w:tcPr/>
          <w:p>
            <w:pPr>
              <w:pStyle w:val="Compact"/>
              <w:jc w:val="left"/>
            </w:pPr>
            <w:r>
              <w:t xml:space="preserve">≥ 0.85</w:t>
            </w:r>
          </w:p>
        </w:tc>
        <w:tc>
          <w:tcPr/>
          <w:p>
            <w:pPr>
              <w:pStyle w:val="Compact"/>
              <w:jc w:val="left"/>
            </w:pPr>
            <w:r>
              <w:t xml:space="preserve">Owner to set</w:t>
            </w:r>
          </w:p>
        </w:tc>
      </w:tr>
      <w:tr>
        <w:tc>
          <w:tcPr/>
          <w:p>
            <w:pPr>
              <w:pStyle w:val="Compact"/>
              <w:jc w:val="left"/>
            </w:pPr>
            <w:r>
              <w:t xml:space="preserve">Field match — normalized (names and addresses fuzzy)</w:t>
            </w:r>
          </w:p>
        </w:tc>
        <w:tc>
          <w:tcPr/>
          <w:p>
            <w:pPr>
              <w:pStyle w:val="Compact"/>
              <w:jc w:val="left"/>
            </w:pPr>
            <w:r>
              <w:t xml:space="preserve">≥ 0.85</w:t>
            </w:r>
          </w:p>
        </w:tc>
        <w:tc>
          <w:tcPr/>
          <w:p>
            <w:pPr>
              <w:pStyle w:val="Compact"/>
              <w:jc w:val="left"/>
            </w:pPr>
            <w:r>
              <w:t xml:space="preserve">Owner to set</w:t>
            </w:r>
          </w:p>
        </w:tc>
      </w:tr>
      <w:tr>
        <w:tc>
          <w:tcPr/>
          <w:p>
            <w:pPr>
              <w:pStyle w:val="Compact"/>
              <w:jc w:val="left"/>
            </w:pPr>
            <w:r>
              <w:t xml:space="preserve">Field match — production release tier</w:t>
            </w:r>
          </w:p>
        </w:tc>
        <w:tc>
          <w:tcPr/>
          <w:p>
            <w:pPr>
              <w:pStyle w:val="Compact"/>
              <w:jc w:val="left"/>
            </w:pPr>
            <w:r>
              <w:t xml:space="preserve">n/a (a release passing below it is interim)</w:t>
            </w:r>
          </w:p>
        </w:tc>
        <w:tc>
          <w:tcPr/>
          <w:p>
            <w:pPr>
              <w:pStyle w:val="Compact"/>
              <w:jc w:val="left"/>
            </w:pPr>
            <w:r>
              <w:t xml:space="preserve">≥ 0.92 normalized (Fideon SPEC_09 §6)</w:t>
            </w:r>
          </w:p>
        </w:tc>
      </w:tr>
      <w:tr>
        <w:tc>
          <w:tcPr/>
          <w:p>
            <w:pPr>
              <w:pStyle w:val="Compact"/>
              <w:jc w:val="left"/>
            </w:pPr>
            <w:r>
              <w:t xml:space="preserve">Weakest line’s field match — common-model lines with ≥ 200 values scored</w:t>
            </w:r>
          </w:p>
        </w:tc>
        <w:tc>
          <w:tcPr/>
          <w:p>
            <w:pPr>
              <w:pStyle w:val="Compact"/>
              <w:jc w:val="left"/>
            </w:pPr>
            <w:r>
              <w:t xml:space="preserve">≥ 0.85</w:t>
            </w:r>
          </w:p>
        </w:tc>
        <w:tc>
          <w:tcPr/>
          <w:p>
            <w:pPr>
              <w:pStyle w:val="Compact"/>
              <w:jc w:val="left"/>
            </w:pPr>
            <w:r>
              <w:t xml:space="preserve">Owner to set</w:t>
            </w:r>
          </w:p>
        </w:tc>
      </w:tr>
      <w:tr>
        <w:tc>
          <w:tcPr/>
          <w:p>
            <w:pPr>
              <w:pStyle w:val="Compact"/>
              <w:jc w:val="left"/>
            </w:pPr>
            <w:r>
              <w:t xml:space="preserve">List-field row recall</w:t>
            </w:r>
          </w:p>
        </w:tc>
        <w:tc>
          <w:tcPr/>
          <w:p>
            <w:pPr>
              <w:pStyle w:val="Compact"/>
              <w:jc w:val="left"/>
            </w:pPr>
            <w:r>
              <w:t xml:space="preserve">≥ 0.75</w:t>
            </w:r>
          </w:p>
        </w:tc>
        <w:tc>
          <w:tcPr/>
          <w:p>
            <w:pPr>
              <w:pStyle w:val="Compact"/>
              <w:jc w:val="left"/>
            </w:pPr>
            <w:r>
              <w:t xml:space="preserve">Owner to set</w:t>
            </w:r>
          </w:p>
        </w:tc>
      </w:tr>
      <w:tr>
        <w:tc>
          <w:tcPr/>
          <w:p>
            <w:pPr>
              <w:pStyle w:val="Compact"/>
              <w:jc w:val="left"/>
            </w:pPr>
            <w:r>
              <w:t xml:space="preserve">Loss Run table F1 — claims matched by claim number, total incurred within a cent</w:t>
            </w:r>
          </w:p>
        </w:tc>
        <w:tc>
          <w:tcPr/>
          <w:p>
            <w:pPr>
              <w:pStyle w:val="Compact"/>
              <w:jc w:val="left"/>
            </w:pPr>
            <w:r>
              <w:t xml:space="preserve">≥ 0.88</w:t>
            </w:r>
          </w:p>
        </w:tc>
        <w:tc>
          <w:tcPr/>
          <w:p>
            <w:pPr>
              <w:pStyle w:val="Compact"/>
              <w:jc w:val="left"/>
            </w:pPr>
            <w:r>
              <w:t xml:space="preserve">Owner to set</w:t>
            </w:r>
          </w:p>
        </w:tc>
      </w:tr>
      <w:tr>
        <w:tc>
          <w:tcPr/>
          <w:p>
            <w:pPr>
              <w:pStyle w:val="Compact"/>
              <w:jc w:val="left"/>
            </w:pPr>
            <w:r>
              <w:t xml:space="preserve">Confusable misattribution rate</w:t>
            </w:r>
          </w:p>
        </w:tc>
        <w:tc>
          <w:tcPr/>
          <w:p>
            <w:pPr>
              <w:pStyle w:val="Compact"/>
              <w:jc w:val="left"/>
            </w:pPr>
            <w:r>
              <w:t xml:space="preserve">≤ 5%</w:t>
            </w:r>
          </w:p>
        </w:tc>
        <w:tc>
          <w:tcPr/>
          <w:p>
            <w:pPr>
              <w:pStyle w:val="Compact"/>
              <w:jc w:val="left"/>
            </w:pPr>
            <w:r>
              <w:t xml:space="preserve">Owner to set</w:t>
            </w:r>
          </w:p>
        </w:tc>
      </w:tr>
      <w:tr>
        <w:tc>
          <w:tcPr/>
          <w:p>
            <w:pPr>
              <w:pStyle w:val="Compact"/>
              <w:jc w:val="left"/>
            </w:pPr>
            <w:r>
              <w:t xml:space="preserve">Classification accuracy</w:t>
            </w:r>
          </w:p>
        </w:tc>
        <w:tc>
          <w:tcPr/>
          <w:p>
            <w:pPr>
              <w:pStyle w:val="Compact"/>
              <w:jc w:val="left"/>
            </w:pPr>
            <w:r>
              <w:t xml:space="preserve">≥ 0.95</w:t>
            </w:r>
          </w:p>
        </w:tc>
        <w:tc>
          <w:tcPr/>
          <w:p>
            <w:pPr>
              <w:pStyle w:val="Compact"/>
              <w:jc w:val="left"/>
            </w:pPr>
            <w:r>
              <w:t xml:space="preserve">Owner to set</w:t>
            </w:r>
          </w:p>
        </w:tc>
      </w:tr>
      <w:tr>
        <w:tc>
          <w:tcPr/>
          <w:p>
            <w:pPr>
              <w:pStyle w:val="Compact"/>
              <w:jc w:val="left"/>
            </w:pPr>
            <w:r>
              <w:t xml:space="preserve">LoB set-F1</w:t>
            </w:r>
          </w:p>
        </w:tc>
        <w:tc>
          <w:tcPr/>
          <w:p>
            <w:pPr>
              <w:pStyle w:val="Compact"/>
              <w:jc w:val="left"/>
            </w:pPr>
            <w:r>
              <w:t xml:space="preserve">≥ 0.85</w:t>
            </w:r>
          </w:p>
        </w:tc>
        <w:tc>
          <w:tcPr/>
          <w:p>
            <w:pPr>
              <w:pStyle w:val="Compact"/>
              <w:jc w:val="left"/>
            </w:pPr>
            <w:r>
              <w:t xml:space="preserve">Owner to set</w:t>
            </w:r>
          </w:p>
        </w:tc>
      </w:tr>
      <w:tr>
        <w:tc>
          <w:tcPr/>
          <w:p>
            <w:pPr>
              <w:pStyle w:val="Compact"/>
              <w:jc w:val="left"/>
            </w:pPr>
            <w:r>
              <w:t xml:space="preserve">Image-only field match</w:t>
            </w:r>
          </w:p>
        </w:tc>
        <w:tc>
          <w:tcPr/>
          <w:p>
            <w:pPr>
              <w:pStyle w:val="Compact"/>
              <w:jc w:val="left"/>
            </w:pPr>
            <w:r>
              <w:t xml:space="preserve">within 15% of OCR+image</w:t>
            </w:r>
          </w:p>
        </w:tc>
        <w:tc>
          <w:tcPr/>
          <w:p>
            <w:pPr>
              <w:pStyle w:val="Compact"/>
              <w:jc w:val="left"/>
            </w:pPr>
            <w:r>
              <w:t xml:space="preserve">Owner to set</w:t>
            </w:r>
          </w:p>
        </w:tc>
      </w:tr>
      <w:tr>
        <w:tc>
          <w:tcPr/>
          <w:p>
            <w:pPr>
              <w:pStyle w:val="Compact"/>
              <w:jc w:val="left"/>
            </w:pPr>
            <w:r>
              <w:t xml:space="preserve">Schema validity (as served)</w:t>
            </w:r>
          </w:p>
        </w:tc>
        <w:tc>
          <w:tcPr/>
          <w:p>
            <w:pPr>
              <w:pStyle w:val="Compact"/>
              <w:jc w:val="left"/>
            </w:pPr>
            <w:r>
              <w:t xml:space="preserve">≥ 98%</w:t>
            </w:r>
          </w:p>
        </w:tc>
        <w:tc>
          <w:tcPr/>
          <w:p>
            <w:pPr>
              <w:pStyle w:val="Compact"/>
              <w:jc w:val="left"/>
            </w:pPr>
            <w:r>
              <w:t xml:space="preserve">Owner to set</w:t>
            </w:r>
          </w:p>
        </w:tc>
      </w:tr>
      <w:tr>
        <w:tc>
          <w:tcPr/>
          <w:p>
            <w:pPr>
              <w:pStyle w:val="Compact"/>
              <w:jc w:val="left"/>
            </w:pPr>
            <w:r>
              <w:t xml:space="preserve">Totals reconciliation — Loss Runs that print totals and reconcile with them (the gate’s measure); missed-row documents flagged (the pilot’s)</w:t>
            </w:r>
          </w:p>
        </w:tc>
        <w:tc>
          <w:tcPr/>
          <w:p>
            <w:pPr>
              <w:pStyle w:val="Compact"/>
              <w:jc w:val="left"/>
            </w:pPr>
            <w:r>
              <w:t xml:space="preserve">≥ 80%</w:t>
            </w:r>
          </w:p>
        </w:tc>
        <w:tc>
          <w:tcPr/>
          <w:p>
            <w:pPr>
              <w:pStyle w:val="Compact"/>
              <w:jc w:val="left"/>
            </w:pPr>
            <w:r>
              <w:t xml:space="preserve">Owner to set</w:t>
            </w:r>
          </w:p>
        </w:tc>
      </w:tr>
      <w:tr>
        <w:tc>
          <w:tcPr/>
          <w:p>
            <w:pPr>
              <w:pStyle w:val="Compact"/>
              <w:jc w:val="left"/>
            </w:pPr>
            <w:r>
              <w:t xml:space="preserve">Error rate among</w:t>
            </w:r>
            <w:r>
              <w:t xml:space="preserve"> </w:t>
            </w:r>
            <w:r>
              <w:rPr>
                <w:bCs/>
                <w:b/>
              </w:rPr>
              <w:t xml:space="preserve">auto-accepted</w:t>
            </w:r>
            <w:r>
              <w:t xml:space="preserve"> </w:t>
            </w:r>
            <w:r>
              <w:t xml:space="preserve">fields</w:t>
            </w:r>
          </w:p>
        </w:tc>
        <w:tc>
          <w:tcPr/>
          <w:p>
            <w:pPr>
              <w:pStyle w:val="Compact"/>
              <w:jc w:val="left"/>
            </w:pPr>
            <w:r>
              <w:t xml:space="preserve">≤ 2% overall; per field type 1% (identifiers, money, dates, numbers), 2% (enums), 5% (names, addresses)</w:t>
            </w:r>
          </w:p>
        </w:tc>
        <w:tc>
          <w:tcPr/>
          <w:p>
            <w:pPr>
              <w:pStyle w:val="Compact"/>
              <w:jc w:val="left"/>
            </w:pPr>
            <w:r>
              <w:t xml:space="preserve">Owner to set per field type</w:t>
            </w:r>
          </w:p>
        </w:tc>
      </w:tr>
      <w:tr>
        <w:tc>
          <w:tcPr/>
          <w:p>
            <w:pPr>
              <w:pStyle w:val="Compact"/>
              <w:jc w:val="left"/>
            </w:pPr>
            <w:r>
              <w:t xml:space="preserve">Latency, P95 of each generation round per adapter</w:t>
            </w:r>
          </w:p>
        </w:tc>
        <w:tc>
          <w:tcPr/>
          <w:p>
            <w:pPr>
              <w:pStyle w:val="Compact"/>
              <w:jc w:val="left"/>
            </w:pPr>
            <w:r>
              <w:t xml:space="preserve">Recorded in the release bundle, not gated: no latency SLA is agreed (§0e)</w:t>
            </w:r>
          </w:p>
        </w:tc>
        <w:tc>
          <w:tcPr/>
          <w:p>
            <w:pPr>
              <w:pStyle w:val="Compact"/>
              <w:jc w:val="left"/>
            </w:pPr>
            <w:r>
              <w:t xml:space="preserve">Owner to set per doc type</w:t>
            </w:r>
          </w:p>
        </w:tc>
      </w:tr>
      <w:tr>
        <w:tc>
          <w:tcPr/>
          <w:p>
            <w:pPr>
              <w:pStyle w:val="Compact"/>
              <w:jc w:val="left"/>
            </w:pPr>
            <w:r>
              <w:t xml:space="preserve">Documents per day (peak)</w:t>
            </w:r>
          </w:p>
        </w:tc>
        <w:tc>
          <w:tcPr/>
          <w:p>
            <w:pPr>
              <w:pStyle w:val="Compact"/>
              <w:jc w:val="left"/>
            </w:pPr>
            <w:r>
              <w:t xml:space="preserve">n/a</w:t>
            </w:r>
          </w:p>
        </w:tc>
        <w:tc>
          <w:tcPr/>
          <w:p>
            <w:pPr>
              <w:pStyle w:val="Compact"/>
              <w:jc w:val="left"/>
            </w:pPr>
            <w:r>
              <w:t xml:space="preserve">Owner to set</w:t>
            </w:r>
          </w:p>
        </w:tc>
      </w:tr>
      <w:tr>
        <w:tc>
          <w:tcPr/>
          <w:p>
            <w:pPr>
              <w:pStyle w:val="Compact"/>
              <w:jc w:val="left"/>
            </w:pPr>
            <w:r>
              <w:t xml:space="preserve">Peak GPU memory (GPU cost per document not yet measured)</w:t>
            </w:r>
          </w:p>
        </w:tc>
        <w:tc>
          <w:tcPr/>
          <w:p>
            <w:pPr>
              <w:pStyle w:val="Compact"/>
              <w:jc w:val="left"/>
            </w:pPr>
            <w:r>
              <w:t xml:space="preserve">Recorded in the release bundle, not gated</w:t>
            </w:r>
          </w:p>
        </w:tc>
        <w:tc>
          <w:tcPr/>
          <w:p>
            <w:pPr>
              <w:pStyle w:val="Compact"/>
              <w:jc w:val="left"/>
            </w:pPr>
            <w:r>
              <w:t xml:space="preserve">Owner to set</w:t>
            </w:r>
          </w:p>
        </w:tc>
      </w:tr>
    </w:tbl>
    <w:p>
      <w:pPr>
        <w:pStyle w:val="Heading2"/>
      </w:pPr>
      <w:r>
        <w:t xml:space="preserve">0e. Decisions Recorded on 2026-10-19</w:t>
      </w:r>
    </w:p>
    <w:p>
      <w:pPr>
        <w:pStyle w:val="FirstParagraph"/>
      </w:pPr>
      <w:r>
        <w:t xml:space="preserve">Six decisions taken while checking the architecture review of 19 October 2026. None had been written down before; every section that depends on one is corrected to match. The training data then in the repository was older data, and no number in this revision is taken from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Decision</w:t>
            </w:r>
          </w:p>
        </w:tc>
        <w:tc>
          <w:tcPr/>
          <w:p>
            <w:pPr>
              <w:pStyle w:val="Compact"/>
              <w:jc w:val="left"/>
            </w:pPr>
            <w:r>
              <w:rPr>
                <w:bCs/>
                <w:b/>
              </w:rPr>
              <w:t xml:space="preserve">What it means</w:t>
            </w:r>
          </w:p>
        </w:tc>
      </w:tr>
      <w:tr>
        <w:tc>
          <w:tcPr/>
          <w:p>
            <w:pPr>
              <w:pStyle w:val="Compact"/>
              <w:jc w:val="left"/>
            </w:pPr>
            <w:r>
              <w:t xml:space="preserve">Reading pages</w:t>
            </w:r>
          </w:p>
        </w:tc>
        <w:tc>
          <w:tcPr/>
          <w:p>
            <w:pPr>
              <w:pStyle w:val="Compact"/>
              <w:jc w:val="left"/>
            </w:pPr>
            <w:r>
              <w:rPr/>
              <w:t xml:space="preserve">Every page, chunk by chunk, never selected pages, for every document that reaches the model (§7b)</w:t>
            </w:r>
          </w:p>
        </w:tc>
      </w:tr>
      <w:tr>
        <w:tc>
          <w:tcPr/>
          <w:p>
            <w:pPr>
              <w:pStyle w:val="Compact"/>
              <w:jc w:val="left"/>
            </w:pPr>
            <w:r>
              <w:t xml:space="preserve">Latency</w:t>
            </w:r>
          </w:p>
        </w:tc>
        <w:tc>
          <w:tcPr/>
          <w:p>
            <w:pPr>
              <w:pStyle w:val="Compact"/>
              <w:jc w:val="left"/>
            </w:pPr>
            <w:r>
              <w:rPr/>
              <w:t xml:space="preserve">No SLA is agreed. Latency is recorded in the release bundle, not gated (§0d)</w:t>
            </w:r>
          </w:p>
        </w:tc>
      </w:tr>
      <w:tr>
        <w:tc>
          <w:tcPr/>
          <w:p>
            <w:pPr>
              <w:pStyle w:val="Compact"/>
              <w:jc w:val="left"/>
            </w:pPr>
            <w:r>
              <w:t xml:space="preserve">Frontier models</w:t>
            </w:r>
          </w:p>
        </w:tc>
        <w:tc>
          <w:tcPr/>
          <w:p>
            <w:pPr>
              <w:pStyle w:val="Compact"/>
              <w:jc w:val="left"/>
            </w:pPr>
            <w:r>
              <w:rPr/>
              <w:t xml:space="preserve">Never used for gold, synthetic or training data. A gold a model drafted counts only once a person has reviewed it; this overrides Fideon SPEC_21’s model-drafted seed golds (§7c)</w:t>
            </w:r>
          </w:p>
        </w:tc>
      </w:tr>
      <w:tr>
        <w:tc>
          <w:tcPr/>
          <w:p>
            <w:pPr>
              <w:pStyle w:val="Compact"/>
              <w:jc w:val="left"/>
            </w:pPr>
            <w:r>
              <w:t xml:space="preserve">Carrier hold-out</w:t>
            </w:r>
          </w:p>
        </w:tc>
        <w:tc>
          <w:tcPr/>
          <w:p>
            <w:pPr>
              <w:pStyle w:val="Compact"/>
              <w:jc w:val="left"/>
            </w:pPr>
            <w:r>
              <w:rPr/>
              <w:t xml:space="preserve">Per line of business: a line with fewer than 10 carriers holds none out; with 10 or more, one carrier is held out of train and validation (§8.2)</w:t>
            </w:r>
          </w:p>
        </w:tc>
      </w:tr>
      <w:tr>
        <w:tc>
          <w:tcPr/>
          <w:p>
            <w:pPr>
              <w:pStyle w:val="Compact"/>
              <w:jc w:val="left"/>
            </w:pPr>
            <w:r>
              <w:t xml:space="preserve">Production tier</w:t>
            </w:r>
          </w:p>
        </w:tc>
        <w:tc>
          <w:tcPr/>
          <w:p>
            <w:pPr>
              <w:pStyle w:val="Compact"/>
              <w:jc w:val="left"/>
            </w:pPr>
            <w:r>
              <w:rPr/>
              <w:t xml:space="preserve">Field match ≥ 0.92 (Fideon SPEC_09 §6), unchanged (§0d)</w:t>
            </w:r>
          </w:p>
        </w:tc>
      </w:tr>
      <w:tr>
        <w:tc>
          <w:tcPr/>
          <w:p>
            <w:pPr>
              <w:pStyle w:val="Compact"/>
              <w:jc w:val="left"/>
            </w:pPr>
            <w:r>
              <w:t xml:space="preserve">Deployment</w:t>
            </w:r>
          </w:p>
        </w:tc>
        <w:tc>
          <w:tcPr/>
          <w:p>
            <w:pPr>
              <w:pStyle w:val="Compact"/>
              <w:jc w:val="left"/>
            </w:pPr>
            <w:r>
              <w:rPr/>
              <w:t xml:space="preserve">GPU only. GGUF stays an optional edge export (§13a); CPU deployment is not a goal of this design, and Fideon SPEC_05’s CPU OCR is not followed (§8a)</w:t>
            </w:r>
          </w:p>
        </w:tc>
      </w:tr>
    </w:tbl>
    <w:bookmarkEnd w:id="25"/>
    <w:bookmarkEnd w:id="26"/>
    <w:bookmarkStart w:id="28" w:name="recommendations-summary"/>
    <w:p>
      <w:pPr>
        <w:pStyle w:val="Heading1"/>
      </w:pPr>
      <w:r>
        <w:t xml:space="preserve">1. Recommendations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Decision</w:t>
            </w:r>
          </w:p>
        </w:tc>
        <w:tc>
          <w:tcPr/>
          <w:p>
            <w:pPr>
              <w:pStyle w:val="Compact"/>
              <w:jc w:val="left"/>
            </w:pPr>
            <w:r>
              <w:rPr>
                <w:bCs/>
                <w:b/>
              </w:rPr>
              <w:t xml:space="preserve">Recommendation</w:t>
            </w:r>
          </w:p>
        </w:tc>
      </w:tr>
      <w:tr>
        <w:tc>
          <w:tcPr/>
          <w:p>
            <w:pPr>
              <w:pStyle w:val="Compact"/>
              <w:jc w:val="left"/>
            </w:pPr>
            <w:r>
              <w:t xml:space="preserve">Base model</w:t>
            </w:r>
          </w:p>
        </w:tc>
        <w:tc>
          <w:tcPr/>
          <w:p>
            <w:pPr>
              <w:pStyle w:val="Compact"/>
              <w:jc w:val="left"/>
            </w:pPr>
            <w:r>
              <w:rPr>
                <w:bCs/>
                <w:b/>
              </w:rPr>
              <w:t xml:space="preserve">Qwen/Qwen3-VL-8B-Instruct</w:t>
            </w:r>
            <w:r>
              <w:t xml:space="preserve">, pinned Hugging Face revision. Locked.</w:t>
            </w:r>
          </w:p>
        </w:tc>
      </w:tr>
      <w:tr>
        <w:tc>
          <w:tcPr/>
          <w:p>
            <w:pPr>
              <w:pStyle w:val="Compact"/>
              <w:jc w:val="left"/>
            </w:pPr>
            <w:r>
              <w:t xml:space="preserve">Adapter strategy</w:t>
            </w:r>
          </w:p>
        </w:tc>
        <w:tc>
          <w:tcPr/>
          <w:p>
            <w:pPr>
              <w:pStyle w:val="Compact"/>
              <w:jc w:val="left"/>
            </w:pPr>
            <w:r>
              <w:rPr>
                <w:bCs/>
                <w:b/>
              </w:rPr>
              <w:t xml:space="preserve">One LoRA per training scope</w:t>
            </w:r>
            <w:r>
              <w:t xml:space="preserve"> </w:t>
            </w:r>
            <w:r>
              <w:t xml:space="preserve">— the default unified scope for all document types, line-scoped policy adapters (personal_lines, casualty_fleet) for one layout family each — conditioned on doc type, form and schema in the prompt. Per-type adapters only via the graduation path in §4.</w:t>
            </w:r>
          </w:p>
        </w:tc>
      </w:tr>
      <w:tr>
        <w:tc>
          <w:tcPr/>
          <w:p>
            <w:pPr>
              <w:pStyle w:val="Compact"/>
              <w:jc w:val="left"/>
            </w:pPr>
            <w:r>
              <w:t xml:space="preserve">Fine-tuning technique</w:t>
            </w:r>
          </w:p>
        </w:tc>
        <w:tc>
          <w:tcPr/>
          <w:p>
            <w:pPr>
              <w:pStyle w:val="Compact"/>
              <w:jc w:val="left"/>
            </w:pPr>
            <w:r>
              <w:rPr>
                <w:bCs/>
                <w:b/>
              </w:rPr>
              <w:t xml:space="preserve">LoRA on a bf16 base</w:t>
            </w:r>
            <w:r>
              <w:t xml:space="preserve">, decoder targets. ViT frozen; merger and ViT LoRA only through ablation or the §3 gate, always merged for serving.</w:t>
            </w:r>
            <w:r>
              <w:t xml:space="preserve"> </w:t>
            </w:r>
            <w:r>
              <w:rPr>
                <w:rStyle w:val="VerbatimChar"/>
              </w:rPr>
              <w:t xml:space="preserve">load_in_4bit</w:t>
            </w:r>
            <w:r>
              <w:t xml:space="preserve"> </w:t>
            </w:r>
            <w:r>
              <w:t xml:space="preserve">available for constrained pods.</w:t>
            </w:r>
          </w:p>
        </w:tc>
      </w:tr>
      <w:tr>
        <w:tc>
          <w:tcPr/>
          <w:p>
            <w:pPr>
              <w:pStyle w:val="Compact"/>
              <w:jc w:val="left"/>
            </w:pPr>
            <w:r>
              <w:t xml:space="preserve">Trainer stack</w:t>
            </w:r>
          </w:p>
        </w:tc>
        <w:tc>
          <w:tcPr/>
          <w:p>
            <w:pPr>
              <w:pStyle w:val="Compact"/>
              <w:jc w:val="left"/>
            </w:pPr>
            <w:r>
              <w:rPr>
                <w:bCs/>
                <w:b/>
              </w:rPr>
              <w:t xml:space="preserve">ms-swift</w:t>
            </w:r>
            <w:r>
              <w:t xml:space="preserve"> </w:t>
            </w:r>
            <w:r>
              <w:t xml:space="preserve">CLI → ms-swift</w:t>
            </w:r>
            <w:r>
              <w:t xml:space="preserve"> </w:t>
            </w:r>
            <w:r>
              <w:rPr>
                <w:rStyle w:val="VerbatimChar"/>
              </w:rPr>
              <w:t xml:space="preserve">Seq2SeqTrainer</w:t>
            </w:r>
            <w:r>
              <w:t xml:space="preserve"> </w:t>
            </w:r>
            <w:r>
              <w:t xml:space="preserve">(HF Trainer) → PyTorch · Transformers · PEFT · Accelerate/DeepSpeed · flash-attn</w:t>
            </w:r>
          </w:p>
        </w:tc>
      </w:tr>
      <w:tr>
        <w:tc>
          <w:tcPr/>
          <w:p>
            <w:pPr>
              <w:pStyle w:val="Compact"/>
              <w:jc w:val="left"/>
            </w:pPr>
            <w:r>
              <w:t xml:space="preserve">Confidence</w:t>
            </w:r>
          </w:p>
        </w:tc>
        <w:tc>
          <w:tcPr/>
          <w:p>
            <w:pPr>
              <w:pStyle w:val="Compact"/>
              <w:jc w:val="left"/>
            </w:pPr>
            <w:r>
              <w:rPr>
                <w:bCs/>
                <w:b/>
              </w:rPr>
              <w:t xml:space="preserve">Logprob features + OCR agreement + rule checks → per-field-type calibrator</w:t>
            </w:r>
            <w:r>
              <w:t xml:space="preserve">, risk-controlled review thresholds, list completeness via totals reconciliation</w:t>
            </w:r>
          </w:p>
        </w:tc>
      </w:tr>
      <w:tr>
        <w:tc>
          <w:tcPr/>
          <w:p>
            <w:pPr>
              <w:pStyle w:val="Compact"/>
              <w:jc w:val="left"/>
            </w:pPr>
            <w:r>
              <w:t xml:space="preserve">Context strategy</w:t>
            </w:r>
          </w:p>
        </w:tc>
        <w:tc>
          <w:tcPr/>
          <w:p>
            <w:pPr>
              <w:pStyle w:val="Compact"/>
              <w:jc w:val="left"/>
            </w:pPr>
            <w:r>
              <w:rPr>
                <w:bCs/>
                <w:b/>
              </w:rPr>
              <w:t xml:space="preserve">Task decomposition</w:t>
            </w:r>
            <w:r>
              <w:t xml:space="preserve"> </w:t>
            </w:r>
            <w:r>
              <w:t xml:space="preserve">with per-task sequence caps; no truncation of targets</w:t>
            </w:r>
          </w:p>
        </w:tc>
      </w:tr>
      <w:tr>
        <w:tc>
          <w:tcPr/>
          <w:p>
            <w:pPr>
              <w:pStyle w:val="Compact"/>
              <w:jc w:val="left"/>
            </w:pPr>
            <w:r>
              <w:t xml:space="preserve">Versioning</w:t>
            </w:r>
          </w:p>
        </w:tc>
        <w:tc>
          <w:tcPr/>
          <w:p>
            <w:pPr>
              <w:pStyle w:val="Compact"/>
              <w:jc w:val="left"/>
            </w:pPr>
            <w:r>
              <w:t xml:space="preserve">Each scope’s adapter retrained from the HF base every major cycle;</w:t>
            </w:r>
            <w:r>
              <w:t xml:space="preserve"> </w:t>
            </w:r>
            <w:r>
              <w:rPr>
                <w:bCs/>
                <w:b/>
              </w:rPr>
              <w:t xml:space="preserve">release bundles</w:t>
            </w:r>
            <w:r>
              <w:t xml:space="preserve"> </w:t>
            </w:r>
            <w:r>
              <w:t xml:space="preserve">pin every component</w:t>
            </w:r>
          </w:p>
        </w:tc>
      </w:tr>
      <w:tr>
        <w:tc>
          <w:tcPr/>
          <w:p>
            <w:pPr>
              <w:pStyle w:val="Compact"/>
              <w:jc w:val="left"/>
            </w:pPr>
            <w:r>
              <w:t xml:space="preserve">Serving</w:t>
            </w:r>
          </w:p>
        </w:tc>
        <w:tc>
          <w:tcPr/>
          <w:p>
            <w:pPr>
              <w:pStyle w:val="Compact"/>
              <w:jc w:val="left"/>
            </w:pPr>
            <w:r>
              <w:rPr>
                <w:bCs/>
                <w:b/>
              </w:rPr>
              <w:t xml:space="preserve">vLLM</w:t>
            </w:r>
            <w:r>
              <w:t xml:space="preserve"> </w:t>
            </w:r>
            <w:r>
              <w:t xml:space="preserve">with structured outputs and prefix caching; merged bf16 first (the base with one LoRA per request when several releases are served),</w:t>
            </w:r>
            <w:r>
              <w:t xml:space="preserve"> </w:t>
            </w:r>
            <w:r>
              <w:rPr>
                <w:bCs/>
                <w:b/>
              </w:rPr>
              <w:t xml:space="preserve">FP8</w:t>
            </w:r>
            <w:r>
              <w:t xml:space="preserve"> </w:t>
            </w:r>
            <w:r>
              <w:t xml:space="preserve">next; RunPod Serverless</w:t>
            </w:r>
            <w:r>
              <w:t xml:space="preserve"> </w:t>
            </w:r>
            <w:r>
              <w:rPr>
                <w:bCs/>
                <w:b/>
              </w:rPr>
              <w:t xml:space="preserve">Secure Cloud</w:t>
            </w:r>
            <w:r>
              <w:t xml:space="preserve"> </w:t>
            </w:r>
            <w:r>
              <w:t xml:space="preserve">(AKS comparison before production)</w:t>
            </w:r>
          </w:p>
        </w:tc>
      </w:tr>
      <w:tr>
        <w:tc>
          <w:tcPr/>
          <w:p>
            <w:pPr>
              <w:pStyle w:val="Compact"/>
              <w:jc w:val="left"/>
            </w:pPr>
            <w:r>
              <w:t xml:space="preserve">Evaluation gate</w:t>
            </w:r>
          </w:p>
        </w:tc>
        <w:tc>
          <w:tcPr/>
          <w:p>
            <w:pPr>
              <w:pStyle w:val="Compact"/>
              <w:jc w:val="left"/>
            </w:pPr>
            <w:r>
              <w:t xml:space="preserve">Absolute floors + paired-bootstrap non-inferiority vs current release</w:t>
            </w:r>
          </w:p>
        </w:tc>
      </w:tr>
    </w:tbl>
    <w:bookmarkStart w:id="27" w:name="X7ff5a699e2974fec940f4afb2a196881471a10f"/>
    <w:p>
      <w:pPr>
        <w:pStyle w:val="Heading2"/>
      </w:pPr>
      <w:r>
        <w:t xml:space="preserve">1a. Architecture Summary — Locked Specification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Component</w:t>
            </w:r>
          </w:p>
        </w:tc>
        <w:tc>
          <w:tcPr/>
          <w:p>
            <w:pPr>
              <w:pStyle w:val="Compact"/>
              <w:jc w:val="left"/>
            </w:pPr>
            <w:r>
              <w:rPr>
                <w:bCs/>
                <w:b/>
              </w:rPr>
              <w:t xml:space="preserve">Specification</w:t>
            </w:r>
          </w:p>
        </w:tc>
      </w:tr>
      <w:tr>
        <w:tc>
          <w:tcPr/>
          <w:p>
            <w:pPr>
              <w:pStyle w:val="Compact"/>
              <w:jc w:val="left"/>
            </w:pPr>
            <w:r>
              <w:t xml:space="preserve">Base model</w:t>
            </w:r>
          </w:p>
        </w:tc>
        <w:tc>
          <w:tcPr/>
          <w:p>
            <w:pPr>
              <w:pStyle w:val="Compact"/>
              <w:jc w:val="left"/>
            </w:pPr>
            <w:r>
              <w:t xml:space="preserve">Qwen/Qwen3-VL-8B-Instruct, pinned revision</w:t>
            </w:r>
          </w:p>
        </w:tc>
      </w:tr>
      <w:tr>
        <w:tc>
          <w:tcPr/>
          <w:p>
            <w:pPr>
              <w:pStyle w:val="Compact"/>
              <w:jc w:val="left"/>
            </w:pPr>
            <w:r>
              <w:t xml:space="preserve">Fine-tuning technique</w:t>
            </w:r>
          </w:p>
        </w:tc>
        <w:tc>
          <w:tcPr/>
          <w:p>
            <w:pPr>
              <w:pStyle w:val="Compact"/>
              <w:jc w:val="left"/>
            </w:pPr>
            <w:r>
              <w:t xml:space="preserve">LoRA, bf16 frozen base, bf16 adapters; NF4 via</w:t>
            </w:r>
            <w:r>
              <w:t xml:space="preserve"> </w:t>
            </w:r>
            <w:r>
              <w:rPr>
                <w:rStyle w:val="VerbatimChar"/>
              </w:rPr>
              <w:t xml:space="preserve">load_in_4bit</w:t>
            </w:r>
            <w:r>
              <w:t xml:space="preserve"> </w:t>
            </w:r>
            <w:r>
              <w:t xml:space="preserve">only on constrained pods, recorded in the manifest</w:t>
            </w:r>
          </w:p>
        </w:tc>
      </w:tr>
      <w:tr>
        <w:tc>
          <w:tcPr/>
          <w:p>
            <w:pPr>
              <w:pStyle w:val="Compact"/>
              <w:jc w:val="left"/>
            </w:pPr>
            <w:r>
              <w:t xml:space="preserve">Trainable components</w:t>
            </w:r>
          </w:p>
        </w:tc>
        <w:tc>
          <w:tcPr/>
          <w:p>
            <w:pPr>
              <w:pStyle w:val="Compact"/>
              <w:jc w:val="left"/>
            </w:pPr>
            <w:r>
              <w:t xml:space="preserve">LoRA on all decoder attention and MLP projections. Vision mergers and ViT frozen by default (§3, §9a).</w:t>
            </w:r>
          </w:p>
        </w:tc>
      </w:tr>
      <w:tr>
        <w:tc>
          <w:tcPr/>
          <w:p>
            <w:pPr>
              <w:pStyle w:val="Compact"/>
              <w:jc w:val="left"/>
            </w:pPr>
            <w:r>
              <w:t xml:space="preserve">Adapter strategy</w:t>
            </w:r>
          </w:p>
        </w:tc>
        <w:tc>
          <w:tcPr/>
          <w:p>
            <w:pPr>
              <w:pStyle w:val="Compact"/>
              <w:jc w:val="left"/>
            </w:pPr>
            <w:r>
              <w:t xml:space="preserve">One LoRA per training scope (configs/scopes.yaml): unified extractor-v{n} by default, plus line-scoped policy adapters personal_lines and casualty_fleet</w:t>
            </w:r>
            <w:r>
              <w:t xml:space="preserve">; graduation to merged Foundation + decoder-only per-type LoRA only under §4 criteria</w:t>
            </w:r>
          </w:p>
        </w:tc>
      </w:tr>
      <w:tr>
        <w:tc>
          <w:tcPr/>
          <w:p>
            <w:pPr>
              <w:pStyle w:val="Compact"/>
              <w:jc w:val="left"/>
            </w:pPr>
            <w:r>
              <w:t xml:space="preserve">Tasks trained</w:t>
            </w:r>
          </w:p>
        </w:tc>
        <w:tc>
          <w:tcPr/>
          <w:p>
            <w:pPr>
              <w:pStyle w:val="Compact"/>
              <w:jc w:val="left"/>
            </w:pPr>
            <w:r>
              <w:t xml:space="preserve">extract (ACORD forms and Loss Runs, whole document) and the policy section windows (policy_declarations, policy_schedule, policy_endorsements); classify and lossrun_header/rows/totals are declared but not yet built into the corpus; every page is read (no page selection)</w:t>
            </w:r>
          </w:p>
        </w:tc>
      </w:tr>
      <w:tr>
        <w:tc>
          <w:tcPr/>
          <w:p>
            <w:pPr>
              <w:pStyle w:val="Compact"/>
              <w:jc w:val="left"/>
            </w:pPr>
            <w:r>
              <w:t xml:space="preserve">Input modes</w:t>
            </w:r>
          </w:p>
        </w:tc>
        <w:tc>
          <w:tcPr/>
          <w:p>
            <w:pPr>
              <w:pStyle w:val="Compact"/>
              <w:jc w:val="left"/>
            </w:pPr>
            <w:r>
              <w:t xml:space="preserve">ocr_plus_image, noisy_ocr_image, image_only — sampled per document per epoch (0.5 / 0.2 / 0.3)</w:t>
            </w:r>
          </w:p>
        </w:tc>
      </w:tr>
      <w:tr>
        <w:tc>
          <w:tcPr/>
          <w:p>
            <w:pPr>
              <w:pStyle w:val="Compact"/>
              <w:jc w:val="left"/>
            </w:pPr>
            <w:r>
              <w:t xml:space="preserve">Trainer</w:t>
            </w:r>
          </w:p>
        </w:tc>
        <w:tc>
          <w:tcPr/>
          <w:p>
            <w:pPr>
              <w:pStyle w:val="Compact"/>
              <w:jc w:val="left"/>
            </w:pPr>
            <w:r>
              <w:t xml:space="preserve">ms-swift (pinned) on HF Trainer, PEFT, Accelerate; H200 SXM pod, data-parallel on every GPU it holds at the same effective batch</w:t>
            </w:r>
          </w:p>
        </w:tc>
      </w:tr>
      <w:tr>
        <w:tc>
          <w:tcPr/>
          <w:p>
            <w:pPr>
              <w:pStyle w:val="Compact"/>
              <w:jc w:val="left"/>
            </w:pPr>
            <w:r>
              <w:t xml:space="preserve">Sequence and vision</w:t>
            </w:r>
          </w:p>
        </w:tc>
        <w:tc>
          <w:tcPr/>
          <w:p>
            <w:pPr>
              <w:pStyle w:val="Compact"/>
              <w:jc w:val="left"/>
            </w:pPr>
            <w:r>
              <w:t xml:space="preserve">Per-task</w:t>
            </w:r>
            <w:r>
              <w:t xml:space="preserve"> </w:t>
            </w:r>
            <w:r>
              <w:rPr>
                <w:rStyle w:val="VerbatimChar"/>
              </w:rPr>
              <w:t xml:space="preserve">max_seq_len</w:t>
            </w:r>
            <w:r>
              <w:t xml:space="preserve"> </w:t>
            </w:r>
            <w:r>
              <w:t xml:space="preserve">4,096–32,768;</w:t>
            </w:r>
            <w:r>
              <w:t xml:space="preserve"> </w:t>
            </w:r>
            <w:r>
              <w:rPr>
                <w:rStyle w:val="VerbatimChar"/>
              </w:rPr>
              <w:t xml:space="preserve">max_pixels</w:t>
            </w:r>
            <w:r>
              <w:t xml:space="preserve"> </w:t>
            </w:r>
            <w:r>
              <w:t xml:space="preserve">from</w:t>
            </w:r>
            <w:r>
              <w:t xml:space="preserve"> </w:t>
            </w:r>
            <w:r>
              <w:rPr>
                <w:rStyle w:val="VerbatimChar"/>
              </w:rPr>
              <w:t xml:space="preserve">configs/shared/vision.yaml</w:t>
            </w:r>
            <w:r>
              <w:t xml:space="preserve">; identical in training and serving</w:t>
            </w:r>
          </w:p>
        </w:tc>
      </w:tr>
      <w:tr>
        <w:tc>
          <w:tcPr/>
          <w:p>
            <w:pPr>
              <w:pStyle w:val="Compact"/>
              <w:jc w:val="left"/>
            </w:pPr>
            <w:r>
              <w:t xml:space="preserve">Confidence</w:t>
            </w:r>
          </w:p>
        </w:tc>
        <w:tc>
          <w:tcPr/>
          <w:p>
            <w:pPr>
              <w:pStyle w:val="Compact"/>
              <w:jc w:val="left"/>
            </w:pPr>
            <w:r>
              <w:t xml:space="preserve">Per-field-type feature calibrator; risk-controlled thresholds; null handling; totals reconciliation for Loss Runs</w:t>
            </w:r>
          </w:p>
        </w:tc>
      </w:tr>
      <w:tr>
        <w:tc>
          <w:tcPr/>
          <w:p>
            <w:pPr>
              <w:pStyle w:val="Compact"/>
              <w:jc w:val="left"/>
            </w:pPr>
            <w:r>
              <w:t xml:space="preserve">Serving</w:t>
            </w:r>
          </w:p>
        </w:tc>
        <w:tc>
          <w:tcPr/>
          <w:p>
            <w:pPr>
              <w:pStyle w:val="Compact"/>
              <w:jc w:val="left"/>
            </w:pPr>
            <w:r>
              <w:t xml:space="preserve">vLLM, structured outputs, prefix caching,</w:t>
            </w:r>
            <w:r>
              <w:t xml:space="preserve"> </w:t>
            </w:r>
            <w:r>
              <w:rPr>
                <w:rStyle w:val="VerbatimChar"/>
              </w:rPr>
              <w:t xml:space="preserve">logprobs_mode=raw_logprobs</w:t>
            </w:r>
            <w:r>
              <w:t xml:space="preserve">; merged bf16 (the base with one LoRA per request when several releases are served), then FP8 with vision tower in bf16</w:t>
            </w:r>
          </w:p>
        </w:tc>
      </w:tr>
      <w:tr>
        <w:tc>
          <w:tcPr/>
          <w:p>
            <w:pPr>
              <w:pStyle w:val="Compact"/>
              <w:jc w:val="left"/>
            </w:pPr>
            <w:r>
              <w:t xml:space="preserve">Quantization exports</w:t>
            </w:r>
          </w:p>
        </w:tc>
        <w:tc>
          <w:tcPr/>
          <w:p>
            <w:pPr>
              <w:pStyle w:val="Compact"/>
              <w:jc w:val="left"/>
            </w:pPr>
            <w:r>
              <w:t xml:space="preserve">bf16 (reference), FP8 (default serving), AWQ INT4 (constrained); GGUF optional edge export only</w:t>
            </w:r>
          </w:p>
        </w:tc>
      </w:tr>
      <w:tr>
        <w:tc>
          <w:tcPr/>
          <w:p>
            <w:pPr>
              <w:pStyle w:val="Compact"/>
              <w:jc w:val="left"/>
            </w:pPr>
            <w:r>
              <w:t xml:space="preserve">Artifact storage</w:t>
            </w:r>
          </w:p>
        </w:tc>
        <w:tc>
          <w:tcPr/>
          <w:p>
            <w:pPr>
              <w:pStyle w:val="Compact"/>
              <w:jc w:val="left"/>
            </w:pPr>
            <w:r>
              <w:t xml:space="preserve">Azure Blob; raw documents in a separate container; corpus and golden eval set immutable (kept by the pipeline; Blob immutability policies designed, not yet applied)</w:t>
            </w:r>
          </w:p>
        </w:tc>
      </w:tr>
      <w:tr>
        <w:tc>
          <w:tcPr/>
          <w:p>
            <w:pPr>
              <w:pStyle w:val="Compact"/>
              <w:jc w:val="left"/>
            </w:pPr>
            <w:r>
              <w:t xml:space="preserve">Compute</w:t>
            </w:r>
          </w:p>
        </w:tc>
        <w:tc>
          <w:tcPr/>
          <w:p>
            <w:pPr>
              <w:pStyle w:val="Compact"/>
              <w:jc w:val="left"/>
            </w:pPr>
            <w:r>
              <w:t xml:space="preserve">RunPod Secure Cloud — ephemeral training pods, persistent Serverless vLLM endpoint</w:t>
            </w:r>
          </w:p>
        </w:tc>
      </w:tr>
      <w:tr>
        <w:tc>
          <w:tcPr/>
          <w:p>
            <w:pPr>
              <w:pStyle w:val="Compact"/>
              <w:jc w:val="left"/>
            </w:pPr>
            <w:r>
              <w:t xml:space="preserve">Line of Business</w:t>
            </w:r>
          </w:p>
        </w:tc>
        <w:tc>
          <w:tcPr/>
          <w:p>
            <w:pPr>
              <w:pStyle w:val="Compact"/>
              <w:jc w:val="left"/>
            </w:pPr>
            <w:r>
              <w:t xml:space="preserve">ACORD forms and Loss Runs: list over the 12-value LOB enum, lines outside it in line_of_business_other; [] when undetermined; a coverage floor per value of min(20%, 75% of an even share). Policies: the line comes with the request and selects its canonical schema; line detection ships off</w:t>
            </w:r>
          </w:p>
        </w:tc>
      </w:tr>
      <w:tr>
        <w:tc>
          <w:tcPr/>
          <w:p>
            <w:pPr>
              <w:pStyle w:val="Compact"/>
              <w:jc w:val="left"/>
            </w:pPr>
            <w:r>
              <w:t xml:space="preserve">Schema contract</w:t>
            </w:r>
          </w:p>
        </w:tc>
        <w:tc>
          <w:tcPr/>
          <w:p>
            <w:pPr>
              <w:pStyle w:val="Compact"/>
              <w:jc w:val="left"/>
            </w:pPr>
            <w:r>
              <w:t xml:space="preserve">SPEC_00 schemas for ACORD forms and Loss Runs (generation in CI designed, not yet built); for a policy the client’s SPEC_21 canonical schema of its line (common model 1.1.0 for the personal lines, general liability and the fallback); audit gate SPEC_07 Stage 3</w:t>
            </w:r>
          </w:p>
        </w:tc>
      </w:tr>
      <w:tr>
        <w:tc>
          <w:tcPr/>
          <w:p>
            <w:pPr>
              <w:pStyle w:val="Compact"/>
              <w:jc w:val="left"/>
            </w:pPr>
            <w:r>
              <w:t xml:space="preserve">Tenancy</w:t>
            </w:r>
          </w:p>
        </w:tc>
        <w:tc>
          <w:tcPr/>
          <w:p>
            <w:pPr>
              <w:pStyle w:val="Compact"/>
              <w:jc w:val="left"/>
            </w:pPr>
            <w:r>
              <w:t xml:space="preserve">Corpus, golden eval set and releases tenant-scoped; each tenant (the CGL data, smoke runs, comparisons) has its own corpus, frozen eval set and releases; no cross-tenant training (§8b)</w:t>
            </w:r>
          </w:p>
        </w:tc>
      </w:tr>
      <w:tr>
        <w:tc>
          <w:tcPr/>
          <w:p>
            <w:pPr>
              <w:pStyle w:val="Compact"/>
              <w:jc w:val="left"/>
            </w:pPr>
            <w:r>
              <w:t xml:space="preserve">De-identification</w:t>
            </w:r>
          </w:p>
        </w:tc>
        <w:tc>
          <w:tcPr/>
          <w:p>
            <w:pPr>
              <w:pStyle w:val="Compact"/>
              <w:jc w:val="left"/>
            </w:pPr>
            <w:r>
              <w:t xml:space="preserve">Option A (none) for every build today, recorded in the manifest; the option decision rests with the compliance owner (§8b)</w:t>
            </w:r>
          </w:p>
        </w:tc>
      </w:tr>
    </w:tbl>
    <w:p>
      <w:pPr>
        <w:pStyle w:val="BodyText"/>
      </w:pPr>
      <w:r>
        <w:t xml:space="preserve">Active document types are ACORD, Policy and Loss Run.</w:t>
      </w:r>
    </w:p>
    <w:bookmarkEnd w:id="27"/>
    <w:bookmarkEnd w:id="28"/>
    <w:bookmarkStart w:id="29" w:name="problem-restatement-design-constraints"/>
    <w:p>
      <w:pPr>
        <w:pStyle w:val="Heading1"/>
      </w:pPr>
      <w:r>
        <w:t xml:space="preserve">2. Problem Restatement &amp; Design Constraints</w:t>
      </w:r>
    </w:p>
    <w:p>
      <w:pPr>
        <w:numPr>
          <w:ilvl w:val="0"/>
          <w:numId w:val="1003"/>
        </w:numPr>
        <w:pStyle w:val="Compact"/>
      </w:pPr>
      <w:r>
        <w:rPr>
          <w:bCs/>
          <w:b/>
        </w:rPr>
        <w:t xml:space="preserve">Document types in scope:</w:t>
      </w:r>
      <w:r>
        <w:t xml:space="preserve"> </w:t>
      </w:r>
      <w:r>
        <w:t xml:space="preserve">ACORD forms (25, 125 and 140), Policy documents and Loss Runs — ACORD forms and Loss Runs each with a distinct SPEC_00 schema, a policy with the client’s SPEC_21 canonical schema for its line of business. Quote and Endorsement are deferred; the unified adapter extends to them by adding data and schemas.</w:t>
      </w:r>
    </w:p>
    <w:p>
      <w:pPr>
        <w:numPr>
          <w:ilvl w:val="0"/>
          <w:numId w:val="1003"/>
        </w:numPr>
        <w:pStyle w:val="Compact"/>
      </w:pPr>
      <w:r>
        <w:rPr>
          <w:bCs/>
          <w:b/>
        </w:rPr>
        <w:t xml:space="preserve">Input PDFs:</w:t>
      </w:r>
      <w:r>
        <w:t xml:space="preserve"> </w:t>
      </w:r>
      <w:r>
        <w:t xml:space="preserve">digital/native and scanned.</w:t>
      </w:r>
    </w:p>
    <w:p>
      <w:pPr>
        <w:numPr>
          <w:ilvl w:val="0"/>
          <w:numId w:val="1003"/>
        </w:numPr>
        <w:pStyle w:val="Compact"/>
      </w:pPr>
      <w:r>
        <w:rPr>
          <w:bCs/>
          <w:b/>
        </w:rPr>
        <w:t xml:space="preserve">Two production modes from one model:</w:t>
      </w:r>
    </w:p>
    <w:p>
      <w:pPr>
        <w:numPr>
          <w:ilvl w:val="1"/>
          <w:numId w:val="1004"/>
        </w:numPr>
        <w:pStyle w:val="Compact"/>
      </w:pPr>
      <w:r>
        <w:t xml:space="preserve">MinerU OCR markdown + page images.</w:t>
      </w:r>
    </w:p>
    <w:p>
      <w:pPr>
        <w:numPr>
          <w:ilvl w:val="1"/>
          <w:numId w:val="1004"/>
        </w:numPr>
        <w:pStyle w:val="Compact"/>
      </w:pPr>
      <w:r>
        <w:t xml:space="preserve">Page images only, no OCR.</w:t>
      </w:r>
    </w:p>
    <w:p>
      <w:pPr>
        <w:numPr>
          <w:ilvl w:val="0"/>
          <w:numId w:val="1003"/>
        </w:numPr>
        <w:pStyle w:val="Compact"/>
      </w:pPr>
      <w:r>
        <w:rPr>
          <w:bCs/>
          <w:b/>
        </w:rPr>
        <w:t xml:space="preserve">Output:</w:t>
      </w:r>
      <w:r>
        <w:t xml:space="preserve"> </w:t>
      </w:r>
      <w:r>
        <w:t xml:space="preserve">JSON matching the document’s canonical schema (SPEC_00; for a policy, its line’s SPEC_21 schema with every key present, null where not extracted), with calibrated confidence per field and a completeness signal for list fields.</w:t>
      </w:r>
    </w:p>
    <w:p>
      <w:pPr>
        <w:numPr>
          <w:ilvl w:val="0"/>
          <w:numId w:val="1003"/>
        </w:numPr>
        <w:pStyle w:val="Compact"/>
      </w:pPr>
      <w:r>
        <w:rPr>
          <w:bCs/>
          <w:b/>
        </w:rPr>
        <w:t xml:space="preserve">Infra:</w:t>
      </w:r>
      <w:r>
        <w:t xml:space="preserve"> </w:t>
      </w:r>
      <w:r>
        <w:t xml:space="preserve">RunPod GPUs for training and serving (Secure Cloud), Azure Blob for artifacts, application logic on Azure.</w:t>
      </w:r>
    </w:p>
    <w:p>
      <w:pPr>
        <w:numPr>
          <w:ilvl w:val="0"/>
          <w:numId w:val="1003"/>
        </w:numPr>
        <w:pStyle w:val="Compact"/>
      </w:pPr>
      <w:r>
        <w:rPr>
          <w:bCs/>
          <w:b/>
        </w:rPr>
        <w:t xml:space="preserve">Non-functional requirements:</w:t>
      </w:r>
      <w:r>
        <w:t xml:space="preserve"> </w:t>
      </w:r>
      <w:r>
        <w:t xml:space="preserve">§0d.</w:t>
      </w:r>
    </w:p>
    <w:p>
      <w:pPr>
        <w:numPr>
          <w:ilvl w:val="0"/>
          <w:numId w:val="1003"/>
        </w:numPr>
        <w:pStyle w:val="Compact"/>
      </w:pPr>
      <w:r>
        <w:rPr>
          <w:bCs/>
          <w:b/>
        </w:rPr>
        <w:t xml:space="preserve">Base model constraint:</w:t>
      </w:r>
      <w:r>
        <w:t xml:space="preserve"> </w:t>
      </w:r>
      <w:r>
        <w:t xml:space="preserve">only Qwen3-VL-8B-Instruct is trained.</w:t>
      </w:r>
    </w:p>
    <w:bookmarkEnd w:id="29"/>
    <w:bookmarkStart w:id="30" w:name="Xd29b3de60321bc8fdbd2be7b686cc50d7863c88"/>
    <w:p>
      <w:pPr>
        <w:pStyle w:val="Heading1"/>
      </w:pPr>
      <w:r>
        <w:t xml:space="preserve">3. Qwen3-VL-8B Architecture Recap — and What It Means for Fine-Tuning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Component</w:t>
            </w:r>
          </w:p>
        </w:tc>
        <w:tc>
          <w:tcPr/>
          <w:p>
            <w:pPr>
              <w:pStyle w:val="Compact"/>
              <w:jc w:val="left"/>
            </w:pPr>
            <w:r>
              <w:rPr>
                <w:bCs/>
                <w:b/>
              </w:rPr>
              <w:t xml:space="preserve">What it does</w:t>
            </w:r>
          </w:p>
        </w:tc>
        <w:tc>
          <w:tcPr/>
          <w:p>
            <w:pPr>
              <w:pStyle w:val="Compact"/>
              <w:jc w:val="left"/>
            </w:pPr>
            <w:r>
              <w:rPr>
                <w:bCs/>
                <w:b/>
              </w:rPr>
              <w:t xml:space="preserve">Fine-tuning implication</w:t>
            </w:r>
          </w:p>
        </w:tc>
      </w:tr>
      <w:tr>
        <w:tc>
          <w:tcPr/>
          <w:p>
            <w:pPr>
              <w:pStyle w:val="Compact"/>
              <w:jc w:val="left"/>
            </w:pPr>
            <w:r>
              <w:rPr>
                <w:bCs/>
                <w:b/>
              </w:rPr>
              <w:t xml:space="preserve">Vision Encoder (ViT)</w:t>
            </w:r>
          </w:p>
        </w:tc>
        <w:tc>
          <w:tcPr/>
          <w:p>
            <w:pPr>
              <w:pStyle w:val="Compact"/>
              <w:jc w:val="left"/>
            </w:pPr>
            <w:r>
              <w:t xml:space="preserve">Native-resolution input; 16 px patches</w:t>
            </w:r>
          </w:p>
        </w:tc>
        <w:tc>
          <w:tcPr/>
          <w:p>
            <w:pPr>
              <w:pStyle w:val="Compact"/>
              <w:jc w:val="left"/>
            </w:pPr>
            <w:r>
              <w:t xml:space="preserve">Token count scales with pixels. The resolution cap (</w:t>
            </w:r>
            <w:r>
              <w:rPr>
                <w:rStyle w:val="VerbatimChar"/>
              </w:rPr>
              <w:t xml:space="preserve">max_pixels</w:t>
            </w:r>
            <w:r>
              <w:t xml:space="preserve">) is the main cost and latency lever (§7a).</w:t>
            </w:r>
          </w:p>
        </w:tc>
      </w:tr>
      <w:tr>
        <w:tc>
          <w:tcPr/>
          <w:p>
            <w:pPr>
              <w:pStyle w:val="Compact"/>
              <w:jc w:val="left"/>
            </w:pPr>
            <w:r>
              <w:rPr>
                <w:bCs/>
                <w:b/>
              </w:rPr>
              <w:t xml:space="preserve">Patch merger</w:t>
            </w:r>
          </w:p>
        </w:tc>
        <w:tc>
          <w:tcPr/>
          <w:p>
            <w:pPr>
              <w:pStyle w:val="Compact"/>
              <w:jc w:val="left"/>
            </w:pPr>
            <w:r>
              <w:t xml:space="preserve">Merges 2×2 patches and maps ViT features into the LLM embedding space</w:t>
            </w:r>
          </w:p>
        </w:tc>
        <w:tc>
          <w:tcPr/>
          <w:p>
            <w:pPr>
              <w:pStyle w:val="Compact"/>
              <w:jc w:val="left"/>
            </w:pPr>
            <w:r>
              <w:t xml:space="preserve">One LLM visual token per</w:t>
            </w:r>
            <w:r>
              <w:t xml:space="preserve"> </w:t>
            </w:r>
            <w:r>
              <w:rPr>
                <w:bCs/>
                <w:b/>
              </w:rPr>
              <w:t xml:space="preserve">32×32 px</w:t>
            </w:r>
            <w:r>
              <w:t xml:space="preserve">. The merger never sees OCR text, so it does</w:t>
            </w:r>
            <w:r>
              <w:t xml:space="preserve"> </w:t>
            </w:r>
            <w:r>
              <w:rPr>
                <w:bCs/>
                <w:b/>
              </w:rPr>
              <w:t xml:space="preserve">not</w:t>
            </w:r>
            <w:r>
              <w:t xml:space="preserve"> </w:t>
            </w:r>
            <w:r>
              <w:t xml:space="preserve">arbitrate between image and OCR.</w:t>
            </w:r>
          </w:p>
        </w:tc>
      </w:tr>
      <w:tr>
        <w:tc>
          <w:tcPr/>
          <w:p>
            <w:pPr>
              <w:pStyle w:val="Compact"/>
              <w:jc w:val="left"/>
            </w:pPr>
            <w:r>
              <w:rPr>
                <w:bCs/>
                <w:b/>
              </w:rPr>
              <w:t xml:space="preserve">DeepStack mergers</w:t>
            </w:r>
          </w:p>
        </w:tc>
        <w:tc>
          <w:tcPr/>
          <w:p>
            <w:pPr>
              <w:pStyle w:val="Compact"/>
              <w:jc w:val="left"/>
            </w:pPr>
            <w:r>
              <w:t xml:space="preserve">Inject multi-level ViT features into several decoder layers</w:t>
            </w:r>
          </w:p>
        </w:tc>
        <w:tc>
          <w:tcPr/>
          <w:p>
            <w:pPr>
              <w:pStyle w:val="Compact"/>
              <w:jc w:val="left"/>
            </w:pPr>
            <w:r>
              <w:t xml:space="preserve">Fine visual detail (small print, gridlines, checkboxes) is available even with a frozen ViT.</w:t>
            </w:r>
          </w:p>
        </w:tc>
      </w:tr>
      <w:tr>
        <w:tc>
          <w:tcPr/>
          <w:p>
            <w:pPr>
              <w:pStyle w:val="Compact"/>
              <w:jc w:val="left"/>
            </w:pPr>
            <w:r>
              <w:rPr>
                <w:bCs/>
                <w:b/>
              </w:rPr>
              <w:t xml:space="preserve">Interleaved-MRoPE</w:t>
            </w:r>
          </w:p>
        </w:tc>
        <w:tc>
          <w:tcPr/>
          <w:p>
            <w:pPr>
              <w:pStyle w:val="Compact"/>
              <w:jc w:val="left"/>
            </w:pPr>
            <w:r>
              <w:t xml:space="preserve">Positional encoding over time, width and height</w:t>
            </w:r>
          </w:p>
        </w:tc>
        <w:tc>
          <w:tcPr/>
          <w:p>
            <w:pPr>
              <w:pStyle w:val="Compact"/>
              <w:jc w:val="left"/>
            </w:pPr>
            <w:r>
              <w:t xml:space="preserve">Keep page order explicit (</w:t>
            </w:r>
            <w:r>
              <w:rPr>
                <w:rStyle w:val="VerbatimChar"/>
              </w:rPr>
              <w:t xml:space="preserve">&lt;page N of M&gt;</w:t>
            </w:r>
            <w:r>
              <w:t xml:space="preserve"> </w:t>
            </w:r>
            <w:r>
              <w:t xml:space="preserve">markers, §7).</w:t>
            </w:r>
          </w:p>
        </w:tc>
      </w:tr>
      <w:tr>
        <w:tc>
          <w:tcPr/>
          <w:p>
            <w:pPr>
              <w:pStyle w:val="Compact"/>
              <w:jc w:val="left"/>
            </w:pPr>
            <w:r>
              <w:rPr>
                <w:bCs/>
                <w:b/>
              </w:rPr>
              <w:t xml:space="preserve">Qwen3 LM decoder (dense 8B)</w:t>
            </w:r>
          </w:p>
        </w:tc>
        <w:tc>
          <w:tcPr/>
          <w:p>
            <w:pPr>
              <w:pStyle w:val="Compact"/>
              <w:jc w:val="left"/>
            </w:pPr>
            <w:r>
              <w:t xml:space="preserve">Autoregressive generation over fused image and text tokens</w:t>
            </w:r>
          </w:p>
        </w:tc>
        <w:tc>
          <w:tcPr/>
          <w:p>
            <w:pPr>
              <w:pStyle w:val="Compact"/>
              <w:jc w:val="left"/>
            </w:pPr>
            <w:r>
              <w:rPr>
                <w:bCs/>
                <w:b/>
              </w:rPr>
              <w:t xml:space="preserve">Primary LoRA target.</w:t>
            </w:r>
            <w:r>
              <w:t xml:space="preserve"> </w:t>
            </w:r>
            <w:r>
              <w:t xml:space="preserve">Image-vs-OCR arbitration, field alignment, canonical mapping and JSON discipline are all learned here, in attention over image and text tokens together.</w:t>
            </w:r>
          </w:p>
        </w:tc>
      </w:tr>
    </w:tbl>
    <w:p>
      <w:pPr>
        <w:pStyle w:val="BodyText"/>
      </w:pPr>
      <w:r>
        <w:rPr>
          <w:bCs/>
          <w:b/>
        </w:rPr>
        <w:t xml:space="preserve">Exact module names.</w:t>
      </w:r>
      <w:r>
        <w:t xml:space="preserve"> </w:t>
      </w:r>
      <w:r>
        <w:t xml:space="preserve">“</w:t>
      </w:r>
      <w:r>
        <w:t xml:space="preserve">Projector</w:t>
      </w:r>
      <w:r>
        <w:t xml:space="preserve">”</w:t>
      </w:r>
      <w:r>
        <w:t xml:space="preserve"> </w:t>
      </w:r>
      <w:r>
        <w:t xml:space="preserve">is not a module name. The Phase-0 spike (§16.0) prints the module tree of the pinned revision and records the exact names of the patch merger and the DeepStack mergers (expected under</w:t>
      </w:r>
      <w:r>
        <w:t xml:space="preserve"> </w:t>
      </w:r>
      <w:r>
        <w:rPr>
          <w:rStyle w:val="VerbatimChar"/>
        </w:rPr>
        <w:t xml:space="preserve">model.visual.merger</w:t>
      </w:r>
      <w:r>
        <w:t xml:space="preserve"> </w:t>
      </w:r>
      <w:r>
        <w:t xml:space="preserve">and</w:t>
      </w:r>
      <w:r>
        <w:t xml:space="preserve"> </w:t>
      </w:r>
      <w:r>
        <w:rPr>
          <w:rStyle w:val="VerbatimChar"/>
        </w:rPr>
        <w:t xml:space="preserve">model.visual.deepstack_merger_list</w:t>
      </w:r>
      <w:r>
        <w:t xml:space="preserve">) in</w:t>
      </w:r>
      <w:r>
        <w:t xml:space="preserve"> </w:t>
      </w:r>
      <w:r>
        <w:rPr/>
        <w:t xml:space="preserve">its report. Until those names are confirmed, training refuses a ViT LoRA run rather than train the decoder alone while recording a vision LoRA</w:t>
      </w:r>
      <w:r>
        <w:t xml:space="preserve">.</w:t>
      </w:r>
    </w:p>
    <w:p>
      <w:pPr>
        <w:pStyle w:val="BodyText"/>
      </w:pPr>
      <w:r>
        <w:rPr>
          <w:bCs/>
          <w:b/>
        </w:rPr>
        <w:t xml:space="preserve">Net decision — staged, with an escalation gate:</w:t>
      </w:r>
    </w:p>
    <w:p>
      <w:pPr>
        <w:numPr>
          <w:ilvl w:val="0"/>
          <w:numId w:val="1005"/>
        </w:numPr>
        <w:pStyle w:val="Compact"/>
      </w:pPr>
      <w:r>
        <w:t xml:space="preserve">Train with ViT and mergers frozen; LoRA on the decoder only.</w:t>
      </w:r>
    </w:p>
    <w:p>
      <w:pPr>
        <w:numPr>
          <w:ilvl w:val="0"/>
          <w:numId w:val="1005"/>
        </w:numPr>
        <w:pStyle w:val="Compact"/>
      </w:pPr>
      <w:r>
        <w:t xml:space="preserve">Evaluate the image-only subset and the scanned subset.</w:t>
      </w:r>
    </w:p>
    <w:p>
      <w:pPr>
        <w:numPr>
          <w:ilvl w:val="0"/>
          <w:numId w:val="1005"/>
        </w:numPr>
        <w:pStyle w:val="Compact"/>
      </w:pPr>
      <w:r>
        <w:t xml:space="preserve">Classify every sampled error with the</w:t>
      </w:r>
      <w:r>
        <w:t xml:space="preserve"> </w:t>
      </w:r>
      <w:r>
        <w:rPr>
          <w:bCs/>
          <w:b/>
        </w:rPr>
        <w:t xml:space="preserve">error taxonomy</w:t>
      </w:r>
      <w:r>
        <w:t xml:space="preserve"> </w:t>
      </w:r>
      <w:r>
        <w:t xml:space="preserve">below.</w:t>
      </w:r>
    </w:p>
    <w:p>
      <w:pPr>
        <w:numPr>
          <w:ilvl w:val="0"/>
          <w:numId w:val="1005"/>
        </w:numPr>
        <w:pStyle w:val="Compact"/>
      </w:pPr>
      <w:r>
        <w:t xml:space="preserve">If image-only or scanned accuracy is below the floor</w:t>
      </w:r>
      <w:r>
        <w:t xml:space="preserve"> </w:t>
      </w:r>
      <w:r>
        <w:rPr>
          <w:bCs/>
          <w:b/>
        </w:rPr>
        <w:t xml:space="preserve">and</w:t>
      </w:r>
      <w:r>
        <w:t xml:space="preserve"> </w:t>
      </w:r>
      <w:r>
        <w:t xml:space="preserve">perception errors dominate, add LoRA to the ViT (and optionally the mergers) and retrain.</w:t>
      </w:r>
    </w:p>
    <w:p>
      <w:pPr>
        <w:numPr>
          <w:ilvl w:val="0"/>
          <w:numId w:val="1005"/>
        </w:numPr>
        <w:pStyle w:val="Compact"/>
      </w:pPr>
      <w:r>
        <w:t xml:space="preserve">Otherwise keep them frozen.</w:t>
      </w:r>
    </w:p>
    <w:p>
      <w:pPr>
        <w:pStyle w:val="FirstParagraph"/>
      </w:pPr>
      <w:r>
        <w:rPr>
          <w:bCs/>
          <w:b/>
        </w:rPr>
        <w:t xml:space="preserve">Error taxonomy</w:t>
      </w:r>
      <w:r>
        <w:t xml:space="preserve"> </w:t>
      </w:r>
      <w:r>
        <w:t xml:space="preserve">(applied by a reviewer to a random sample of at least 100 eval errors per cycle; the ViT gate itself reads an automatic classification of every eval error as perception, schema/reasoning, omission or invented):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Class</w:t>
            </w:r>
          </w:p>
        </w:tc>
        <w:tc>
          <w:tcPr/>
          <w:p>
            <w:pPr>
              <w:pStyle w:val="Compact"/>
              <w:jc w:val="left"/>
            </w:pPr>
            <w:r>
              <w:rPr>
                <w:bCs/>
                <w:b/>
              </w:rPr>
              <w:t xml:space="preserve">Type</w:t>
            </w:r>
          </w:p>
        </w:tc>
        <w:tc>
          <w:tcPr/>
          <w:p>
            <w:pPr>
              <w:pStyle w:val="Compact"/>
              <w:jc w:val="left"/>
            </w:pPr>
            <w:r>
              <w:rPr>
                <w:bCs/>
                <w:b/>
              </w:rPr>
              <w:t xml:space="preserve">Fixed by</w:t>
            </w:r>
          </w:p>
        </w:tc>
      </w:tr>
      <w:tr>
        <w:tc>
          <w:tcPr/>
          <w:p>
            <w:pPr>
              <w:pStyle w:val="Compact"/>
              <w:jc w:val="left"/>
            </w:pPr>
            <w:r>
              <w:t xml:space="preserve">Character misread</w:t>
            </w:r>
          </w:p>
        </w:tc>
        <w:tc>
          <w:tcPr/>
          <w:p>
            <w:pPr>
              <w:pStyle w:val="Compact"/>
              <w:jc w:val="left"/>
            </w:pPr>
            <w:r>
              <w:t xml:space="preserve">Perception</w:t>
            </w:r>
          </w:p>
        </w:tc>
        <w:tc>
          <w:tcPr/>
          <w:p>
            <w:pPr>
              <w:pStyle w:val="Compact"/>
              <w:jc w:val="left"/>
            </w:pPr>
            <w:r>
              <w:t xml:space="preserve">ViT gate, resolution</w:t>
            </w:r>
          </w:p>
        </w:tc>
      </w:tr>
      <w:tr>
        <w:tc>
          <w:tcPr/>
          <w:p>
            <w:pPr>
              <w:pStyle w:val="Compact"/>
              <w:jc w:val="left"/>
            </w:pPr>
            <w:r>
              <w:t xml:space="preserve">Missed checkbox / mark</w:t>
            </w:r>
          </w:p>
        </w:tc>
        <w:tc>
          <w:tcPr/>
          <w:p>
            <w:pPr>
              <w:pStyle w:val="Compact"/>
              <w:jc w:val="left"/>
            </w:pPr>
            <w:r>
              <w:t xml:space="preserve">Perception</w:t>
            </w:r>
          </w:p>
        </w:tc>
        <w:tc>
          <w:tcPr/>
          <w:p>
            <w:pPr>
              <w:pStyle w:val="Compact"/>
              <w:jc w:val="left"/>
            </w:pPr>
            <w:r>
              <w:t xml:space="preserve">ViT gate, resolution</w:t>
            </w:r>
          </w:p>
        </w:tc>
      </w:tr>
      <w:tr>
        <w:tc>
          <w:tcPr/>
          <w:p>
            <w:pPr>
              <w:pStyle w:val="Compact"/>
              <w:jc w:val="left"/>
            </w:pPr>
            <w:r>
              <w:t xml:space="preserve">Missed row</w:t>
            </w:r>
          </w:p>
        </w:tc>
        <w:tc>
          <w:tcPr/>
          <w:p>
            <w:pPr>
              <w:pStyle w:val="Compact"/>
              <w:jc w:val="left"/>
            </w:pPr>
            <w:r>
              <w:t xml:space="preserve">Perception or reasoning</w:t>
            </w:r>
          </w:p>
        </w:tc>
        <w:tc>
          <w:tcPr/>
          <w:p>
            <w:pPr>
              <w:pStyle w:val="Compact"/>
              <w:jc w:val="left"/>
            </w:pPr>
            <w:r>
              <w:t xml:space="preserve">Row windows, data, ViT gate if visual</w:t>
            </w:r>
          </w:p>
        </w:tc>
      </w:tr>
      <w:tr>
        <w:tc>
          <w:tcPr/>
          <w:p>
            <w:pPr>
              <w:pStyle w:val="Compact"/>
              <w:jc w:val="left"/>
            </w:pPr>
            <w:r>
              <w:t xml:space="preserve">Right value, wrong field</w:t>
            </w:r>
          </w:p>
        </w:tc>
        <w:tc>
          <w:tcPr/>
          <w:p>
            <w:pPr>
              <w:pStyle w:val="Compact"/>
              <w:jc w:val="left"/>
            </w:pPr>
            <w:r>
              <w:t xml:space="preserve">Reasoning</w:t>
            </w:r>
          </w:p>
        </w:tc>
        <w:tc>
          <w:tcPr/>
          <w:p>
            <w:pPr>
              <w:pStyle w:val="Compact"/>
              <w:jc w:val="left"/>
            </w:pPr>
            <w:r>
              <w:t xml:space="preserve">Decoder data, confusable examples</w:t>
            </w:r>
          </w:p>
        </w:tc>
      </w:tr>
      <w:tr>
        <w:tc>
          <w:tcPr/>
          <w:p>
            <w:pPr>
              <w:pStyle w:val="Compact"/>
              <w:jc w:val="left"/>
            </w:pPr>
            <w:r>
              <w:t xml:space="preserve">Hallucinated value</w:t>
            </w:r>
          </w:p>
        </w:tc>
        <w:tc>
          <w:tcPr/>
          <w:p>
            <w:pPr>
              <w:pStyle w:val="Compact"/>
              <w:jc w:val="left"/>
            </w:pPr>
            <w:r>
              <w:t xml:space="preserve">Reasoning</w:t>
            </w:r>
          </w:p>
        </w:tc>
        <w:tc>
          <w:tcPr/>
          <w:p>
            <w:pPr>
              <w:pStyle w:val="Compact"/>
              <w:jc w:val="left"/>
            </w:pPr>
            <w:r>
              <w:t xml:space="preserve">Null examples, data</w:t>
            </w:r>
          </w:p>
        </w:tc>
      </w:tr>
      <w:tr>
        <w:tc>
          <w:tcPr/>
          <w:p>
            <w:pPr>
              <w:pStyle w:val="Compact"/>
              <w:jc w:val="left"/>
            </w:pPr>
            <w:r>
              <w:t xml:space="preserve">False null</w:t>
            </w:r>
          </w:p>
        </w:tc>
        <w:tc>
          <w:tcPr/>
          <w:p>
            <w:pPr>
              <w:pStyle w:val="Compact"/>
              <w:jc w:val="left"/>
            </w:pPr>
            <w:r>
              <w:t xml:space="preserve">Reasoning or perception</w:t>
            </w:r>
          </w:p>
        </w:tc>
        <w:tc>
          <w:tcPr/>
          <w:p>
            <w:pPr>
              <w:pStyle w:val="Compact"/>
              <w:jc w:val="left"/>
            </w:pPr>
            <w:r>
              <w:t xml:space="preserve">Data, page selection</w:t>
            </w:r>
          </w:p>
        </w:tc>
      </w:tr>
      <w:tr>
        <w:tc>
          <w:tcPr/>
          <w:p>
            <w:pPr>
              <w:pStyle w:val="Compact"/>
              <w:jc w:val="left"/>
            </w:pPr>
            <w:r>
              <w:t xml:space="preserve">Format / normalization</w:t>
            </w:r>
          </w:p>
        </w:tc>
        <w:tc>
          <w:tcPr/>
          <w:p>
            <w:pPr>
              <w:pStyle w:val="Compact"/>
              <w:jc w:val="left"/>
            </w:pPr>
            <w:r>
              <w:t xml:space="preserve">Reasoning</w:t>
            </w:r>
          </w:p>
        </w:tc>
        <w:tc>
          <w:tcPr/>
          <w:p>
            <w:pPr>
              <w:pStyle w:val="Compact"/>
              <w:jc w:val="left"/>
            </w:pPr>
            <w:r>
              <w:t xml:space="preserve">Guidelines, schema gloss</w:t>
            </w:r>
          </w:p>
        </w:tc>
      </w:tr>
    </w:tbl>
    <w:p>
      <w:pPr>
        <w:pStyle w:val="BodyText"/>
      </w:pPr>
      <w:r>
        <w:rPr>
          <w:bCs/>
          <w:b/>
        </w:rPr>
        <w:t xml:space="preserve">When the ViT is trained, it is trained with LoRA, never full fine-tuning</w:t>
      </w:r>
      <w:r>
        <w:t xml:space="preserve">, and the result is</w:t>
      </w:r>
      <w:r>
        <w:t xml:space="preserve"> </w:t>
      </w:r>
      <w:r>
        <w:rPr>
          <w:bCs/>
          <w:b/>
        </w:rPr>
        <w:t xml:space="preserve">merged into the base for serving</w:t>
      </w:r>
      <w:r>
        <w:t xml:space="preserve"> </w:t>
      </w:r>
      <w:r>
        <w:t xml:space="preserve">— vision-module LoRA is never hot-swapped (§14).</w:t>
      </w:r>
    </w:p>
    <w:p>
      <w:pPr>
        <w:pStyle w:val="BodyText"/>
      </w:pPr>
      <w:r>
        <w:rPr>
          <w:bCs/>
          <w:b/>
        </w:rPr>
        <w:t xml:space="preserve">The gate does not fire on pilot data</w:t>
      </w:r>
      <w:r>
        <w:t xml:space="preserve"> </w:t>
      </w:r>
      <w:r>
        <w:t xml:space="preserve">(§16.3).</w:t>
      </w:r>
    </w:p>
    <w:bookmarkEnd w:id="30"/>
    <w:bookmarkStart w:id="37" w:name="Xb35977b9e9d00dd0f70273371a09a40e8443b5f"/>
    <w:p>
      <w:pPr>
        <w:pStyle w:val="Heading1"/>
      </w:pPr>
      <w:r>
        <w:t xml:space="preserve">4. Adapter Strategy — Unified LoRA with an Evidence-Gated Graduation Path</w:t>
      </w:r>
    </w:p>
    <w:bookmarkStart w:id="31" w:name="default-one-unified-lora"/>
    <w:p>
      <w:pPr>
        <w:pStyle w:val="Heading2"/>
      </w:pPr>
      <w:r>
        <w:t xml:space="preserve">4.1 Default: one unified LoRA</w:t>
      </w:r>
    </w:p>
    <w:p>
      <w:pPr>
        <w:pStyle w:val="SourceCode"/>
      </w:pPr>
      <w:r>
        <w:rPr>
          <w:rStyle w:val="VerbatimChar"/>
        </w:rPr>
        <w:t xml:space="preserve">Qwen3-VL-8B-Instruct (frozen, bf16)</w:t>
      </w:r>
      <w:r>
        <w:br/>
      </w:r>
      <w:r>
        <w:rPr>
          <w:rStyle w:val="VerbatimChar"/>
        </w:rPr>
        <w:t xml:space="preserve">        │</w:t>
      </w:r>
      <w:r>
        <w:br/>
      </w:r>
      <w:r>
        <w:rPr>
          <w:rStyle w:val="VerbatimChar"/>
        </w:rPr>
        <w:t xml:space="preserve">        ▼</w:t>
      </w:r>
      <w:r>
        <w:br/>
      </w:r>
      <w:r>
        <w:rPr>
          <w:rStyle w:val="VerbatimChar"/>
        </w:rPr>
        <w:t xml:space="preserve">extractor LoRA  (rank 64, alpha 128, decoder targets)</w:t>
      </w:r>
      <w:r>
        <w:br/>
      </w:r>
      <w:r>
        <w:rPr>
          <w:rStyle w:val="VerbatimChar"/>
        </w:rPr>
        <w:t xml:space="preserve">  - trained on ALL document types and ALL tasks together</w:t>
      </w:r>
      <w:r>
        <w:br/>
      </w:r>
      <w:r>
        <w:rPr>
          <w:rStyle w:val="VerbatimChar"/>
        </w:rPr>
        <w:t xml:space="preserve">  - prompt carries: task, doc_type, acord_form, input mode, schema</w:t>
      </w:r>
      <w:r>
        <w:br/>
      </w:r>
      <w:r>
        <w:rPr>
          <w:rStyle w:val="VerbatimChar"/>
        </w:rPr>
        <w:t xml:space="preserve">        │</w:t>
      </w:r>
      <w:r>
        <w:br/>
      </w:r>
      <w:r>
        <w:rPr>
          <w:rStyle w:val="VerbatimChar"/>
        </w:rPr>
        <w:t xml:space="preserve">        ▼</w:t>
      </w:r>
      <w:r>
        <w:br/>
      </w:r>
      <w:r>
        <w:rPr>
          <w:rStyle w:val="VerbatimChar"/>
        </w:rPr>
        <w:t xml:space="preserve">merge_and_unload()  →  one merged model  →  vLLM</w:t>
      </w:r>
    </w:p>
    <w:p>
      <w:pPr>
        <w:pStyle w:val="FirstParagraph"/>
      </w:pPr>
      <w:r>
        <w:rPr/>
        <w:t xml:space="preserve">Each training scope (configs/scopes.yaml) trains its own LoRA of this shape on the bf16 base, with its own run, merge, calibration, gate and release; scopes are never stacked. The unified scope is the default; policy and lossrun cover one document type each; and two line-scoped policy adapters cover one layout family each (configs/layout_families.yaml): personal_lines, the seven personal lines, and casualty_fleet, general liability alone until commercial auto, workers’ comp and umbrella are on the SPEC_21 common model and in the corpus. One promoted release is served as its merged model; with several, vLLM holds the base and applies each release’s LoRA per request. A policy reaches the release of its line’s layout family; a line no promoted release covers is read by the base model against the fallback schema, flagged, with every field routed to review.</w:t>
      </w:r>
    </w:p>
    <w:p>
      <w:pPr>
        <w:pStyle w:val="FirstParagraph"/>
      </w:pPr>
      <w:r>
        <w:rPr>
          <w:bCs/>
          <w:b/>
        </w:rPr>
        <w:t xml:space="preserve">Why the unified scope is the default:</w:t>
      </w:r>
    </w:p>
    <w:p>
      <w:pPr>
        <w:numPr>
          <w:ilvl w:val="0"/>
          <w:numId w:val="1006"/>
        </w:numPr>
        <w:pStyle w:val="Compact"/>
      </w:pPr>
      <w:r>
        <w:rPr>
          <w:bCs/>
          <w:b/>
        </w:rPr>
        <w:t xml:space="preserve">It is servable.</w:t>
      </w:r>
      <w:r>
        <w:t xml:space="preserve"> </w:t>
      </w:r>
      <w:r>
        <w:t xml:space="preserve">vLLM applies one LoRA per request, so a Foundation LoRA and a per-type LoRA cannot both be active on a request. A merged unified model has no such limit.</w:t>
      </w:r>
    </w:p>
    <w:p>
      <w:pPr>
        <w:numPr>
          <w:ilvl w:val="0"/>
          <w:numId w:val="1006"/>
        </w:numPr>
        <w:pStyle w:val="Compact"/>
      </w:pPr>
      <w:r>
        <w:rPr>
          <w:bCs/>
          <w:b/>
        </w:rPr>
        <w:t xml:space="preserve">It fits the data.</w:t>
      </w:r>
      <w:r>
        <w:t xml:space="preserve"> </w:t>
      </w:r>
      <w:r>
        <w:t xml:space="preserve">At 25–30 documents per type, separate adapters would memorise their training documents.</w:t>
      </w:r>
    </w:p>
    <w:p>
      <w:pPr>
        <w:numPr>
          <w:ilvl w:val="0"/>
          <w:numId w:val="1006"/>
        </w:numPr>
        <w:pStyle w:val="Compact"/>
      </w:pPr>
      <w:r>
        <w:rPr>
          <w:bCs/>
          <w:b/>
        </w:rPr>
        <w:t xml:space="preserve">Shared skills are learned once:</w:t>
      </w:r>
      <w:r>
        <w:t xml:space="preserve"> </w:t>
      </w:r>
      <w:r>
        <w:t xml:space="preserve">insurance terminology, table and checkbox reading, image-over-OCR arbitration, JSON discipline.</w:t>
      </w:r>
    </w:p>
    <w:p>
      <w:pPr>
        <w:numPr>
          <w:ilvl w:val="0"/>
          <w:numId w:val="1006"/>
        </w:numPr>
        <w:pStyle w:val="Compact"/>
      </w:pPr>
      <w:r>
        <w:rPr>
          <w:bCs/>
          <w:b/>
        </w:rPr>
        <w:t xml:space="preserve">Cross-type interference is controlled by conditioning.</w:t>
      </w:r>
      <w:r>
        <w:t xml:space="preserve"> </w:t>
      </w:r>
      <w:r>
        <w:t xml:space="preserve">The task, document type and schema are always in the prompt, so the model is never guessing which output to produce.</w:t>
      </w:r>
    </w:p>
    <w:p>
      <w:pPr>
        <w:numPr>
          <w:ilvl w:val="0"/>
          <w:numId w:val="1006"/>
        </w:numPr>
        <w:pStyle w:val="Compact"/>
      </w:pPr>
      <w:r>
        <w:rPr>
          <w:bCs/>
          <w:b/>
        </w:rPr>
        <w:t xml:space="preserve">One lineage</w:t>
      </w:r>
      <w:r>
        <w:t xml:space="preserve"> </w:t>
      </w:r>
      <w:r>
        <w:t xml:space="preserve">means one training run, one gate run and one calibrator set per cycle.</w:t>
      </w:r>
    </w:p>
    <w:bookmarkEnd w:id="31"/>
    <w:bookmarkStart w:id="32" w:name="X20e6fa0e2a7520cf05c953c5f3cc6584068b0fc"/>
    <w:p>
      <w:pPr>
        <w:pStyle w:val="Heading2"/>
      </w:pPr>
      <w:r>
        <w:t xml:space="preserve">4.2 Graduation path: merged Foundation + per-type LoRA</w:t>
      </w:r>
    </w:p>
    <w:p>
      <w:pPr>
        <w:pStyle w:val="FirstParagraph"/>
      </w:pPr>
      <w:r>
        <w:t xml:space="preserve">Per-type adapters (designed; not yet built — no type has met the criteria) are added</w:t>
      </w:r>
      <w:r>
        <w:t xml:space="preserve"> </w:t>
      </w:r>
      <w:r>
        <w:rPr>
          <w:bCs/>
          <w:b/>
        </w:rPr>
        <w:t xml:space="preserve">only for a document type that meets both criteria: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Criterion</w:t>
            </w:r>
          </w:p>
        </w:tc>
        <w:tc>
          <w:tcPr/>
          <w:p>
            <w:pPr>
              <w:pStyle w:val="Compact"/>
              <w:jc w:val="left"/>
            </w:pPr>
            <w:r>
              <w:rPr>
                <w:bCs/>
                <w:b/>
              </w:rPr>
              <w:t xml:space="preserve">Threshold</w:t>
            </w:r>
          </w:p>
        </w:tc>
      </w:tr>
      <w:tr>
        <w:tc>
          <w:tcPr/>
          <w:p>
            <w:pPr>
              <w:pStyle w:val="Compact"/>
              <w:jc w:val="left"/>
            </w:pPr>
            <w:r>
              <w:t xml:space="preserve">Data volume</w:t>
            </w:r>
          </w:p>
        </w:tc>
        <w:tc>
          <w:tcPr/>
          <w:p>
            <w:pPr>
              <w:pStyle w:val="Compact"/>
              <w:jc w:val="left"/>
            </w:pPr>
            <w:r>
              <w:t xml:space="preserve">≥ 500 labeled source documents of that type</w:t>
            </w:r>
          </w:p>
        </w:tc>
      </w:tr>
      <w:tr>
        <w:tc>
          <w:tcPr/>
          <w:p>
            <w:pPr>
              <w:pStyle w:val="Compact"/>
              <w:jc w:val="left"/>
            </w:pPr>
            <w:r>
              <w:t xml:space="preserve">Measured interference</w:t>
            </w:r>
          </w:p>
        </w:tc>
        <w:tc>
          <w:tcPr/>
          <w:p>
            <w:pPr>
              <w:pStyle w:val="Compact"/>
              <w:jc w:val="left"/>
            </w:pPr>
            <w:r>
              <w:t xml:space="preserve">A type-only LoRA trained on the same data beats the unified model on that type’s primary metric by more than</w:t>
            </w:r>
            <w:r>
              <w:t xml:space="preserve"> </w:t>
            </w:r>
            <w:r>
              <w:rPr>
                <w:bCs/>
                <w:b/>
              </w:rPr>
              <w:t xml:space="preserve">2 pp</w:t>
            </w:r>
            <w:r>
              <w:t xml:space="preserve">, outside the paired-bootstrap 95% CI (§15)</w:t>
            </w:r>
          </w:p>
        </w:tc>
      </w:tr>
    </w:tbl>
    <w:p>
      <w:pPr>
        <w:pStyle w:val="BodyText"/>
      </w:pPr>
      <w:r>
        <w:rPr>
          <w:bCs/>
          <w:b/>
        </w:rPr>
        <w:t xml:space="preserve">Graduated topology (servable in vLLM):</w:t>
      </w:r>
    </w:p>
    <w:p>
      <w:pPr>
        <w:pStyle w:val="SourceCode"/>
      </w:pPr>
      <w:r>
        <w:rPr>
          <w:rStyle w:val="VerbatimChar"/>
        </w:rPr>
        <w:t xml:space="preserve">Qwen3-VL-8B-Instruct (bf16)</w:t>
      </w:r>
      <w:r>
        <w:br/>
      </w:r>
      <w:r>
        <w:rPr>
          <w:rStyle w:val="VerbatimChar"/>
        </w:rPr>
        <w:t xml:space="preserve">        + unified LoRA merged in</w:t>
      </w:r>
      <w:r>
        <w:br/>
      </w:r>
      <w:r>
        <w:rPr>
          <w:rStyle w:val="VerbatimChar"/>
        </w:rPr>
        <w:t xml:space="preserve">        = foundation-v{n}  (merged weights, served as the vLLM base model)</w:t>
      </w:r>
      <w:r>
        <w:br/>
      </w:r>
      <w:r>
        <w:rPr>
          <w:rStyle w:val="VerbatimChar"/>
        </w:rPr>
        <w:t xml:space="preserve">                │</w:t>
      </w:r>
      <w:r>
        <w:br/>
      </w:r>
      <w:r>
        <w:rPr>
          <w:rStyle w:val="VerbatimChar"/>
        </w:rPr>
        <w:t xml:space="preserve">                ├── lossrun-adapter-v{n}.{m}   (decoder-only LoRA, rank 16)</w:t>
      </w:r>
      <w:r>
        <w:br/>
      </w:r>
      <w:r>
        <w:rPr>
          <w:rStyle w:val="VerbatimChar"/>
        </w:rPr>
        <w:t xml:space="preserve">                └── ...                         one LoRA applied per request</w:t>
      </w:r>
    </w:p>
    <w:p>
      <w:pPr>
        <w:pStyle w:val="FirstParagraph"/>
      </w:pPr>
      <w:r>
        <w:rPr>
          <w:bCs/>
          <w:b/>
        </w:rPr>
        <w:t xml:space="preserve">Rules for the graduated topology:</w:t>
      </w:r>
    </w:p>
    <w:p>
      <w:pPr>
        <w:numPr>
          <w:ilvl w:val="0"/>
          <w:numId w:val="1007"/>
        </w:numPr>
        <w:pStyle w:val="Compact"/>
      </w:pPr>
      <w:r>
        <w:t xml:space="preserve">Per-type LoRAs are trained</w:t>
      </w:r>
      <w:r>
        <w:t xml:space="preserve"> </w:t>
      </w:r>
      <w:r>
        <w:rPr>
          <w:bCs/>
          <w:b/>
        </w:rPr>
        <w:t xml:space="preserve">on the merged foundation weights</w:t>
      </w:r>
      <w:r>
        <w:t xml:space="preserve">. Two LoRAs are never active together, in training or serving.</w:t>
      </w:r>
    </w:p>
    <w:p>
      <w:pPr>
        <w:numPr>
          <w:ilvl w:val="0"/>
          <w:numId w:val="1007"/>
        </w:numPr>
        <w:pStyle w:val="Compact"/>
      </w:pPr>
      <w:r>
        <w:t xml:space="preserve">Per-type LoRAs target</w:t>
      </w:r>
      <w:r>
        <w:t xml:space="preserve"> </w:t>
      </w:r>
      <w:r>
        <w:rPr>
          <w:bCs/>
          <w:b/>
        </w:rPr>
        <w:t xml:space="preserve">decoder modules only</w:t>
      </w:r>
      <w:r>
        <w:t xml:space="preserve">. No ViT or merger modules, because tower/connector LoRA in vLLM is experimental and has known mixed-adapter batching risks.</w:t>
      </w:r>
    </w:p>
    <w:p>
      <w:pPr>
        <w:numPr>
          <w:ilvl w:val="0"/>
          <w:numId w:val="1007"/>
        </w:numPr>
        <w:pStyle w:val="Compact"/>
      </w:pPr>
      <w:r>
        <w:t xml:space="preserve">Types that did not graduate keep using the merged foundation with no LoRA.</w:t>
      </w:r>
    </w:p>
    <w:p>
      <w:pPr>
        <w:numPr>
          <w:ilvl w:val="0"/>
          <w:numId w:val="1007"/>
        </w:numPr>
        <w:pStyle w:val="Compact"/>
      </w:pPr>
      <w:r>
        <w:t xml:space="preserve">Each per-type adapter records its exact</w:t>
      </w:r>
      <w:r>
        <w:t xml:space="preserve"> </w:t>
      </w:r>
      <w:r>
        <w:rPr>
          <w:rStyle w:val="VerbatimChar"/>
        </w:rPr>
        <w:t xml:space="preserve">foundation_version</w:t>
      </w:r>
      <w:r>
        <w:t xml:space="preserve">; a foundation change re-trains and re-gates every dependent adapter.</w:t>
      </w:r>
    </w:p>
    <w:bookmarkEnd w:id="32"/>
    <w:bookmarkStart w:id="33" w:name="Xd90a420eb99c366e1a653da87432c7e970fa7f0"/>
    <w:p>
      <w:pPr>
        <w:pStyle w:val="Heading2"/>
      </w:pPr>
      <w:r>
        <w:t xml:space="preserve">4a. Document-Type Classification — a Trained, First-Class Task</w:t>
      </w:r>
    </w:p>
    <w:p>
      <w:pPr>
        <w:pStyle w:val="FirstParagraph"/>
      </w:pPr>
      <w:r>
        <w:t xml:space="preserve">Classification selects the prompt, schema and (after graduation) adapter. A wrong type means a wrong extraction, so the classifier has its own metric and floor.</w:t>
      </w:r>
    </w:p>
    <w:p>
      <w:pPr>
        <w:pStyle w:val="BodyText"/>
      </w:pPr>
      <w:r>
        <w:rPr>
          <w:bCs/>
          <w:b/>
        </w:rPr>
        <w:t xml:space="preserve">Design:</w:t>
      </w:r>
    </w:p>
    <w:p>
      <w:pPr>
        <w:numPr>
          <w:ilvl w:val="0"/>
          <w:numId w:val="1008"/>
        </w:numPr>
        <w:pStyle w:val="Compact"/>
      </w:pPr>
      <w:r>
        <w:rPr>
          <w:rStyle w:val="VerbatimChar"/>
          <w:bCs/>
          <w:b/>
        </w:rPr>
        <w:t xml:space="preserve">classify</w:t>
      </w:r>
      <w:r>
        <w:rPr>
          <w:bCs/>
          <w:b/>
        </w:rPr>
        <w:t xml:space="preserve"> </w:t>
      </w:r>
      <w:r>
        <w:rPr>
          <w:bCs/>
          <w:b/>
        </w:rPr>
        <w:t xml:space="preserve">is </w:t>
      </w:r>
      <w:r>
        <w:t xml:space="preserve">designed as a trained task in the unified corpus; every scope declares it, but the corpus builds no classify rows yet (not yet built), so classifier accuracy is not yet gated. Until then the classifier is zero-shot on the loaded model (the base model on day zero, §4c). Input: the first two pages’ images (and their OCR text, up to 4,000 characters, in OCR mode). Output: {"doc_type": ..., "acord_form": ..., "confidence": ...}, checked against the enums when parsed. A request that names its doc_type skips classification</w:t>
      </w:r>
      <w:r>
        <w:t xml:space="preserve">.</w:t>
      </w:r>
    </w:p>
    <w:p>
      <w:pPr>
        <w:numPr>
          <w:ilvl w:val="0"/>
          <w:numId w:val="1008"/>
        </w:numPr>
        <w:pStyle w:val="Compact"/>
      </w:pPr>
      <w:r>
        <w:rPr>
          <w:bCs/>
          <w:b/>
        </w:rPr>
        <w:t xml:space="preserve">The L1/L2 hypothesis is combined with the model’s answer (designed; not yet wired into serving — a request either names its doc_type, which skips classification, or carries no type hypothesis; only a policy’s line hypothesis is reconciled today):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L1/L2 hypothesis</w:t>
            </w:r>
          </w:p>
        </w:tc>
        <w:tc>
          <w:tcPr/>
          <w:p>
            <w:pPr>
              <w:pStyle w:val="Compact"/>
              <w:jc w:val="left"/>
            </w:pPr>
            <w:r>
              <w:rPr>
                <w:bCs/>
                <w:b/>
              </w:rPr>
              <w:t xml:space="preserve">Model classification</w:t>
            </w:r>
          </w:p>
        </w:tc>
        <w:tc>
          <w:tcPr/>
          <w:p>
            <w:pPr>
              <w:pStyle w:val="Compact"/>
              <w:jc w:val="left"/>
            </w:pPr>
            <w:r>
              <w:rPr>
                <w:bCs/>
                <w:b/>
              </w:rPr>
              <w:t xml:space="preserve">Action</w:t>
            </w:r>
          </w:p>
        </w:tc>
      </w:tr>
      <w:tr>
        <w:tc>
          <w:tcPr/>
          <w:p>
            <w:pPr>
              <w:pStyle w:val="Compact"/>
              <w:jc w:val="left"/>
            </w:pPr>
            <w:r>
              <w:t xml:space="preserve">Present, agrees</w:t>
            </w:r>
          </w:p>
        </w:tc>
        <w:tc>
          <w:tcPr/>
          <w:p>
            <w:pPr>
              <w:pStyle w:val="Compact"/>
              <w:jc w:val="left"/>
            </w:pPr>
            <w:r>
              <w:t xml:space="preserve">Any confidence</w:t>
            </w:r>
          </w:p>
        </w:tc>
        <w:tc>
          <w:tcPr/>
          <w:p>
            <w:pPr>
              <w:pStyle w:val="Compact"/>
              <w:jc w:val="left"/>
            </w:pPr>
            <w:r>
              <w:t xml:space="preserve">Accept</w:t>
            </w:r>
          </w:p>
        </w:tc>
      </w:tr>
      <w:tr>
        <w:tc>
          <w:tcPr/>
          <w:p>
            <w:pPr>
              <w:pStyle w:val="Compact"/>
              <w:jc w:val="left"/>
            </w:pPr>
            <w:r>
              <w:t xml:space="preserve">Present, disagrees</w:t>
            </w:r>
          </w:p>
        </w:tc>
        <w:tc>
          <w:tcPr/>
          <w:p>
            <w:pPr>
              <w:pStyle w:val="Compact"/>
              <w:jc w:val="left"/>
            </w:pPr>
            <w:r>
              <w:t xml:space="preserve">High confidence</w:t>
            </w:r>
          </w:p>
        </w:tc>
        <w:tc>
          <w:tcPr/>
          <w:p>
            <w:pPr>
              <w:pStyle w:val="Compact"/>
              <w:jc w:val="left"/>
            </w:pPr>
            <w:r>
              <w:t xml:space="preserve">Accept model; log disagreement</w:t>
            </w:r>
          </w:p>
        </w:tc>
      </w:tr>
      <w:tr>
        <w:tc>
          <w:tcPr/>
          <w:p>
            <w:pPr>
              <w:pStyle w:val="Compact"/>
              <w:jc w:val="left"/>
            </w:pPr>
            <w:r>
              <w:t xml:space="preserve">Present, disagrees</w:t>
            </w:r>
          </w:p>
        </w:tc>
        <w:tc>
          <w:tcPr/>
          <w:p>
            <w:pPr>
              <w:pStyle w:val="Compact"/>
              <w:jc w:val="left"/>
            </w:pPr>
            <w:r>
              <w:t xml:space="preserve">Low confidence</w:t>
            </w:r>
          </w:p>
        </w:tc>
        <w:tc>
          <w:tcPr/>
          <w:p>
            <w:pPr>
              <w:pStyle w:val="Compact"/>
              <w:jc w:val="left"/>
            </w:pPr>
            <w:r>
              <w:t xml:space="preserve">Low-confidence path</w:t>
            </w:r>
          </w:p>
        </w:tc>
      </w:tr>
      <w:tr>
        <w:tc>
          <w:tcPr/>
          <w:p>
            <w:pPr>
              <w:pStyle w:val="Compact"/>
              <w:jc w:val="left"/>
            </w:pPr>
            <w:r>
              <w:t xml:space="preserve">Absent</w:t>
            </w:r>
          </w:p>
        </w:tc>
        <w:tc>
          <w:tcPr/>
          <w:p>
            <w:pPr>
              <w:pStyle w:val="Compact"/>
              <w:jc w:val="left"/>
            </w:pPr>
            <w:r>
              <w:t xml:space="preserve">High confidence</w:t>
            </w:r>
          </w:p>
        </w:tc>
        <w:tc>
          <w:tcPr/>
          <w:p>
            <w:pPr>
              <w:pStyle w:val="Compact"/>
              <w:jc w:val="left"/>
            </w:pPr>
            <w:r>
              <w:t xml:space="preserve">Accept</w:t>
            </w:r>
          </w:p>
        </w:tc>
      </w:tr>
      <w:tr>
        <w:tc>
          <w:tcPr/>
          <w:p>
            <w:pPr>
              <w:pStyle w:val="Compact"/>
              <w:jc w:val="left"/>
            </w:pPr>
            <w:r>
              <w:t xml:space="preserve">Absent</w:t>
            </w:r>
          </w:p>
        </w:tc>
        <w:tc>
          <w:tcPr/>
          <w:p>
            <w:pPr>
              <w:pStyle w:val="Compact"/>
              <w:jc w:val="left"/>
            </w:pPr>
            <w:r>
              <w:t xml:space="preserve">Low confidence</w:t>
            </w:r>
          </w:p>
        </w:tc>
        <w:tc>
          <w:tcPr/>
          <w:p>
            <w:pPr>
              <w:pStyle w:val="Compact"/>
              <w:jc w:val="left"/>
            </w:pPr>
            <w:r>
              <w:t xml:space="preserve">Low-confidence path</w:t>
            </w:r>
          </w:p>
        </w:tc>
      </w:tr>
    </w:tbl>
    <w:p>
      <w:pPr>
        <w:pStyle w:val="BodyText"/>
      </w:pPr>
      <w:r>
        <w:rPr>
          <w:bCs/>
          <w:b/>
        </w:rPr>
        <w:t xml:space="preserve">Low-confidence path</w:t>
      </w:r>
      <w:r>
        <w:t xml:space="preserve"> </w:t>
      </w:r>
      <w:r>
        <w:t xml:space="preserve">(replaces the v1 schema-agnostic fallback, which cannot pass SPEC_00 validation):</w:t>
      </w:r>
    </w:p>
    <w:p>
      <w:pPr>
        <w:numPr>
          <w:ilvl w:val="0"/>
          <w:numId w:val="1009"/>
        </w:numPr>
        <w:pStyle w:val="Compact"/>
      </w:pPr>
      <w:r>
        <w:t xml:space="preserve">Run extraction for the</w:t>
      </w:r>
      <w:r>
        <w:t xml:space="preserve"> </w:t>
      </w:r>
      <w:r>
        <w:rPr>
          <w:bCs/>
          <w:b/>
        </w:rPr>
        <w:t xml:space="preserve">top-2 candidate types</w:t>
      </w:r>
      <w:r>
        <w:t xml:space="preserve">, each validated against its own SPEC_00 model (designed; not yet wired — serving today extracts the top candidate only, flagged for routing review).</w:t>
      </w:r>
    </w:p>
    <w:p>
      <w:pPr>
        <w:numPr>
          <w:ilvl w:val="0"/>
          <w:numId w:val="1009"/>
        </w:numPr>
        <w:pStyle w:val="Compact"/>
      </w:pPr>
      <w:r>
        <w:t xml:space="preserve">Send both results and the classification scores to human routing review.</w:t>
      </w:r>
    </w:p>
    <w:p>
      <w:pPr>
        <w:numPr>
          <w:ilvl w:val="0"/>
          <w:numId w:val="1009"/>
        </w:numPr>
        <w:pStyle w:val="Compact"/>
      </w:pPr>
      <w:r>
        <w:t xml:space="preserve">If neither candidate is a supported type, route the document to human review without extraction.</w:t>
      </w:r>
    </w:p>
    <w:p>
      <w:pPr>
        <w:pStyle w:val="FirstParagraph"/>
      </w:pPr>
      <w:r>
        <w:rPr>
          <w:bCs/>
          <w:b/>
        </w:rPr>
        <w:t xml:space="preserve">Classification metrics</w:t>
      </w:r>
      <w:r>
        <w:t xml:space="preserve"> </w:t>
      </w:r>
      <w:r>
        <w:t xml:space="preserve">(§15): accuracy per doc type, accuracy per ACORD form, and L1/L2 disagreement rate — gated once the corpus builds classify rows</w:t>
      </w:r>
      <w:r>
        <w:t xml:space="preserve">.</w:t>
      </w:r>
    </w:p>
    <w:bookmarkEnd w:id="33"/>
    <w:bookmarkStart w:id="34" w:name="b.-acord-sub-types"/>
    <w:p>
      <w:pPr>
        <w:pStyle w:val="Heading2"/>
      </w:pPr>
      <w:r>
        <w:t xml:space="preserve">4b. ACORD Sub-Types</w:t>
      </w:r>
    </w:p>
    <w:p>
      <w:pPr>
        <w:numPr>
          <w:ilvl w:val="0"/>
          <w:numId w:val="1010"/>
        </w:numPr>
        <w:pStyle w:val="Compact"/>
      </w:pPr>
      <w:r>
        <w:rPr>
          <w:bCs/>
          <w:b/>
        </w:rPr>
        <w:t xml:space="preserve">One schema per supported ACORD form</w:t>
      </w:r>
      <w:r>
        <w:t xml:space="preserve">, selected by two-level classification (type = acord, then form number).</w:t>
      </w:r>
    </w:p>
    <w:p>
      <w:pPr>
        <w:numPr>
          <w:ilvl w:val="0"/>
          <w:numId w:val="1010"/>
        </w:numPr>
        <w:pStyle w:val="Compact"/>
      </w:pPr>
      <w:r>
        <w:rPr>
          <w:bCs/>
          <w:b/>
        </w:rPr>
        <w:t xml:space="preserve">Unsupported forms:</w:t>
      </w:r>
      <w:r>
        <w:t xml:space="preserve"> </w:t>
      </w:r>
      <w:r>
        <w:t xml:space="preserve">the classifier answers only 25, 125 or 140, and reports a null acord_form for any other ACORD form or a number it cannot read. With no form no schema can be selected, so the document is refused without extraction, for human review,</w:t>
      </w:r>
      <w:r>
        <w:t xml:space="preserve"> and never extracted with another form’s schema.</w:t>
      </w:r>
    </w:p>
    <w:p>
      <w:pPr>
        <w:numPr>
          <w:ilvl w:val="0"/>
          <w:numId w:val="1010"/>
        </w:numPr>
        <w:pStyle w:val="Compact"/>
      </w:pPr>
      <w:r>
        <w:rPr>
          <w:bCs/>
          <w:b/>
        </w:rPr>
        <w:t xml:space="preserve">Edition:</w:t>
      </w:r>
      <w:r>
        <w:t xml:space="preserve"> </w:t>
      </w:r>
      <w:r>
        <w:rPr>
          <w:rStyle w:val="VerbatimChar"/>
        </w:rPr>
        <w:t xml:space="preserve">acord_edition</w:t>
      </w:r>
      <w:r>
        <w:t xml:space="preserve"> </w:t>
      </w:r>
      <w:r>
        <w:t xml:space="preserve">(the edition date printed on the form) is recorded in label metadata and used as an evaluation slice (designed; not yet built).</w:t>
      </w:r>
    </w:p>
    <w:p>
      <w:pPr>
        <w:numPr>
          <w:ilvl w:val="0"/>
          <w:numId w:val="1010"/>
        </w:numPr>
        <w:pStyle w:val="Compact"/>
      </w:pPr>
      <w:r>
        <w:rPr>
          <w:bCs/>
          <w:b/>
        </w:rPr>
        <w:t xml:space="preserve">No per-form adapters.</w:t>
      </w:r>
      <w:r>
        <w:t xml:space="preserve"> </w:t>
      </w:r>
      <w:r>
        <w:t xml:space="preserve">Any ACORD per-type adapter follows §4.2 at the</w:t>
      </w:r>
      <w:r>
        <w:t xml:space="preserve"> </w:t>
      </w:r>
      <w:r>
        <w:rPr>
          <w:rStyle w:val="VerbatimChar"/>
        </w:rPr>
        <w:t xml:space="preserve">acord</w:t>
      </w:r>
      <w:r>
        <w:t xml:space="preserve"> </w:t>
      </w:r>
      <w:r>
        <w:t xml:space="preserve">level only.</w:t>
      </w:r>
    </w:p>
    <w:bookmarkEnd w:id="34"/>
    <w:bookmarkStart w:id="35" w:name="c.-day-zero-bootstrap"/>
    <w:p>
      <w:pPr>
        <w:pStyle w:val="Heading2"/>
      </w:pPr>
      <w:r>
        <w:t xml:space="preserve">4c. Day-Zero Bootstrap</w:t>
      </w:r>
    </w:p>
    <w:p>
      <w:pPr>
        <w:numPr>
          <w:ilvl w:val="0"/>
          <w:numId w:val="1011"/>
        </w:numPr>
        <w:pStyle w:val="Compact"/>
      </w:pPr>
      <w:r>
        <w:t xml:space="preserve">The</w:t>
      </w:r>
      <w:r>
        <w:t xml:space="preserve"> </w:t>
      </w:r>
      <w:r>
        <w:rPr>
          <w:bCs/>
          <w:b/>
        </w:rPr>
        <w:t xml:space="preserve">base</w:t>
      </w:r>
      <w:r>
        <w:t xml:space="preserve"> </w:t>
      </w:r>
      <w:r>
        <w:t xml:space="preserve">Qwen3-VL-8B-Instruct classifies and pre-annotates using the §7 prompt renderer.</w:t>
      </w:r>
    </w:p>
    <w:p>
      <w:pPr>
        <w:numPr>
          <w:ilvl w:val="0"/>
          <w:numId w:val="1011"/>
        </w:numPr>
        <w:pStyle w:val="Compact"/>
      </w:pPr>
      <w:r>
        <w:rPr>
          <w:bCs/>
          <w:b/>
        </w:rPr>
        <w:t xml:space="preserve">Every draft receives 100% human review</w:t>
      </w:r>
      <w:r>
        <w:t xml:space="preserve"> </w:t>
      </w:r>
      <w:r>
        <w:t xml:space="preserve">until at least 25 labeled documents exist per type.</w:t>
      </w:r>
    </w:p>
    <w:p>
      <w:pPr>
        <w:numPr>
          <w:ilvl w:val="0"/>
          <w:numId w:val="1011"/>
        </w:numPr>
        <w:pStyle w:val="Compact"/>
      </w:pPr>
      <w:r>
        <w:t xml:space="preserve">Designed; not yet built: the</w:t>
      </w:r>
      <w:r>
        <w:t xml:space="preserve"> </w:t>
      </w:r>
      <w:r>
        <w:rPr>
          <w:bCs/>
          <w:b/>
        </w:rPr>
        <w:t xml:space="preserve">edit rate</w:t>
      </w:r>
      <w:r>
        <w:t xml:space="preserve"> </w:t>
      </w:r>
      <w:r>
        <w:t xml:space="preserve">(fields changed per document) is recorded per draft source. Pre-annotation switches to the fine-tuned model when its edit rate is lower than the base model’s on the same batch.</w:t>
      </w:r>
    </w:p>
    <w:p>
      <w:pPr>
        <w:pStyle w:val="FirstParagraph"/>
      </w:pPr>
      <w:r>
        <w:t xml:space="preserve">After the first fine-tuned release is promoted, the base model stays on the production inference path only as a flagged fallback: a policy whose line no promoted release covers is read by the base model against the fallback schema, with every field routed to review.</w:t>
      </w:r>
    </w:p>
    <w:p>
      <w:pPr>
        <w:pStyle w:val="FirstParagraph"/>
      </w:pPr>
      <w:r>
        <w:t xml:space="preserve">The current corpus does not come through this path. Its labels are delivered by the client — the SPEC_21 policy delivery with its synthetic twins, and the CGL documents — and corrected by rule when the bundles are prepared: coverage codes re-coded, duplicated premiums dropped, a missing printed carrier filled, then the label conventions applied (each value once, in its own field, citing every page that prints it; additional fields only for values with no field of their own). Every change is listed, and a window whose target holds a value no page prints is left out of training.</w:t>
      </w:r>
    </w:p>
    <w:bookmarkEnd w:id="35"/>
    <w:bookmarkStart w:id="36" w:name="d.-synthetic-acord-data"/>
    <w:p>
      <w:pPr>
        <w:pStyle w:val="Heading2"/>
      </w:pPr>
      <w:r>
        <w:t xml:space="preserve">4d. Synthetic ACORD Data</w:t>
      </w:r>
    </w:p>
    <w:p>
      <w:pPr>
        <w:pStyle w:val="FirstParagraph"/>
      </w:pPr>
      <w:r>
        <w:t xml:space="preserve">ACORD forms are fixed templates, so synthetic documents with perfect labels can be generated (designed; not yet built — the synthetic documents in today’s corpus are the client’s SPEC_21 policy twins):</w:t>
      </w:r>
    </w:p>
    <w:p>
      <w:pPr>
        <w:numPr>
          <w:ilvl w:val="0"/>
          <w:numId w:val="1012"/>
        </w:numPr>
        <w:pStyle w:val="Compact"/>
      </w:pPr>
      <w:r>
        <w:t xml:space="preserve">Fill supported form templates with realistic fake data (names, carriers, limits, dates, multi-line coverage combinations).</w:t>
      </w:r>
    </w:p>
    <w:p>
      <w:pPr>
        <w:numPr>
          <w:ilvl w:val="0"/>
          <w:numId w:val="1012"/>
        </w:numPr>
        <w:pStyle w:val="Compact"/>
      </w:pPr>
      <w:r>
        <w:t xml:space="preserve">Render to page images at production resolution.</w:t>
      </w:r>
    </w:p>
    <w:p>
      <w:pPr>
        <w:numPr>
          <w:ilvl w:val="0"/>
          <w:numId w:val="1012"/>
        </w:numPr>
        <w:pStyle w:val="Compact"/>
      </w:pPr>
      <w:r>
        <w:t xml:space="preserve">Degrade a share of them: skew, blur, fax noise, stamps, handwriting-style annotations, low DPI.</w:t>
      </w:r>
    </w:p>
    <w:p>
      <w:pPr>
        <w:numPr>
          <w:ilvl w:val="0"/>
          <w:numId w:val="1012"/>
        </w:numPr>
        <w:pStyle w:val="Compact"/>
      </w:pPr>
      <w:r>
        <w:t xml:space="preserve">Run MinerU on the rendered output so the OCR distribution matches production.</w:t>
      </w:r>
    </w:p>
    <w:p>
      <w:pPr>
        <w:pStyle w:val="FirstParagraph"/>
      </w:pPr>
      <w:r>
        <w:rPr>
          <w:bCs/>
          <w:b/>
        </w:rPr>
        <w:t xml:space="preserve">Use:</w:t>
      </w:r>
      <w:r>
        <w:t xml:space="preserve"> </w:t>
      </w:r>
      <w:r>
        <w:t xml:space="preserve">a PII-free share of the ACORD corpus (capped at</w:t>
      </w:r>
      <w:r>
        <w:t xml:space="preserve"> </w:t>
      </w:r>
      <w:r>
        <w:rPr>
          <w:bCs/>
          <w:b/>
        </w:rPr>
        <w:t xml:space="preserve">40% of ACORD training documents</w:t>
      </w:r>
      <w:r>
        <w:t xml:space="preserve">, so real layouts and real filling habits dominate), extra image-only and scanned coverage, and confusable co-occurrence examples. Synthetic documents are</w:t>
      </w:r>
      <w:r>
        <w:t xml:space="preserve"> </w:t>
      </w:r>
      <w:r>
        <w:rPr>
          <w:bCs/>
          <w:b/>
        </w:rPr>
        <w:t xml:space="preserve">never</w:t>
      </w:r>
      <w:r>
        <w:t xml:space="preserve"> </w:t>
      </w:r>
      <w:r>
        <w:t xml:space="preserve">used in validation or test splits.</w:t>
      </w:r>
      <w:r>
        <w:t xml:space="preserve"> </w:t>
      </w:r>
      <w:r>
        <w:rPr>
          <w:bCs/>
          <w:b/>
        </w:rPr>
        <w:t xml:space="preserve">Confirm ACORD template licensing</w:t>
      </w:r>
      <w:r>
        <w:t xml:space="preserve"> </w:t>
      </w:r>
      <w:r>
        <w:t xml:space="preserve">for this use before generation (§8b open items).</w:t>
      </w:r>
    </w:p>
    <w:bookmarkEnd w:id="36"/>
    <w:bookmarkEnd w:id="37"/>
    <w:bookmarkStart w:id="45" w:name="Xfcaf2dfd78506947e96c3f76526d64ccf5d8bf1"/>
    <w:p>
      <w:pPr>
        <w:pStyle w:val="Heading1"/>
      </w:pPr>
      <w:r>
        <w:t xml:space="preserve">5. Confidence Score — Calibrated Features, Not Raw Logprobs</w:t>
      </w:r>
    </w:p>
    <w:p>
      <w:pPr>
        <w:pStyle w:val="FirstParagraph"/>
      </w:pPr>
      <w:r>
        <w:rPr>
          <w:bCs/>
          <w:b/>
        </w:rPr>
        <w:t xml:space="preserve">End-to-end flow:</w:t>
      </w:r>
    </w:p>
    <w:p>
      <w:pPr>
        <w:pStyle w:val="SourceCode"/>
      </w:pPr>
      <w:r>
        <w:rPr>
          <w:rStyle w:val="VerbatimChar"/>
        </w:rPr>
        <w:t xml:space="preserve">generation (raw logprobs) ──&gt; map tokens to field spans ──&gt; feature vector per field</w:t>
      </w:r>
      <w:r>
        <w:br/>
      </w:r>
      <w:r>
        <w:rPr>
          <w:rStyle w:val="VerbatimChar"/>
        </w:rPr>
        <w:t xml:space="preserve">                                                                  │</w:t>
      </w:r>
      <w:r>
        <w:br/>
      </w:r>
      <w:r>
        <w:rPr>
          <w:rStyle w:val="VerbatimChar"/>
        </w:rPr>
        <w:t xml:space="preserve">                        OCR agreement ─┬─ rule checks ─┬─ length ─┤</w:t>
      </w:r>
      <w:r>
        <w:br/>
      </w:r>
      <w:r>
        <w:rPr>
          <w:rStyle w:val="VerbatimChar"/>
        </w:rPr>
        <w:t xml:space="preserve">                                       │               │          ▼</w:t>
      </w:r>
      <w:r>
        <w:br/>
      </w:r>
      <w:r>
        <w:rPr>
          <w:rStyle w:val="VerbatimChar"/>
        </w:rPr>
        <w:t xml:space="preserve">                                       └───────────────┴──&gt; per-field-type calibrator</w:t>
      </w:r>
      <w:r>
        <w:br/>
      </w:r>
      <w:r>
        <w:rPr>
          <w:rStyle w:val="VerbatimChar"/>
        </w:rPr>
        <w:t xml:space="preserve">                                                                  │</w:t>
      </w:r>
      <w:r>
        <w:br/>
      </w:r>
      <w:r>
        <w:rPr>
          <w:rStyle w:val="VerbatimChar"/>
        </w:rPr>
        <w:t xml:space="preserve">                                                        calibrated confidence</w:t>
      </w:r>
      <w:r>
        <w:br/>
      </w:r>
      <w:r>
        <w:rPr>
          <w:rStyle w:val="VerbatimChar"/>
        </w:rPr>
        <w:t xml:space="preserve">                                                         │                 │</w:t>
      </w:r>
      <w:r>
        <w:br/>
      </w:r>
      <w:r>
        <w:rPr>
          <w:rStyle w:val="VerbatimChar"/>
        </w:rPr>
        <w:t xml:space="preserve">                                                 scalar fields        list fields</w:t>
      </w:r>
      <w:r>
        <w:br/>
      </w:r>
      <w:r>
        <w:rPr>
          <w:rStyle w:val="VerbatimChar"/>
        </w:rPr>
        <w:t xml:space="preserve">                                                         │                 │</w:t>
      </w:r>
      <w:r>
        <w:br/>
      </w:r>
      <w:r>
        <w:rPr>
          <w:rStyle w:val="VerbatimChar"/>
        </w:rPr>
        <w:t xml:space="preserve">                                          risk-controlled threshold   + totals reconciliation</w:t>
      </w:r>
      <w:r>
        <w:br/>
      </w:r>
      <w:r>
        <w:rPr>
          <w:rStyle w:val="VerbatimChar"/>
        </w:rPr>
        <w:t xml:space="preserve">                                                         │                 │</w:t>
      </w:r>
      <w:r>
        <w:br/>
      </w:r>
      <w:r>
        <w:rPr>
          <w:rStyle w:val="VerbatimChar"/>
        </w:rPr>
        <w:t xml:space="preserve">                                                         └──&gt; review routing &lt;──┘</w:t>
      </w:r>
    </w:p>
    <w:bookmarkStart w:id="38" w:name="logprob-features"/>
    <w:p>
      <w:pPr>
        <w:pStyle w:val="Heading2"/>
      </w:pPr>
      <w:r>
        <w:t xml:space="preserve">5.1 Logprob features</w:t>
      </w:r>
    </w:p>
    <w:p>
      <w:pPr>
        <w:numPr>
          <w:ilvl w:val="0"/>
          <w:numId w:val="1013"/>
        </w:numPr>
        <w:pStyle w:val="Compact"/>
      </w:pPr>
      <w:r>
        <w:t xml:space="preserve">vLLM returns logprobs for every generated token.</w:t>
      </w:r>
      <w:r>
        <w:t xml:space="preserve"> </w:t>
      </w:r>
      <w:r>
        <w:rPr>
          <w:rStyle w:val="VerbatimChar"/>
          <w:bCs/>
          <w:b/>
        </w:rPr>
        <w:t xml:space="preserve">logprobs_mode</w:t>
      </w:r>
      <w:r>
        <w:rPr>
          <w:bCs/>
          <w:b/>
        </w:rPr>
        <w:t xml:space="preserve"> </w:t>
      </w:r>
      <w:r>
        <w:rPr>
          <w:bCs/>
          <w:b/>
        </w:rPr>
        <w:t xml:space="preserve">is pinned to</w:t>
      </w:r>
      <w:r>
        <w:rPr>
          <w:bCs/>
          <w:b/>
        </w:rPr>
        <w:t xml:space="preserve"> </w:t>
      </w:r>
      <w:r>
        <w:rPr>
          <w:rStyle w:val="VerbatimChar"/>
          <w:bCs/>
          <w:b/>
        </w:rPr>
        <w:t xml:space="preserve">raw_logprobs</w:t>
      </w:r>
      <w:r>
        <w:t xml:space="preserve"> </w:t>
      </w:r>
      <w:r>
        <w:t xml:space="preserve">in</w:t>
      </w:r>
      <w:r>
        <w:t xml:space="preserve"> </w:t>
      </w:r>
      <w:r>
        <w:rPr>
          <w:rStyle w:val="VerbatimChar"/>
        </w:rPr>
        <w:t xml:space="preserve">configs/inference/vllm_serving.yaml</w:t>
      </w:r>
      <w:r>
        <w:t xml:space="preserve">, so values are the model’s own distribution before any logit processing. The evaluation job uses the same vLLM configuration, so calibrators fitted in evaluation apply unchanged in production.</w:t>
      </w:r>
    </w:p>
    <w:p>
      <w:pPr>
        <w:numPr>
          <w:ilvl w:val="0"/>
          <w:numId w:val="1013"/>
        </w:numPr>
        <w:pStyle w:val="Compact"/>
      </w:pPr>
      <w:r>
        <w:t xml:space="preserve">Each field’s value tokens are located in the generated JSON: the printed value’s own tokens — a string without its quotes and, in a policy’s envelope, the span of raw (the reading of the page), not the reformatted parsed.</w:t>
      </w:r>
    </w:p>
    <w:p>
      <w:pPr>
        <w:numPr>
          <w:ilvl w:val="0"/>
          <w:numId w:val="1013"/>
        </w:numPr>
        <w:pStyle w:val="Compact"/>
      </w:pPr>
      <w:r>
        <w:t xml:space="preserve">Per field, compute:</w:t>
      </w:r>
      <w:r>
        <w:t xml:space="preserve"> </w:t>
      </w:r>
      <w:r>
        <w:rPr>
          <w:bCs/>
          <w:b/>
        </w:rPr>
        <w:t xml:space="preserve">min token logprob</w:t>
      </w:r>
      <w:r>
        <w:t xml:space="preserve">,</w:t>
      </w:r>
      <w:r>
        <w:t xml:space="preserve"> </w:t>
      </w:r>
      <w:r>
        <w:rPr>
          <w:bCs/>
          <w:b/>
        </w:rPr>
        <w:t xml:space="preserve">mean token logprob</w:t>
      </w:r>
      <w:r>
        <w:t xml:space="preserve">,</w:t>
      </w:r>
      <w:r>
        <w:t xml:space="preserve"> </w:t>
      </w:r>
      <w:r>
        <w:rPr>
          <w:bCs/>
          <w:b/>
        </w:rPr>
        <w:t xml:space="preserve">first-token logprob</w:t>
      </w:r>
      <w:r>
        <w:t xml:space="preserve">, and</w:t>
      </w:r>
      <w:r>
        <w:t xml:space="preserve"> </w:t>
      </w:r>
      <w:r>
        <w:rPr>
          <w:bCs/>
          <w:b/>
        </w:rPr>
        <w:t xml:space="preserve">value length in tokens</w:t>
      </w:r>
      <w:r>
        <w:t xml:space="preserve">. Length is always included because the minimum falls as values get longer, even when they are correct.</w:t>
      </w:r>
    </w:p>
    <w:bookmarkEnd w:id="38"/>
    <w:bookmarkStart w:id="39" w:name="non-logprob-features"/>
    <w:p>
      <w:pPr>
        <w:pStyle w:val="Heading2"/>
      </w:pPr>
      <w:r>
        <w:t xml:space="preserve">5.2 Non-logprob features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Feature</w:t>
            </w:r>
          </w:p>
        </w:tc>
        <w:tc>
          <w:tcPr/>
          <w:p>
            <w:pPr>
              <w:pStyle w:val="Compact"/>
              <w:jc w:val="left"/>
            </w:pPr>
            <w:r>
              <w:rPr>
                <w:bCs/>
                <w:b/>
              </w:rPr>
              <w:t xml:space="preserve">What it detects</w:t>
            </w:r>
          </w:p>
        </w:tc>
        <w:tc>
          <w:tcPr/>
          <w:p>
            <w:pPr>
              <w:pStyle w:val="Compact"/>
              <w:jc w:val="left"/>
            </w:pPr>
            <w:r>
              <w:rPr>
                <w:bCs/>
                <w:b/>
              </w:rPr>
              <w:t xml:space="preserve">Modes</w:t>
            </w:r>
          </w:p>
        </w:tc>
      </w:tr>
      <w:tr>
        <w:tc>
          <w:tcPr/>
          <w:p>
            <w:pPr>
              <w:pStyle w:val="Compact"/>
              <w:jc w:val="left"/>
            </w:pPr>
            <w:r>
              <w:rPr>
                <w:bCs/>
                <w:b/>
              </w:rPr>
              <w:t xml:space="preserve">OCR agreement</w:t>
            </w:r>
            <w:r>
              <w:t xml:space="preserve"> </w:t>
            </w:r>
            <w:r>
              <w:t xml:space="preserve">— the value as printed (a policy envelope’s raw) found in the MinerU text of the page it cites: 1.0 on a cited page, 0.5 only on other pages, 0.0 on none</w:t>
            </w:r>
          </w:p>
        </w:tc>
        <w:tc>
          <w:tcPr/>
          <w:p>
            <w:pPr>
              <w:pStyle w:val="Compact"/>
              <w:jc w:val="left"/>
            </w:pPr>
            <w:r>
              <w:t xml:space="preserve">Values not supported by the document text</w:t>
            </w:r>
          </w:p>
        </w:tc>
        <w:tc>
          <w:tcPr/>
          <w:p>
            <w:pPr>
              <w:pStyle w:val="Compact"/>
              <w:jc w:val="left"/>
            </w:pPr>
            <w:r>
              <w:t xml:space="preserve">OCR modes</w:t>
            </w:r>
          </w:p>
        </w:tc>
      </w:tr>
      <w:tr>
        <w:tc>
          <w:tcPr/>
          <w:p>
            <w:pPr>
              <w:pStyle w:val="Compact"/>
              <w:jc w:val="left"/>
            </w:pPr>
            <w:r>
              <w:rPr>
                <w:bCs/>
                <w:b/>
              </w:rPr>
              <w:t xml:space="preserve">Rule checks</w:t>
            </w:r>
            <w:r>
              <w:t xml:space="preserve"> </w:t>
            </w:r>
            <w:r>
              <w:t xml:space="preserve">— effective date &lt; expiration date, totals = sum of rows, enum validity, identifier format</w:t>
            </w:r>
          </w:p>
        </w:tc>
        <w:tc>
          <w:tcPr/>
          <w:p>
            <w:pPr>
              <w:pStyle w:val="Compact"/>
              <w:jc w:val="left"/>
            </w:pPr>
            <w:r>
              <w:t xml:space="preserve">Confident but inconsistent values</w:t>
            </w:r>
          </w:p>
        </w:tc>
        <w:tc>
          <w:tcPr/>
          <w:p>
            <w:pPr>
              <w:pStyle w:val="Compact"/>
              <w:jc w:val="left"/>
            </w:pPr>
            <w:r>
              <w:t xml:space="preserve">All</w:t>
            </w:r>
          </w:p>
        </w:tc>
      </w:tr>
      <w:tr>
        <w:tc>
          <w:tcPr/>
          <w:p>
            <w:pPr>
              <w:pStyle w:val="Compact"/>
              <w:jc w:val="left"/>
            </w:pPr>
            <w:r>
              <w:rPr>
                <w:bCs/>
                <w:b/>
              </w:rPr>
              <w:t xml:space="preserve">Null flag</w:t>
            </w:r>
            <w:r>
              <w:t xml:space="preserve"> </w:t>
            </w:r>
            <w:r>
              <w:t xml:space="preserve">— field emitted as null</w:t>
            </w:r>
          </w:p>
        </w:tc>
        <w:tc>
          <w:tcPr/>
          <w:p>
            <w:pPr>
              <w:pStyle w:val="Compact"/>
              <w:jc w:val="left"/>
            </w:pPr>
            <w:r>
              <w:t xml:space="preserve">Silent misses on scalar fields</w:t>
            </w:r>
          </w:p>
        </w:tc>
        <w:tc>
          <w:tcPr/>
          <w:p>
            <w:pPr>
              <w:pStyle w:val="Compact"/>
              <w:jc w:val="left"/>
            </w:pPr>
            <w:r>
              <w:t xml:space="preserve">All</w:t>
            </w:r>
          </w:p>
        </w:tc>
      </w:tr>
      <w:tr>
        <w:tc>
          <w:tcPr/>
          <w:p>
            <w:pPr>
              <w:pStyle w:val="Compact"/>
              <w:jc w:val="left"/>
            </w:pPr>
            <w:r>
              <w:rPr>
                <w:bCs/>
                <w:b/>
              </w:rPr>
              <w:t xml:space="preserve">Field type</w:t>
            </w:r>
            <w:r>
              <w:t xml:space="preserve"> </w:t>
            </w:r>
            <w:r>
              <w:t xml:space="preserve">— identifier, money, date, number, name/entity, address, enum, free text</w:t>
            </w:r>
          </w:p>
        </w:tc>
        <w:tc>
          <w:tcPr/>
          <w:p>
            <w:pPr>
              <w:pStyle w:val="Compact"/>
              <w:jc w:val="left"/>
            </w:pPr>
            <w:r>
              <w:t xml:space="preserve">Selects the calibrator</w:t>
            </w:r>
          </w:p>
        </w:tc>
        <w:tc>
          <w:tcPr/>
          <w:p>
            <w:pPr>
              <w:pStyle w:val="Compact"/>
              <w:jc w:val="left"/>
            </w:pPr>
            <w:r>
              <w:t xml:space="preserve">All</w:t>
            </w:r>
          </w:p>
        </w:tc>
      </w:tr>
      <w:tr>
        <w:tc>
          <w:tcPr/>
          <w:p>
            <w:pPr>
              <w:pStyle w:val="Compact"/>
              <w:jc w:val="left"/>
            </w:pPr>
            <w:r>
              <w:rPr>
                <w:bCs/>
                <w:b/>
              </w:rPr>
              <w:t xml:space="preserve">Cross-mode agreement</w:t>
            </w:r>
            <w:r>
              <w:t xml:space="preserve"> </w:t>
            </w:r>
            <w:r>
              <w:t xml:space="preserve">— image-only run agrees with OCR+image run</w:t>
            </w:r>
          </w:p>
        </w:tc>
        <w:tc>
          <w:tcPr/>
          <w:p>
            <w:pPr>
              <w:pStyle w:val="Compact"/>
              <w:jc w:val="left"/>
            </w:pPr>
            <w:r>
              <w:t xml:space="preserve">Disagreement predicts error</w:t>
            </w:r>
          </w:p>
        </w:tc>
        <w:tc>
          <w:tcPr/>
          <w:p>
            <w:pPr>
              <w:pStyle w:val="Compact"/>
              <w:jc w:val="left"/>
            </w:pPr>
            <w:r>
              <w:t xml:space="preserve">Optional, for fields the owner marks high-value</w:t>
            </w:r>
          </w:p>
        </w:tc>
      </w:tr>
    </w:tbl>
    <w:bookmarkEnd w:id="39"/>
    <w:bookmarkStart w:id="40" w:name="calibrator"/>
    <w:p>
      <w:pPr>
        <w:pStyle w:val="Heading2"/>
      </w:pPr>
      <w:r>
        <w:t xml:space="preserve">5.3 Calibrator</w:t>
      </w:r>
    </w:p>
    <w:p>
      <w:pPr>
        <w:numPr>
          <w:ilvl w:val="0"/>
          <w:numId w:val="1014"/>
        </w:numPr>
        <w:pStyle w:val="Compact"/>
      </w:pPr>
      <w:r>
        <w:rPr>
          <w:bCs/>
          <w:b/>
        </w:rPr>
        <w:t xml:space="preserve">Model:</w:t>
      </w:r>
      <w:r>
        <w:t xml:space="preserve"> </w:t>
      </w:r>
      <w:r>
        <w:t xml:space="preserve">logistic regression per</w:t>
      </w:r>
      <w:r>
        <w:t xml:space="preserve"> </w:t>
      </w:r>
      <w:r>
        <w:rPr>
          <w:bCs/>
          <w:b/>
        </w:rPr>
        <w:t xml:space="preserve">field type</w:t>
      </w:r>
      <w:r>
        <w:t xml:space="preserve">, pooled across document types (isotonic regression, designed but not yet built, replaces it once a field type has ≥ 2,000 labeled instances).</w:t>
      </w:r>
    </w:p>
    <w:p>
      <w:pPr>
        <w:numPr>
          <w:ilvl w:val="0"/>
          <w:numId w:val="1014"/>
        </w:numPr>
        <w:pStyle w:val="Compact"/>
      </w:pPr>
      <w:r>
        <w:rPr>
          <w:bCs/>
          <w:b/>
        </w:rPr>
        <w:t xml:space="preserve">Training data:</w:t>
      </w:r>
      <w:r>
        <w:t xml:space="preserve"> </w:t>
      </w:r>
      <w:r>
        <w:t xml:space="preserve">the</w:t>
      </w:r>
      <w:r>
        <w:t xml:space="preserve"> </w:t>
      </w:r>
      <w:r>
        <w:rPr>
          <w:bCs/>
          <w:b/>
        </w:rPr>
        <w:t xml:space="preserve">calibration half</w:t>
      </w:r>
      <w:r>
        <w:t xml:space="preserve"> </w:t>
      </w:r>
      <w:r>
        <w:t xml:space="preserve">of the validation split (§8.2), evaluated through the exact serving path (same model, same quantization format, same vLLM config). Validation is split in half</w:t>
      </w:r>
      <w:r>
        <w:t xml:space="preserve"> </w:t>
      </w:r>
      <w:r>
        <w:rPr>
          <w:bCs/>
          <w:b/>
        </w:rPr>
        <w:t xml:space="preserve">by group</w:t>
      </w:r>
      <w:r>
        <w:t xml:space="preserve">: one half fits calibrators, the other sets thresholds (§5.4). A policy read in windows is fitted as it is served: its windows merged and held to the label conventions before it is featured and scored.</w:t>
      </w:r>
    </w:p>
    <w:p>
      <w:pPr>
        <w:numPr>
          <w:ilvl w:val="0"/>
          <w:numId w:val="1014"/>
        </w:numPr>
        <w:pStyle w:val="Compact"/>
      </w:pPr>
      <w:r>
        <w:rPr>
          <w:bCs/>
          <w:b/>
        </w:rPr>
        <w:t xml:space="preserve">Minimum data:</w:t>
      </w:r>
      <w:r>
        <w:t xml:space="preserve"> </w:t>
      </w:r>
      <w:r>
        <w:t xml:space="preserve">a field-type calibrator is only</w:t>
      </w:r>
      <w:r>
        <w:t xml:space="preserve"> </w:t>
      </w:r>
      <w:r>
        <w:rPr>
          <w:bCs/>
          <w:b/>
        </w:rPr>
        <w:t xml:space="preserve">enforced</w:t>
      </w:r>
      <w:r>
        <w:t xml:space="preserve"> </w:t>
      </w:r>
      <w:r>
        <w:t xml:space="preserve">once it has ≥ 300 labeled instances. Below that, every field of that type is routed to review.</w:t>
      </w:r>
    </w:p>
    <w:p>
      <w:pPr>
        <w:numPr>
          <w:ilvl w:val="0"/>
          <w:numId w:val="1014"/>
        </w:numPr>
        <w:pStyle w:val="Compact"/>
      </w:pPr>
      <w:r>
        <w:rPr>
          <w:bCs/>
          <w:b/>
        </w:rPr>
        <w:t xml:space="preserve">Versioning:</w:t>
      </w:r>
      <w:r>
        <w:t xml:space="preserve"> </w:t>
      </w:r>
      <w:r>
        <w:t xml:space="preserve">one calibrator set per</w:t>
      </w:r>
      <w:r>
        <w:t xml:space="preserve"> </w:t>
      </w:r>
      <w:r>
        <w:rPr>
          <w:bCs/>
          <w:b/>
        </w:rPr>
        <w:t xml:space="preserve">release bundle and quantization format</w:t>
      </w:r>
      <w:r>
        <w:t xml:space="preserve"> </w:t>
      </w:r>
      <w:r>
        <w:t xml:space="preserve">(§12). A new model or a new format always refits.</w:t>
      </w:r>
    </w:p>
    <w:p>
      <w:pPr>
        <w:numPr>
          <w:ilvl w:val="0"/>
          <w:numId w:val="1014"/>
        </w:numPr>
        <w:pStyle w:val="Compact"/>
      </w:pPr>
      <w:r>
        <w:rPr>
          <w:bCs/>
          <w:b/>
        </w:rPr>
        <w:t xml:space="preserve">Null handling:</w:t>
      </w:r>
      <w:r>
        <w:t xml:space="preserve"> </w:t>
      </w:r>
      <w:r>
        <w:t xml:space="preserve">null outputs are calibrated as their own class within each field type.</w:t>
      </w:r>
      <w:r>
        <w:t xml:space="preserve"> </w:t>
      </w:r>
      <w:r>
        <w:rPr>
          <w:bCs/>
          <w:b/>
        </w:rPr>
        <w:t xml:space="preserve">False-null rate</w:t>
      </w:r>
      <w:r>
        <w:t xml:space="preserve"> </w:t>
      </w:r>
      <w:r>
        <w:t xml:space="preserve">is a tracked metric (§15).</w:t>
      </w:r>
    </w:p>
    <w:bookmarkEnd w:id="40"/>
    <w:bookmarkStart w:id="41" w:name="thresholds-risk-controlled-not-fixed"/>
    <w:p>
      <w:pPr>
        <w:pStyle w:val="Heading2"/>
      </w:pPr>
      <w:r>
        <w:t xml:space="preserve">5.4 Thresholds — risk-controlled, not fixed</w:t>
      </w:r>
    </w:p>
    <w:p>
      <w:pPr>
        <w:pStyle w:val="FirstParagraph"/>
      </w:pPr>
      <w:r>
        <w:t xml:space="preserve">For each field type, choose the lowest threshold such that the</w:t>
      </w:r>
      <w:r>
        <w:t xml:space="preserve"> </w:t>
      </w:r>
      <w:r>
        <w:rPr>
          <w:bCs/>
          <w:b/>
        </w:rPr>
        <w:t xml:space="preserve">error rate among fields at or above it</w:t>
      </w:r>
      <w:r>
        <w:t xml:space="preserve"> </w:t>
      </w:r>
      <w:r>
        <w:t xml:space="preserve">meets the §0d target, with the upper bound of a 95% binomial interval on the</w:t>
      </w:r>
      <w:r>
        <w:t xml:space="preserve"> </w:t>
      </w:r>
      <w:r>
        <w:rPr>
          <w:bCs/>
          <w:b/>
        </w:rPr>
        <w:t xml:space="preserve">threshold half</w:t>
      </w:r>
      <w:r>
        <w:t xml:space="preserve"> </w:t>
      </w:r>
      <w:r>
        <w:t xml:space="preserve">of the validation split — never the half the calibrator was fitted on. Fields below the threshold go to human review. Free text has no target and is never auto-accepted. Thresholds are stored with the calibrator set.</w:t>
      </w:r>
    </w:p>
    <w:p>
      <w:pPr>
        <w:pStyle w:val="BodyText"/>
      </w:pPr>
      <w:r>
        <w:t xml:space="preserve">This turns a number like</w:t>
      </w:r>
      <w:r>
        <w:t xml:space="preserve"> </w:t>
      </w:r>
      <w:r>
        <w:t xml:space="preserve">“</w:t>
      </w:r>
      <w:r>
        <w:t xml:space="preserve">0.7</w:t>
      </w:r>
      <w:r>
        <w:t xml:space="preserve">”</w:t>
      </w:r>
      <w:r>
        <w:t xml:space="preserve"> </w:t>
      </w:r>
      <w:r>
        <w:t xml:space="preserve">into a stated guarantee, e.g. </w:t>
      </w:r>
      <w:r>
        <w:t xml:space="preserve">“</w:t>
      </w:r>
      <w:r>
        <w:t xml:space="preserve">≤ 1% error among auto-accepted money fields</w:t>
      </w:r>
      <w:r>
        <w:t xml:space="preserve">”</w:t>
      </w:r>
      <w:r>
        <w:t xml:space="preserve">.</w:t>
      </w:r>
    </w:p>
    <w:bookmarkEnd w:id="41"/>
    <w:bookmarkStart w:id="42" w:name="list-fields-completeness-signal"/>
    <w:p>
      <w:pPr>
        <w:pStyle w:val="Heading2"/>
      </w:pPr>
      <w:r>
        <w:t xml:space="preserve">5.5 List fields — completeness signal</w:t>
      </w:r>
    </w:p>
    <w:p>
      <w:pPr>
        <w:pStyle w:val="FirstParagraph"/>
      </w:pPr>
      <w:r>
        <w:t xml:space="preserve">A missed row has no tokens and therefore no low logprob. List fields carry two signals:</w:t>
      </w:r>
    </w:p>
    <w:p>
      <w:pPr>
        <w:numPr>
          <w:ilvl w:val="0"/>
          <w:numId w:val="1015"/>
        </w:numPr>
        <w:pStyle w:val="Compact"/>
      </w:pPr>
      <w:r>
        <w:rPr>
          <w:bCs/>
          <w:b/>
        </w:rPr>
        <w:t xml:space="preserve">Per-value confidence</w:t>
      </w:r>
      <w:r>
        <w:t xml:space="preserve"> </w:t>
      </w:r>
      <w:r>
        <w:t xml:space="preserve">for fields within extracted rows (§5.1–5.4).</w:t>
      </w:r>
    </w:p>
    <w:p>
      <w:pPr>
        <w:numPr>
          <w:ilvl w:val="0"/>
          <w:numId w:val="1015"/>
        </w:numPr>
        <w:pStyle w:val="Compact"/>
      </w:pPr>
      <w:r>
        <w:rPr>
          <w:bCs/>
          <w:b/>
        </w:rPr>
        <w:t xml:space="preserve">Completeness:</w:t>
      </w:r>
    </w:p>
    <w:p>
      <w:pPr>
        <w:numPr>
          <w:ilvl w:val="1"/>
          <w:numId w:val="1016"/>
        </w:numPr>
        <w:pStyle w:val="Compact"/>
      </w:pPr>
      <w:r>
        <w:rPr>
          <w:bCs/>
          <w:b/>
        </w:rPr>
        <w:t xml:space="preserve">Loss Runs:</w:t>
      </w:r>
      <w:r>
        <w:t xml:space="preserve"> </w:t>
      </w:r>
      <w:r>
        <w:t xml:space="preserve">printed totals usually appear at the</w:t>
      </w:r>
      <w:r>
        <w:t xml:space="preserve"> </w:t>
      </w:r>
      <w:r>
        <w:rPr>
          <w:bCs/>
          <w:b/>
        </w:rPr>
        <w:t xml:space="preserve">end of the report</w:t>
      </w:r>
      <w:r>
        <w:t xml:space="preserve"> </w:t>
      </w:r>
      <w:r>
        <w:t xml:space="preserve">and as</w:t>
      </w:r>
      <w:r>
        <w:t xml:space="preserve"> </w:t>
      </w:r>
      <w:r>
        <w:rPr>
          <w:bCs/>
          <w:b/>
        </w:rPr>
        <w:t xml:space="preserve">subtotals per policy period</w:t>
      </w:r>
      <w:r>
        <w:t xml:space="preserve">, not on the first pages. Printed totals are collected from two sources: total and subtotal rows captured by</w:t>
      </w:r>
      <w:r>
        <w:t xml:space="preserve"> </w:t>
      </w:r>
      <w:r>
        <w:rPr>
          <w:rStyle w:val="VerbatimChar"/>
        </w:rPr>
        <w:t xml:space="preserve">lossrun_rows</w:t>
      </w:r>
      <w:r>
        <w:t xml:space="preserve"> </w:t>
      </w:r>
      <w:r>
        <w:t xml:space="preserve">(tagged</w:t>
      </w:r>
      <w:r>
        <w:t xml:space="preserve"> </w:t>
      </w:r>
      <w:r>
        <w:rPr>
          <w:rStyle w:val="VerbatimChar"/>
        </w:rPr>
        <w:t xml:space="preserve">row_type: total | subtotal</w:t>
      </w:r>
      <w:r>
        <w:t xml:space="preserve">), and the</w:t>
      </w:r>
      <w:r>
        <w:t xml:space="preserve"> </w:t>
      </w:r>
      <w:r>
        <w:rPr>
          <w:rStyle w:val="VerbatimChar"/>
        </w:rPr>
        <w:t xml:space="preserve">lossrun_totals</w:t>
      </w:r>
      <w:r>
        <w:t xml:space="preserve"> </w:t>
      </w:r>
      <w:r>
        <w:t xml:space="preserve">task on the last 2 pages (§7b). For</w:t>
      </w:r>
      <w:r>
        <w:t xml:space="preserve"> </w:t>
      </w:r>
      <w:r>
        <w:rPr>
          <w:bCs/>
          <w:b/>
        </w:rPr>
        <w:t xml:space="preserve">each policy period</w:t>
      </w:r>
      <w:r>
        <w:t xml:space="preserve">, the sum of extracted claim rows (incurred, paid, reserve) must equal the printed subtotal, and the sum over periods must equal the printed grand total, within a normalization tolerance. A mismatch flags that period’s claims list. If a document prints no totals, completeness is</w:t>
      </w:r>
      <w:r>
        <w:t xml:space="preserve"> </w:t>
      </w:r>
      <w:r>
        <w:rPr>
          <w:rStyle w:val="VerbatimChar"/>
        </w:rPr>
        <w:t xml:space="preserve">unverifiable</w:t>
      </w:r>
      <w:r>
        <w:t xml:space="preserve"> </w:t>
      </w:r>
      <w:r>
        <w:t xml:space="preserve">and the claims list is routed to review. Designed; not yet built: Loss Runs still train as whole-document extract rows (lossrun_rows and lossrun_totals have no corpus rows) and the Loss Run schema carries no printed totals, so serving today has nothing printed to reconcile against, reports the claims list as unverifiable rather than routing it to review, and relies on the checks below.</w:t>
      </w:r>
    </w:p>
    <w:p>
      <w:pPr>
        <w:numPr>
          <w:ilvl w:val="1"/>
          <w:numId w:val="1016"/>
        </w:numPr>
        <w:pStyle w:val="Compact"/>
      </w:pPr>
      <w:r>
        <w:rPr>
          <w:bCs/>
          <w:b/>
        </w:rPr>
        <w:t xml:space="preserve">Every list, Loss Runs included:</w:t>
      </w:r>
      <w:r>
        <w:t xml:space="preserve"> </w:t>
      </w:r>
      <w:r>
        <w:t xml:space="preserve">extracted row count vs MinerU-detected table rows (when the document has a single list), and vs any printed count on the document.</w:t>
      </w:r>
    </w:p>
    <w:p>
      <w:pPr>
        <w:pStyle w:val="FirstParagraph"/>
      </w:pPr>
      <w:r>
        <w:t xml:space="preserve">Row recall is measured directly in evaluation (§15).</w:t>
      </w:r>
    </w:p>
    <w:bookmarkEnd w:id="42"/>
    <w:bookmarkStart w:id="43" w:name="response-shape"/>
    <w:p>
      <w:pPr>
        <w:pStyle w:val="Heading2"/>
      </w:pPr>
      <w:r>
        <w:t xml:space="preserve">5.6 Response shape</w:t>
      </w:r>
    </w:p>
    <w:p>
      <w:pPr>
        <w:pStyle w:val="SourceCode"/>
      </w:pPr>
      <w:r>
        <w:rPr>
          <w:rStyle w:val="VerbatimChar"/>
        </w:rPr>
        <w:t xml:space="preserve">{</w:t>
      </w:r>
      <w:r>
        <w:br/>
      </w:r>
      <w:r>
        <w:rPr>
          <w:rStyle w:val="VerbatimChar"/>
        </w:rPr>
        <w:t xml:space="preserve">  "fields": {</w:t>
      </w:r>
      <w:r>
        <w:br/>
      </w:r>
      <w:r>
        <w:rPr>
          <w:rStyle w:val="VerbatimChar"/>
        </w:rPr>
        <w:t xml:space="preserve">    "insured_name":   {"value": "Acme Manufacturing LLC", "confidence": 0.93},</w:t>
      </w:r>
      <w:r>
        <w:br/>
      </w:r>
      <w:r>
        <w:rPr>
          <w:rStyle w:val="VerbatimChar"/>
        </w:rPr>
        <w:t xml:space="preserve">    "policy_number":  {"value": "ABC-1234567", "confidence": 0.97},</w:t>
      </w:r>
      <w:r>
        <w:br/>
      </w:r>
      <w:r>
        <w:rPr>
          <w:rStyle w:val="VerbatimChar"/>
        </w:rPr>
        <w:t xml:space="preserve">    "effective_date": {"value": "01/01/2026", "confidence": 0.98}</w:t>
      </w:r>
      <w:r>
        <w:br/>
      </w:r>
      <w:r>
        <w:rPr>
          <w:rStyle w:val="VerbatimChar"/>
        </w:rPr>
        <w:t xml:space="preserve">  },</w:t>
      </w:r>
      <w:r>
        <w:br/>
      </w:r>
      <w:r>
        <w:rPr>
          <w:rStyle w:val="VerbatimChar"/>
        </w:rPr>
        <w:t xml:space="preserve">  "list_fields": {</w:t>
      </w:r>
      <w:r>
        <w:br/>
      </w:r>
      <w:r>
        <w:rPr>
          <w:rStyle w:val="VerbatimChar"/>
        </w:rPr>
        <w:t xml:space="preserve">    "claims": {"rows": [{"claim_number": "CL-0091", "total_incurred": 12000.00}],</w:t>
      </w:r>
      <w:r>
        <w:br/>
      </w:r>
      <w:r>
        <w:rPr>
          <w:rStyle w:val="VerbatimChar"/>
        </w:rPr>
        <w:t xml:space="preserve">               "extracted_rows": 14, "stated_count": 14, "detected_rows": 14,</w:t>
      </w:r>
      <w:r>
        <w:br/>
      </w:r>
      <w:r>
        <w:rPr>
          <w:rStyle w:val="VerbatimChar"/>
        </w:rPr>
        <w:t xml:space="preserve">               "row_completeness_confidence": 1.0, "flagged": false}</w:t>
      </w:r>
      <w:r>
        <w:br/>
      </w:r>
      <w:r>
        <w:rPr>
          <w:rStyle w:val="VerbatimChar"/>
        </w:rPr>
        <w:t xml:space="preserve">  },</w:t>
      </w:r>
      <w:r>
        <w:br/>
      </w:r>
      <w:r>
        <w:rPr>
          <w:rStyle w:val="VerbatimChar"/>
        </w:rPr>
        <w:t xml:space="preserve">  "reconciliation": {"status": "reconciled | mismatch | unverifiable", "by_policy_period": [...]},</w:t>
      </w:r>
      <w:r>
        <w:br/>
      </w:r>
      <w:r>
        <w:rPr>
          <w:rStyle w:val="VerbatimChar"/>
        </w:rPr>
        <w:t xml:space="preserve">  "review_flags": ["claims[3].paid:low_confidence"]</w:t>
      </w:r>
      <w:r>
        <w:br/>
      </w:r>
      <w:r>
        <w:rPr>
          <w:rStyle w:val="VerbatimChar"/>
        </w:rPr>
        <w:t xml:space="preserve">}</w:t>
      </w:r>
    </w:p>
    <w:p>
      <w:pPr>
        <w:pStyle w:val="SourceCode"/>
      </w:pPr>
      <w:r>
        <w:rPr>
          <w:rStyle w:val="VerbatimChar"/>
        </w:rPr>
        <w:t xml:space="preserve">// A policy: the client’s canonical JSON for its line, every key present, null where not</w:t>
      </w:r>
      <w:r>
        <w:br/>
      </w:r>
      <w:r>
        <w:rPr>
          <w:rStyle w:val="VerbatimChar"/>
        </w:rPr>
        <w:t xml:space="preserve">// extracted. confidence and flagged are filled after generation, never by the model.</w:t>
      </w:r>
      <w:r>
        <w:br/>
      </w:r>
      <w:r>
        <w:rPr>
          <w:rStyle w:val="VerbatimChar"/>
        </w:rPr>
        <w:t xml:space="preserve">{</w:t>
      </w:r>
      <w:r>
        <w:br/>
      </w:r>
      <w:r>
        <w:rPr>
          <w:rStyle w:val="VerbatimChar"/>
        </w:rPr>
        <w:t xml:space="preserve">  "policy": {</w:t>
      </w:r>
      <w:r>
        <w:br/>
      </w:r>
      <w:r>
        <w:rPr>
          <w:rStyle w:val="VerbatimChar"/>
        </w:rPr>
        <w:t xml:space="preserve">    "policy_number":  {"raw": "HO-1234567", "parsed": "HO-1234567",</w:t>
      </w:r>
      <w:r>
        <w:br/>
      </w:r>
      <w:r>
        <w:rPr>
          <w:rStyle w:val="VerbatimChar"/>
        </w:rPr>
        <w:t xml:space="preserve">                       "confidence": {"score": 0.97, "source": "vlm"},</w:t>
      </w:r>
      <w:r>
        <w:br/>
      </w:r>
      <w:r>
        <w:rPr>
          <w:rStyle w:val="VerbatimChar"/>
        </w:rPr>
        <w:t xml:space="preserve">                       "page_ref": [1, 4], "flagged": false},</w:t>
      </w:r>
      <w:r>
        <w:br/>
      </w:r>
      <w:r>
        <w:rPr>
          <w:rStyle w:val="VerbatimChar"/>
        </w:rPr>
        <w:t xml:space="preserve">    "effective_date": {"raw": "Jan 1, 2026", "parsed": "01/01/2026",</w:t>
      </w:r>
      <w:r>
        <w:br/>
      </w:r>
      <w:r>
        <w:rPr>
          <w:rStyle w:val="VerbatimChar"/>
        </w:rPr>
        <w:t xml:space="preserve">                       "confidence": {"score": 0.98, "source": "vlm"},</w:t>
      </w:r>
      <w:r>
        <w:br/>
      </w:r>
      <w:r>
        <w:rPr>
          <w:rStyle w:val="VerbatimChar"/>
        </w:rPr>
        <w:t xml:space="preserve">                       "page_ref": [1], "flagged": false},</w:t>
      </w:r>
      <w:r>
        <w:br/>
      </w:r>
      <w:r>
        <w:rPr>
          <w:rStyle w:val="VerbatimChar"/>
        </w:rPr>
        <w:t xml:space="preserve">    "prior_policy_number": null</w:t>
      </w:r>
      <w:r>
        <w:br/>
      </w:r>
      <w:r>
        <w:rPr>
          <w:rStyle w:val="VerbatimChar"/>
        </w:rPr>
        <w:t xml:space="preserve">  }</w:t>
      </w:r>
      <w:r>
        <w:br/>
      </w:r>
      <w:r>
        <w:rPr>
          <w:rStyle w:val="VerbatimChar"/>
        </w:rPr>
        <w:t xml:space="preserve">}</w:t>
      </w:r>
    </w:p>
    <w:bookmarkEnd w:id="43"/>
    <w:bookmarkStart w:id="44" w:name="escalation"/>
    <w:p>
      <w:pPr>
        <w:pStyle w:val="Heading2"/>
      </w:pPr>
      <w:r>
        <w:t xml:space="preserve">5.7 Escalation</w:t>
      </w:r>
    </w:p>
    <w:p>
      <w:pPr>
        <w:pStyle w:val="FirstParagraph"/>
      </w:pPr>
      <w:r>
        <w:t xml:space="preserve">A separate verifier model is considered only if the feature calibrator fails an ECE target (none is set yet: ECE is gated by non-inferiority alone) on the full evaluation set for two consecutive cycles.</w:t>
      </w:r>
    </w:p>
    <w:bookmarkEnd w:id="44"/>
    <w:bookmarkEnd w:id="45"/>
    <w:bookmarkStart w:id="49" w:name="dual-input-mode-training"/>
    <w:p>
      <w:pPr>
        <w:pStyle w:val="Heading1"/>
      </w:pPr>
      <w:r>
        <w:t xml:space="preserve">6. Dual-Input-Mode Training</w:t>
      </w:r>
    </w:p>
    <w:p>
      <w:pPr>
        <w:pStyle w:val="FirstParagraph"/>
      </w:pPr>
      <w:r>
        <w:t xml:space="preserve">Each adapter learns all input modes. The mode is</w:t>
      </w:r>
      <w:r>
        <w:t xml:space="preserve"> </w:t>
      </w:r>
      <w:r>
        <w:rPr>
          <w:bCs/>
          <w:b/>
        </w:rPr>
        <w:t xml:space="preserve">declared explicitly in the prompt</w:t>
      </w:r>
      <w:r>
        <w:t xml:space="preserve">, never inferred from a missing block.</w:t>
      </w:r>
    </w:p>
    <w:bookmarkStart w:id="46" w:name="mode-sampling-per-document-per-epoch"/>
    <w:p>
      <w:pPr>
        <w:pStyle w:val="Heading2"/>
      </w:pPr>
      <w:r>
        <w:t xml:space="preserve">6.1 Mode sampling — per document, per epoch</w:t>
      </w:r>
    </w:p>
    <w:p>
      <w:pPr>
        <w:pStyle w:val="FirstParagraph"/>
      </w:pPr>
      <w:r>
        <w:t xml:space="preserve">Each source document appears</w:t>
      </w:r>
      <w:r>
        <w:t xml:space="preserve"> </w:t>
      </w:r>
      <w:r>
        <w:rPr>
          <w:bCs/>
          <w:b/>
        </w:rPr>
        <w:t xml:space="preserve">once per epoch</w:t>
      </w:r>
      <w:r>
        <w:t xml:space="preserve"> </w:t>
      </w:r>
      <w:r>
        <w:t xml:space="preserve">in the training stream (a windowed policy as all of its windows, in one mode). Its mode for that epoch is drawn from a seeded generator against the training scope’s modality_mix — by default the probabilities below; the corpus records the mix it was drawn with, and a run whose scope wants another is refused: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Mode</w:t>
            </w:r>
          </w:p>
        </w:tc>
        <w:tc>
          <w:tcPr/>
          <w:p>
            <w:pPr>
              <w:pStyle w:val="Compact"/>
              <w:jc w:val="left"/>
            </w:pPr>
            <w:r>
              <w:rPr>
                <w:bCs/>
                <w:b/>
              </w:rPr>
              <w:t xml:space="preserve">Default probability</w:t>
            </w:r>
          </w:p>
        </w:tc>
        <w:tc>
          <w:tcPr/>
          <w:p>
            <w:pPr>
              <w:pStyle w:val="Compact"/>
              <w:jc w:val="left"/>
            </w:pPr>
            <w:r>
              <w:rPr>
                <w:bCs/>
                <w:b/>
              </w:rPr>
              <w:t xml:space="preserve">Purpose</w:t>
            </w:r>
          </w:p>
        </w:tc>
      </w:tr>
      <w:tr>
        <w:tc>
          <w:tcPr/>
          <w:p>
            <w:pPr>
              <w:pStyle w:val="Compact"/>
              <w:jc w:val="left"/>
            </w:pPr>
            <w:r>
              <w:rPr>
                <w:rStyle w:val="VerbatimChar"/>
              </w:rPr>
              <w:t xml:space="preserve">ocr_plus_image</w:t>
            </w:r>
          </w:p>
        </w:tc>
        <w:tc>
          <w:tcPr/>
          <w:p>
            <w:pPr>
              <w:pStyle w:val="Compact"/>
              <w:jc w:val="left"/>
            </w:pPr>
            <w:r>
              <w:t xml:space="preserve">0.50</w:t>
            </w:r>
          </w:p>
        </w:tc>
        <w:tc>
          <w:tcPr/>
          <w:p>
            <w:pPr>
              <w:pStyle w:val="Compact"/>
              <w:jc w:val="left"/>
            </w:pPr>
            <w:r>
              <w:t xml:space="preserve">Baseline dual-modality behavior</w:t>
            </w:r>
          </w:p>
        </w:tc>
      </w:tr>
      <w:tr>
        <w:tc>
          <w:tcPr/>
          <w:p>
            <w:pPr>
              <w:pStyle w:val="Compact"/>
              <w:jc w:val="left"/>
            </w:pPr>
            <w:r>
              <w:rPr>
                <w:rStyle w:val="VerbatimChar"/>
              </w:rPr>
              <w:t xml:space="preserve">noisy_ocr_image</w:t>
            </w:r>
          </w:p>
        </w:tc>
        <w:tc>
          <w:tcPr/>
          <w:p>
            <w:pPr>
              <w:pStyle w:val="Compact"/>
              <w:jc w:val="left"/>
            </w:pPr>
            <w:r>
              <w:t xml:space="preserve">0.20</w:t>
            </w:r>
          </w:p>
        </w:tc>
        <w:tc>
          <w:tcPr/>
          <w:p>
            <w:pPr>
              <w:pStyle w:val="Compact"/>
              <w:jc w:val="left"/>
            </w:pPr>
            <w:r>
              <w:t xml:space="preserve">Image-over-OCR arbitration when OCR is wrong</w:t>
            </w:r>
          </w:p>
        </w:tc>
      </w:tr>
      <w:tr>
        <w:tc>
          <w:tcPr/>
          <w:p>
            <w:pPr>
              <w:pStyle w:val="Compact"/>
              <w:jc w:val="left"/>
            </w:pPr>
            <w:r>
              <w:rPr>
                <w:rStyle w:val="VerbatimChar"/>
              </w:rPr>
              <w:t xml:space="preserve">image_only</w:t>
            </w:r>
          </w:p>
        </w:tc>
        <w:tc>
          <w:tcPr/>
          <w:p>
            <w:pPr>
              <w:pStyle w:val="Compact"/>
              <w:jc w:val="left"/>
            </w:pPr>
            <w:r>
              <w:t xml:space="preserve">0.30</w:t>
            </w:r>
          </w:p>
        </w:tc>
        <w:tc>
          <w:tcPr/>
          <w:p>
            <w:pPr>
              <w:pStyle w:val="Compact"/>
              <w:jc w:val="left"/>
            </w:pPr>
            <w:r>
              <w:t xml:space="preserve">The no-OCR production path</w:t>
            </w:r>
          </w:p>
        </w:tc>
      </w:tr>
    </w:tbl>
    <w:p>
      <w:pPr>
        <w:pStyle w:val="BodyText"/>
      </w:pPr>
      <w:r>
        <w:rPr>
          <w:bCs/>
          <w:b/>
        </w:rPr>
        <w:t xml:space="preserve">Implementation (reproducible, no custom sampler):</w:t>
      </w:r>
      <w:r>
        <w:t xml:space="preserve"> </w:t>
      </w:r>
      <w:r>
        <w:t xml:space="preserve">the dataset builder always materializes</w:t>
      </w:r>
      <w:r>
        <w:t xml:space="preserve"> </w:t>
      </w:r>
      <w:r>
        <w:rPr>
          <w:bCs/>
          <w:b/>
        </w:rPr>
        <w:t xml:space="preserve">4 epoch files</w:t>
      </w:r>
      <w:r>
        <w:t xml:space="preserve"> </w:t>
      </w:r>
      <w:r>
        <w:t xml:space="preserve">—</w:t>
      </w:r>
      <w:r>
        <w:t xml:space="preserve"> </w:t>
      </w:r>
      <w:r>
        <w:rPr>
          <w:rStyle w:val="VerbatimChar"/>
        </w:rPr>
        <w:t xml:space="preserve">train/epoch_1.jsonl</w:t>
      </w:r>
      <w:r>
        <w:t xml:space="preserve"> </w:t>
      </w:r>
      <w:r>
        <w:t xml:space="preserve">…</w:t>
      </w:r>
      <w:r>
        <w:t xml:space="preserve"> </w:t>
      </w:r>
      <w:r>
        <w:rPr>
          <w:rStyle w:val="VerbatimChar"/>
        </w:rPr>
        <w:t xml:space="preserve">epoch_4.jsonl</w:t>
      </w:r>
      <w:r>
        <w:t xml:space="preserve"> </w:t>
      </w:r>
      <w:r>
        <w:t xml:space="preserve">— each document’s draw seeded on (split seed, epoch, source_id), so adding documents never changes the mode an existing document was shown in</w:t>
      </w:r>
      <w:r>
        <w:t xml:space="preserve">. A run configured for N document passes (N ≤ 4) trains on</w:t>
      </w:r>
      <w:r>
        <w:t xml:space="preserve"> </w:t>
      </w:r>
      <w:r>
        <w:rPr>
          <w:rStyle w:val="VerbatimChar"/>
        </w:rPr>
        <w:t xml:space="preserve">epoch_1</w:t>
      </w:r>
      <w:r>
        <w:t xml:space="preserve"> </w:t>
      </w:r>
      <w:r>
        <w:t xml:space="preserve">…</w:t>
      </w:r>
      <w:r>
        <w:t xml:space="preserve"> </w:t>
      </w:r>
      <w:r>
        <w:rPr>
          <w:rStyle w:val="VerbatimChar"/>
        </w:rPr>
        <w:t xml:space="preserve">epoch_N</w:t>
      </w:r>
      <w:r>
        <w:t xml:space="preserve"> </w:t>
      </w:r>
      <w:r>
        <w:t xml:space="preserve">concatenated and shuffled together as one pass, so a document’s passes are not kept in epoch order. Every run with the same N sees identical data, and the epoch sweep (§11a) needs no corpus rebuild.</w:t>
      </w:r>
      <w:r>
        <w:t xml:space="preserve"> </w:t>
      </w:r>
      <w:r>
        <w:t xml:space="preserve">“</w:t>
      </w:r>
      <w:r>
        <w:t xml:space="preserve">Epochs</w:t>
      </w:r>
      <w:r>
        <w:t xml:space="preserve">”</w:t>
      </w:r>
      <w:r>
        <w:t xml:space="preserve"> </w:t>
      </w:r>
      <w:r>
        <w:t xml:space="preserve">in this document therefore always means</w:t>
      </w:r>
      <w:r>
        <w:t xml:space="preserve"> </w:t>
      </w:r>
      <w:r>
        <w:rPr>
          <w:bCs/>
          <w:b/>
        </w:rPr>
        <w:t xml:space="preserve">document passes</w:t>
      </w:r>
      <w:r>
        <w:t xml:space="preserve">.</w:t>
      </w:r>
    </w:p>
    <w:p>
      <w:pPr>
        <w:pStyle w:val="BodyText"/>
      </w:pPr>
      <w:r>
        <w:rPr>
          <w:bCs/>
          <w:b/>
        </w:rPr>
        <w:t xml:space="preserve">Stratification (designed; not yet built):</w:t>
      </w:r>
      <w:r>
        <w:t xml:space="preserve"> </w:t>
      </w:r>
      <w:r>
        <w:t xml:space="preserve">the builder is to guarantee that image-only draws cover</w:t>
      </w:r>
      <w:r>
        <w:t xml:space="preserve"> </w:t>
      </w:r>
      <w:r>
        <w:rPr>
          <w:bCs/>
          <w:b/>
        </w:rPr>
        <w:t xml:space="preserve">scanned</w:t>
      </w:r>
      <w:r>
        <w:t xml:space="preserve"> </w:t>
      </w:r>
      <w:r>
        <w:t xml:space="preserve">documents in at least their corpus proportion, because scanned image-only accuracy feeds the §3 gate. Today each document’s draw is independent of every other, so the mix is approached statistically and is held within 5 points of its target once there are 900 draws.</w:t>
      </w:r>
    </w:p>
    <w:bookmarkEnd w:id="46"/>
    <w:bookmarkStart w:id="47" w:name="noisy-ocr-real-errors-first"/>
    <w:p>
      <w:pPr>
        <w:pStyle w:val="Heading2"/>
      </w:pPr>
      <w:r>
        <w:t xml:space="preserve">6.2 Noisy OCR — real errors first</w:t>
      </w:r>
    </w:p>
    <w:p>
      <w:pPr>
        <w:pStyle w:val="FirstParagraph"/>
      </w:pPr>
      <w:r>
        <w:rPr>
          <w:rStyle w:val="VerbatimChar"/>
        </w:rPr>
        <w:t xml:space="preserve">noisy_ocr_image</w:t>
      </w:r>
      <w:r>
        <w:t xml:space="preserve"> </w:t>
      </w:r>
      <w:r>
        <w:t xml:space="preserve">examples corrupt the real MinerU text of the pages the row carries — at most two corruptions per document, or per policy window, seeded and recorded — drawing on, in priority order:</w:t>
      </w:r>
    </w:p>
    <w:p>
      <w:pPr>
        <w:numPr>
          <w:ilvl w:val="0"/>
          <w:numId w:val="1017"/>
        </w:numPr>
        <w:pStyle w:val="Compact"/>
      </w:pPr>
      <w:r>
        <w:rPr>
          <w:bCs/>
          <w:b/>
        </w:rPr>
        <w:t xml:space="preserve">Mined real errors (designed; not yet built):</w:t>
      </w:r>
      <w:r>
        <w:t xml:space="preserve"> </w:t>
      </w:r>
      <w:r>
        <w:t xml:space="preserve">documents where a golden value is not found in the MinerU text, or is found in the wrong table cell. These are natural arbitration examples.</w:t>
      </w:r>
    </w:p>
    <w:p>
      <w:pPr>
        <w:numPr>
          <w:ilvl w:val="0"/>
          <w:numId w:val="1017"/>
        </w:numPr>
        <w:pStyle w:val="Compact"/>
      </w:pPr>
      <w:r>
        <w:rPr>
          <w:bCs/>
          <w:b/>
        </w:rPr>
        <w:t xml:space="preserve">Structural corruption</w:t>
      </w:r>
      <w:r>
        <w:t xml:space="preserve"> </w:t>
      </w:r>
      <w:r>
        <w:t xml:space="preserve">of real MinerU output: a table row’s cells merged, a heading dropped, two adjacent lines swapped (reading order), a table’s separator row dropped.</w:t>
      </w:r>
    </w:p>
    <w:p>
      <w:pPr>
        <w:numPr>
          <w:ilvl w:val="0"/>
          <w:numId w:val="1017"/>
        </w:numPr>
        <w:pStyle w:val="Compact"/>
      </w:pPr>
      <w:r>
        <w:rPr>
          <w:bCs/>
          <w:b/>
        </w:rPr>
        <w:t xml:space="preserve">Character noise</w:t>
      </w:r>
      <w:r>
        <w:t xml:space="preserve"> </w:t>
      </w:r>
      <w:r>
        <w:t xml:space="preserve">(digit and letter confusions: O/0, l/1, S/5, rn/m …), the most frequent corruption, applied alone or with a structural one; it is also the fallback when no structural corruption fits the text.</w:t>
      </w:r>
    </w:p>
    <w:p>
      <w:pPr>
        <w:pStyle w:val="FirstParagraph"/>
      </w:pPr>
      <w:r>
        <w:t xml:space="preserve">The target JSON is always the golden label, so the model learns to trust the image when the text is wrong.</w:t>
      </w:r>
    </w:p>
    <w:bookmarkEnd w:id="47"/>
    <w:bookmarkStart w:id="48" w:name="evaluation-modes"/>
    <w:p>
      <w:pPr>
        <w:pStyle w:val="Heading2"/>
      </w:pPr>
      <w:r>
        <w:t xml:space="preserve">6.3 Evaluation modes</w:t>
      </w:r>
    </w:p>
    <w:p>
      <w:pPr>
        <w:pStyle w:val="FirstParagraph"/>
      </w:pPr>
      <w:r>
        <w:t xml:space="preserve">Validation and test documents are evaluated in</w:t>
      </w:r>
      <w:r>
        <w:t xml:space="preserve"> </w:t>
      </w:r>
      <w:r>
        <w:rPr>
          <w:bCs/>
          <w:b/>
        </w:rPr>
        <w:t xml:space="preserve">every applicable mode</w:t>
      </w:r>
      <w:r>
        <w:t xml:space="preserve">, which gives per-mode metrics without any training leakage.</w:t>
      </w:r>
    </w:p>
    <w:bookmarkEnd w:id="48"/>
    <w:bookmarkEnd w:id="49"/>
    <w:bookmarkStart w:id="58" w:name="dataset-format"/>
    <w:p>
      <w:pPr>
        <w:pStyle w:val="Heading1"/>
      </w:pPr>
      <w:r>
        <w:t xml:space="preserve">7. Dataset Format</w:t>
      </w:r>
    </w:p>
    <w:bookmarkStart w:id="50" w:name="chat-format-jsonl"/>
    <w:p>
      <w:pPr>
        <w:pStyle w:val="Heading2"/>
      </w:pPr>
      <w:r>
        <w:t xml:space="preserve">7.1 Chat-format JSONL</w:t>
      </w:r>
    </w:p>
    <w:p>
      <w:pPr>
        <w:pStyle w:val="FirstParagraph"/>
      </w:pPr>
      <w:r>
        <w:t xml:space="preserve">One example per line. The user turn gives each page image followed by that page’s markdown, opened by a &lt;page N of M&gt; marker. A policy is one row per section-group window (§7b); the example is one such row</w:t>
      </w:r>
      <w:r>
        <w:t xml:space="preserve">. In image-only mode the marker is kept and the markdown is omitted.</w:t>
      </w:r>
    </w:p>
    <w:p>
      <w:pPr>
        <w:pStyle w:val="SourceCode"/>
      </w:pPr>
      <w:r>
        <w:rPr>
          <w:rStyle w:val="VerbatimChar"/>
        </w:rPr>
        <w:t xml:space="preserve">{</w:t>
      </w:r>
      <w:r>
        <w:br/>
      </w:r>
      <w:r>
        <w:rPr>
          <w:rStyle w:val="VerbatimChar"/>
        </w:rPr>
        <w:t xml:space="preserve">  "task": "policy_schedule",</w:t>
      </w:r>
      <w:r>
        <w:br/>
      </w:r>
      <w:r>
        <w:rPr>
          <w:rStyle w:val="VerbatimChar"/>
        </w:rPr>
        <w:t xml:space="preserve">  "sections": "arrays",</w:t>
      </w:r>
      <w:r>
        <w:br/>
      </w:r>
      <w:r>
        <w:rPr>
          <w:rStyle w:val="VerbatimChar"/>
        </w:rPr>
        <w:t xml:space="preserve">  "window_index": 0,</w:t>
      </w:r>
      <w:r>
        <w:br/>
      </w:r>
      <w:r>
        <w:rPr>
          <w:rStyle w:val="VerbatimChar"/>
        </w:rPr>
        <w:t xml:space="preserve">  "window_pages": [1, 2, 9, 14],</w:t>
      </w:r>
      <w:r>
        <w:br/>
      </w:r>
      <w:r>
        <w:rPr>
          <w:rStyle w:val="VerbatimChar"/>
        </w:rPr>
        <w:t xml:space="preserve">  "doc_type": "policy",</w:t>
      </w:r>
      <w:r>
        <w:br/>
      </w:r>
      <w:r>
        <w:rPr>
          <w:rStyle w:val="VerbatimChar"/>
        </w:rPr>
        <w:t xml:space="preserve">  "acord_form": null,</w:t>
      </w:r>
      <w:r>
        <w:br/>
      </w:r>
      <w:r>
        <w:rPr>
          <w:rStyle w:val="VerbatimChar"/>
        </w:rPr>
        <w:t xml:space="preserve">  "modality_mode": "ocr_plus_image",</w:t>
      </w:r>
      <w:r>
        <w:br/>
      </w:r>
      <w:r>
        <w:rPr>
          <w:rStyle w:val="VerbatimChar"/>
        </w:rPr>
        <w:t xml:space="preserve">  "source_id": "policy_0042",</w:t>
      </w:r>
      <w:r>
        <w:br/>
      </w:r>
      <w:r>
        <w:rPr>
          <w:rStyle w:val="VerbatimChar"/>
        </w:rPr>
        <w:t xml:space="preserve">  "group_id": "g_7f3a91",</w:t>
      </w:r>
      <w:r>
        <w:br/>
      </w:r>
      <w:r>
        <w:rPr>
          <w:rStyle w:val="VerbatimChar"/>
        </w:rPr>
        <w:t xml:space="preserve">  "split": "train",</w:t>
      </w:r>
      <w:r>
        <w:br/>
      </w:r>
      <w:r>
        <w:rPr>
          <w:rStyle w:val="VerbatimChar"/>
        </w:rPr>
        <w:t xml:space="preserve">  "lob": ["gl"],</w:t>
      </w:r>
      <w:r>
        <w:br/>
      </w:r>
      <w:r>
        <w:rPr>
          <w:rStyle w:val="VerbatimChar"/>
        </w:rPr>
        <w:t xml:space="preserve">  "tenant_id": "…",</w:t>
      </w:r>
      <w:r>
        <w:br/>
      </w:r>
      <w:r>
        <w:rPr>
          <w:rStyle w:val="VerbatimChar"/>
        </w:rPr>
        <w:t xml:space="preserve">  "epoch": 2,</w:t>
      </w:r>
      <w:r>
        <w:br/>
      </w:r>
      <w:r>
        <w:rPr>
          <w:rStyle w:val="VerbatimChar"/>
        </w:rPr>
        <w:t xml:space="preserve">  "deidentified": false,</w:t>
      </w:r>
      <w:r>
        <w:br/>
      </w:r>
      <w:r>
        <w:rPr>
          <w:rStyle w:val="VerbatimChar"/>
        </w:rPr>
        <w:t xml:space="preserve">  "messages": [</w:t>
      </w:r>
      <w:r>
        <w:br/>
      </w:r>
      <w:r>
        <w:rPr>
          <w:rStyle w:val="VerbatimChar"/>
        </w:rPr>
        <w:t xml:space="preserve">    {"role": "system", "content": "&lt;rendered by common/prompts.py&gt;"},</w:t>
      </w:r>
      <w:r>
        <w:br/>
      </w:r>
      <w:r>
        <w:rPr>
          <w:rStyle w:val="VerbatimChar"/>
        </w:rPr>
        <w:t xml:space="preserve">    {"role": "user", "content": [</w:t>
      </w:r>
      <w:r>
        <w:br/>
      </w:r>
      <w:r>
        <w:rPr>
          <w:rStyle w:val="VerbatimChar"/>
        </w:rPr>
        <w:t xml:space="preserve">      {"type": "image", "image": "policy_0042/page_1.png"},</w:t>
      </w:r>
      <w:r>
        <w:br/>
      </w:r>
      <w:r>
        <w:rPr>
          <w:rStyle w:val="VerbatimChar"/>
        </w:rPr>
        <w:t xml:space="preserve">      {"type": "text",  "text": "&lt;page 1 of 52&gt;\n\n&lt;page 1 MinerU markdown&gt;"},</w:t>
      </w:r>
      <w:r>
        <w:br/>
      </w:r>
      <w:r>
        <w:rPr>
          <w:rStyle w:val="VerbatimChar"/>
        </w:rPr>
        <w:t xml:space="preserve">      {"type": "image", "image": "policy_0042/page_2.png"},</w:t>
      </w:r>
      <w:r>
        <w:br/>
      </w:r>
      <w:r>
        <w:rPr>
          <w:rStyle w:val="VerbatimChar"/>
        </w:rPr>
        <w:t xml:space="preserve">      {"type": "text",  "text": "&lt;page 2 of 52&gt;\n\n&lt;page 2 MinerU markdown&gt;"},</w:t>
      </w:r>
      <w:r>
        <w:br/>
      </w:r>
      <w:r>
        <w:rPr>
          <w:rStyle w:val="VerbatimChar"/>
        </w:rPr>
        <w:t xml:space="preserve">      {"type": "image", "image": "policy_0042/page_9.png"},</w:t>
      </w:r>
      <w:r>
        <w:br/>
      </w:r>
      <w:r>
        <w:rPr>
          <w:rStyle w:val="VerbatimChar"/>
        </w:rPr>
        <w:t xml:space="preserve">      {"type": "text",  "text": "&lt;page 9 of 52&gt;\n\n&lt;page 9 MinerU markdown&gt;"},</w:t>
      </w:r>
      <w:r>
        <w:br/>
      </w:r>
      <w:r>
        <w:rPr>
          <w:rStyle w:val="VerbatimChar"/>
        </w:rPr>
        <w:t xml:space="preserve">      {"type": "image", "image": "policy_0042/page_14.png"},</w:t>
      </w:r>
      <w:r>
        <w:br/>
      </w:r>
      <w:r>
        <w:rPr>
          <w:rStyle w:val="VerbatimChar"/>
        </w:rPr>
        <w:t xml:space="preserve">      {"type": "text",  "text": "&lt;page 14 of 52&gt;\n\n&lt;page 14 MinerU markdown&gt;"}</w:t>
      </w:r>
      <w:r>
        <w:br/>
      </w:r>
      <w:r>
        <w:rPr>
          <w:rStyle w:val="VerbatimChar"/>
        </w:rPr>
        <w:t xml:space="preserve">    ]},</w:t>
      </w:r>
      <w:r>
        <w:br/>
      </w:r>
      <w:r>
        <w:rPr>
          <w:rStyle w:val="VerbatimChar"/>
        </w:rPr>
        <w:t xml:space="preserve">    {"role": "assistant", "content": "{\"locations\": [{\"unit_id\": \"loc_1\", \"address\": {\"street\": {\"raw\": \"…\", \"parsed\": \"…\", \"page_ref\": [9]}}}], …}"}</w:t>
      </w:r>
      <w:r>
        <w:br/>
      </w:r>
      <w:r>
        <w:rPr>
          <w:rStyle w:val="VerbatimChar"/>
        </w:rPr>
        <w:t xml:space="preserve">  ]</w:t>
      </w:r>
      <w:r>
        <w:br/>
      </w:r>
      <w:r>
        <w:rPr>
          <w:rStyle w:val="VerbatimChar"/>
        </w:rPr>
        <w:t xml:space="preserve">}</w:t>
      </w:r>
    </w:p>
    <w:p>
      <w:pPr>
        <w:pStyle w:val="FirstParagraph"/>
      </w:pPr>
      <w:r>
        <w:rPr>
          <w:bCs/>
          <w:b/>
        </w:rPr>
        <w:t xml:space="preserve">Why pages are paired and marked: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Without pairing</w:t>
            </w:r>
          </w:p>
        </w:tc>
        <w:tc>
          <w:tcPr/>
          <w:p>
            <w:pPr>
              <w:pStyle w:val="Compact"/>
              <w:jc w:val="left"/>
            </w:pPr>
            <w:r>
              <w:rPr>
                <w:bCs/>
                <w:b/>
              </w:rPr>
              <w:t xml:space="preserve">Consequence</w:t>
            </w:r>
          </w:p>
        </w:tc>
      </w:tr>
      <w:tr>
        <w:tc>
          <w:tcPr/>
          <w:p>
            <w:pPr>
              <w:pStyle w:val="Compact"/>
              <w:jc w:val="left"/>
            </w:pPr>
            <w:r>
              <w:t xml:space="preserve">No page boundary in the text</w:t>
            </w:r>
          </w:p>
        </w:tc>
        <w:tc>
          <w:tcPr/>
          <w:p>
            <w:pPr>
              <w:pStyle w:val="Compact"/>
              <w:jc w:val="left"/>
            </w:pPr>
            <w:r>
              <w:t xml:space="preserve">The model cannot tell which image to trust when OCR and image disagree</w:t>
            </w:r>
          </w:p>
        </w:tc>
      </w:tr>
      <w:tr>
        <w:tc>
          <w:tcPr/>
          <w:p>
            <w:pPr>
              <w:pStyle w:val="Compact"/>
              <w:jc w:val="left"/>
            </w:pPr>
            <w:r>
              <w:t xml:space="preserve">Joined markdown breaks tables across pages</w:t>
            </w:r>
          </w:p>
        </w:tc>
        <w:tc>
          <w:tcPr/>
          <w:p>
            <w:pPr>
              <w:pStyle w:val="Compact"/>
              <w:jc w:val="left"/>
            </w:pPr>
            <w:r>
              <w:t xml:space="preserve">The second half of a split table loses its header — worst on Loss Runs</w:t>
            </w:r>
          </w:p>
        </w:tc>
      </w:tr>
      <w:tr>
        <w:tc>
          <w:tcPr/>
          <w:p>
            <w:pPr>
              <w:pStyle w:val="Compact"/>
              <w:jc w:val="left"/>
            </w:pPr>
            <w:r>
              <w:t xml:space="preserve">Routed requests look different from training</w:t>
            </w:r>
          </w:p>
        </w:tc>
        <w:tc>
          <w:tcPr/>
          <w:p>
            <w:pPr>
              <w:pStyle w:val="Compact"/>
              <w:jc w:val="left"/>
            </w:pPr>
            <w:r>
              <w:t xml:space="preserve">A page subset is out of distribution unless it is a subsequence of the same format</w:t>
            </w:r>
          </w:p>
        </w:tc>
      </w:tr>
    </w:tbl>
    <w:p>
      <w:pPr>
        <w:pStyle w:val="BodyText"/>
      </w:pPr>
      <w:r>
        <w:t xml:space="preserve">A numbering gap (e.g. page 2 then page 9) tells the model that other pages exist and were not shown.</w:t>
      </w:r>
    </w:p>
    <w:bookmarkEnd w:id="50"/>
    <w:bookmarkStart w:id="51" w:name="required-record-fields"/>
    <w:p>
      <w:pPr>
        <w:pStyle w:val="Heading2"/>
      </w:pPr>
      <w:r>
        <w:t xml:space="preserve">7.2 Required record fields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Purpose</w:t>
            </w:r>
          </w:p>
        </w:tc>
      </w:tr>
      <w:tr>
        <w:tc>
          <w:tcPr/>
          <w:p>
            <w:pPr>
              <w:pStyle w:val="Compact"/>
              <w:jc w:val="left"/>
            </w:pPr>
            <w:r>
              <w:rPr>
                <w:rStyle w:val="VerbatimChar"/>
              </w:rPr>
              <w:t xml:space="preserve">task</w:t>
            </w:r>
          </w:p>
        </w:tc>
        <w:tc>
          <w:tcPr/>
          <w:p>
            <w:pPr>
              <w:pStyle w:val="Compact"/>
              <w:jc w:val="left"/>
            </w:pPr>
            <w:r>
              <w:t xml:space="preserve">extract (ACORD, Loss Run: the whole document; a row with no task is extract) · policy_declarations · policy_schedule · policy_endorsements (a policy’s section-group windows); classify · lossrun_header · lossrun_rows · lossrun_totals are designed; not yet built</w:t>
            </w:r>
          </w:p>
        </w:tc>
      </w:tr>
      <w:tr>
        <w:tc>
          <w:tcPr/>
          <w:p>
            <w:pPr>
              <w:pStyle w:val="Compact"/>
              <w:jc w:val="left"/>
            </w:pPr>
            <w:r>
              <w:rPr>
                <w:rStyle w:val="VerbatimChar"/>
              </w:rPr>
              <w:t xml:space="preserve">doc_type</w:t>
            </w:r>
          </w:p>
        </w:tc>
        <w:tc>
          <w:tcPr/>
          <w:p>
            <w:pPr>
              <w:pStyle w:val="Compact"/>
              <w:jc w:val="left"/>
            </w:pPr>
            <w:r>
              <w:t xml:space="preserve">acord · policy · lossrun</w:t>
            </w:r>
          </w:p>
        </w:tc>
      </w:tr>
      <w:tr>
        <w:tc>
          <w:tcPr/>
          <w:p>
            <w:pPr>
              <w:pStyle w:val="Compact"/>
              <w:jc w:val="left"/>
            </w:pPr>
            <w:r>
              <w:rPr>
                <w:rStyle w:val="VerbatimChar"/>
              </w:rPr>
              <w:t xml:space="preserve">acord_form</w:t>
            </w:r>
          </w:p>
        </w:tc>
        <w:tc>
          <w:tcPr/>
          <w:p>
            <w:pPr>
              <w:pStyle w:val="Compact"/>
              <w:jc w:val="left"/>
            </w:pPr>
            <w:r>
              <w:t xml:space="preserve">ACORD form number,</w:t>
            </w:r>
            <w:r>
              <w:t xml:space="preserve"> </w:t>
            </w:r>
            <w:r>
              <w:rPr>
                <w:rStyle w:val="VerbatimChar"/>
              </w:rPr>
              <w:t xml:space="preserve">unsupported</w:t>
            </w:r>
            <w:r>
              <w:t xml:space="preserve">, or null for non-ACORD</w:t>
            </w:r>
          </w:p>
        </w:tc>
      </w:tr>
      <w:tr>
        <w:tc>
          <w:tcPr/>
          <w:p>
            <w:pPr>
              <w:pStyle w:val="Compact"/>
              <w:jc w:val="left"/>
            </w:pPr>
            <w:r>
              <w:rPr>
                <w:rStyle w:val="VerbatimChar"/>
              </w:rPr>
              <w:t xml:space="preserve">modality_mode</w:t>
            </w:r>
          </w:p>
        </w:tc>
        <w:tc>
          <w:tcPr/>
          <w:p>
            <w:pPr>
              <w:pStyle w:val="Compact"/>
              <w:jc w:val="left"/>
            </w:pPr>
            <w:r>
              <w:t xml:space="preserve">ocr_plus_image · noisy_ocr_image · image_only</w:t>
            </w:r>
          </w:p>
        </w:tc>
      </w:tr>
      <w:tr>
        <w:tc>
          <w:tcPr/>
          <w:p>
            <w:pPr>
              <w:pStyle w:val="Compact"/>
              <w:jc w:val="left"/>
            </w:pPr>
            <w:r>
              <w:rPr>
                <w:rStyle w:val="VerbatimChar"/>
              </w:rPr>
              <w:t xml:space="preserve">source_id</w:t>
            </w:r>
          </w:p>
        </w:tc>
        <w:tc>
          <w:tcPr/>
          <w:p>
            <w:pPr>
              <w:pStyle w:val="Compact"/>
              <w:jc w:val="left"/>
            </w:pPr>
            <w:r>
              <w:t xml:space="preserve">Join key to raw documents, processed OCR and golden labels</w:t>
            </w:r>
          </w:p>
        </w:tc>
      </w:tr>
      <w:tr>
        <w:tc>
          <w:tcPr/>
          <w:p>
            <w:pPr>
              <w:pStyle w:val="Compact"/>
              <w:jc w:val="left"/>
            </w:pPr>
            <w:r>
              <w:rPr>
                <w:rStyle w:val="VerbatimChar"/>
              </w:rPr>
              <w:t xml:space="preserve">group_id</w:t>
            </w:r>
          </w:p>
        </w:tc>
        <w:tc>
          <w:tcPr/>
          <w:p>
            <w:pPr>
              <w:pStyle w:val="Compact"/>
              <w:jc w:val="left"/>
            </w:pPr>
            <w:r>
              <w:t xml:space="preserve">Split group, the document’s family: a shared declared carrier, template and insured/account, the same source file, or near-identical OCR text; under a delivered split, the delivered family — §8.2</w:t>
            </w:r>
          </w:p>
        </w:tc>
      </w:tr>
      <w:tr>
        <w:tc>
          <w:tcPr/>
          <w:p>
            <w:pPr>
              <w:pStyle w:val="Compact"/>
              <w:jc w:val="left"/>
            </w:pPr>
            <w:r>
              <w:rPr>
                <w:rStyle w:val="VerbatimChar"/>
              </w:rPr>
              <w:t xml:space="preserve">split</w:t>
            </w:r>
          </w:p>
        </w:tc>
        <w:tc>
          <w:tcPr/>
          <w:p>
            <w:pPr>
              <w:pStyle w:val="Compact"/>
              <w:jc w:val="left"/>
            </w:pPr>
            <w:r>
              <w:t xml:space="preserve">train · val · test, assigned at group level before any expansion, or taken as delivered (§8.2)</w:t>
            </w:r>
          </w:p>
        </w:tc>
      </w:tr>
      <w:tr>
        <w:tc>
          <w:tcPr/>
          <w:p>
            <w:pPr>
              <w:pStyle w:val="Compact"/>
              <w:jc w:val="left"/>
            </w:pPr>
            <w:r>
              <w:rPr>
                <w:rStyle w:val="VerbatimChar"/>
              </w:rPr>
              <w:t xml:space="preserve">window_pages</w:t>
            </w:r>
          </w:p>
        </w:tc>
        <w:tc>
          <w:tcPr/>
          <w:p>
            <w:pPr>
              <w:pStyle w:val="Compact"/>
              <w:jc w:val="left"/>
            </w:pPr>
            <w:r>
              <w:t xml:space="preserve">A policy window’s page numbers, in the document’s numbering (a flat row carries every page)</w:t>
            </w:r>
          </w:p>
        </w:tc>
      </w:tr>
      <w:tr>
        <w:tc>
          <w:tcPr/>
          <w:p>
            <w:pPr>
              <w:pStyle w:val="Compact"/>
              <w:jc w:val="left"/>
            </w:pPr>
            <w:r>
              <w:rPr/>
              <w:t xml:space="preserve">sections, window_index</w:t>
            </w:r>
          </w:p>
        </w:tc>
        <w:tc>
          <w:tcPr/>
          <w:p>
            <w:pPr>
              <w:pStyle w:val="Compact"/>
              <w:jc w:val="left"/>
            </w:pPr>
            <w:r>
              <w:t xml:space="preserve">A policy window’s section group (decl, arrays, lineblk, or dtd on self-contained lines) and its index; lossrun_rows windows are designed; not yet built</w:t>
            </w:r>
          </w:p>
        </w:tc>
      </w:tr>
      <w:tr>
        <w:tc>
          <w:tcPr/>
          <w:p>
            <w:pPr>
              <w:pStyle w:val="Compact"/>
              <w:jc w:val="left"/>
            </w:pPr>
            <w:r>
              <w:rPr/>
              <w:t xml:space="preserve">lob</w:t>
            </w:r>
          </w:p>
        </w:tc>
        <w:tc>
          <w:tcPr/>
          <w:p>
            <w:pPr>
              <w:pStyle w:val="Compact"/>
              <w:jc w:val="left"/>
            </w:pPr>
            <w:r>
              <w:t xml:space="preserve">Line of business, always a list; a policy’s line is a canonical schema name and selects its schema</w:t>
            </w:r>
          </w:p>
        </w:tc>
      </w:tr>
      <w:tr>
        <w:tc>
          <w:tcPr/>
          <w:p>
            <w:pPr>
              <w:pStyle w:val="Compact"/>
              <w:jc w:val="left"/>
            </w:pPr>
            <w:r>
              <w:rPr/>
              <w:t xml:space="preserve">tenant_id, deidentified</w:t>
            </w:r>
          </w:p>
        </w:tc>
        <w:tc>
          <w:tcPr/>
          <w:p>
            <w:pPr>
              <w:pStyle w:val="Compact"/>
              <w:jc w:val="left"/>
            </w:pPr>
            <w:r>
              <w:t xml:space="preserve">The tenant the row belongs to (no corpus file mixes tenants) and its de-identification status (false while §8b is open)</w:t>
            </w:r>
          </w:p>
        </w:tc>
      </w:tr>
      <w:tr>
        <w:tc>
          <w:tcPr/>
          <w:p>
            <w:pPr>
              <w:pStyle w:val="Compact"/>
              <w:jc w:val="left"/>
            </w:pPr>
            <w:r>
              <w:rPr>
                <w:rStyle w:val="VerbatimChar"/>
              </w:rPr>
              <w:t xml:space="preserve">synthetic</w:t>
            </w:r>
          </w:p>
        </w:tc>
        <w:tc>
          <w:tcPr/>
          <w:p>
            <w:pPr>
              <w:pStyle w:val="Compact"/>
              <w:jc w:val="left"/>
            </w:pPr>
            <w:r>
              <w:t xml:space="preserve">true for generated documents (§4d)</w:t>
            </w:r>
          </w:p>
        </w:tc>
      </w:tr>
      <w:tr>
        <w:tc>
          <w:tcPr/>
          <w:p>
            <w:pPr>
              <w:pStyle w:val="Compact"/>
              <w:jc w:val="left"/>
            </w:pPr>
            <w:r>
              <w:rPr>
                <w:rStyle w:val="VerbatimChar"/>
              </w:rPr>
              <w:t xml:space="preserve">epoch, val_half, carrier, twin_index, render_mode, is_scanned</w:t>
            </w:r>
          </w:p>
        </w:tc>
        <w:tc>
          <w:tcPr/>
          <w:p>
            <w:pPr>
              <w:pStyle w:val="Compact"/>
              <w:jc w:val="left"/>
            </w:pPr>
            <w:r>
              <w:t xml:space="preserve">What training views and reports read: a train row’s epoch file (§6.1), a validation row’s half (§8.2), the carrier, a synthetic twin’s number and render (digital or scanned), and whether the document is a scan</w:t>
            </w:r>
          </w:p>
        </w:tc>
      </w:tr>
    </w:tbl>
    <w:p>
      <w:pPr>
        <w:pStyle w:val="BodyText"/>
      </w:pPr>
      <w:r>
        <w:rPr>
          <w:bCs/>
          <w:b/>
        </w:rPr>
        <w:t xml:space="preserve">Loss</w:t>
      </w:r>
      <w:r>
        <w:t xml:space="preserve"> </w:t>
      </w:r>
      <w:r>
        <w:t xml:space="preserve">is computed only on assistant tokens; system, image and user text tokens are masked with −100.</w:t>
      </w:r>
    </w:p>
    <w:p>
      <w:pPr>
        <w:pStyle w:val="BodyText"/>
      </w:pPr>
      <w:r>
        <w:rPr>
          <w:bCs/>
          <w:b/>
        </w:rPr>
        <w:t xml:space="preserve">No truncation of targets.</w:t>
      </w:r>
      <w:r>
        <w:t xml:space="preserve"> </w:t>
      </w:r>
      <w:r>
        <w:t xml:space="preserve">Any example whose total length exceeds its task’s cap, or whose answer exceeds the task’s output reservation (§7a), sets its whole document aside at build time — reported by reason, never truncated — and a build that sets aside more than a quarter of its documents is refused. Before launch the base model’s tokenizer re-measures every staged row and the label masking is checked on encoded rows; the trainer is set to fail on an over-length row rather than cut it</w:t>
      </w:r>
      <w:r>
        <w:t xml:space="preserve">.</w:t>
      </w:r>
    </w:p>
    <w:bookmarkEnd w:id="51"/>
    <w:bookmarkStart w:id="52" w:name="prompts-one-renderer-one-source-of-truth"/>
    <w:p>
      <w:pPr>
        <w:pStyle w:val="Heading2"/>
      </w:pPr>
      <w:r>
        <w:t xml:space="preserve">7.3 Prompts — one renderer, one source of truth</w:t>
      </w:r>
    </w:p>
    <w:p>
      <w:pPr>
        <w:pStyle w:val="FirstParagraph"/>
      </w:pPr>
      <w:r>
        <w:t xml:space="preserve">All prompts are produced by</w:t>
      </w:r>
      <w:r>
        <w:t xml:space="preserve"> </w:t>
      </w:r>
      <w:r>
        <w:rPr>
          <w:rStyle w:val="VerbatimChar"/>
          <w:bCs/>
          <w:b/>
        </w:rPr>
        <w:t xml:space="preserve">common/prompts.render_system_prompt(doc_type, mode, acord_form, lob, sections)</w:t>
      </w:r>
      <w:r>
        <w:t xml:space="preserve"> (render_classifier_prompt for classification), used by the dataset builder, evaluation, the testing routine and serving. There are no hand-written prompt files.</w:t>
      </w:r>
    </w:p>
    <w:p>
      <w:pPr>
        <w:numPr>
          <w:ilvl w:val="0"/>
          <w:numId w:val="1018"/>
        </w:numPr>
        <w:pStyle w:val="Compact"/>
      </w:pPr>
      <w:r>
        <w:t xml:space="preserve">testing/render_prompts writes a reference snapshot of each rendered prompt to testing/prompts/ for review, and a test fails when a checked-in snapshot no longer matches a fresh render</w:t>
      </w:r>
      <w:r>
        <w:t xml:space="preserve">. Snapshots are outputs, never inputs.</w:t>
      </w:r>
    </w:p>
    <w:p>
      <w:pPr>
        <w:numPr>
          <w:ilvl w:val="0"/>
          <w:numId w:val="1018"/>
        </w:numPr>
        <w:pStyle w:val="Compact"/>
      </w:pPr>
      <w:r>
        <w:t xml:space="preserve">The corpus manifest pins the prompt template version and every schema version; the release bundle carries prompt_hash, a hash over every template, schema and file that shapes a prompt (the section map and the classifier’s line files included). Serving refuses at cold start to serve a release whose prompt_hash differs from its own</w:t>
      </w:r>
      <w:r>
        <w:t xml:space="preserve">.</w:t>
      </w:r>
    </w:p>
    <w:p>
      <w:pPr>
        <w:numPr>
          <w:ilvl w:val="0"/>
          <w:numId w:val="1018"/>
        </w:numPr>
        <w:pStyle w:val="Compact"/>
      </w:pPr>
      <w:r>
        <w:rPr>
          <w:bCs/>
          <w:b/>
        </w:rPr>
        <w:t xml:space="preserve">Changing a template or schema is a corpus rebuild and a new training cycle.</w:t>
      </w:r>
    </w:p>
    <w:p>
      <w:pPr>
        <w:pStyle w:val="FirstParagraph"/>
      </w:pPr>
      <w:r>
        <w:rPr>
          <w:bCs/>
          <w:b/>
        </w:rPr>
        <w:t xml:space="preserve">Schema rendering is compact</w:t>
      </w:r>
      <w:r>
        <w:t xml:space="preserve">: the schema itself as minified JSON Schema (sorted keys, no whitespace, authoring keys such as $comment stripped), every field carrying its description as its gloss, after an outline of the output’s keys derived from the same schema. A policy window carries only its section group’s slice. ACORD 25, abridged</w:t>
      </w:r>
      <w:r>
        <w:t xml:space="preserve">:</w:t>
      </w:r>
    </w:p>
    <w:p>
      <w:pPr>
        <w:pStyle w:val="SourceCode"/>
      </w:pPr>
      <w:r>
        <w:rPr>
          <w:rStyle w:val="VerbatimChar"/>
        </w:rPr>
        <w:t xml:space="preserve">{</w:t>
      </w:r>
      <w:r>
        <w:br/>
      </w:r>
      <w:r>
        <w:rPr>
          <w:rStyle w:val="VerbatimChar"/>
        </w:rPr>
        <w:t xml:space="preserve">  insured_name, insured_address, producer, certificate_holder, certificate_number, issue_date</w:t>
      </w:r>
      <w:r>
        <w:br/>
      </w:r>
      <w:r>
        <w:rPr>
          <w:rStyle w:val="VerbatimChar"/>
        </w:rPr>
        <w:t xml:space="preserve">  insurers: [ { letter, name, naic_code }, ... ]</w:t>
      </w:r>
      <w:r>
        <w:br/>
      </w:r>
      <w:r>
        <w:rPr>
          <w:rStyle w:val="VerbatimChar"/>
        </w:rPr>
        <w:t xml:space="preserve">  coverages: [ { coverage_type, insurer_letter, policy_number, effective_date, expiration_date, limits }, ... ]</w:t>
      </w:r>
      <w:r>
        <w:br/>
      </w:r>
      <w:r>
        <w:rPr>
          <w:rStyle w:val="VerbatimChar"/>
        </w:rPr>
        <w:t xml:space="preserve">  ...</w:t>
      </w:r>
      <w:r>
        <w:br/>
      </w:r>
      <w:r>
        <w:rPr>
          <w:rStyle w:val="VerbatimChar"/>
        </w:rPr>
        <w:t xml:space="preserve">}</w:t>
      </w:r>
      <w:r>
        <w:br/>
      </w:r>
      <w:r>
        <w:rPr>
          <w:rStyle w:val="VerbatimChar"/>
        </w:rPr>
        <w:t xml:space="preserve">Schema:</w:t>
      </w:r>
      <w:r>
        <w:br/>
      </w:r>
      <w:r>
        <w:rPr>
          <w:rStyle w:val="VerbatimChar"/>
        </w:rPr>
        <w:t xml:space="preserve">{"additionalProperties":false,…,"properties":{…,"insured_name":{"description":"The party purchasing the insurance policy - the person or organisation whose risk is covered. Not the certificate holder, not the producer or agency, not an additional insured, not the carrier.","type":["string","null"]},…},"required":["insured_name","certificate_holder","line_of_business"],…}</w:t>
      </w:r>
    </w:p>
    <w:p>
      <w:pPr>
        <w:pStyle w:val="FirstParagraph"/>
      </w:pPr>
      <w:r>
        <w:rPr>
          <w:bCs/>
          <w:b/>
        </w:rPr>
        <w:t xml:space="preserve">Prompt order is fixed for prefix caching:</w:t>
      </w:r>
      <w:r>
        <w:t xml:space="preserve"> </w:t>
      </w:r>
      <w:r>
        <w:t xml:space="preserve">system prompt (role, task, rules, schema) first, then pages. The schema prefill is computed once per schema version by vLLM.</w:t>
      </w:r>
    </w:p>
    <w:p>
      <w:pPr>
        <w:pStyle w:val="BodyText"/>
      </w:pPr>
      <w:r>
        <w:rPr>
          <w:bCs/>
          <w:b/>
        </w:rPr>
        <w:t xml:space="preserve">Templates:</w:t>
      </w:r>
    </w:p>
    <w:p>
      <w:pPr>
        <w:pStyle w:val="SourceCode"/>
      </w:pPr>
      <w:r>
        <w:rPr>
          <w:rStyle w:val="VerbatimChar"/>
        </w:rPr>
        <w:t xml:space="preserve">--- extract, ocr_plus_image / noisy_ocr_image (abridged) ---</w:t>
      </w:r>
      <w:r>
        <w:br/>
      </w:r>
      <w:r>
        <w:rPr>
          <w:rStyle w:val="VerbatimChar"/>
        </w:rPr>
        <w:t xml:space="preserve">You are an insurance document extraction model. Read the provided {doc_type_label} document and return a single JSON object that conforms exactly to the schema at the end of this message.</w:t>
      </w:r>
      <w:r>
        <w:br/>
      </w:r>
      <w:r>
        <w:rPr>
          <w:rStyle w:val="VerbatimChar"/>
        </w:rPr>
        <w:t xml:space="preserve"># Evidence</w:t>
      </w:r>
      <w:r>
        <w:br/>
      </w:r>
      <w:r>
        <w:rPr>
          <w:rStyle w:val="VerbatimChar"/>
        </w:rPr>
        <w:t xml:space="preserve">You are given OCR text and the page images of the same document. They describe one document, not two.</w:t>
      </w:r>
      <w:r>
        <w:br/>
      </w:r>
      <w:r>
        <w:rPr>
          <w:rStyle w:val="VerbatimChar"/>
        </w:rPr>
        <w:t xml:space="preserve">- The OCR text is the primary source for dense text, identifiers and amounts.</w:t>
      </w:r>
      <w:r>
        <w:br/>
      </w:r>
      <w:r>
        <w:rPr>
          <w:rStyle w:val="VerbatimChar"/>
        </w:rPr>
        <w:t xml:space="preserve">- The images are the authority on layout: which heading a value sits under, which column a cell belongs to, which box a value was written in.</w:t>
      </w:r>
      <w:r>
        <w:br/>
      </w:r>
      <w:r>
        <w:rPr>
          <w:rStyle w:val="VerbatimChar"/>
        </w:rPr>
        <w:t xml:space="preserve">- Where the two disagree on a character or a digit, trust the image.</w:t>
      </w:r>
      <w:r>
        <w:br/>
      </w:r>
      <w:r>
        <w:rPr>
          <w:rStyle w:val="VerbatimChar"/>
        </w:rPr>
        <w:t xml:space="preserve">Each page is given as its image followed immediately by that page's own text, prefixed `&lt;page N of M&gt;`. … Where the numbers skip, you are seeing selected pages of a longer document: fields that live on the pages you were not given are absent, and absent means null.</w:t>
      </w:r>
      <w:r>
        <w:br/>
      </w:r>
      <w:r>
        <w:rPr>
          <w:rStyle w:val="VerbatimChar"/>
        </w:rPr>
        <w:t xml:space="preserve"># Output · # Resolving fields · # Distinct roles · # Value formats · # Absence · # Repeating tables</w:t>
      </w:r>
      <w:r>
        <w:br/>
      </w:r>
      <w:r>
        <w:rPr>
          <w:rStyle w:val="VerbatimChar"/>
        </w:rPr>
        <w:t xml:space="preserve"># This document type: {doc_type_label}   (rules from prompts/doc_types/{doc_type}.jinja)</w:t>
      </w:r>
      <w:r>
        <w:br/>
      </w:r>
      <w:r>
        <w:rPr>
          <w:rStyle w:val="VerbatimChar"/>
        </w:rPr>
        <w:t xml:space="preserve">## Output for this document type</w:t>
      </w:r>
      <w:r>
        <w:br/>
      </w:r>
      <w:r>
        <w:rPr>
          <w:rStyle w:val="VerbatimChar"/>
        </w:rPr>
        <w:t xml:space="preserve">{output_shape}</w:t>
      </w:r>
      <w:r>
        <w:br/>
      </w:r>
      <w:r>
        <w:rPr>
          <w:rStyle w:val="VerbatimChar"/>
        </w:rPr>
        <w:t xml:space="preserve">Schema:</w:t>
      </w:r>
      <w:r>
        <w:br/>
      </w:r>
      <w:r>
        <w:rPr>
          <w:rStyle w:val="VerbatimChar"/>
        </w:rPr>
        <w:t xml:space="preserve">{schema_json}</w:t>
      </w:r>
      <w:r>
        <w:br/>
      </w:r>
      <w:r>
        <w:rPr>
          <w:rStyle w:val="VerbatimChar"/>
        </w:rPr>
      </w:r>
      <w:r>
        <w:br/>
      </w:r>
      <w:r>
        <w:rPr>
          <w:rStyle w:val="VerbatimChar"/>
        </w:rPr>
        <w:t xml:space="preserve">--- extract, image_only: the same, except the Evidence section ---</w:t>
      </w:r>
      <w:r>
        <w:br/>
      </w:r>
      <w:r>
        <w:rPr>
          <w:rStyle w:val="VerbatimChar"/>
        </w:rPr>
        <w:t xml:space="preserve"># Evidence</w:t>
      </w:r>
      <w:r>
        <w:br/>
      </w:r>
      <w:r>
        <w:rPr>
          <w:rStyle w:val="VerbatimChar"/>
        </w:rPr>
        <w:t xml:space="preserve">You are given page images and no OCR text. Read the values directly from the pixels.</w:t>
      </w:r>
      <w:r>
        <w:br/>
      </w:r>
      <w:r>
        <w:rPr>
          <w:rStyle w:val="VerbatimChar"/>
        </w:rPr>
        <w:t xml:space="preserve">- Resolve characters from the image alone. Do not infer an unreadable character from what a value "should" look like.</w:t>
      </w:r>
    </w:p>
    <w:p>
      <w:pPr>
        <w:pStyle w:val="FirstParagraph"/>
      </w:pPr>
      <w:r>
        <w:t xml:space="preserve">One system template (prompts/system_prompt_template.jinja) renders every extraction call, with a rules block per document type in prompts/doc_types/; the classifier has its own template (prompts/doc_type_classifier_prompt.jinja). A policy window’s prompt carries its section group’s slice of the schema; on a common-model line, the window that holds the additional fields also names the sections other windows read. Templates for page_select and the three Loss Run tasks are designed; not yet built</w:t>
      </w:r>
      <w:r>
        <w:t xml:space="preserve">. The Policy extract template additionally states the declarations-precedence rule:</w:t>
      </w:r>
      <w:r>
        <w:t xml:space="preserve"> </w:t>
      </w:r>
      <w:r>
        <w:rPr>
          <w:bCs/>
          <w:b/>
        </w:rPr>
        <w:t xml:space="preserve">when a policy-level field appears on the declarations page and elsewhere, the declarations page value is used.</w:t>
      </w:r>
    </w:p>
    <w:bookmarkEnd w:id="52"/>
    <w:bookmarkStart w:id="53" w:name="a.-token-budget-and-context-caps"/>
    <w:p>
      <w:pPr>
        <w:pStyle w:val="Heading2"/>
      </w:pPr>
      <w:r>
        <w:t xml:space="preserve">7a. Token Budget and Context Caps</w:t>
      </w:r>
    </w:p>
    <w:p>
      <w:pPr>
        <w:pStyle w:val="FirstParagraph"/>
      </w:pPr>
      <w:r>
        <w:t xml:space="preserve">Qwen3-VL produces</w:t>
      </w:r>
      <w:r>
        <w:t xml:space="preserve"> </w:t>
      </w:r>
      <w:r>
        <w:rPr>
          <w:bCs/>
          <w:b/>
        </w:rPr>
        <w:t xml:space="preserve">one visual token per 32×32 px</w:t>
      </w:r>
      <w:r>
        <w:t xml:space="preserve"> </w:t>
      </w:r>
      <w:r>
        <w:t xml:space="preserve">(16 px patches, 2×2 merge). For a US-Letter page: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rStyle w:val="VerbatimChar"/>
                <w:bCs/>
                <w:b/>
              </w:rPr>
              <w:t xml:space="preserve">max_pixels</w:t>
            </w:r>
            <w:r>
              <w:rPr>
                <w:bCs/>
                <w:b/>
              </w:rPr>
              <w:t xml:space="preserve"> </w:t>
            </w:r>
            <w:r>
              <w:rPr>
                <w:bCs/>
                <w:b/>
              </w:rPr>
              <w:t xml:space="preserve">(approx.)</w:t>
            </w:r>
          </w:p>
        </w:tc>
        <w:tc>
          <w:tcPr/>
          <w:p>
            <w:pPr>
              <w:pStyle w:val="Compact"/>
              <w:jc w:val="left"/>
            </w:pPr>
            <w:r>
              <w:rPr>
                <w:bCs/>
                <w:b/>
              </w:rPr>
              <w:t xml:space="preserve">Page size</w:t>
            </w:r>
          </w:p>
        </w:tc>
        <w:tc>
          <w:tcPr/>
          <w:p>
            <w:pPr>
              <w:pStyle w:val="Compact"/>
              <w:jc w:val="left"/>
            </w:pPr>
            <w:r>
              <w:rPr>
                <w:bCs/>
                <w:b/>
              </w:rPr>
              <w:t xml:space="preserve">Visual tokens / page</w:t>
            </w:r>
          </w:p>
        </w:tc>
      </w:tr>
      <w:tr>
        <w:tc>
          <w:tcPr/>
          <w:p>
            <w:pPr>
              <w:pStyle w:val="Compact"/>
              <w:jc w:val="left"/>
            </w:pPr>
            <w:r>
              <w:t xml:space="preserve">1.64 M</w:t>
            </w:r>
          </w:p>
        </w:tc>
        <w:tc>
          <w:tcPr/>
          <w:p>
            <w:pPr>
              <w:pStyle w:val="Compact"/>
              <w:jc w:val="left"/>
            </w:pPr>
            <w:r>
              <w:t xml:space="preserve">1536 × 1187</w:t>
            </w:r>
          </w:p>
        </w:tc>
        <w:tc>
          <w:tcPr/>
          <w:p>
            <w:pPr>
              <w:pStyle w:val="Compact"/>
              <w:jc w:val="left"/>
            </w:pPr>
            <w:r>
              <w:t xml:space="preserve">~1,776</w:t>
            </w:r>
          </w:p>
        </w:tc>
      </w:tr>
      <w:tr>
        <w:tc>
          <w:tcPr/>
          <w:p>
            <w:pPr>
              <w:pStyle w:val="Compact"/>
              <w:jc w:val="left"/>
            </w:pPr>
            <w:r>
              <w:t xml:space="preserve">2.48 M</w:t>
            </w:r>
          </w:p>
        </w:tc>
        <w:tc>
          <w:tcPr/>
          <w:p>
            <w:pPr>
              <w:pStyle w:val="Compact"/>
              <w:jc w:val="left"/>
            </w:pPr>
            <w:r>
              <w:t xml:space="preserve">1792 × 1385</w:t>
            </w:r>
          </w:p>
        </w:tc>
        <w:tc>
          <w:tcPr/>
          <w:p>
            <w:pPr>
              <w:pStyle w:val="Compact"/>
              <w:jc w:val="left"/>
            </w:pPr>
            <w:r>
              <w:t xml:space="preserve">~2,408</w:t>
            </w:r>
          </w:p>
        </w:tc>
      </w:tr>
      <w:tr>
        <w:tc>
          <w:tcPr/>
          <w:p>
            <w:pPr>
              <w:pStyle w:val="Compact"/>
              <w:jc w:val="left"/>
            </w:pPr>
            <w:r>
              <w:t xml:space="preserve">3.24 M</w:t>
            </w:r>
          </w:p>
        </w:tc>
        <w:tc>
          <w:tcPr/>
          <w:p>
            <w:pPr>
              <w:pStyle w:val="Compact"/>
              <w:jc w:val="left"/>
            </w:pPr>
            <w:r>
              <w:t xml:space="preserve">2048 × 1583</w:t>
            </w:r>
          </w:p>
        </w:tc>
        <w:tc>
          <w:tcPr/>
          <w:p>
            <w:pPr>
              <w:pStyle w:val="Compact"/>
              <w:jc w:val="left"/>
            </w:pPr>
            <w:r>
              <w:t xml:space="preserve">~3,136</w:t>
            </w:r>
          </w:p>
        </w:tc>
      </w:tr>
    </w:tbl>
    <w:p>
      <w:pPr>
        <w:pStyle w:val="BodyText"/>
      </w:pPr>
      <w:r>
        <w:rPr>
          <w:bCs/>
          <w:b/>
        </w:rPr>
        <w:t xml:space="preserve">Initial vision settings</w:t>
      </w:r>
      <w:r>
        <w:t xml:space="preserve"> </w:t>
      </w:r>
      <w:r>
        <w:t xml:space="preserve">(</w:t>
      </w:r>
      <w:r>
        <w:rPr>
          <w:rStyle w:val="VerbatimChar"/>
        </w:rPr>
        <w:t xml:space="preserve">configs/shared/vision.yaml</w:t>
      </w:r>
      <w:r>
        <w:t xml:space="preserve">, imported by dataset build, training and serving; confirmed in Phase 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Task</w:t>
            </w:r>
          </w:p>
        </w:tc>
        <w:tc>
          <w:tcPr/>
          <w:p>
            <w:pPr>
              <w:pStyle w:val="Compact"/>
              <w:jc w:val="left"/>
            </w:pPr>
            <w:r>
              <w:rPr>
                <w:rStyle w:val="VerbatimChar"/>
                <w:bCs/>
                <w:b/>
              </w:rPr>
              <w:t xml:space="preserve">max_pixels</w:t>
            </w:r>
          </w:p>
        </w:tc>
        <w:tc>
          <w:tcPr/>
          <w:p>
            <w:pPr>
              <w:pStyle w:val="Compact"/>
              <w:jc w:val="left"/>
            </w:pPr>
            <w:r>
              <w:rPr>
                <w:bCs/>
                <w:b/>
              </w:rPr>
              <w:t xml:space="preserve">Reason</w:t>
            </w:r>
          </w:p>
        </w:tc>
      </w:tr>
      <w:tr>
        <w:tc>
          <w:tcPr/>
          <w:p>
            <w:pPr>
              <w:pStyle w:val="Compact"/>
              <w:jc w:val="left"/>
            </w:pPr>
            <w:r>
              <w:t xml:space="preserve">classify (thumbnails)</w:t>
            </w:r>
          </w:p>
        </w:tc>
        <w:tc>
          <w:tcPr/>
          <w:p>
            <w:pPr>
              <w:pStyle w:val="Compact"/>
              <w:jc w:val="left"/>
            </w:pPr>
            <w:r>
              <w:t xml:space="preserve">0.26 M (~256 tokens/page)</w:t>
            </w:r>
          </w:p>
        </w:tc>
        <w:tc>
          <w:tcPr/>
          <w:p>
            <w:pPr>
              <w:pStyle w:val="Compact"/>
              <w:jc w:val="left"/>
            </w:pPr>
            <w:r>
              <w:t xml:space="preserve">Layout recognition only</w:t>
            </w:r>
          </w:p>
        </w:tc>
      </w:tr>
      <w:tr>
        <w:tc>
          <w:tcPr/>
          <w:p>
            <w:pPr>
              <w:pStyle w:val="Compact"/>
              <w:jc w:val="left"/>
            </w:pPr>
            <w:r>
              <w:t xml:space="preserve">extract (ACORD)</w:t>
            </w:r>
          </w:p>
        </w:tc>
        <w:tc>
          <w:tcPr/>
          <w:p>
            <w:pPr>
              <w:pStyle w:val="Compact"/>
              <w:jc w:val="left"/>
            </w:pPr>
            <w:r>
              <w:t xml:space="preserve">2.48 M</w:t>
            </w:r>
          </w:p>
        </w:tc>
        <w:tc>
          <w:tcPr/>
          <w:p>
            <w:pPr>
              <w:pStyle w:val="Compact"/>
              <w:jc w:val="left"/>
            </w:pPr>
            <w:r>
              <w:t xml:space="preserve">Small print and checkboxes</w:t>
            </w:r>
          </w:p>
        </w:tc>
      </w:tr>
      <w:tr>
        <w:tc>
          <w:tcPr/>
          <w:p>
            <w:pPr>
              <w:pStyle w:val="Compact"/>
              <w:jc w:val="left"/>
            </w:pPr>
            <w:r>
              <w:t xml:space="preserve">extract (Policy)</w:t>
            </w:r>
          </w:p>
        </w:tc>
        <w:tc>
          <w:tcPr/>
          <w:p>
            <w:pPr>
              <w:pStyle w:val="Compact"/>
              <w:jc w:val="left"/>
            </w:pPr>
            <w:r>
              <w:t xml:space="preserve">2.48 M</w:t>
            </w:r>
          </w:p>
        </w:tc>
        <w:tc>
          <w:tcPr/>
          <w:p>
            <w:pPr>
              <w:pStyle w:val="Compact"/>
              <w:jc w:val="left"/>
            </w:pPr>
            <w:r>
              <w:t xml:space="preserve">Schedules and tables</w:t>
            </w:r>
          </w:p>
        </w:tc>
      </w:tr>
      <w:tr>
        <w:tc>
          <w:tcPr/>
          <w:p>
            <w:pPr>
              <w:pStyle w:val="Compact"/>
              <w:jc w:val="left"/>
            </w:pPr>
            <w:r>
              <w:t xml:space="preserve">lossrun_header, lossrun_rows, lossrun_totals</w:t>
            </w:r>
          </w:p>
        </w:tc>
        <w:tc>
          <w:tcPr/>
          <w:p>
            <w:pPr>
              <w:pStyle w:val="Compact"/>
              <w:jc w:val="left"/>
            </w:pPr>
            <w:r>
              <w:t xml:space="preserve">2.48 M</w:t>
            </w:r>
          </w:p>
        </w:tc>
        <w:tc>
          <w:tcPr/>
          <w:p>
            <w:pPr>
              <w:pStyle w:val="Compact"/>
              <w:jc w:val="left"/>
            </w:pPr>
            <w:r>
              <w:t xml:space="preserve">Dense numeric tables</w:t>
            </w:r>
          </w:p>
        </w:tc>
      </w:tr>
    </w:tbl>
    <w:p>
      <w:pPr>
        <w:pStyle w:val="BodyText"/>
      </w:pPr>
      <w:r>
        <w:t xml:space="preserve">Each page is first rendered with its long side at most max_image_long_side_px (1,792 px, configs/base_model.yaml; the serving config must hold the same value, asserted at load) — the resolution cap every ocr_meta.json records. max_pixels then sets the processor’s pixel budget, so portrait and landscape pages get the same number of visual tokens</w:t>
      </w:r>
      <w:r>
        <w:t xml:space="preserve">.</w:t>
      </w:r>
      <w:r>
        <w:t xml:space="preserve"> </w:t>
      </w:r>
      <w:r>
        <w:rPr>
          <w:rStyle w:val="VerbatimChar"/>
        </w:rPr>
        <w:t xml:space="preserve">min_pixels</w:t>
      </w:r>
      <w:r>
        <w:t xml:space="preserve"> </w:t>
      </w:r>
      <w:r>
        <w:t xml:space="preserve">is set to avoid upscaling small scans.</w:t>
      </w:r>
    </w:p>
    <w:p>
      <w:pPr>
        <w:pStyle w:val="BodyText"/>
      </w:pPr>
      <w:r>
        <w:rPr>
          <w:bCs/>
          <w:b/>
        </w:rPr>
        <w:t xml:space="preserve">Initial per-task sequence caps</w:t>
      </w:r>
      <w:r>
        <w:t xml:space="preserve"> </w:t>
      </w:r>
      <w:r>
        <w:t xml:space="preserve">(confirmed from the measured 99th percentile in Phase 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Task</w:t>
            </w:r>
          </w:p>
        </w:tc>
        <w:tc>
          <w:tcPr/>
          <w:p>
            <w:pPr>
              <w:pStyle w:val="Compact"/>
              <w:jc w:val="left"/>
            </w:pPr>
            <w:r>
              <w:rPr>
                <w:bCs/>
                <w:b/>
              </w:rPr>
              <w:t xml:space="preserve">Typical composition</w:t>
            </w:r>
          </w:p>
        </w:tc>
        <w:tc>
          <w:tcPr/>
          <w:p>
            <w:pPr>
              <w:pStyle w:val="Compact"/>
              <w:jc w:val="left"/>
            </w:pPr>
            <w:r>
              <w:rPr>
                <w:bCs/>
                <w:b/>
              </w:rPr>
              <w:t xml:space="preserve">Cap</w:t>
            </w:r>
          </w:p>
        </w:tc>
      </w:tr>
      <w:tr>
        <w:tc>
          <w:tcPr/>
          <w:p>
            <w:pPr>
              <w:pStyle w:val="Compact"/>
              <w:jc w:val="left"/>
            </w:pPr>
            <w:r>
              <w:t xml:space="preserve">classify</w:t>
            </w:r>
          </w:p>
        </w:tc>
        <w:tc>
          <w:tcPr/>
          <w:p>
            <w:pPr>
              <w:pStyle w:val="Compact"/>
              <w:jc w:val="left"/>
            </w:pPr>
            <w:r>
              <w:t xml:space="preserve">page 1 thumbnail + short output</w:t>
            </w:r>
          </w:p>
        </w:tc>
        <w:tc>
          <w:tcPr/>
          <w:p>
            <w:pPr>
              <w:pStyle w:val="Compact"/>
              <w:jc w:val="left"/>
            </w:pPr>
            <w:r>
              <w:t xml:space="preserve">4,096</w:t>
            </w:r>
          </w:p>
        </w:tc>
      </w:tr>
      <w:tr>
        <w:tc>
          <w:tcPr/>
          <w:p>
            <w:pPr>
              <w:pStyle w:val="Compact"/>
              <w:jc w:val="left"/>
            </w:pPr>
            <w:r>
              <w:t xml:space="preserve">extract (ACORD, 1–4 pages; a Loss Run, whole document)</w:t>
            </w:r>
          </w:p>
        </w:tc>
        <w:tc>
          <w:tcPr/>
          <w:p>
            <w:pPr>
              <w:pStyle w:val="Compact"/>
              <w:jc w:val="left"/>
            </w:pPr>
            <w:r>
              <w:t xml:space="preserve">schema 2–5k + ≤ 4 pages × ~3.6k + output ≤ 2k</w:t>
            </w:r>
          </w:p>
        </w:tc>
        <w:tc>
          <w:tcPr/>
          <w:p>
            <w:pPr>
              <w:pStyle w:val="Compact"/>
              <w:jc w:val="left"/>
            </w:pPr>
            <w:r>
              <w:t xml:space="preserve">24,576</w:t>
            </w:r>
          </w:p>
        </w:tc>
      </w:tr>
      <w:tr>
        <w:tc>
          <w:tcPr/>
          <w:p>
            <w:pPr>
              <w:pStyle w:val="Compact"/>
              <w:jc w:val="left"/>
            </w:pPr>
            <w:r>
              <w:t>extract (Policy, one section-group window)</w:t>
            </w:r>
          </w:p>
        </w:tc>
        <w:tc>
          <w:tcPr/>
          <w:p>
            <w:pPr>
              <w:pStyle w:val="Compact"/>
              <w:jc w:val="left"/>
            </w:pPr>
            <w:r>
              <w:t>schema slice 3–6k + window pages × ~3.6k + output (a schedule answer reserves 12,288)</w:t>
            </w:r>
          </w:p>
        </w:tc>
        <w:tc>
          <w:tcPr/>
          <w:p>
            <w:pPr>
              <w:pStyle w:val="Compact"/>
              <w:jc w:val="left"/>
            </w:pPr>
            <w:r>
              <w:t>32,768</w:t>
            </w:r>
          </w:p>
        </w:tc>
      </w:tr>
      <w:tr>
        <w:tc>
          <w:tcPr/>
          <w:p>
            <w:pPr>
              <w:pStyle w:val="Compact"/>
              <w:jc w:val="left"/>
            </w:pPr>
            <w:r>
              <w:t xml:space="preserve">lossrun_header (pages 1–2; designed, not yet built)</w:t>
            </w:r>
          </w:p>
        </w:tc>
        <w:tc>
          <w:tcPr/>
          <w:p>
            <w:pPr>
              <w:pStyle w:val="Compact"/>
              <w:jc w:val="left"/>
            </w:pPr>
            <w:r>
              <w:t xml:space="preserve">header schema ~1k + 2 pages + output</w:t>
            </w:r>
          </w:p>
        </w:tc>
        <w:tc>
          <w:tcPr/>
          <w:p>
            <w:pPr>
              <w:pStyle w:val="Compact"/>
              <w:jc w:val="left"/>
            </w:pPr>
            <w:r>
              <w:t xml:space="preserve">12,288</w:t>
            </w:r>
          </w:p>
        </w:tc>
      </w:tr>
      <w:tr>
        <w:tc>
          <w:tcPr/>
          <w:p>
            <w:pPr>
              <w:pStyle w:val="Compact"/>
              <w:jc w:val="left"/>
            </w:pPr>
            <w:r>
              <w:t xml:space="preserve">lossrun_rows (adaptive 1–3 page window; not yet built — its output reservation sizes serving’s Loss Run windows)</w:t>
            </w:r>
          </w:p>
        </w:tc>
        <w:tc>
          <w:tcPr/>
          <w:p>
            <w:pPr>
              <w:pStyle w:val="Compact"/>
              <w:jc w:val="left"/>
            </w:pPr>
            <w:r>
              <w:t xml:space="preserve">row schema ~1k + window pages + rows output; window sized so estimated output ≤ 8k</w:t>
            </w:r>
          </w:p>
        </w:tc>
        <w:tc>
          <w:tcPr/>
          <w:p>
            <w:pPr>
              <w:pStyle w:val="Compact"/>
              <w:jc w:val="left"/>
            </w:pPr>
            <w:r>
              <w:t xml:space="preserve">20,480</w:t>
            </w:r>
          </w:p>
        </w:tc>
      </w:tr>
      <w:tr>
        <w:tc>
          <w:tcPr/>
          <w:p>
            <w:pPr>
              <w:pStyle w:val="Compact"/>
              <w:jc w:val="left"/>
            </w:pPr>
            <w:r>
              <w:t xml:space="preserve">lossrun_totals (last 2 pages; designed, not yet built)</w:t>
            </w:r>
          </w:p>
        </w:tc>
        <w:tc>
          <w:tcPr/>
          <w:p>
            <w:pPr>
              <w:pStyle w:val="Compact"/>
              <w:jc w:val="left"/>
            </w:pPr>
            <w:r>
              <w:t xml:space="preserve">totals schema ~0.5k + 2 pages + output</w:t>
            </w:r>
          </w:p>
        </w:tc>
        <w:tc>
          <w:tcPr/>
          <w:p>
            <w:pPr>
              <w:pStyle w:val="Compact"/>
              <w:jc w:val="left"/>
            </w:pPr>
            <w:r>
              <w:t xml:space="preserve">12,288</w:t>
            </w:r>
          </w:p>
        </w:tc>
      </w:tr>
    </w:tbl>
    <w:p>
      <w:pPr>
        <w:pStyle w:val="BodyText"/>
      </w:pPr>
      <w:r>
        <w:t>Training uses padding-free sequences with flash-attention varlen, and</w:t>
      </w:r>
      <w:r>
        <w:t xml:space="preserve"> </w:t>
      </w:r>
      <w:r>
        <w:rPr>
          <w:rStyle w:val="VerbatimChar"/>
        </w:rPr>
        <w:t xml:space="preserve">use_logits_to_keep</w:t>
      </w:r>
      <w:r>
        <w:t xml:space="preserve"> </w:t>
      </w:r>
      <w:r>
        <w:t>(§9) so memory scales with the output length, not the full 151k-vocabulary logits over every position. Length-grouped sampling is off: with one row per device and padding-free batches it saves no padding, and it made ms-swift encode every row before step 1 (1.5 h on the CGL full run).</w:t>
      </w:r>
    </w:p>
    <w:bookmarkEnd w:id="53"/>
    <w:bookmarkStart w:id="54" w:name="b.-task-decomposition-for-long-documents"/>
    <w:p>
      <w:pPr>
        <w:pStyle w:val="Heading2"/>
      </w:pPr>
      <w:r>
        <w:t xml:space="preserve">7b. Task Decomposition for Long Documents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 type</w:t>
            </w:r>
          </w:p>
        </w:tc>
        <w:tc>
          <w:tcPr/>
          <w:p>
            <w:pPr>
              <w:pStyle w:val="Compact"/>
              <w:jc w:val="left"/>
            </w:pPr>
            <w:r>
              <w:rPr>
                <w:bCs/>
                <w:b/>
              </w:rPr>
              <w:t xml:space="preserve">Serving flow</w:t>
            </w:r>
          </w:p>
        </w:tc>
      </w:tr>
      <w:tr>
        <w:tc>
          <w:tcPr/>
          <w:p>
            <w:pPr>
              <w:pStyle w:val="Compact"/>
              <w:jc w:val="left"/>
            </w:pPr>
            <w:r>
              <w:rPr>
                <w:bCs/>
                <w:b/>
              </w:rPr>
              <w:t xml:space="preserve">ACORD</w:t>
            </w:r>
          </w:p>
        </w:tc>
        <w:tc>
          <w:tcPr/>
          <w:p>
            <w:pPr>
              <w:pStyle w:val="Compact"/>
              <w:jc w:val="left"/>
            </w:pPr>
            <w:r>
              <w:t xml:space="preserve">classify → extract (all pages of the form in one call)</w:t>
            </w:r>
          </w:p>
        </w:tc>
      </w:tr>
      <w:tr>
        <w:tc>
          <w:tcPr/>
          <w:p>
            <w:pPr>
              <w:pStyle w:val="Compact"/>
              <w:jc w:val="left"/>
            </w:pPr>
            <w:r>
              <w:rPr>
                <w:bCs/>
                <w:b/>
              </w:rPr>
              <w:t xml:space="preserve">Policy</w:t>
            </w:r>
          </w:p>
        </w:tc>
        <w:tc>
          <w:tcPr/>
          <w:p>
            <w:pPr>
              <w:pStyle w:val="Compact"/>
              <w:jc w:val="left"/>
            </w:pPr>
            <w:r>
              <w:t xml:space="preserve">every page, chunk by chunk, never selected pages (the declarations page found by its section signals) → extraction in section-group windows (declarations, schedules, forms list) as one vLLM batch, a failed window split in half and retried → deterministic merge by unit → structural ids numbered once</w:t>
            </w:r>
          </w:p>
        </w:tc>
      </w:tr>
      <w:tr>
        <w:tc>
          <w:tcPr/>
          <w:p>
            <w:pPr>
              <w:pStyle w:val="Compact"/>
              <w:jc w:val="left"/>
            </w:pPr>
            <w:r>
              <w:rPr>
                <w:bCs/>
                <w:b/>
              </w:rPr>
              <w:t xml:space="preserve">Loss Run</w:t>
            </w:r>
          </w:p>
        </w:tc>
        <w:tc>
          <w:tcPr/>
          <w:p>
            <w:pPr>
              <w:pStyle w:val="Compact"/>
              <w:jc w:val="left"/>
            </w:pPr>
            <w:r>
              <w:t xml:space="preserve">classify → extract (the whole document in one call; when its estimated rows overflow one answer, the same prompt over adaptive page windows → deterministic row merge) → reconciliation against printed totals. Designed; not yet built: lossrun_header (pages 1–2) → lossrun_rows → lossrun_totals (last 2 pages)</w:t>
            </w:r>
          </w:p>
        </w:tc>
      </w:tr>
    </w:tbl>
    <w:p>
      <w:pPr>
        <w:pStyle w:val="BodyText"/>
      </w:pPr>
      <w:r>
        <w:rPr>
          <w:bCs/>
          <w:b/>
        </w:rPr>
        <w:t>Policy windows.</w:t>
      </w:r>
    </w:p>
    <w:p>
      <w:pPr>
        <w:numPr>
          <w:ilvl w:val="0"/>
          <w:numId w:val="1019"/>
        </w:numPr>
        <w:pStyle w:val="Compact"/>
      </w:pPr>
      <w:r>
        <w:rPr>
          <w:rStyle w:val="VerbatimChar"/>
        </w:rPr>
        <w:t xml:space="preserve">Every page is read, chunk by chunk, never selected pages (§0e). serving.page_router only finds the declarations page by its section signals; it drops no page. Page selection — page_select, the routing threshold and page-selection recall — was removed: a page that scored nothing was never read, and whatever it printed was silently missing.</w:t>
      </w:r>
    </w:p>
    <w:p>
      <w:pPr>
        <w:numPr>
          <w:ilvl w:val="0"/>
          <w:numId w:val="1019"/>
        </w:numPr>
        <w:pStyle w:val="Compact"/>
      </w:pPr>
      <w:r>
        <w:rPr>
          <w:bCs/>
          <w:b/>
        </w:rPr>
        <w:t xml:space="preserve">Each line’s schema is read in section groups (configs/schema_sections.yaml): declarations, schedules (coverages, locations, rating) and the forms list, each over every page in windows sized to the page budget; the declarations group’s first window is pages 1–5 plus the declarations page, read together. Where a long page run is split, consecutive windows share one page, and the merge joins rows read twice.</w:t>
      </w:r>
    </w:p>
    <w:p>
      <w:pPr>
        <w:numPr>
          <w:ilvl w:val="0"/>
          <w:numId w:val="1019"/>
        </w:numPr>
        <w:pStyle w:val="Compact"/>
      </w:pPr>
      <w:r>
        <w:t xml:space="preserve">Training rows are planned by the same function over the same pages (policy_windows.plan_windows). Each window’s target is the label trimmed to its pages: a value is taught where its page_ref says it is printed, and a coverage row only on windows that show its name or one of its figures — never on policy wording that merely repeats a limit’s caption.</w:t>
      </w:r>
    </w:p>
    <w:p>
      <w:pPr>
        <w:numPr>
          <w:ilvl w:val="0"/>
          <w:numId w:val="1019"/>
        </w:numPr>
        <w:pStyle w:val="Compact"/>
      </w:pPr>
      <w:r>
        <w:rPr>
          <w:bCs/>
          <w:b/>
        </w:rPr>
        <w:t>A window holding a value no page prints is left out of training whole: taught, it would be a value to invent; deleted from the target, a printed value the search missed would be taught as one to skip.</w:t>
      </w:r>
    </w:p>
    <w:p>
      <w:pPr>
        <w:pStyle w:val="FirstParagraph"/>
      </w:pPr>
      <w:r>
        <w:rPr>
          <w:bCs/>
          <w:b/>
        </w:rPr>
        <w:t xml:space="preserve">Loss Run windows. The three Loss Run tasks below are designed; not yet built: a Loss Run trains as one whole-document extract row, and serving reads one whose estimated rows overflow one answer with that same prompt over the adaptive windows below, then merges and reconciles them.</w:t>
      </w:r>
    </w:p>
    <w:p>
      <w:pPr>
        <w:numPr>
          <w:ilvl w:val="0"/>
          <w:numId w:val="1020"/>
        </w:numPr>
        <w:pStyle w:val="Compact"/>
      </w:pPr>
      <w:r>
        <w:rPr>
          <w:rStyle w:val="VerbatimChar"/>
        </w:rPr>
        <w:t xml:space="preserve">lossrun_header</w:t>
      </w:r>
      <w:r>
        <w:t xml:space="preserve"> </w:t>
      </w:r>
      <w:r>
        <w:t xml:space="preserve">extracts carrier, insured, policy periods and valuation date.</w:t>
      </w:r>
    </w:p>
    <w:p>
      <w:pPr>
        <w:numPr>
          <w:ilvl w:val="0"/>
          <w:numId w:val="1020"/>
        </w:numPr>
        <w:pStyle w:val="Compact"/>
      </w:pPr>
      <w:r>
        <w:rPr>
          <w:rStyle w:val="VerbatimChar"/>
        </w:rPr>
        <w:t xml:space="preserve">lossrun_rows</w:t>
      </w:r>
      <w:r>
        <w:t xml:space="preserve"> </w:t>
      </w:r>
      <w:r>
        <w:t xml:space="preserve">outputs claim rows</w:t>
      </w:r>
      <w:r>
        <w:t xml:space="preserve"> </w:t>
      </w:r>
      <w:r>
        <w:rPr>
          <w:bCs/>
          <w:b/>
        </w:rPr>
        <w:t xml:space="preserve">and</w:t>
      </w:r>
      <w:r>
        <w:t xml:space="preserve"> </w:t>
      </w:r>
      <w:r>
        <w:t xml:space="preserve">any total or subtotal rows on its pages, each tagged</w:t>
      </w:r>
      <w:r>
        <w:t xml:space="preserve"> </w:t>
      </w:r>
      <w:r>
        <w:rPr>
          <w:rStyle w:val="VerbatimChar"/>
        </w:rPr>
        <w:t xml:space="preserve">row_type: claim | subtotal | total</w:t>
      </w:r>
      <w:r>
        <w:t xml:space="preserve"> </w:t>
      </w:r>
      <w:r>
        <w:t xml:space="preserve">and linked to its policy period. The prompt includes the table header text from the first page of the document.</w:t>
      </w:r>
    </w:p>
    <w:p>
      <w:pPr>
        <w:numPr>
          <w:ilvl w:val="0"/>
          <w:numId w:val="1020"/>
        </w:numPr>
        <w:pStyle w:val="Compact"/>
      </w:pPr>
      <w:r>
        <w:rPr>
          <w:bCs/>
          <w:b/>
        </w:rPr>
        <w:t xml:space="preserve">Adaptive windows:</w:t>
      </w:r>
      <w:r>
        <w:t xml:space="preserve"> </w:t>
      </w:r>
      <w:r>
        <w:t xml:space="preserve">the window size is chosen per position from the row density MinerU detects on each page (a request with no per-page text, image-only among them, is read in one call):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Detected rows per page</w:t>
            </w:r>
          </w:p>
        </w:tc>
        <w:tc>
          <w:tcPr/>
          <w:p>
            <w:pPr>
              <w:pStyle w:val="Compact"/>
              <w:jc w:val="left"/>
            </w:pPr>
            <w:r>
              <w:rPr>
                <w:bCs/>
                <w:b/>
              </w:rPr>
              <w:t xml:space="preserve">Window</w:t>
            </w:r>
          </w:p>
        </w:tc>
        <w:tc>
          <w:tcPr/>
          <w:p>
            <w:pPr>
              <w:pStyle w:val="Compact"/>
              <w:jc w:val="left"/>
            </w:pPr>
            <w:r>
              <w:rPr>
                <w:bCs/>
                <w:b/>
              </w:rPr>
              <w:t xml:space="preserve">Overlap</w:t>
            </w:r>
          </w:p>
        </w:tc>
      </w:tr>
      <w:tr>
        <w:tc>
          <w:tcPr/>
          <w:p>
            <w:pPr>
              <w:pStyle w:val="Compact"/>
              <w:jc w:val="left"/>
            </w:pPr>
            <w:r>
              <w:t xml:space="preserve">≤ 12</w:t>
            </w:r>
          </w:p>
        </w:tc>
        <w:tc>
          <w:tcPr/>
          <w:p>
            <w:pPr>
              <w:pStyle w:val="Compact"/>
              <w:jc w:val="left"/>
            </w:pPr>
            <w:r>
              <w:t xml:space="preserve">3 pages</w:t>
            </w:r>
          </w:p>
        </w:tc>
        <w:tc>
          <w:tcPr/>
          <w:p>
            <w:pPr>
              <w:pStyle w:val="Compact"/>
              <w:jc w:val="left"/>
            </w:pPr>
            <w:r>
              <w:t xml:space="preserve">1 page</w:t>
            </w:r>
          </w:p>
        </w:tc>
      </w:tr>
      <w:tr>
        <w:tc>
          <w:tcPr/>
          <w:p>
            <w:pPr>
              <w:pStyle w:val="Compact"/>
              <w:jc w:val="left"/>
            </w:pPr>
            <w:r>
              <w:t xml:space="preserve">13–25</w:t>
            </w:r>
          </w:p>
        </w:tc>
        <w:tc>
          <w:tcPr/>
          <w:p>
            <w:pPr>
              <w:pStyle w:val="Compact"/>
              <w:jc w:val="left"/>
            </w:pPr>
            <w:r>
              <w:t xml:space="preserve">2 pages</w:t>
            </w:r>
          </w:p>
        </w:tc>
        <w:tc>
          <w:tcPr/>
          <w:p>
            <w:pPr>
              <w:pStyle w:val="Compact"/>
              <w:jc w:val="left"/>
            </w:pPr>
            <w:r>
              <w:t xml:space="preserve">1 page</w:t>
            </w:r>
          </w:p>
        </w:tc>
      </w:tr>
      <w:tr>
        <w:tc>
          <w:tcPr/>
          <w:p>
            <w:pPr>
              <w:pStyle w:val="Compact"/>
              <w:jc w:val="left"/>
            </w:pPr>
            <w:r>
              <w:t xml:space="preserve">&gt; 25</w:t>
            </w:r>
          </w:p>
        </w:tc>
        <w:tc>
          <w:tcPr/>
          <w:p>
            <w:pPr>
              <w:pStyle w:val="Compact"/>
              <w:jc w:val="left"/>
            </w:pPr>
            <w:r>
              <w:t xml:space="preserve">1 page</w:t>
            </w:r>
          </w:p>
        </w:tc>
        <w:tc>
          <w:tcPr/>
          <w:p>
            <w:pPr>
              <w:pStyle w:val="Compact"/>
              <w:jc w:val="left"/>
            </w:pPr>
            <w:r>
              <w:t xml:space="preserve">none; rows split across the page break are joined in the merge by matching the continued row</w:t>
            </w:r>
          </w:p>
        </w:tc>
      </w:tr>
    </w:tbl>
    <w:p>
      <w:pPr>
        <w:numPr>
          <w:ilvl w:val="0"/>
          <w:numId w:val="1021"/>
        </w:numPr>
        <w:pStyle w:val="Compact"/>
      </w:pPr>
      <w:r>
        <w:t xml:space="preserve">The planner also checks the estimate</w:t>
      </w:r>
      <w:r>
        <w:t xml:space="preserve"> </w:t>
      </w:r>
      <w:r>
        <w:rPr>
          <w:rStyle w:val="VerbatimChar"/>
        </w:rPr>
        <w:t xml:space="preserve">rows in window × tokens per row (an estimated 120, still to be measured in Phase 0) ≤ the task’s 8,192-token output reservation</w:t>
      </w:r>
      <w:r>
        <w:t xml:space="preserve"> </w:t>
      </w:r>
      <w:r>
        <w:t xml:space="preserve">and shrinks the window if it is exceeded.</w:t>
      </w:r>
    </w:p>
    <w:p>
      <w:pPr>
        <w:numPr>
          <w:ilvl w:val="0"/>
          <w:numId w:val="1021"/>
        </w:numPr>
        <w:pStyle w:val="Compact"/>
      </w:pPr>
      <w:r>
        <w:rPr>
          <w:rStyle w:val="VerbatimChar"/>
        </w:rPr>
        <w:t xml:space="preserve">lossrun_totals</w:t>
      </w:r>
      <w:r>
        <w:t xml:space="preserve"> </w:t>
      </w:r>
      <w:r>
        <w:t xml:space="preserve">reads the</w:t>
      </w:r>
      <w:r>
        <w:t xml:space="preserve"> </w:t>
      </w:r>
      <w:r>
        <w:rPr>
          <w:bCs/>
          <w:b/>
        </w:rPr>
        <w:t xml:space="preserve">last 2 pages</w:t>
      </w:r>
      <w:r>
        <w:t xml:space="preserve"> </w:t>
      </w:r>
      <w:r>
        <w:t xml:space="preserve">and extracts the grand totals and any per-period totals printed there.</w:t>
      </w:r>
    </w:p>
    <w:p>
      <w:pPr>
        <w:numPr>
          <w:ilvl w:val="0"/>
          <w:numId w:val="1021"/>
        </w:numPr>
        <w:pStyle w:val="Compact"/>
      </w:pPr>
      <w:r>
        <w:rPr>
          <w:bCs/>
          <w:b/>
        </w:rPr>
        <w:t xml:space="preserve">Row merge:</w:t>
      </w:r>
      <w:r>
        <w:t xml:space="preserve"> </w:t>
      </w:r>
      <w:r>
        <w:t xml:space="preserve">union all windows, dedupe claim rows on</w:t>
      </w:r>
      <w:r>
        <w:t xml:space="preserve"> </w:t>
      </w:r>
      <w:r>
        <w:rPr>
          <w:rStyle w:val="VerbatimChar"/>
        </w:rPr>
        <w:t xml:space="preserve">claim_number</w:t>
      </w:r>
      <w:r>
        <w:t xml:space="preserve">; where claim number is missing, dedupe on (date of loss, claimant, description, total incurred) after normalization, joining only rows of different windows. Total and subtotal rows are deduped on (policy period, row_type, amounts) and merged with the</w:t>
      </w:r>
      <w:r>
        <w:t xml:space="preserve"> </w:t>
      </w:r>
      <w:r>
        <w:rPr>
          <w:rStyle w:val="VerbatimChar"/>
        </w:rPr>
        <w:t xml:space="preserve">lossrun_totals</w:t>
      </w:r>
      <w:r>
        <w:t xml:space="preserve"> </w:t>
      </w:r>
      <w:r>
        <w:t xml:space="preserve">output.</w:t>
      </w:r>
    </w:p>
    <w:p>
      <w:pPr>
        <w:numPr>
          <w:ilvl w:val="0"/>
          <w:numId w:val="1021"/>
        </w:numPr>
        <w:pStyle w:val="Compact"/>
      </w:pPr>
      <w:r>
        <w:rPr>
          <w:bCs/>
          <w:b/>
        </w:rPr>
        <w:t xml:space="preserve">Reconciliation:</w:t>
      </w:r>
      <w:r>
        <w:t xml:space="preserve"> </w:t>
      </w:r>
      <w:r>
        <w:t xml:space="preserve">per policy period, then grand total (§5.5). Built, but the Loss Run schema does not yet carry printed totals or a row’s policy period, so a served Loss Run reconciles as unverifiable, reported and not flagged.</w:t>
      </w:r>
    </w:p>
    <w:p>
      <w:pPr>
        <w:numPr>
          <w:ilvl w:val="0"/>
          <w:numId w:val="1021"/>
        </w:numPr>
        <w:pStyle w:val="Compact"/>
      </w:pPr>
      <w:r>
        <w:t xml:space="preserve">Once the Loss Run tasks are built, training produces lossrun_rows examples for every window the planner would choose for every training document, plus one lossrun_totals example per document once the Loss Run schema declares printed totals (today it does not, so none is built); until then a Loss Run trains as one whole-document extract row. A</w:t>
      </w:r>
      <w:r>
        <w:t xml:space="preserve">ll examples of a document share its split.</w:t>
      </w:r>
    </w:p>
    <w:bookmarkEnd w:id="54"/>
    <w:bookmarkStart w:id="55" w:name="c.-golden-label-generation"/>
    <w:p>
      <w:pPr>
        <w:pStyle w:val="Heading2"/>
      </w:pPr>
      <w:r>
        <w:t xml:space="preserve">7c. Golden Label Generation</w:t>
      </w:r>
    </w:p>
    <w:p>
      <w:pPr>
        <w:numPr>
          <w:ilvl w:val="0"/>
          <w:numId w:val="1022"/>
        </w:numPr>
        <w:pStyle w:val="Compact"/>
      </w:pPr>
      <w:r>
        <w:rPr>
          <w:bCs/>
          <w:b/>
        </w:rPr>
        <w:t xml:space="preserve">OCR pass:</w:t>
      </w:r>
      <w:r>
        <w:t xml:space="preserve"> </w:t>
      </w:r>
      <w:r>
        <w:t xml:space="preserve">MinerU markdown and page images, identical to production.</w:t>
      </w:r>
    </w:p>
    <w:p>
      <w:pPr>
        <w:numPr>
          <w:ilvl w:val="0"/>
          <w:numId w:val="1022"/>
        </w:numPr>
        <w:pStyle w:val="Compact"/>
      </w:pPr>
      <w:r>
        <w:t xml:space="preserve">Delivered golds — every current corpus: the client delivers each document with its gold in the canonical schema (the SPEC_21 synthetic twins and their seed documents; the real CGL policies). Each gold is corrected at bundling by deterministic rules, every change listed in corrections.csv and the delivery never changed: coverage codes re-coded to the line’s list, a premium written twice kept once, a printed carrier filled, then the label conventions — each value once, in its own field, its page_ref listing every page that prints it; additional fields only for values with no field of their own; a form’s edition printed inside its form number moved to its edition_date (parsed MM/YY), a bundle still carrying one refused; policy wording and drafting notes filed as extra fields dropped; a value no page prints listed in the metadata (unprinted_values), and the windows holding one left out of training (§7b). A pre-upload audit checks every value against the PDF. A gold a model drafted counts only once a person has reviewed it — reviewer_id and review_date in its metadata (§0e): the import, the audit, the preflight and the corpus build refuse it otherwise.</w:t>
      </w:r>
    </w:p>
    <w:p>
      <w:pPr>
        <w:numPr>
          <w:ilvl w:val="0"/>
          <w:numId w:val="1022"/>
        </w:numPr>
        <w:pStyle w:val="Compact"/>
      </w:pPr>
      <w:r>
        <w:rPr>
          <w:bCs/>
          <w:b/>
        </w:rPr>
        <w:t xml:space="preserve">For documents delivered without a gold (designed; the drafting, review and export code exists, but no current corpus was labelled this way) — draft (silver) JSON:</w:t>
      </w:r>
    </w:p>
    <w:p>
      <w:pPr>
        <w:numPr>
          <w:ilvl w:val="1"/>
          <w:numId w:val="1023"/>
        </w:numPr>
        <w:pStyle w:val="Compact"/>
      </w:pPr>
      <w:r>
        <w:t xml:space="preserve">The base Qwen3-VL-8B-Instruct via the prompt renderer, until the first fine-tuned release beats it on edit rate (§4c).</w:t>
      </w:r>
    </w:p>
    <w:p>
      <w:pPr>
        <w:numPr>
          <w:ilvl w:val="1"/>
          <w:numId w:val="1023"/>
        </w:numPr>
        <w:pStyle w:val="Compact"/>
      </w:pPr>
      <w:r>
        <w:t xml:space="preserve">No frontier model, ever (§0e): frontier models are never used for gold, synthetic or training data. The external pre-annotation backend was removed; a draft comes from the self-hosted model only, and a person reviews every draft</w:t>
      </w:r>
      <w:r>
        <w:t xml:space="preserve">.</w:t>
      </w:r>
    </w:p>
    <w:p>
      <w:pPr>
        <w:numPr>
          <w:ilvl w:val="0"/>
          <w:numId w:val="1022"/>
        </w:numPr>
        <w:pStyle w:val="Compact"/>
      </w:pPr>
      <w:r>
        <w:rPr>
          <w:bCs/>
          <w:b/>
        </w:rPr>
        <w:t xml:space="preserve">Human review</w:t>
      </w:r>
      <w:r>
        <w:t xml:space="preserve"> </w:t>
      </w:r>
      <w:r>
        <w:t xml:space="preserve">in</w:t>
      </w:r>
      <w:r>
        <w:t xml:space="preserve"> </w:t>
      </w:r>
      <w:r>
        <w:rPr>
          <w:bCs/>
          <w:b/>
        </w:rPr>
        <w:t xml:space="preserve">Label Studio</w:t>
      </w:r>
      <w:r>
        <w:t xml:space="preserve">: every field corrected side by side with the page.</w:t>
      </w:r>
    </w:p>
    <w:p>
      <w:pPr>
        <w:numPr>
          <w:ilvl w:val="0"/>
          <w:numId w:val="1022"/>
        </w:numPr>
        <w:pStyle w:val="Compact"/>
      </w:pPr>
      <w:r>
        <w:rPr>
          <w:bCs/>
          <w:b/>
        </w:rPr>
        <w:t xml:space="preserve">Field provenance</w:t>
      </w:r>
      <w:r>
        <w:t xml:space="preserve"> </w:t>
      </w:r>
      <w:r>
        <w:t xml:space="preserve">recorded for every non-null value:</w:t>
      </w:r>
      <w:r>
        <w:t xml:space="preserve"> </w:t>
      </w:r>
      <w:r>
        <w:rPr>
          <w:rStyle w:val="VerbatimChar"/>
        </w:rPr>
        <w:t xml:space="preserve">page</w:t>
      </w:r>
      <w:r>
        <w:t xml:space="preserve">,</w:t>
      </w:r>
      <w:r>
        <w:t xml:space="preserve"> </w:t>
      </w:r>
      <w:r>
        <w:rPr>
          <w:rStyle w:val="VerbatimChar"/>
        </w:rPr>
        <w:t xml:space="preserve">bbox</w:t>
      </w:r>
      <w:r>
        <w:t xml:space="preserve">, and the</w:t>
      </w:r>
      <w:r>
        <w:t xml:space="preserve"> </w:t>
      </w:r>
      <w:r>
        <w:rPr>
          <w:rStyle w:val="VerbatimChar"/>
        </w:rPr>
        <w:t xml:space="preserve">surface_label</w:t>
      </w:r>
      <w:r>
        <w:t xml:space="preserve"> </w:t>
      </w:r>
      <w:r>
        <w:t xml:space="preserve">that introduces it. Provenance drives alias derivation, evidence display in review, and error analysis. Delivered golds carry only the page, as each value’s page_ref; their field_provenance is empty.</w:t>
      </w:r>
    </w:p>
    <w:p>
      <w:pPr>
        <w:numPr>
          <w:ilvl w:val="0"/>
          <w:numId w:val="1022"/>
        </w:numPr>
        <w:pStyle w:val="Compact"/>
      </w:pPr>
      <w:r>
        <w:rPr>
          <w:bCs/>
          <w:b/>
        </w:rPr>
        <w:t xml:space="preserve">Double annotation</w:t>
      </w:r>
      <w:r>
        <w:t xml:space="preserve"> </w:t>
      </w:r>
      <w:r>
        <w:t xml:space="preserve">on 15% of documents, adjudicated. Agreement is reported</w:t>
      </w:r>
      <w:r>
        <w:t xml:space="preserve"> </w:t>
      </w:r>
      <w:r>
        <w:rPr>
          <w:bCs/>
          <w:b/>
        </w:rPr>
        <w:t xml:space="preserve">per field type</w:t>
      </w:r>
      <w:r>
        <w:t xml:space="preserve">: normalized exact match for values, Cohen’s κ for enums and LoB.</w:t>
      </w:r>
    </w:p>
    <w:p>
      <w:pPr>
        <w:numPr>
          <w:ilvl w:val="0"/>
          <w:numId w:val="1022"/>
        </w:numPr>
        <w:pStyle w:val="Compact"/>
      </w:pPr>
      <w:r>
        <w:t xml:space="preserve">Agreement before training: the preflight reports how many documents are double-labelled and their mean and lowest agreement. No spec states a minimum, so it warns; MIN_INTER_ANNOTATOR_AGREEMENT turns it into a block once the product owner sets one.</w:t>
      </w:r>
    </w:p>
    <w:p>
      <w:pPr>
        <w:numPr>
          <w:ilvl w:val="0"/>
          <w:numId w:val="1022"/>
        </w:numPr>
        <w:pStyle w:val="Compact"/>
      </w:pPr>
      <w:r>
        <w:rPr>
          <w:bCs/>
          <w:b/>
        </w:rPr>
        <w:t xml:space="preserve">Annotation guidelines</w:t>
      </w:r>
      <w:r>
        <w:t xml:space="preserve"> </w:t>
      </w:r>
      <w:r>
        <w:t xml:space="preserve">per schema (</w:t>
      </w:r>
      <w:r>
        <w:rPr>
          <w:rStyle w:val="VerbatimChar"/>
        </w:rPr>
        <w:t xml:space="preserve">docs/annotation/{doc_type}.md</w:t>
      </w:r>
      <w:r>
        <w:t xml:space="preserve">), with worked confusable examples. Agreement is only meaningful against a written guideline.</w:t>
      </w:r>
    </w:p>
    <w:p>
      <w:pPr>
        <w:numPr>
          <w:ilvl w:val="0"/>
          <w:numId w:val="1022"/>
        </w:numPr>
        <w:pStyle w:val="Compact"/>
      </w:pPr>
      <w:r>
        <w:rPr>
          <w:bCs/>
          <w:b/>
        </w:rPr>
        <w:t xml:space="preserve">Provenance of the label</w:t>
      </w:r>
      <w:r>
        <w:t xml:space="preserve"> </w:t>
      </w:r>
      <w:r>
        <w:t xml:space="preserve">in</w:t>
      </w:r>
      <w:r>
        <w:t xml:space="preserve"> </w:t>
      </w:r>
      <w:r>
        <w:rPr>
          <w:rStyle w:val="VerbatimChar"/>
        </w:rPr>
        <w:t xml:space="preserve">label_metadata.json</w:t>
      </w:r>
      <w:r>
        <w:t xml:space="preserve">: annotator, reviewer, dates, draft source, guideline version, agreement score. A delivered gold’s label_metadata.json records instead its origin (imported_from, labeled_at), line, carrier, family, split, twin and render, and its unprinted values.</w:t>
      </w:r>
    </w:p>
    <w:p>
      <w:pPr>
        <w:numPr>
          <w:ilvl w:val="0"/>
          <w:numId w:val="1022"/>
        </w:numPr>
        <w:pStyle w:val="Compact"/>
      </w:pPr>
      <w:r>
        <w:rPr>
          <w:bCs/>
          <w:b/>
        </w:rPr>
        <w:t xml:space="preserve">Confidence-routed review</w:t>
      </w:r>
      <w:r>
        <w:t xml:space="preserve"> </w:t>
      </w:r>
      <w:r>
        <w:t xml:space="preserve">once a release exists: low-confidence fields get full review, and a</w:t>
      </w:r>
      <w:r>
        <w:t xml:space="preserve"> </w:t>
      </w:r>
      <w:r>
        <w:rPr>
          <w:bCs/>
          <w:b/>
        </w:rPr>
        <w:t xml:space="preserve">random 5% of high-confidence documents</w:t>
      </w:r>
      <w:r>
        <w:t xml:space="preserve"> </w:t>
      </w:r>
      <w:r>
        <w:t xml:space="preserve">also get full review (§13).</w:t>
      </w:r>
    </w:p>
    <w:bookmarkEnd w:id="55"/>
    <w:bookmarkStart w:id="56" w:name="d.-required-edge-cases-in-the-corpus"/>
    <w:p>
      <w:pPr>
        <w:pStyle w:val="Heading2"/>
      </w:pPr>
      <w:r>
        <w:t xml:space="preserve">7d. Required Edge Cases in the Corpus</w:t>
      </w:r>
    </w:p>
    <w:p>
      <w:pPr>
        <w:numPr>
          <w:ilvl w:val="0"/>
          <w:numId w:val="1024"/>
        </w:numPr>
        <w:pStyle w:val="Compact"/>
      </w:pPr>
      <w:r>
        <w:t xml:space="preserve">Multi-page documents, including tables that cross page boundaries</w:t>
      </w:r>
    </w:p>
    <w:p>
      <w:pPr>
        <w:numPr>
          <w:ilvl w:val="0"/>
          <w:numId w:val="1024"/>
        </w:numPr>
        <w:pStyle w:val="Compact"/>
      </w:pPr>
      <w:r>
        <w:t xml:space="preserve">Rotated or skewed scans, faxes, low DPI</w:t>
      </w:r>
    </w:p>
    <w:p>
      <w:pPr>
        <w:numPr>
          <w:ilvl w:val="0"/>
          <w:numId w:val="1024"/>
        </w:numPr>
        <w:pStyle w:val="Compact"/>
      </w:pPr>
      <w:r>
        <w:t xml:space="preserve">Handwritten annotations and stamps on digital forms</w:t>
      </w:r>
    </w:p>
    <w:p>
      <w:pPr>
        <w:numPr>
          <w:ilvl w:val="0"/>
          <w:numId w:val="1024"/>
        </w:numPr>
        <w:pStyle w:val="Compact"/>
      </w:pPr>
      <w:r>
        <w:t xml:space="preserve">Fields legitimately absent (must produce null)</w:t>
      </w:r>
    </w:p>
    <w:p>
      <w:pPr>
        <w:numPr>
          <w:ilvl w:val="0"/>
          <w:numId w:val="1024"/>
        </w:numPr>
        <w:pStyle w:val="Compact"/>
      </w:pPr>
      <w:r>
        <w:t xml:space="preserve">Variable-length repeating rows (Loss Run claims, ACORD schedules)</w:t>
      </w:r>
    </w:p>
    <w:p>
      <w:pPr>
        <w:numPr>
          <w:ilvl w:val="0"/>
          <w:numId w:val="1024"/>
        </w:numPr>
        <w:pStyle w:val="Compact"/>
      </w:pPr>
      <w:r>
        <w:t xml:space="preserve">Confusable co-occurrence (insured, certificate holder, producer, additional insured on one page)</w:t>
      </w:r>
    </w:p>
    <w:p>
      <w:pPr>
        <w:numPr>
          <w:ilvl w:val="0"/>
          <w:numId w:val="1024"/>
        </w:numPr>
        <w:pStyle w:val="Compact"/>
      </w:pPr>
      <w:r>
        <w:t xml:space="preserve">Multi-line LoB documents and</w:t>
      </w:r>
      <w:r>
        <w:t xml:space="preserve"> </w:t>
      </w:r>
      <w:r>
        <w:rPr>
          <w:rStyle w:val="VerbatimChar"/>
        </w:rPr>
        <w:t xml:space="preserve">other</w:t>
      </w:r>
      <w:r>
        <w:t xml:space="preserve"> </w:t>
      </w:r>
      <w:r>
        <w:t xml:space="preserve">lines</w:t>
      </w:r>
    </w:p>
    <w:p>
      <w:pPr>
        <w:numPr>
          <w:ilvl w:val="0"/>
          <w:numId w:val="1024"/>
        </w:numPr>
        <w:pStyle w:val="Compact"/>
      </w:pPr>
      <w:r>
        <w:t xml:space="preserve">Unsupported ACORD forms (classification only)</w:t>
      </w:r>
    </w:p>
    <w:bookmarkEnd w:id="56"/>
    <w:bookmarkStart w:id="57" w:name="X5d3086da882708c1e93cd7ad337ea3572132cf2"/>
    <w:p>
      <w:pPr>
        <w:pStyle w:val="Heading2"/>
      </w:pPr>
      <w:r>
        <w:t xml:space="preserve">7e. Worked Example — One ACORD Document Through Every Layer</w:t>
      </w:r>
    </w:p>
    <w:p>
      <w:pPr>
        <w:pStyle w:val="SourceCode"/>
      </w:pPr>
      <w:r>
        <w:rPr>
          <w:rStyle w:val="VerbatimChar"/>
        </w:rPr>
        <w:t xml:space="preserve">1. Original PDF (immutable)</w:t>
      </w:r>
      <w:r>
        <w:br/>
      </w:r>
      <w:r>
        <w:rPr>
          <w:rStyle w:val="VerbatimChar"/>
        </w:rPr>
        <w:t xml:space="preserve">   azure-blob://insurance-extraction-raw/raw-documents/{tenant_id}/acord/acord_0001/original.pdf</w:t>
      </w:r>
      <w:r>
        <w:br/>
      </w:r>
      <w:r>
        <w:rPr>
          <w:rStyle w:val="VerbatimChar"/>
        </w:rPr>
        <w:t xml:space="preserve">   azure-blob://insurance-extraction-raw/raw-documents/{tenant_id}/acord/acord_0001/metadata.json</w:t>
      </w:r>
      <w:r>
        <w:br/>
      </w:r>
      <w:r>
        <w:rPr>
          <w:rStyle w:val="VerbatimChar"/>
        </w:rPr>
      </w:r>
      <w:r>
        <w:br/>
      </w:r>
      <w:r>
        <w:rPr>
          <w:rStyle w:val="VerbatimChar"/>
        </w:rPr>
        <w:t xml:space="preserve">2. OCR + rendered pages</w:t>
      </w:r>
      <w:r>
        <w:br/>
      </w:r>
      <w:r>
        <w:rPr>
          <w:rStyle w:val="VerbatimChar"/>
        </w:rPr>
        <w:t xml:space="preserve">   azure-blob://insurance-extraction/processed/{tenant_id}/acord/acord_0001/</w:t>
      </w:r>
      <w:r>
        <w:br/>
      </w:r>
      <w:r>
        <w:rPr>
          <w:rStyle w:val="VerbatimChar"/>
        </w:rPr>
        <w:t xml:space="preserve">       page_1.png   page_1.md   ocr_meta.json   (mineru version, device, resolution cap, source checksum)</w:t>
      </w:r>
      <w:r>
        <w:br/>
      </w:r>
      <w:r>
        <w:rPr>
          <w:rStyle w:val="VerbatimChar"/>
        </w:rPr>
      </w:r>
      <w:r>
        <w:br/>
      </w:r>
      <w:r>
        <w:rPr>
          <w:rStyle w:val="VerbatimChar"/>
        </w:rPr>
        <w:t xml:space="preserve">3. Golden label</w:t>
      </w:r>
      <w:r>
        <w:br/>
      </w:r>
      <w:r>
        <w:rPr>
          <w:rStyle w:val="VerbatimChar"/>
        </w:rPr>
        <w:t xml:space="preserve">   azure-blob://insurance-extraction/golden-labels/{tenant_id}/acord/acord_0001/</w:t>
      </w:r>
      <w:r>
        <w:br/>
      </w:r>
      <w:r>
        <w:rPr>
          <w:rStyle w:val="VerbatimChar"/>
        </w:rPr>
        <w:t xml:space="preserve">       golden.json   label_metadata.json</w:t>
      </w:r>
      <w:r>
        <w:br/>
      </w:r>
      <w:r>
        <w:rPr>
          <w:rStyle w:val="VerbatimChar"/>
        </w:rPr>
      </w:r>
      <w:r>
        <w:br/>
      </w:r>
      <w:r>
        <w:rPr>
          <w:rStyle w:val="VerbatimChar"/>
        </w:rPr>
        <w:t xml:space="preserve">4. Corpus rows (group-level split already assigned)</w:t>
      </w:r>
      <w:r>
        <w:br/>
      </w:r>
      <w:r>
        <w:rPr>
          <w:rStyle w:val="VerbatimChar"/>
        </w:rPr>
        <w:t xml:space="preserve">   azure-blob://insurance-extraction/corpus/{tenant_id}/v1/train/epoch_1.jsonl</w:t>
      </w:r>
      <w:r>
        <w:br/>
      </w:r>
      <w:r>
        <w:rPr>
          <w:rStyle w:val="VerbatimChar"/>
        </w:rPr>
        <w:t xml:space="preserve">     → {"doc_type": "acord", "acord_form": "25", "source_id": "acord_0001", "modality_mode": "image_only", "epoch": 1, ...}</w:t>
      </w:r>
      <w:r>
        <w:br/>
      </w:r>
      <w:r>
        <w:rPr>
          <w:rStyle w:val="VerbatimChar"/>
        </w:rPr>
        <w:t xml:space="preserve">   azure-blob://insurance-extraction/corpus/{tenant_id}/v1/train/epoch_2.jsonl</w:t>
      </w:r>
      <w:r>
        <w:br/>
      </w:r>
      <w:r>
        <w:rPr>
          <w:rStyle w:val="VerbatimChar"/>
        </w:rPr>
        <w:t xml:space="preserve">     → {"doc_type": "acord", ..., "modality_mode": "ocr_plus_image", "epoch": 2, ...}</w:t>
      </w:r>
    </w:p>
    <w:p>
      <w:pPr>
        <w:pStyle w:val="FirstParagraph"/>
      </w:pPr>
      <w:r>
        <w:rPr>
          <w:rStyle w:val="VerbatimChar"/>
        </w:rPr>
        <w:t xml:space="preserve">source_id</w:t>
      </w:r>
      <w:r>
        <w:t xml:space="preserve"> </w:t>
      </w:r>
      <w:r>
        <w:t xml:space="preserve">is identical at every layer.</w:t>
      </w:r>
      <w:r>
        <w:t xml:space="preserve"> </w:t>
      </w:r>
      <w:r>
        <w:rPr>
          <w:rStyle w:val="VerbatimChar"/>
        </w:rPr>
        <w:t xml:space="preserve">group_id</w:t>
      </w:r>
      <w:r>
        <w:t xml:space="preserve"> </w:t>
      </w:r>
      <w:r>
        <w:t xml:space="preserve">controls the split.</w:t>
      </w:r>
    </w:p>
    <w:bookmarkEnd w:id="57"/>
    <w:bookmarkEnd w:id="58"/>
    <w:bookmarkStart w:id="66" w:name="data-corpus-management-versioning"/>
    <w:p>
      <w:pPr>
        <w:pStyle w:val="Heading1"/>
      </w:pPr>
      <w:r>
        <w:t xml:space="preserve">8. Data Corpus Management &amp; Versioning</w:t>
      </w:r>
    </w:p>
    <w:bookmarkStart w:id="59" w:name="corpus-layout-and-immutability"/>
    <w:p>
      <w:pPr>
        <w:pStyle w:val="Heading2"/>
      </w:pPr>
      <w:r>
        <w:t xml:space="preserve">8.1 Corpus layout and immutability</w:t>
      </w:r>
    </w:p>
    <w:p>
      <w:pPr>
        <w:pStyle w:val="SourceCode"/>
      </w:pPr>
      <w:r>
        <w:rPr>
          <w:rStyle w:val="VerbatimChar"/>
        </w:rPr>
        <w:t xml:space="preserve">azure-blob://insurance-extraction/corpus/{tenant_id}/v{n}/</w:t>
      </w:r>
      <w:r>
        <w:br/>
      </w:r>
      <w:r>
        <w:rPr>
          <w:rStyle w:val="VerbatimChar"/>
        </w:rPr>
        <w:t xml:space="preserve">    manifest.json</w:t>
      </w:r>
      <w:r>
        <w:br/>
      </w:r>
      <w:r>
        <w:rPr>
          <w:rStyle w:val="VerbatimChar"/>
        </w:rPr>
        <w:t xml:space="preserve">    train/epoch_1.jsonl … epoch_{E}.jsonl</w:t>
      </w:r>
      <w:r>
        <w:br/>
      </w:r>
      <w:r>
        <w:rPr>
          <w:rStyle w:val="VerbatimChar"/>
        </w:rPr>
        <w:t xml:space="preserve">    val/val.jsonl</w:t>
      </w:r>
      <w:r>
        <w:br/>
      </w:r>
      <w:r>
        <w:rPr>
          <w:rStyle w:val="VerbatimChar"/>
        </w:rPr>
        <w:t xml:space="preserve">    test/test.jsonl</w:t>
      </w:r>
    </w:p>
    <w:p>
      <w:pPr>
        <w:numPr>
          <w:ilvl w:val="0"/>
          <w:numId w:val="1025"/>
        </w:numPr>
        <w:pStyle w:val="Compact"/>
      </w:pPr>
      <w:r>
        <w:rPr>
          <w:bCs/>
          <w:b/>
        </w:rPr>
        <w:t xml:space="preserve">Immutability is </w:t>
      </w:r>
      <w:r>
        <w:t xml:space="preserve">kept by the pipeline: a corpus version whose manifest exists is never rebuilt, raw documents are write-once, and a tenant’s golden eval set is frozen once and refused a second time. Azure Blob time-based immutability policies on corpus/ and golden-eval-set/ are designed; not yet appli</w:t>
      </w:r>
      <w:r>
        <w:t xml:space="preserve">ed.</w:t>
      </w:r>
    </w:p>
    <w:p>
      <w:pPr>
        <w:numPr>
          <w:ilvl w:val="0"/>
          <w:numId w:val="1025"/>
        </w:numPr>
        <w:pStyle w:val="Compact"/>
      </w:pPr>
      <w:r>
        <w:rPr>
          <w:rStyle w:val="VerbatimChar"/>
        </w:rPr>
        <w:t xml:space="preserve">manifest.json</w:t>
      </w:r>
      <w:r>
        <w:t xml:space="preserve"> </w:t>
      </w:r>
      <w:r>
        <w:t xml:space="preserve">records: row counts per split × doc type × mode, source ids per split, LoB coverage and policy-line counts, alias, confusable and edge-case coverage, the split seed and the whole split assignment (counts by line, train-only lines, held-out carriers, twin cap, drawn or delivered, frozen eval set), the realised modality mix and its target, every schema version and the prompt template version, the OCR pin (§8a), the builder’s git commit, the tenant_id and the</w:t>
      </w:r>
      <w:r>
        <w:t xml:space="preserve"> de-identification status.</w:t>
      </w:r>
    </w:p>
    <w:p>
      <w:pPr>
        <w:numPr>
          <w:ilvl w:val="0"/>
          <w:numId w:val="1025"/>
        </w:numPr>
        <w:pStyle w:val="Compact"/>
      </w:pPr>
      <w:r>
        <w:t xml:space="preserve">New labels go into the next version. The</w:t>
      </w:r>
      <w:r>
        <w:t xml:space="preserve"> </w:t>
      </w:r>
      <w:r>
        <w:rPr>
          <w:bCs/>
          <w:b/>
        </w:rPr>
        <w:t xml:space="preserve">golden evaluation set</w:t>
      </w:r>
      <w:r>
        <w:t xml:space="preserve"> </w:t>
      </w:r>
      <w:r>
        <w:t xml:space="preserve">is frozen once per tenant from that tenant’s corpus test split and is not rebuilt (§15.4).</w:t>
      </w:r>
    </w:p>
    <w:bookmarkEnd w:id="59"/>
    <w:bookmarkStart w:id="60" w:name="group-aware-splits"/>
    <w:p>
      <w:pPr>
        <w:pStyle w:val="Heading2"/>
      </w:pPr>
      <w:r>
        <w:t xml:space="preserve">8.2 Group-aware splits</w:t>
      </w:r>
    </w:p>
    <w:p>
      <w:pPr>
        <w:pStyle w:val="FirstParagraph"/>
      </w:pPr>
      <w:r>
        <w:t xml:space="preserve">Insurance documents come in families — the same carrier’s template, the same account renewed every year, the same agency issuing many certificates.</w:t>
      </w:r>
      <w:r>
        <w:t xml:space="preserve"> </w:t>
      </w:r>
      <w:r>
        <w:rPr>
          <w:bCs/>
          <w:b/>
        </w:rPr>
        <w:t xml:space="preserve">Splitting by source document leaks those families</w:t>
      </w:r>
      <w:r>
        <w:t xml:space="preserve"> </w:t>
      </w:r>
      <w:r>
        <w:t xml:space="preserve">and inflates metrics.</w:t>
      </w:r>
    </w:p>
    <w:p>
      <w:pPr>
        <w:pStyle w:val="BodyText"/>
      </w:pPr>
      <w:r>
        <w:rPr>
          <w:bCs/>
          <w:b/>
        </w:rPr>
        <w:t xml:space="preserve">Rules:</w:t>
      </w:r>
    </w:p>
    <w:p>
      <w:pPr>
        <w:numPr>
          <w:ilvl w:val="0"/>
          <w:numId w:val="1026"/>
        </w:numPr>
        <w:pStyle w:val="Compact"/>
      </w:pPr>
      <w:r>
        <w:rPr>
          <w:rStyle w:val="VerbatimChar"/>
          <w:bCs/>
          <w:b/>
        </w:rPr>
        <w:t xml:space="preserve">group_id</w:t>
      </w:r>
      <w:r>
        <w:rPr>
          <w:bCs/>
          <w:b/>
        </w:rPr>
        <w:t xml:space="preserve"> </w:t>
      </w:r>
      <w:r>
        <w:t xml:space="preserve">names the document’s family: documents sharing a declared carrier, template_id and insured/account, the same source file, or near-identical OCR text are one group. The template fingerprint — a perceptual hash of the page-1 layout — is designed; not yet built, so same-template documents with different text group only through a declared template_id</w:t>
      </w:r>
      <w:r>
        <w:t xml:space="preserve">.</w:t>
      </w:r>
    </w:p>
    <w:p>
      <w:pPr>
        <w:numPr>
          <w:ilvl w:val="0"/>
          <w:numId w:val="1026"/>
        </w:numPr>
        <w:pStyle w:val="Compact"/>
      </w:pPr>
      <w:r>
        <w:rPr>
          <w:bCs/>
          <w:b/>
        </w:rPr>
        <w:t xml:space="preserve">Split groups, not documents</w:t>
      </w:r>
      <w:r>
        <w:t xml:space="preserve">, before any task or mode expansion. All documents, windows, tasks and modes of a group share one split.</w:t>
      </w:r>
    </w:p>
    <w:p>
      <w:pPr>
        <w:numPr>
          <w:ilvl w:val="0"/>
          <w:numId w:val="1026"/>
        </w:numPr>
        <w:pStyle w:val="Compact"/>
      </w:pPr>
      <w:r>
        <w:rPr>
          <w:bCs/>
          <w:b/>
        </w:rPr>
        <w:t xml:space="preserve">Held-out-carrier slice (drawn splits):</w:t>
      </w:r>
      <w:r>
        <w:t xml:space="preserve"> </w:t>
      </w:r>
      <w:r>
        <w:t xml:space="preserve">per line of business, a line whose real documents name 10 or more carriers holds one carrier out of train and validation, entirely in test; a line with fewer holds none out (§0e). The carrier held out is the one costing train and validation least, and the line keeps a train and a validation family. The slice measures performance on unseen templates.</w:t>
      </w:r>
    </w:p>
    <w:p>
      <w:pPr>
        <w:numPr>
          <w:ilvl w:val="0"/>
          <w:numId w:val="1026"/>
        </w:numPr>
        <w:pStyle w:val="Compact"/>
      </w:pPr>
      <w:r>
        <w:t xml:space="preserve">Duplicate detection: SHA-256 at ingestion skips an exact duplicate; at corpus build the recorded checksum and MinHash over OCR text find near-duplicates (a page-1 perceptual hash is designed; not yet built)</w:t>
      </w:r>
      <w:r>
        <w:t xml:space="preserve">. Near-duplicates are</w:t>
      </w:r>
      <w:r>
        <w:t xml:space="preserve"> </w:t>
      </w:r>
      <w:r>
        <w:rPr>
          <w:bCs/>
          <w:b/>
        </w:rPr>
        <w:t xml:space="preserve">assigned the same</w:t>
      </w:r>
      <w:r>
        <w:rPr>
          <w:bCs/>
          <w:b/>
        </w:rPr>
        <w:t xml:space="preserve"> </w:t>
      </w:r>
      <w:r>
        <w:rPr>
          <w:rStyle w:val="VerbatimChar"/>
          <w:bCs/>
          <w:b/>
        </w:rPr>
        <w:t xml:space="preserve">group_id</w:t>
      </w:r>
      <w:r>
        <w:t xml:space="preserve">, not dropped.</w:t>
      </w:r>
    </w:p>
    <w:p>
      <w:pPr>
        <w:numPr>
          <w:ilvl w:val="0"/>
          <w:numId w:val="1026"/>
        </w:numPr>
        <w:pStyle w:val="Compact"/>
      </w:pPr>
      <w:r>
        <w:rPr>
          <w:b/>
        </w:rPr>
        <w:t xml:space="preserve">On a drawn split, synthetic documents are train-only</w:t>
      </w:r>
      <w:r>
        <w:rPr/>
        <w:t xml:space="preserve"> — and so is any family containing one. Carriers are compared on normalised names.</w:t>
      </w:r>
    </w:p>
    <w:p>
      <w:pPr>
        <w:numPr>
          <w:ilvl w:val="0"/>
          <w:numId w:val="1026"/>
        </w:numPr>
        <w:pStyle w:val="Compact"/>
      </w:pPr>
      <w:r>
        <w:rPr>
          <w:b/>
        </w:rPr>
        <w:t>Placement per line of business.</w:t>
      </w:r>
      <w:r>
        <w:rPr/>
        <w:t xml:space="preserve"> The ratio band is chosen per document type; groups are placed by stable hash within each line. A line with fewer than 5 documents trains whole and is not measured; a measured line with 3+ families always reaches val and test.</w:t>
      </w:r>
    </w:p>
    <w:p>
      <w:pPr>
        <w:numPr>
          <w:ilvl w:val="0"/>
          <w:numId w:val="1026"/>
        </w:numPr>
        <w:pStyle w:val="Compact"/>
      </w:pPr>
      <w:r>
        <w:rPr/>
        <w:t xml:space="preserve">A split delivered with the data is used as given: the SPEC_21 delivery’s, where each seed and its synthetic twins (digital and scanned renders) are one family, and the CGL originals’, drawn once at bundling with one family per insured. A seed delivered in two splits is refused; synthetic twins may then sit in val and test, and the gate reports real documents apart. The carrier hold-out is off for a delivered split — the delivery already holds whole families out; asked for, the same ten-carrier minimum applies — and a CGL test document whose carrier no training document has is marked held_out_carrier and reported apart. On either kind of split at most 20 twins of one seed per render mode train.</w:t>
      </w:r>
    </w:p>
    <w:p>
      <w:pPr>
        <w:numPr>
          <w:ilvl w:val="0"/>
          <w:numId w:val="1026"/>
        </w:numPr>
        <w:pStyle w:val="Compact"/>
      </w:pPr>
      <w:r>
        <w:rPr>
          <w:b/>
        </w:rPr>
        <w:t>Band crossings move groups only toward train.</w:t>
      </w:r>
      <w:r>
        <w:rPr/>
        <w:t xml:space="preserve"> Both split edges rise from band to band (checked at import), so a trained document never moves into val or test.</w:t>
      </w:r>
    </w:p>
    <w:p>
      <w:pPr>
        <w:numPr>
          <w:ilvl w:val="0"/>
          <w:numId w:val="1026"/>
        </w:numPr>
        <w:pStyle w:val="Compact"/>
      </w:pPr>
      <w:r>
        <w:rPr>
          <w:b/>
        </w:rPr>
        <w:t>After the golden set is frozen</w:t>
      </w:r>
      <w:r>
        <w:rPr/>
        <w:t xml:space="preserve"> (§15.4), builds exclude its documents and their families and split new documents into train and val only.</w:t>
      </w:r>
    </w:p>
    <w:p>
      <w:pPr>
        <w:numPr>
          <w:ilvl w:val="0"/>
          <w:numId w:val="1026"/>
        </w:numPr>
        <w:pStyle w:val="Compact"/>
      </w:pPr>
      <w:r>
        <w:rPr>
          <w:bCs/>
          <w:b/>
        </w:rPr>
        <w:t xml:space="preserve">Validation halves:</w:t>
      </w:r>
      <w:r>
        <w:t xml:space="preserve"> </w:t>
      </w:r>
      <w:r>
        <w:t xml:space="preserve">the validation split is divided by group into a</w:t>
      </w:r>
      <w:r>
        <w:t xml:space="preserve"> </w:t>
      </w:r>
      <w:r>
        <w:rPr>
          <w:bCs/>
          <w:b/>
        </w:rPr>
        <w:t xml:space="preserve">calibration half</w:t>
      </w:r>
      <w:r>
        <w:t xml:space="preserve"> </w:t>
      </w:r>
      <w:r>
        <w:t xml:space="preserve">(fits calibrators, §5.3) and a</w:t>
      </w:r>
      <w:r>
        <w:t xml:space="preserve"> </w:t>
      </w:r>
      <w:r>
        <w:rPr>
          <w:bCs/>
          <w:b/>
        </w:rPr>
        <w:t xml:space="preserve">threshold half</w:t>
      </w:r>
      <w:r>
        <w:t xml:space="preserve"> </w:t>
      </w:r>
      <w:r>
        <w:t>(sets review thresholds, §5.4). Checkpoint selection (§11.2) ranks candidates on a 400-row stratified validation sample and judges two finalists on every validation document read in the main mode.</w:t>
      </w:r>
    </w:p>
    <w:p>
      <w:pPr>
        <w:pStyle w:val="FirstParagraph"/>
        <w:keepNext/>
      </w:pPr>
      <w:r>
        <w:rPr>
          <w:bCs/>
          <w:b/>
        </w:rPr>
        <w:t xml:space="preserve">Split ratios by volume</w:t>
      </w:r>
      <w:r>
        <w:t xml:space="preserve"> </w:t>
      </w:r>
      <w:r>
        <w:t xml:space="preserve">(by group count; the assertion that each triple sums to exactly 1.0 is enforced in code):</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keepNext/>
              <w:jc w:val="left"/>
            </w:pPr>
            <w:r>
              <w:rPr>
                <w:bCs/>
                <w:b/>
              </w:rPr>
              <w:t xml:space="preserve">Labeled documents per type</w:t>
            </w:r>
          </w:p>
        </w:tc>
        <w:tc>
          <w:tcPr/>
          <w:p>
            <w:pPr>
              <w:pStyle w:val="Compact"/>
              <w:keepNext/>
              <w:jc w:val="left"/>
            </w:pPr>
            <w:r>
              <w:rPr>
                <w:bCs/>
                <w:b/>
              </w:rPr>
              <w:t xml:space="preserve">Split (train / val / test)</w:t>
            </w:r>
          </w:p>
        </w:tc>
        <w:tc>
          <w:tcPr/>
          <w:p>
            <w:pPr>
              <w:pStyle w:val="Compact"/>
              <w:keepNext/>
              <w:jc w:val="left"/>
            </w:pPr>
            <w:r>
              <w:rPr>
                <w:bCs/>
                <w:b/>
              </w:rPr>
              <w:t xml:space="preserve">Note</w:t>
            </w:r>
          </w:p>
        </w:tc>
      </w:tr>
      <w:tr>
        <w:trPr>
          <w:cantSplit/>
        </w:trPr>
        <w:tc>
          <w:tcPr/>
          <w:p>
            <w:pPr>
              <w:pStyle w:val="Compact"/>
              <w:keepNext/>
              <w:jc w:val="left"/>
            </w:pPr>
            <w:r>
              <w:rPr/>
              <w:t>Under 200 (pilot ~25–30)</w:t>
            </w:r>
          </w:p>
        </w:tc>
        <w:tc>
          <w:tcPr/>
          <w:p>
            <w:pPr>
              <w:pStyle w:val="Compact"/>
              <w:keepNext/>
              <w:jc w:val="left"/>
            </w:pPr>
            <w:r>
              <w:t xml:space="preserve">0.70 / 0.18 / 0.12</w:t>
            </w:r>
          </w:p>
        </w:tc>
        <w:tc>
          <w:tcPr/>
          <w:p>
            <w:pPr>
              <w:pStyle w:val="Compact"/>
              <w:keepNext/>
              <w:jc w:val="left"/>
            </w:pPr>
            <w:r>
              <w:t xml:space="preserve">Directional metrics only</w:t>
            </w:r>
          </w:p>
        </w:tc>
      </w:tr>
      <w:tr>
        <w:trPr>
          <w:cantSplit/>
        </w:trPr>
        <w:tc>
          <w:tcPr/>
          <w:p>
            <w:pPr>
              <w:pStyle w:val="Compact"/>
              <w:keepNext/>
              <w:jc w:val="left"/>
            </w:pPr>
            <w:r>
              <w:rPr/>
              <w:t>200–999</w:t>
            </w:r>
          </w:p>
        </w:tc>
        <w:tc>
          <w:tcPr/>
          <w:p>
            <w:pPr>
              <w:pStyle w:val="Compact"/>
              <w:keepNext/>
              <w:jc w:val="left"/>
            </w:pPr>
            <w:r>
              <w:t xml:space="preserve">0.75 / 0.15 / 0.10</w:t>
            </w:r>
          </w:p>
        </w:tc>
        <w:tc>
          <w:tcPr/>
          <w:p>
            <w:pPr>
              <w:pStyle w:val="Compact"/>
              <w:keepNext/>
              <w:jc w:val="left"/>
            </w:pPr>
            <w:r>
              <w:t xml:space="preserve">Stable metrics</w:t>
            </w:r>
          </w:p>
        </w:tc>
      </w:tr>
      <w:tr>
        <w:tc>
          <w:tcPr/>
          <w:p>
            <w:pPr>
              <w:pStyle w:val="Compact"/>
              <w:jc w:val="left"/>
            </w:pPr>
            <w:r>
              <w:rPr/>
              <w:t>1,000+</w:t>
            </w:r>
          </w:p>
        </w:tc>
        <w:tc>
          <w:tcPr/>
          <w:p>
            <w:pPr>
              <w:pStyle w:val="Compact"/>
              <w:jc w:val="left"/>
            </w:pPr>
            <w:r>
              <w:t xml:space="preserve">0.80 / 0.10 / 0.10</w:t>
            </w:r>
          </w:p>
        </w:tc>
        <w:tc>
          <w:tcPr/>
          <w:p>
            <w:pPr>
              <w:pStyle w:val="Compact"/>
              <w:jc w:val="left"/>
            </w:pPr>
            <w:r>
              <w:t xml:space="preserve">Standard</w:t>
            </w:r>
          </w:p>
        </w:tc>
      </w:tr>
    </w:tbl>
    <w:bookmarkEnd w:id="60"/>
    <w:bookmarkStart w:id="61" w:name="a.-ocr-version-pinning"/>
    <w:p>
      <w:pPr>
        <w:pStyle w:val="Heading2"/>
      </w:pPr>
      <w:r>
        <w:t xml:space="preserve">8a. OCR Version Pinning</w:t>
      </w:r>
    </w:p>
    <w:p>
      <w:pPr>
        <w:pStyle w:val="FirstParagraph"/>
      </w:pPr>
      <w:r>
        <w:t xml:space="preserve">The model learns MinerU’s output conventions, so the OCR configuration is part of the input distribution.</w:t>
      </w:r>
    </w:p>
    <w:p>
      <w:pPr>
        <w:pStyle w:val="BodyText"/>
      </w:pPr>
      <w:r>
        <w:rPr>
          <w:bCs/>
          <w:b/>
        </w:rPr>
        <w:t xml:space="preserve">Pinned per corpus version</w:t>
      </w:r>
      <w:r>
        <w:t xml:space="preserve">: MinerU 3.4.5 with its pipeline backend, reading pipeline weights fixed to one PDF-Extract-Kit-1.0 revision from local disk. mineru_version and ocr_device are recorded on every ocr_meta.json, with the page-render resolution cap, and in the corpus manifest; serving checks them at cold start wherever MinerU is installed</w:t>
      </w:r>
      <w:r>
        <w:t xml:space="preserve">.</w:t>
      </w:r>
    </w:p>
    <w:p>
      <w:pPr>
        <w:numPr>
          <w:ilvl w:val="0"/>
          <w:numId w:val="1027"/>
        </w:numPr>
        <w:pStyle w:val="Compact"/>
      </w:pPr>
      <w:r>
        <w:t xml:space="preserve">Any change → reprocess affected documents → new corpus version → new training cycle. A corpus holding documents read by two MinerU versions is refused.</w:t>
      </w:r>
    </w:p>
    <w:p>
      <w:pPr>
        <w:numPr>
          <w:ilvl w:val="0"/>
          <w:numId w:val="1027"/>
        </w:numPr>
        <w:pStyle w:val="Compact"/>
      </w:pPr>
      <w:r>
        <w:t xml:space="preserve">A mismatch at serving is a</w:t>
      </w:r>
      <w:r>
        <w:t xml:space="preserve"> </w:t>
      </w:r>
      <w:r>
        <w:rPr>
          <w:bCs/>
          <w:b/>
        </w:rPr>
        <w:t xml:space="preserve">regression trigger</w:t>
      </w:r>
      <w:r>
        <w:t xml:space="preserve"> </w:t>
      </w:r>
      <w:r>
        <w:t xml:space="preserve">and blocks deployment.</w:t>
      </w:r>
    </w:p>
    <w:p>
      <w:pPr>
        <w:numPr>
          <w:ilvl w:val="0"/>
          <w:numId w:val="1027"/>
        </w:numPr>
        <w:pStyle w:val="Compact"/>
      </w:pPr>
      <w:r>
        <w:rPr>
          <w:bCs/>
          <w:b/>
        </w:rPr>
        <w:t xml:space="preserve">OCR runs on GPU only</w:t>
      </w:r>
      <w:r>
        <w:t xml:space="preserve"> </w:t>
      </w:r>
      <w:r>
        <w:t xml:space="preserve">in both training and serving. No CPU fallback: the CPU path produces different markdown. Fideon SPEC_05 describes CPU OCR for native PDFs; this architecture does not follow it (GPU only, §0e).</w:t>
      </w:r>
    </w:p>
    <w:p>
      <w:pPr>
        <w:numPr>
          <w:ilvl w:val="0"/>
          <w:numId w:val="1027"/>
        </w:numPr>
        <w:pStyle w:val="Compact"/>
      </w:pPr>
      <w:r>
        <w:rPr>
          <w:bCs/>
          <w:b/>
        </w:rPr>
        <w:t xml:space="preserve">Serving-time OCR</w:t>
      </w:r>
      <w:r>
        <w:t xml:space="preserve">: the vLLM endpoint runs no OCR. Requests arrive with their page texts, read upstream of it by MinerU at the corpus pin — in MinerU’s own environment, on a GPU, within Fideon SPEC_05’s timeouts (30 s for a native document, 90 s for a scan — ceilings, not a latency budget; no SLA is agreed); past them, or on any failure, the document goes to review</w:t>
      </w:r>
      <w:r>
        <w:t xml:space="preserve">.</w:t>
      </w:r>
    </w:p>
    <w:p>
      <w:pPr>
        <w:numPr>
          <w:ilvl w:val="0"/>
          <w:numId w:val="1027"/>
        </w:numPr>
        <w:pStyle w:val="Compact"/>
      </w:pPr>
      <w:r>
        <w:rPr>
          <w:bCs/>
          <w:b/>
        </w:rPr>
        <w:t xml:space="preserve">Licence:</w:t>
      </w:r>
      <w:r>
        <w:t xml:space="preserve"> </w:t>
      </w:r>
      <w:r>
        <w:t xml:space="preserve">MinerU 3.4.5’s licence terms for use in a commercial SaaS pipeline are still to be confirmed by legal (§8b open items). Corpora have already been built with it; if the terms are not acceptable, replacing the OCR engine forces a full rebuild and retrain, so it is to be settled before the next corpus build</w:t>
      </w:r>
      <w:r>
        <w:t xml:space="preserve">.</w:t>
      </w:r>
    </w:p>
    <w:bookmarkEnd w:id="61"/>
    <w:bookmarkStart w:id="65" w:name="X79540fe0b6c491b6c3a89f20c7b8d79d5d3c4a4"/>
    <w:p>
      <w:pPr>
        <w:pStyle w:val="Heading2"/>
      </w:pPr>
      <w:r>
        <w:t xml:space="preserve">8b. Multi-Tenancy, De-identification and Compliance</w:t>
      </w:r>
    </w:p>
    <w:bookmarkStart w:id="62" w:name="tenancy"/>
    <w:p>
      <w:pPr>
        <w:pStyle w:val="Heading3"/>
      </w:pPr>
      <w:r>
        <w:t xml:space="preserve">Tenancy</w:t>
      </w:r>
    </w:p>
    <w:p>
      <w:pPr>
        <w:numPr>
          <w:ilvl w:val="0"/>
          <w:numId w:val="1028"/>
        </w:numPr>
        <w:pStyle w:val="Compact"/>
      </w:pPr>
      <w:r>
        <w:rPr>
          <w:bCs/>
          <w:b/>
        </w:rPr>
        <w:t xml:space="preserve">All tenant-derived data is prefixed by</w:t>
      </w:r>
      <w:r>
        <w:rPr>
          <w:bCs/>
          <w:b/>
        </w:rPr>
        <w:t xml:space="preserve"> </w:t>
      </w:r>
      <w:r>
        <w:rPr>
          <w:rStyle w:val="VerbatimChar"/>
          <w:bCs/>
          <w:b/>
        </w:rPr>
        <w:t xml:space="preserve">tenant_id</w:t>
      </w:r>
      <w:r>
        <w:rPr>
          <w:bCs/>
          <w:b/>
        </w:rPr>
        <w:t xml:space="preserve">:</w:t>
      </w:r>
      <w:r>
        <w:t xml:space="preserve"> </w:t>
      </w:r>
      <w:r>
        <w:t xml:space="preserve">raw documents, processed OCR, golden labels, corpus, the frozen golden eval set, releases (with their calibrators and gate decisions) and exports. Trained weights (adapters, merged and quantized models), the run registry and eval reports are not yet tenant-prefixed — they are addressed by scope and version — so a tenant’s deletion cannot remove them by prefix; the purge plans name every run trained on the tenant, with its weights and releases (§18.3)</w:t>
      </w:r>
      <w:r>
        <w:t xml:space="preserve">.</w:t>
      </w:r>
    </w:p>
    <w:p>
      <w:pPr>
        <w:numPr>
          <w:ilvl w:val="0"/>
          <w:numId w:val="1028"/>
        </w:numPr>
        <w:pStyle w:val="Compact"/>
      </w:pPr>
      <w:r>
        <w:rPr>
          <w:bCs/>
          <w:b/>
        </w:rPr>
        <w:t xml:space="preserve">A model trained on a tenant’s data is that tenant’s data.</w:t>
      </w:r>
      <w:r>
        <w:t xml:space="preserve"> </w:t>
      </w:r>
      <w:r>
        <w:t xml:space="preserve">No model is trained on more than one tenant’s documents unless the compliance owner approves that combination in writing and the data-use rights below are in place.</w:t>
      </w:r>
    </w:p>
    <w:p>
      <w:pPr>
        <w:numPr>
          <w:ilvl w:val="0"/>
          <w:numId w:val="1028"/>
        </w:numPr>
        <w:pStyle w:val="Compact"/>
      </w:pPr>
      <w:r>
        <w:rPr>
          <w:bCs/>
          <w:b/>
        </w:rPr>
        <w:t xml:space="preserve">Shared (</w:t>
      </w:r>
      <w:r>
        <w:rPr>
          <w:rStyle w:val="VerbatimChar"/>
          <w:bCs/>
          <w:b/>
        </w:rPr>
        <w:t xml:space="preserve">shared/</w:t>
      </w:r>
      <w:r>
        <w:rPr>
          <w:bCs/>
          <w:b/>
        </w:rPr>
        <w:t xml:space="preserve">) model artifacts</w:t>
      </w:r>
      <w:r>
        <w:t xml:space="preserve"> </w:t>
      </w:r>
      <w:r>
        <w:t xml:space="preserve">may only be trained on synthetic data or on documents whose agreements explicitly permit shared-model training.</w:t>
      </w:r>
    </w:p>
    <w:p>
      <w:pPr>
        <w:numPr>
          <w:ilvl w:val="0"/>
          <w:numId w:val="1028"/>
        </w:numPr>
        <w:pStyle w:val="Compact"/>
      </w:pPr>
      <w:r>
        <w:t xml:space="preserve">The current build serves one client; tenant_id defaults from configuration, and separate tenant ids keep corpora apart — the CGL data that trains casualty_fleet, the smoke run, base-vs-adapter comparisons — each with its own corpus, frozen eval set and releases. No corpus file holds rows of two tenants</w:t>
      </w:r>
      <w:r>
        <w:t xml:space="preserve">.</w:t>
      </w:r>
    </w:p>
    <w:bookmarkEnd w:id="62"/>
    <w:bookmarkStart w:id="63" w:name="Xe906b0afaceb210580197e1dc6f08fddbd604a5"/>
    <w:p>
      <w:pPr>
        <w:pStyle w:val="Heading3"/>
      </w:pPr>
      <w:r>
        <w:t xml:space="preserve">De-identification — options, not text-only redaction</w:t>
      </w:r>
    </w:p>
    <w:p>
      <w:pPr>
        <w:pStyle w:val="FirstParagraph"/>
      </w:pPr>
      <w:r>
        <w:t xml:space="preserve">Text-only de-identification is</w:t>
      </w:r>
      <w:r>
        <w:t xml:space="preserve"> </w:t>
      </w:r>
      <w:r>
        <w:rPr>
          <w:bCs/>
          <w:b/>
        </w:rPr>
        <w:t xml:space="preserve">not used</w:t>
      </w:r>
      <w:r>
        <w:t xml:space="preserve">. Redacting OCR text while the page image keeps the real value either makes image-only targets underivable or teaches the model to trust OCR over the image.</w:t>
      </w:r>
      <w:r>
        <w:t xml:space="preserve"> </w:t>
      </w:r>
      <w:r>
        <w:rPr>
          <w:bCs/>
          <w:b/>
        </w:rPr>
        <w:t xml:space="preserve">De-identification must be consistent across OCR text, page image and target JSON.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Option</w:t>
            </w:r>
          </w:p>
        </w:tc>
        <w:tc>
          <w:tcPr/>
          <w:p>
            <w:pPr>
              <w:pStyle w:val="Compact"/>
              <w:jc w:val="left"/>
            </w:pPr>
            <w:r>
              <w:rPr>
                <w:bCs/>
                <w:b/>
              </w:rPr>
              <w:t xml:space="preserve">How</w:t>
            </w:r>
          </w:p>
        </w:tc>
        <w:tc>
          <w:tcPr/>
          <w:p>
            <w:pPr>
              <w:pStyle w:val="Compact"/>
              <w:jc w:val="left"/>
            </w:pPr>
            <w:r>
              <w:rPr>
                <w:bCs/>
                <w:b/>
              </w:rPr>
              <w:t xml:space="preserve">Trade-off</w:t>
            </w:r>
          </w:p>
        </w:tc>
      </w:tr>
      <w:tr>
        <w:tc>
          <w:tcPr/>
          <w:p>
            <w:pPr>
              <w:pStyle w:val="Compact"/>
              <w:jc w:val="left"/>
            </w:pPr>
            <w:r>
              <w:rPr>
                <w:bCs/>
                <w:b/>
              </w:rPr>
              <w:t xml:space="preserve">A. No de-identification</w:t>
            </w:r>
          </w:p>
        </w:tc>
        <w:tc>
          <w:tcPr/>
          <w:p>
            <w:pPr>
              <w:pStyle w:val="Compact"/>
              <w:jc w:val="left"/>
            </w:pPr>
            <w:r>
              <w:t xml:space="preserve">Real values; protection by tenancy, RBAC and encryption</w:t>
            </w:r>
          </w:p>
        </w:tc>
        <w:tc>
          <w:tcPr/>
          <w:p>
            <w:pPr>
              <w:pStyle w:val="Compact"/>
              <w:jc w:val="left"/>
            </w:pPr>
            <w:r>
              <w:t xml:space="preserve">Simplest; corpus and models carry PII posture</w:t>
            </w:r>
          </w:p>
        </w:tc>
      </w:tr>
      <w:tr>
        <w:tc>
          <w:tcPr/>
          <w:p>
            <w:pPr>
              <w:pStyle w:val="Compact"/>
              <w:jc w:val="left"/>
            </w:pPr>
            <w:r>
              <w:rPr>
                <w:bCs/>
                <w:b/>
              </w:rPr>
              <w:t xml:space="preserve">B. Consistent replacement</w:t>
            </w:r>
          </w:p>
        </w:tc>
        <w:tc>
          <w:tcPr/>
          <w:p>
            <w:pPr>
              <w:pStyle w:val="Compact"/>
              <w:jc w:val="left"/>
            </w:pPr>
            <w:r>
              <w:t xml:space="preserve">Presidio entity spans + OCR bounding boxes → replace the value</w:t>
            </w:r>
            <w:r>
              <w:t xml:space="preserve"> </w:t>
            </w:r>
            <w:r>
              <w:rPr>
                <w:bCs/>
                <w:b/>
              </w:rPr>
              <w:t xml:space="preserve">in the image</w:t>
            </w:r>
            <w:r>
              <w:t xml:space="preserve"> </w:t>
            </w:r>
            <w:r>
              <w:t xml:space="preserve">with rendered realistic fake text, in the OCR text, and in the target</w:t>
            </w:r>
          </w:p>
        </w:tc>
        <w:tc>
          <w:tcPr/>
          <w:p>
            <w:pPr>
              <w:pStyle w:val="Compact"/>
              <w:jc w:val="left"/>
            </w:pPr>
            <w:r>
              <w:t xml:space="preserve">Keeps a natural input distribution; requires an image-redaction pipeline</w:t>
            </w:r>
          </w:p>
        </w:tc>
      </w:tr>
      <w:tr>
        <w:tc>
          <w:tcPr/>
          <w:p>
            <w:pPr>
              <w:pStyle w:val="Compact"/>
              <w:jc w:val="left"/>
            </w:pPr>
            <w:r>
              <w:rPr>
                <w:bCs/>
                <w:b/>
              </w:rPr>
              <w:t xml:space="preserve">C. Synthetic shared layer</w:t>
            </w:r>
          </w:p>
        </w:tc>
        <w:tc>
          <w:tcPr/>
          <w:p>
            <w:pPr>
              <w:pStyle w:val="Compact"/>
              <w:jc w:val="left"/>
            </w:pPr>
            <w:r>
              <w:t xml:space="preserve">PII-free synthetic documents (§4d) for any shared model; real data only in tenant-scoped models</w:t>
            </w:r>
          </w:p>
        </w:tc>
        <w:tc>
          <w:tcPr/>
          <w:p>
            <w:pPr>
              <w:pStyle w:val="Compact"/>
              <w:jc w:val="left"/>
            </w:pPr>
            <w:r>
              <w:t xml:space="preserve">Only option that yields a genuinely shareable model; synthetic coverage is strong for ACORD, weaker for Policies</w:t>
            </w:r>
          </w:p>
        </w:tc>
      </w:tr>
    </w:tbl>
    <w:p>
      <w:pPr>
        <w:pStyle w:val="BodyText"/>
      </w:pPr>
      <w:r>
        <w:rPr>
          <w:bCs/>
          <w:b/>
        </w:rPr>
        <w:t xml:space="preserve">Current state:</w:t>
      </w:r>
      <w:r>
        <w:t xml:space="preserve"> </w:t>
      </w:r>
      <w:r>
        <w:t xml:space="preserve">Option A for every tenant’s build. The manifest records deidentified: false and image_redaction: unresolved</w:t>
      </w:r>
      <w:r>
        <w:t xml:space="preserve">. This is stated to the compliance owner explicitly.</w:t>
      </w:r>
    </w:p>
    <w:bookmarkEnd w:id="63"/>
    <w:bookmarkStart w:id="64" w:name="Xa0d94e3076265f0d86a74d022015cd553429912"/>
    <w:p>
      <w:pPr>
        <w:pStyle w:val="Heading3"/>
      </w:pPr>
      <w:r>
        <w:t xml:space="preserve">Compliance open items (open; corpora are already built — to be closed before the first production release)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Item</w:t>
            </w:r>
          </w:p>
        </w:tc>
        <w:tc>
          <w:tcPr/>
          <w:p>
            <w:pPr>
              <w:pStyle w:val="Compact"/>
              <w:jc w:val="left"/>
            </w:pPr>
            <w:r>
              <w:rPr>
                <w:bCs/>
                <w:b/>
              </w:rPr>
              <w:t xml:space="preserve">Owner</w:t>
            </w:r>
          </w:p>
        </w:tc>
        <w:tc>
          <w:tcPr/>
          <w:p>
            <w:pPr>
              <w:pStyle w:val="Compact"/>
              <w:jc w:val="left"/>
            </w:pPr>
            <w:r>
              <w:rPr>
                <w:bCs/>
                <w:b/>
              </w:rPr>
              <w:t xml:space="preserve">Blocks</w:t>
            </w:r>
          </w:p>
        </w:tc>
      </w:tr>
      <w:tr>
        <w:tc>
          <w:tcPr/>
          <w:p>
            <w:pPr>
              <w:pStyle w:val="Compact"/>
              <w:jc w:val="left"/>
            </w:pPr>
            <w:r>
              <w:t xml:space="preserve">De-identification option (A / B / C)</w:t>
            </w:r>
          </w:p>
        </w:tc>
        <w:tc>
          <w:tcPr/>
          <w:p>
            <w:pPr>
              <w:pStyle w:val="Compact"/>
              <w:jc w:val="left"/>
            </w:pPr>
            <w:r>
              <w:t xml:space="preserve">Compliance (owner to be named)</w:t>
            </w:r>
          </w:p>
        </w:tc>
        <w:tc>
          <w:tcPr/>
          <w:p>
            <w:pPr>
              <w:pStyle w:val="Compact"/>
              <w:jc w:val="left"/>
            </w:pPr>
            <w:r>
              <w:t xml:space="preserve">First production release (corpora already built)</w:t>
            </w:r>
          </w:p>
        </w:tc>
      </w:tr>
      <w:tr>
        <w:tc>
          <w:tcPr/>
          <w:p>
            <w:pPr>
              <w:pStyle w:val="Compact"/>
              <w:jc w:val="left"/>
            </w:pPr>
            <w:r>
              <w:t xml:space="preserve">Client data-use rights for model training</w:t>
            </w:r>
          </w:p>
        </w:tc>
        <w:tc>
          <w:tcPr/>
          <w:p>
            <w:pPr>
              <w:pStyle w:val="Compact"/>
              <w:jc w:val="left"/>
            </w:pPr>
            <w:r>
              <w:t xml:space="preserve">Legal (owner to be named)</w:t>
            </w:r>
          </w:p>
        </w:tc>
        <w:tc>
          <w:tcPr/>
          <w:p>
            <w:pPr>
              <w:pStyle w:val="Compact"/>
              <w:jc w:val="left"/>
            </w:pPr>
            <w:r>
              <w:t xml:space="preserve">First production release (corpora already built)</w:t>
            </w:r>
          </w:p>
        </w:tc>
      </w:tr>
      <w:tr>
        <w:tc>
          <w:tcPr/>
          <w:p>
            <w:pPr>
              <w:pStyle w:val="Compact"/>
              <w:jc w:val="left"/>
            </w:pPr>
            <w:r>
              <w:t xml:space="preserve">MinerU licence for commercial use</w:t>
            </w:r>
          </w:p>
        </w:tc>
        <w:tc>
          <w:tcPr/>
          <w:p>
            <w:pPr>
              <w:pStyle w:val="Compact"/>
              <w:jc w:val="left"/>
            </w:pPr>
            <w:r>
              <w:t xml:space="preserve">Legal (owner to be named)</w:t>
            </w:r>
          </w:p>
        </w:tc>
        <w:tc>
          <w:tcPr/>
          <w:p>
            <w:pPr>
              <w:pStyle w:val="Compact"/>
              <w:jc w:val="left"/>
            </w:pPr>
            <w:r>
              <w:t xml:space="preserve">First production release (corpora already built)</w:t>
            </w:r>
          </w:p>
        </w:tc>
      </w:tr>
      <w:tr>
        <w:tc>
          <w:tcPr/>
          <w:p>
            <w:pPr>
              <w:pStyle w:val="Compact"/>
              <w:jc w:val="left"/>
            </w:pPr>
            <w:r>
              <w:t xml:space="preserve">ACORD template licence for synthetic generation</w:t>
            </w:r>
          </w:p>
        </w:tc>
        <w:tc>
          <w:tcPr/>
          <w:p>
            <w:pPr>
              <w:pStyle w:val="Compact"/>
              <w:jc w:val="left"/>
            </w:pPr>
            <w:r>
              <w:t xml:space="preserve">Legal (owner to be named)</w:t>
            </w:r>
          </w:p>
        </w:tc>
        <w:tc>
          <w:tcPr/>
          <w:p>
            <w:pPr>
              <w:pStyle w:val="Compact"/>
              <w:jc w:val="left"/>
            </w:pPr>
            <w:r>
              <w:t xml:space="preserve">§4d</w:t>
            </w:r>
          </w:p>
        </w:tc>
      </w:tr>
      <w:tr>
        <w:tc>
          <w:tcPr/>
          <w:p>
            <w:pPr>
              <w:pStyle w:val="Compact"/>
              <w:jc w:val="left"/>
            </w:pPr>
            <w:r>
              <w:t xml:space="preserve">External pre-annotation model — closed: frontier models are never used for gold, synthetic or training data (§0e)</w:t>
            </w:r>
          </w:p>
        </w:tc>
        <w:tc>
          <w:tcPr/>
          <w:p>
            <w:pPr>
              <w:pStyle w:val="Compact"/>
              <w:jc w:val="left"/>
            </w:pPr>
            <w:r>
              <w:t xml:space="preserve">Decided 2026-10-19</w:t>
            </w:r>
          </w:p>
        </w:tc>
        <w:tc>
          <w:tcPr/>
          <w:p>
            <w:pPr>
              <w:pStyle w:val="Compact"/>
              <w:jc w:val="left"/>
            </w:pPr>
            <w:r>
              <w:t xml:space="preserve">—</w:t>
            </w:r>
          </w:p>
        </w:tc>
      </w:tr>
      <w:tr>
        <w:tc>
          <w:tcPr/>
          <w:p>
            <w:pPr>
              <w:pStyle w:val="Compact"/>
              <w:jc w:val="left"/>
            </w:pPr>
            <w:r>
              <w:t xml:space="preserve">RunPod listed as a SOC 2 subprocessor, DPA signed, Secure Cloud only</w:t>
            </w:r>
          </w:p>
        </w:tc>
        <w:tc>
          <w:tcPr/>
          <w:p>
            <w:pPr>
              <w:pStyle w:val="Compact"/>
              <w:jc w:val="left"/>
            </w:pPr>
            <w:r>
              <w:t xml:space="preserve">Compliance (owner to be named)</w:t>
            </w:r>
          </w:p>
        </w:tc>
        <w:tc>
          <w:tcPr/>
          <w:p>
            <w:pPr>
              <w:pStyle w:val="Compact"/>
              <w:jc w:val="left"/>
            </w:pPr>
            <w:r>
              <w:t xml:space="preserve">Training and serving</w:t>
            </w:r>
          </w:p>
        </w:tc>
      </w:tr>
      <w:tr>
        <w:tc>
          <w:tcPr/>
          <w:p>
            <w:pPr>
              <w:pStyle w:val="Compact"/>
              <w:jc w:val="left"/>
            </w:pPr>
            <w:r>
              <w:t xml:space="preserve">Retention and purge policy, including trained models</w:t>
            </w:r>
          </w:p>
        </w:tc>
        <w:tc>
          <w:tcPr/>
          <w:p>
            <w:pPr>
              <w:pStyle w:val="Compact"/>
              <w:jc w:val="left"/>
            </w:pPr>
            <w:r>
              <w:t xml:space="preserve">Legal + Compliance (owners to be named)</w:t>
            </w:r>
          </w:p>
        </w:tc>
        <w:tc>
          <w:tcPr/>
          <w:p>
            <w:pPr>
              <w:pStyle w:val="Compact"/>
              <w:jc w:val="left"/>
            </w:pPr>
            <w:r>
              <w:t xml:space="preserve">§18</w:t>
            </w:r>
          </w:p>
        </w:tc>
      </w:tr>
    </w:tbl>
    <w:bookmarkEnd w:id="64"/>
    <w:bookmarkEnd w:id="65"/>
    <w:bookmarkEnd w:id="66"/>
    <w:bookmarkStart w:id="72" w:name="X5b56b015aaebfe16664d236645d650b9186788d"/>
    <w:p>
      <w:pPr>
        <w:pStyle w:val="Heading1"/>
      </w:pPr>
      <w:r>
        <w:t xml:space="preserve">9. Fine-Tuning Technique — LoRA on a bf16 Base</w:t>
      </w:r>
    </w:p>
    <w:bookmarkStart w:id="67" w:name="why-lora-rather-than-a-full-fine-tune"/>
    <w:p>
      <w:pPr>
        <w:pStyle w:val="Heading2"/>
      </w:pPr>
      <w:r>
        <w:t xml:space="preserve">9.1 Why LoRA rather than a full fine-tune</w:t>
      </w:r>
    </w:p>
    <w:p>
      <w:pPr>
        <w:pStyle w:val="FirstParagraph"/>
      </w:pPr>
      <w:r>
        <w:t xml:space="preserve">The task is behavior and format adaptation — canonical mapping, image-over-OCR arbitration, schema discipline — on a model with strong document pretraining. A full fine-tune of 8B needs roughly 16 GB weights + 16 GB gradients + 32–64 GB optimizer state, and risks degrading the pretrained OCR ability the image-only path depends on. LoRA reaches the same behavior on a fraction of the memory with faster cycles.</w:t>
      </w:r>
    </w:p>
    <w:bookmarkEnd w:id="67"/>
    <w:bookmarkStart w:id="68" w:name="why-a-bf16-base-rather-than-4-bit-qlora"/>
    <w:p>
      <w:pPr>
        <w:pStyle w:val="Heading2"/>
      </w:pPr>
      <w:r>
        <w:t xml:space="preserve">9.2 Why a bf16 base rather than 4-bit (QLoRA)</w:t>
      </w:r>
    </w:p>
    <w:p>
      <w:pPr>
        <w:pStyle w:val="FirstParagraph"/>
      </w:pPr>
      <w:r>
        <w:rPr>
          <w:bCs/>
          <w:b/>
        </w:rPr>
        <w:t xml:space="preserve">Default:</w:t>
      </w:r>
      <w:r>
        <w:rPr>
          <w:bCs/>
          <w:b/>
        </w:rPr>
        <w:t xml:space="preserve"> </w:t>
      </w:r>
      <w:r>
        <w:rPr>
          <w:rStyle w:val="VerbatimChar"/>
          <w:bCs/>
          <w:b/>
        </w:rPr>
        <w:t xml:space="preserve">quantization.load_in_4bit: false</w:t>
      </w:r>
      <w:r>
        <w:rPr>
          <w:bCs/>
          <w:b/>
        </w:rPr>
        <w:t xml:space="preserve">.</w:t>
      </w:r>
    </w:p>
    <w:p>
      <w:pPr>
        <w:numPr>
          <w:ilvl w:val="0"/>
          <w:numId w:val="1029"/>
        </w:numPr>
        <w:pStyle w:val="Compact"/>
      </w:pPr>
      <w:r>
        <w:rPr>
          <w:bCs/>
          <w:b/>
        </w:rPr>
        <w:t xml:space="preserve">Train/serve alignment.</w:t>
      </w:r>
      <w:r>
        <w:t xml:space="preserve"> </w:t>
      </w:r>
      <w:r>
        <w:t xml:space="preserve">Serving holds the base in bf16, merged with the adapter or with the adapter applied per request (and FP8 is quantized from the</w:t>
      </w:r>
      <w:r>
        <w:t xml:space="preserve"> bf16 merge). An adapter trained against a 4-bit base learns partly to compensate for quantization error in weights it is never served against.</w:t>
      </w:r>
    </w:p>
    <w:p>
      <w:pPr>
        <w:numPr>
          <w:ilvl w:val="0"/>
          <w:numId w:val="1029"/>
        </w:numPr>
        <w:pStyle w:val="Compact"/>
      </w:pPr>
      <w:r>
        <w:rPr>
          <w:bCs/>
          <w:b/>
        </w:rPr>
        <w:t xml:space="preserve">Faster steps.</w:t>
      </w:r>
      <w:r>
        <w:t xml:space="preserve"> </w:t>
      </w:r>
      <w:r>
        <w:t xml:space="preserve">NF4 dequantizes on every matmul; expect 20–40% slower steps.</w:t>
      </w:r>
    </w:p>
    <w:p>
      <w:pPr>
        <w:numPr>
          <w:ilvl w:val="0"/>
          <w:numId w:val="1029"/>
        </w:numPr>
        <w:pStyle w:val="Compact"/>
      </w:pPr>
      <w:r>
        <w:rPr>
          <w:bCs/>
          <w:b/>
        </w:rPr>
        <w:t xml:space="preserve">Plain optimizer.</w:t>
      </w:r>
      <w:r>
        <w:t xml:space="preserve"> </w:t>
      </w:r>
      <w:r>
        <w:t xml:space="preserve">At ~175 M trainable parameters (rank 64, decoder targets), fp32 AdamW state is ~1.4 GB — affordable, so the optimizer is</w:t>
      </w:r>
      <w:r>
        <w:t xml:space="preserve"> </w:t>
      </w:r>
      <w:r>
        <w:rPr>
          <w:rStyle w:val="VerbatimChar"/>
        </w:rPr>
        <w:t xml:space="preserve">adamw_torch</w:t>
      </w:r>
      <w:r>
        <w:t xml:space="preserve">.</w:t>
      </w:r>
    </w:p>
    <w:p>
      <w:pPr>
        <w:pStyle w:val="FirstParagraph"/>
      </w:pPr>
      <w:r>
        <w:rPr>
          <w:bCs/>
          <w:b/>
        </w:rPr>
        <w:t xml:space="preserve">4-bit remains a flag</w:t>
      </w:r>
      <w:r>
        <w:t xml:space="preserve"> </w:t>
      </w:r>
      <w:r>
        <w:t xml:space="preserve">for VRAM-constrained pods. The manifest records</w:t>
      </w:r>
      <w:r>
        <w:t xml:space="preserve"> </w:t>
      </w:r>
      <w:r>
        <w:rPr>
          <w:rStyle w:val="VerbatimChar"/>
        </w:rPr>
        <w:t xml:space="preserve">technique</w:t>
      </w:r>
      <w:r>
        <w:t xml:space="preserve"> </w:t>
      </w:r>
      <w:r>
        <w:t xml:space="preserve">and</w:t>
      </w:r>
      <w:r>
        <w:t xml:space="preserve"> </w:t>
      </w:r>
      <w:r>
        <w:rPr>
          <w:rStyle w:val="VerbatimChar"/>
        </w:rPr>
        <w:t xml:space="preserve">base_quantization</w:t>
      </w:r>
      <w:r>
        <w:t xml:space="preserve">.</w:t>
      </w:r>
    </w:p>
    <w:bookmarkEnd w:id="68"/>
    <w:bookmarkStart w:id="69" w:name="memory-measured-in-phase-0-not-assumed"/>
    <w:p>
      <w:pPr>
        <w:pStyle w:val="Heading2"/>
      </w:pPr>
      <w:r>
        <w:t xml:space="preserve">9.3 Memory — measured in Phase 0, not assumed</w:t>
      </w:r>
    </w:p>
    <w:p>
      <w:pPr>
        <w:pStyle w:val="FirstParagraph"/>
      </w:pPr>
      <w:r>
        <w:t xml:space="preserve">The dominant memory terms at long sequences are activations and the LM-head logits. Two settings remove most of the logits cost:</w:t>
      </w:r>
    </w:p>
    <w:p>
      <w:pPr>
        <w:numPr>
          <w:ilvl w:val="0"/>
          <w:numId w:val="1030"/>
        </w:numPr>
        <w:pStyle w:val="Compact"/>
      </w:pPr>
      <w:r>
        <w:rPr>
          <w:rStyle w:val="VerbatimChar"/>
          <w:bCs/>
          <w:b/>
        </w:rPr>
        <w:t xml:space="preserve">use_logits_to_keep: true</w:t>
      </w:r>
      <w:r>
        <w:t xml:space="preserve"> </w:t>
      </w:r>
      <w:r>
        <w:t xml:space="preserve">— logits are computed only for positions that contribute to loss (the assistant tokens), instead of 151k vocabulary × every position.</w:t>
      </w:r>
    </w:p>
    <w:p>
      <w:pPr>
        <w:numPr>
          <w:ilvl w:val="0"/>
          <w:numId w:val="1030"/>
        </w:numPr>
        <w:pStyle w:val="Compact"/>
      </w:pPr>
      <w:r>
        <w:rPr>
          <w:bCs/>
          <w:b/>
        </w:rPr>
        <w:t xml:space="preserve">Padding-free batching with flash-attention varlen</w:t>
      </w:r>
      <w:r>
        <w:t xml:space="preserve"> </w:t>
      </w:r>
      <w:r>
        <w:t xml:space="preserve">— no memory spent on padding.</w:t>
      </w:r>
    </w:p>
    <w:p>
      <w:pPr>
        <w:pStyle w:val="FirstParagraph"/>
      </w:pPr>
      <w:r>
        <w:rPr>
          <w:bCs/>
          <w:b/>
        </w:rPr>
        <w:t xml:space="preserve">Phase 0 records</w:t>
      </w:r>
      <w:r>
        <w:rPr>
          <w:bCs/>
          <w:b/>
        </w:rPr>
        <w:t xml:space="preserve"> </w:t>
      </w:r>
      <w:r>
        <w:rPr>
          <w:rStyle w:val="VerbatimChar"/>
          <w:bCs/>
          <w:b/>
        </w:rPr>
        <w:t xml:space="preserve">torch.cuda.max_memory_allocated()</w:t>
      </w:r>
      <w:r>
        <w:t xml:space="preserve"> </w:t>
      </w:r>
      <w:r>
        <w:t xml:space="preserve">over one forward/backward step</w:t>
      </w:r>
      <w:r>
        <w:t xml:space="preserve"> </w:t>
      </w:r>
      <w:r>
        <w:rPr>
          <w:bCs/>
          <w:b/>
        </w:rPr>
        <w:t xml:space="preserve">at each task’s cap</w:t>
      </w:r>
      <w:r>
        <w:t xml:space="preserve"> </w:t>
      </w:r>
      <w:r>
        <w:t>(§7a), on the H200 SXM 141 GB, and writes it to the spike report. The pod class table in §14 is filled from that report. If the 32,768 cap does not fit on one GPU with gradient checkpointing,</w:t>
      </w:r>
      <w:r>
        <w:t xml:space="preserve"> </w:t>
      </w:r>
      <w:r>
        <w:rPr>
          <w:bCs/>
          <w:b/>
        </w:rPr>
        <w:t xml:space="preserve">ms-swift sequence parallelism over 2 GPUs</w:t>
      </w:r>
      <w:r>
        <w:t xml:space="preserve"> </w:t>
      </w:r>
      <w:r>
        <w:t xml:space="preserve">is used before any ZeRO-3 configuration.</w:t>
      </w:r>
    </w:p>
    <w:bookmarkEnd w:id="69"/>
    <w:bookmarkStart w:id="70" w:name="settled-parameters"/>
    <w:p>
      <w:pPr>
        <w:pStyle w:val="Heading2"/>
      </w:pPr>
      <w:r>
        <w:t xml:space="preserve">9.4 Settled parameters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Parameter</w:t>
            </w:r>
          </w:p>
        </w:tc>
        <w:tc>
          <w:tcPr/>
          <w:p>
            <w:pPr>
              <w:pStyle w:val="Compact"/>
              <w:jc w:val="left"/>
            </w:pPr>
            <w:r>
              <w:rPr>
                <w:bCs/>
                <w:b/>
              </w:rPr>
              <w:t xml:space="preserve">Value</w:t>
            </w:r>
          </w:p>
        </w:tc>
      </w:tr>
      <w:tr>
        <w:tc>
          <w:tcPr/>
          <w:p>
            <w:pPr>
              <w:pStyle w:val="Compact"/>
              <w:jc w:val="left"/>
            </w:pPr>
            <w:r>
              <w:t xml:space="preserve">Base precision</w:t>
            </w:r>
          </w:p>
        </w:tc>
        <w:tc>
          <w:tcPr/>
          <w:p>
            <w:pPr>
              <w:pStyle w:val="Compact"/>
              <w:jc w:val="left"/>
            </w:pPr>
            <w:r>
              <w:t xml:space="preserve">bf16, frozen</w:t>
            </w:r>
          </w:p>
        </w:tc>
      </w:tr>
      <w:tr>
        <w:tc>
          <w:tcPr/>
          <w:p>
            <w:pPr>
              <w:pStyle w:val="Compact"/>
              <w:jc w:val="left"/>
            </w:pPr>
            <w:r>
              <w:t xml:space="preserve">LoRA precision</w:t>
            </w:r>
          </w:p>
        </w:tc>
        <w:tc>
          <w:tcPr/>
          <w:p>
            <w:pPr>
              <w:pStyle w:val="Compact"/>
              <w:jc w:val="left"/>
            </w:pPr>
            <w:r>
              <w:t xml:space="preserve">bf16</w:t>
            </w:r>
          </w:p>
        </w:tc>
      </w:tr>
      <w:tr>
        <w:tc>
          <w:tcPr/>
          <w:p>
            <w:pPr>
              <w:pStyle w:val="Compact"/>
              <w:jc w:val="left"/>
            </w:pPr>
            <w:r>
              <w:t xml:space="preserve">Targets</w:t>
            </w:r>
          </w:p>
        </w:tc>
        <w:tc>
          <w:tcPr/>
          <w:p>
            <w:pPr>
              <w:pStyle w:val="Compact"/>
              <w:jc w:val="left"/>
            </w:pPr>
            <w:r>
              <w:rPr>
                <w:rStyle w:val="VerbatimChar"/>
              </w:rPr>
              <w:t xml:space="preserve">q_proj, k_proj, v_proj, o_proj, gate_proj, up_proj, down_proj</w:t>
            </w:r>
            <w:r>
              <w:t xml:space="preserve"> </w:t>
            </w:r>
            <w:r>
              <w:t xml:space="preserve">in every</w:t>
            </w:r>
            <w:r>
              <w:t xml:space="preserve"> </w:t>
            </w:r>
            <w:r>
              <w:rPr>
                <w:bCs/>
                <w:b/>
              </w:rPr>
              <w:t xml:space="preserve">language-model</w:t>
            </w:r>
            <w:r>
              <w:t xml:space="preserve"> </w:t>
            </w:r>
            <w:r>
              <w:t xml:space="preserve">decoder layer</w:t>
            </w:r>
          </w:p>
        </w:tc>
      </w:tr>
      <w:tr>
        <w:tc>
          <w:tcPr/>
          <w:p>
            <w:pPr>
              <w:pStyle w:val="Compact"/>
              <w:jc w:val="left"/>
            </w:pPr>
            <w:r>
              <w:t xml:space="preserve">ViT and mergers</w:t>
            </w:r>
          </w:p>
        </w:tc>
        <w:tc>
          <w:tcPr/>
          <w:p>
            <w:pPr>
              <w:pStyle w:val="Compact"/>
              <w:jc w:val="left"/>
            </w:pPr>
            <w:r>
              <w:t xml:space="preserve">Frozen (</w:t>
            </w:r>
            <w:r>
              <w:rPr>
                <w:rStyle w:val="VerbatimChar"/>
              </w:rPr>
              <w:t xml:space="preserve">freeze_vit: true</w:t>
            </w:r>
            <w:r>
              <w:t xml:space="preserve">,</w:t>
            </w:r>
            <w:r>
              <w:t xml:space="preserve"> </w:t>
            </w:r>
            <w:r>
              <w:rPr>
                <w:rStyle w:val="VerbatimChar"/>
              </w:rPr>
              <w:t xml:space="preserve">freeze_aligner: true</w:t>
            </w:r>
            <w:r>
              <w:t xml:space="preserve">)</w:t>
            </w:r>
          </w:p>
        </w:tc>
      </w:tr>
      <w:tr>
        <w:tc>
          <w:tcPr/>
          <w:p>
            <w:pPr>
              <w:pStyle w:val="Compact"/>
              <w:jc w:val="left"/>
            </w:pPr>
            <w:r>
              <w:t xml:space="preserve">Rank / alpha</w:t>
            </w:r>
          </w:p>
        </w:tc>
        <w:tc>
          <w:tcPr/>
          <w:p>
            <w:pPr>
              <w:pStyle w:val="Compact"/>
              <w:jc w:val="left"/>
            </w:pPr>
            <w:r>
              <w:t xml:space="preserve">64 / 128</w:t>
            </w:r>
          </w:p>
        </w:tc>
      </w:tr>
      <w:tr>
        <w:tc>
          <w:tcPr/>
          <w:p>
            <w:pPr>
              <w:pStyle w:val="Compact"/>
              <w:jc w:val="left"/>
            </w:pPr>
            <w:r>
              <w:t xml:space="preserve">rsLoRA</w:t>
            </w:r>
          </w:p>
        </w:tc>
        <w:tc>
          <w:tcPr/>
          <w:p>
            <w:pPr>
              <w:pStyle w:val="Compact"/>
              <w:jc w:val="left"/>
            </w:pPr>
            <w:r>
              <w:t xml:space="preserve">Off by default;</w:t>
            </w:r>
            <w:r>
              <w:t xml:space="preserve"> </w:t>
            </w:r>
            <w:r>
              <w:rPr>
                <w:bCs/>
                <w:b/>
              </w:rPr>
              <w:t xml:space="preserve">on</w:t>
            </w:r>
            <w:r>
              <w:t xml:space="preserve"> </w:t>
            </w:r>
            <w:r>
              <w:t xml:space="preserve">for the rank sweep only (§11a), so the learning rate transfers across ranks</w:t>
            </w:r>
          </w:p>
        </w:tc>
      </w:tr>
      <w:tr>
        <w:tc>
          <w:tcPr/>
          <w:p>
            <w:pPr>
              <w:pStyle w:val="Compact"/>
              <w:jc w:val="left"/>
            </w:pPr>
            <w:r>
              <w:t xml:space="preserve">Dropout</w:t>
            </w:r>
          </w:p>
        </w:tc>
        <w:tc>
          <w:tcPr/>
          <w:p>
            <w:pPr>
              <w:pStyle w:val="Compact"/>
              <w:jc w:val="left"/>
            </w:pPr>
            <w:r>
              <w:t xml:space="preserve">0.10 at pilot scale, 0.05 at ≥ 200 documents per type</w:t>
            </w:r>
          </w:p>
        </w:tc>
      </w:tr>
      <w:tr>
        <w:tc>
          <w:tcPr/>
          <w:p>
            <w:pPr>
              <w:pStyle w:val="Compact"/>
              <w:jc w:val="left"/>
            </w:pPr>
            <w:r>
              <w:t xml:space="preserve">Optimizer</w:t>
            </w:r>
          </w:p>
        </w:tc>
        <w:tc>
          <w:tcPr/>
          <w:p>
            <w:pPr>
              <w:pStyle w:val="Compact"/>
              <w:jc w:val="left"/>
            </w:pPr>
            <w:r>
              <w:rPr>
                <w:rStyle w:val="VerbatimChar"/>
              </w:rPr>
              <w:t xml:space="preserve">adamw_torch</w:t>
            </w:r>
          </w:p>
        </w:tc>
      </w:tr>
      <w:tr>
        <w:tc>
          <w:tcPr/>
          <w:p>
            <w:pPr>
              <w:pStyle w:val="Compact"/>
              <w:jc w:val="left"/>
            </w:pPr>
            <w:r>
              <w:t xml:space="preserve">Attention</w:t>
            </w:r>
          </w:p>
        </w:tc>
        <w:tc>
          <w:tcPr/>
          <w:p>
            <w:pPr>
              <w:pStyle w:val="Compact"/>
              <w:jc w:val="left"/>
            </w:pPr>
            <w:r>
              <w:rPr>
                <w:rStyle w:val="VerbatimChar"/>
              </w:rPr>
              <w:t xml:space="preserve">flash_attention_2</w:t>
            </w:r>
          </w:p>
        </w:tc>
      </w:tr>
      <w:tr>
        <w:tc>
          <w:tcPr/>
          <w:p>
            <w:pPr>
              <w:pStyle w:val="Compact"/>
              <w:jc w:val="left"/>
            </w:pPr>
            <w:r>
              <w:t xml:space="preserve">Gradient checkpointing</w:t>
            </w:r>
          </w:p>
        </w:tc>
        <w:tc>
          <w:tcPr/>
          <w:p>
            <w:pPr>
              <w:pStyle w:val="Compact"/>
              <w:jc w:val="left"/>
            </w:pPr>
            <w:r>
              <w:t xml:space="preserve">On</w:t>
            </w:r>
          </w:p>
        </w:tc>
      </w:tr>
    </w:tbl>
    <w:bookmarkEnd w:id="70"/>
    <w:bookmarkStart w:id="71" w:name="a.-lora-target-modules"/>
    <w:p>
      <w:pPr>
        <w:pStyle w:val="Heading2"/>
      </w:pPr>
      <w:r>
        <w:t xml:space="preserve">9a. LoRA Target Modules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Target</w:t>
            </w:r>
          </w:p>
        </w:tc>
        <w:tc>
          <w:tcPr/>
          <w:p>
            <w:pPr>
              <w:pStyle w:val="Compact"/>
              <w:jc w:val="left"/>
            </w:pPr>
            <w:r>
              <w:rPr>
                <w:bCs/>
                <w:b/>
              </w:rPr>
              <w:t xml:space="preserve">Function</w:t>
            </w:r>
          </w:p>
        </w:tc>
        <w:tc>
          <w:tcPr/>
          <w:p>
            <w:pPr>
              <w:pStyle w:val="Compact"/>
              <w:jc w:val="left"/>
            </w:pPr>
            <w:r>
              <w:rPr>
                <w:bCs/>
                <w:b/>
              </w:rPr>
              <w:t xml:space="preserve">Why targeted</w:t>
            </w:r>
          </w:p>
        </w:tc>
      </w:tr>
      <w:tr>
        <w:tc>
          <w:tcPr/>
          <w:p>
            <w:pPr>
              <w:pStyle w:val="Compact"/>
              <w:jc w:val="left"/>
            </w:pPr>
            <w:r>
              <w:rPr>
                <w:rStyle w:val="VerbatimChar"/>
              </w:rPr>
              <w:t xml:space="preserve">q_proj</w:t>
            </w:r>
          </w:p>
        </w:tc>
        <w:tc>
          <w:tcPr/>
          <w:p>
            <w:pPr>
              <w:pStyle w:val="Compact"/>
              <w:jc w:val="left"/>
            </w:pPr>
            <w:r>
              <w:t xml:space="preserve">Query projection — what each position looks for</w:t>
            </w:r>
          </w:p>
        </w:tc>
        <w:tc>
          <w:tcPr/>
          <w:p>
            <w:pPr>
              <w:pStyle w:val="Compact"/>
              <w:jc w:val="left"/>
            </w:pPr>
            <w:r>
              <w:t xml:space="preserve">Aligning field values with their labels across image and OCR tokens</w:t>
            </w:r>
          </w:p>
        </w:tc>
      </w:tr>
      <w:tr>
        <w:tc>
          <w:tcPr/>
          <w:p>
            <w:pPr>
              <w:pStyle w:val="Compact"/>
              <w:jc w:val="left"/>
            </w:pPr>
            <w:r>
              <w:rPr>
                <w:rStyle w:val="VerbatimChar"/>
              </w:rPr>
              <w:t xml:space="preserve">k_proj</w:t>
            </w:r>
          </w:p>
        </w:tc>
        <w:tc>
          <w:tcPr/>
          <w:p>
            <w:pPr>
              <w:pStyle w:val="Compact"/>
              <w:jc w:val="left"/>
            </w:pPr>
            <w:r>
              <w:t xml:space="preserve">Key projection — how tokens are matched</w:t>
            </w:r>
          </w:p>
        </w:tc>
        <w:tc>
          <w:tcPr/>
          <w:p>
            <w:pPr>
              <w:pStyle w:val="Compact"/>
              <w:jc w:val="left"/>
            </w:pPr>
            <w:r>
              <w:t xml:space="preserve">Label ↔ value matching</w:t>
            </w:r>
          </w:p>
        </w:tc>
      </w:tr>
      <w:tr>
        <w:tc>
          <w:tcPr/>
          <w:p>
            <w:pPr>
              <w:pStyle w:val="Compact"/>
              <w:jc w:val="left"/>
            </w:pPr>
            <w:r>
              <w:rPr>
                <w:rStyle w:val="VerbatimChar"/>
              </w:rPr>
              <w:t xml:space="preserve">v_proj</w:t>
            </w:r>
          </w:p>
        </w:tc>
        <w:tc>
          <w:tcPr/>
          <w:p>
            <w:pPr>
              <w:pStyle w:val="Compact"/>
              <w:jc w:val="left"/>
            </w:pPr>
            <w:r>
              <w:t xml:space="preserve">Value projection — what information moves once attended</w:t>
            </w:r>
          </w:p>
        </w:tc>
        <w:tc>
          <w:tcPr/>
          <w:p>
            <w:pPr>
              <w:pStyle w:val="Compact"/>
              <w:jc w:val="left"/>
            </w:pPr>
            <w:r>
              <w:t xml:space="preserve">Carrying the chosen evidence forward</w:t>
            </w:r>
          </w:p>
        </w:tc>
      </w:tr>
      <w:tr>
        <w:tc>
          <w:tcPr/>
          <w:p>
            <w:pPr>
              <w:pStyle w:val="Compact"/>
              <w:jc w:val="left"/>
            </w:pPr>
            <w:r>
              <w:rPr>
                <w:rStyle w:val="VerbatimChar"/>
              </w:rPr>
              <w:t xml:space="preserve">o_proj</w:t>
            </w:r>
          </w:p>
        </w:tc>
        <w:tc>
          <w:tcPr/>
          <w:p>
            <w:pPr>
              <w:pStyle w:val="Compact"/>
              <w:jc w:val="left"/>
            </w:pPr>
            <w:r>
              <w:t xml:space="preserve">Recombines attention heads into the residual stream</w:t>
            </w:r>
          </w:p>
        </w:tc>
        <w:tc>
          <w:tcPr/>
          <w:p>
            <w:pPr>
              <w:pStyle w:val="Compact"/>
              <w:jc w:val="left"/>
            </w:pPr>
            <w:r>
              <w:t xml:space="preserve">Integrating multi-head evidence</w:t>
            </w:r>
          </w:p>
        </w:tc>
      </w:tr>
      <w:tr>
        <w:tc>
          <w:tcPr/>
          <w:p>
            <w:pPr>
              <w:pStyle w:val="Compact"/>
              <w:jc w:val="left"/>
            </w:pPr>
            <w:r>
              <w:rPr>
                <w:rStyle w:val="VerbatimChar"/>
              </w:rPr>
              <w:t xml:space="preserve">gate_proj</w:t>
            </w:r>
          </w:p>
        </w:tc>
        <w:tc>
          <w:tcPr/>
          <w:p>
            <w:pPr>
              <w:pStyle w:val="Compact"/>
              <w:jc w:val="left"/>
            </w:pPr>
            <w:r>
              <w:t xml:space="preserve">Gated feature selection in the MLP</w:t>
            </w:r>
          </w:p>
        </w:tc>
        <w:tc>
          <w:tcPr/>
          <w:p>
            <w:pPr>
              <w:pStyle w:val="Compact"/>
              <w:jc w:val="left"/>
            </w:pPr>
            <w:r>
              <w:t xml:space="preserve">Per-token nonlinear selection (formats, normalization)</w:t>
            </w:r>
          </w:p>
        </w:tc>
      </w:tr>
      <w:tr>
        <w:tc>
          <w:tcPr/>
          <w:p>
            <w:pPr>
              <w:pStyle w:val="Compact"/>
              <w:jc w:val="left"/>
            </w:pPr>
            <w:r>
              <w:rPr>
                <w:rStyle w:val="VerbatimChar"/>
              </w:rPr>
              <w:t xml:space="preserve">up_proj</w:t>
            </w:r>
          </w:p>
        </w:tc>
        <w:tc>
          <w:tcPr/>
          <w:p>
            <w:pPr>
              <w:pStyle w:val="Compact"/>
              <w:jc w:val="left"/>
            </w:pPr>
            <w:r>
              <w:t xml:space="preserve">Expands into the MLP’s intermediate space</w:t>
            </w:r>
          </w:p>
        </w:tc>
        <w:tc>
          <w:tcPr/>
          <w:p>
            <w:pPr>
              <w:pStyle w:val="Compact"/>
              <w:jc w:val="left"/>
            </w:pPr>
            <w:r>
              <w:t xml:space="preserve">Per-token transformation capacity</w:t>
            </w:r>
          </w:p>
        </w:tc>
      </w:tr>
      <w:tr>
        <w:tc>
          <w:tcPr/>
          <w:p>
            <w:pPr>
              <w:pStyle w:val="Compact"/>
              <w:jc w:val="left"/>
            </w:pPr>
            <w:r>
              <w:rPr>
                <w:rStyle w:val="VerbatimChar"/>
              </w:rPr>
              <w:t xml:space="preserve">down_proj</w:t>
            </w:r>
          </w:p>
        </w:tc>
        <w:tc>
          <w:tcPr/>
          <w:p>
            <w:pPr>
              <w:pStyle w:val="Compact"/>
              <w:jc w:val="left"/>
            </w:pPr>
            <w:r>
              <w:t xml:space="preserve">Projects back into the residual stream</w:t>
            </w:r>
          </w:p>
        </w:tc>
        <w:tc>
          <w:tcPr/>
          <w:p>
            <w:pPr>
              <w:pStyle w:val="Compact"/>
              <w:jc w:val="left"/>
            </w:pPr>
            <w:r>
              <w:t xml:space="preserve">Writing transformed features back</w:t>
            </w:r>
          </w:p>
        </w:tc>
      </w:tr>
    </w:tbl>
    <w:p>
      <w:pPr>
        <w:pStyle w:val="BodyText"/>
      </w:pPr>
      <w:r>
        <w:rPr>
          <w:bCs/>
          <w:b/>
        </w:rPr>
        <w:t xml:space="preserve">Image-vs-OCR arbitration is learned in these decoder modules</w:t>
      </w:r>
      <w:r>
        <w:t xml:space="preserve">, where image tokens and OCR text tokens attend to each other. The mergers only map visual features and never see OCR text.</w:t>
      </w:r>
    </w:p>
    <w:p>
      <w:pPr>
        <w:pStyle w:val="BodyText"/>
      </w:pPr>
      <w:r>
        <w:rPr>
          <w:bCs/>
          <w:b/>
        </w:rPr>
        <w:t xml:space="preserve">Vision modules are optional, ablation-driven (designed; not yet built — training refuses a vision-tower LoRA until the Phase 0 spike confirms its module names):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Ablation</w:t>
            </w:r>
          </w:p>
        </w:tc>
        <w:tc>
          <w:tcPr/>
          <w:p>
            <w:pPr>
              <w:pStyle w:val="Compact"/>
              <w:jc w:val="left"/>
            </w:pPr>
            <w:r>
              <w:rPr>
                <w:bCs/>
                <w:b/>
              </w:rPr>
              <w:t xml:space="preserve">Runs when</w:t>
            </w:r>
          </w:p>
        </w:tc>
        <w:tc>
          <w:tcPr/>
          <w:p>
            <w:pPr>
              <w:pStyle w:val="Compact"/>
              <w:jc w:val="left"/>
            </w:pPr>
            <w:r>
              <w:rPr>
                <w:bCs/>
                <w:b/>
              </w:rPr>
              <w:t xml:space="preserve">Serving</w:t>
            </w:r>
          </w:p>
        </w:tc>
      </w:tr>
      <w:tr>
        <w:tc>
          <w:tcPr/>
          <w:p>
            <w:pPr>
              <w:pStyle w:val="Compact"/>
              <w:jc w:val="left"/>
            </w:pPr>
            <w:r>
              <w:t xml:space="preserve">LoRA on patch merger + DeepStack mergers</w:t>
            </w:r>
          </w:p>
        </w:tc>
        <w:tc>
          <w:tcPr/>
          <w:p>
            <w:pPr>
              <w:pStyle w:val="Compact"/>
              <w:jc w:val="left"/>
            </w:pPr>
            <w:r>
              <w:t xml:space="preserve">Image-only F1 is more than 15% below OCR+image F1 at ≥ 200 documents per type</w:t>
            </w:r>
          </w:p>
        </w:tc>
        <w:tc>
          <w:tcPr/>
          <w:p>
            <w:pPr>
              <w:pStyle w:val="Compact"/>
              <w:jc w:val="left"/>
            </w:pPr>
            <w:r>
              <w:t xml:space="preserve">Merged into base</w:t>
            </w:r>
          </w:p>
        </w:tc>
      </w:tr>
      <w:tr>
        <w:tc>
          <w:tcPr/>
          <w:p>
            <w:pPr>
              <w:pStyle w:val="Compact"/>
              <w:jc w:val="left"/>
            </w:pPr>
            <w:r>
              <w:t xml:space="preserve">LoRA on ViT</w:t>
            </w:r>
          </w:p>
        </w:tc>
        <w:tc>
          <w:tcPr/>
          <w:p>
            <w:pPr>
              <w:pStyle w:val="Compact"/>
              <w:jc w:val="left"/>
            </w:pPr>
            <w:r>
              <w:t xml:space="preserve">§3 gate fires (perception errors dominate)</w:t>
            </w:r>
          </w:p>
        </w:tc>
        <w:tc>
          <w:tcPr/>
          <w:p>
            <w:pPr>
              <w:pStyle w:val="Compact"/>
              <w:jc w:val="left"/>
            </w:pPr>
            <w:r>
              <w:t xml:space="preserve">Merged into base</w:t>
            </w:r>
          </w:p>
        </w:tc>
      </w:tr>
    </w:tbl>
    <w:p>
      <w:pPr>
        <w:pStyle w:val="BodyText"/>
      </w:pPr>
      <w:r>
        <w:t xml:space="preserve">Vision-module LoRA is</w:t>
      </w:r>
      <w:r>
        <w:t xml:space="preserve"> </w:t>
      </w:r>
      <w:r>
        <w:rPr>
          <w:bCs/>
          <w:b/>
        </w:rPr>
        <w:t xml:space="preserve">never</w:t>
      </w:r>
      <w:r>
        <w:t xml:space="preserve"> </w:t>
      </w:r>
      <w:r>
        <w:t xml:space="preserve">loaded as a hot-swapped adapter.</w:t>
      </w:r>
    </w:p>
    <w:bookmarkEnd w:id="71"/>
    <w:bookmarkEnd w:id="72"/>
    <w:bookmarkStart w:id="75" w:name="trainer-framework-the-stack"/>
    <w:p>
      <w:pPr>
        <w:pStyle w:val="Heading1"/>
      </w:pPr>
      <w:r>
        <w:t xml:space="preserve">10. Trainer &amp; Framework — The Stack</w:t>
      </w:r>
    </w:p>
    <w:p>
      <w:pPr>
        <w:pStyle w:val="SourceCode"/>
      </w:pPr>
      <w:r>
        <w:rPr>
          <w:rStyle w:val="VerbatimChar"/>
        </w:rPr>
        <w:t xml:space="preserve">Layer 3   ms-swift CLI / config               ← what the entrypoints invoke</w:t>
      </w:r>
      <w:r>
        <w:br/>
      </w:r>
      <w:r>
        <w:rPr>
          <w:rStyle w:val="VerbatimChar"/>
        </w:rPr>
        <w:t xml:space="preserve">              │</w:t>
      </w:r>
      <w:r>
        <w:br/>
      </w:r>
      <w:r>
        <w:rPr>
          <w:rStyle w:val="VerbatimChar"/>
        </w:rPr>
        <w:t xml:space="preserve">Layer 2   swift.trainers.Seq2SeqTrainer        ← ms-swift's training loop, built on the</w:t>
      </w:r>
      <w:r>
        <w:br/>
      </w:r>
      <w:r>
        <w:rPr>
          <w:rStyle w:val="VerbatimChar"/>
        </w:rPr>
        <w:t xml:space="preserve">              │                                   Hugging Face Transformers Trainer</w:t>
      </w:r>
      <w:r>
        <w:br/>
      </w:r>
      <w:r>
        <w:rPr>
          <w:rStyle w:val="VerbatimChar"/>
        </w:rPr>
        <w:t xml:space="preserve">              │   (optimizer step, gradient accumulation, checkpointing, eval loss, callbacks)</w:t>
      </w:r>
      <w:r>
        <w:br/>
      </w:r>
      <w:r>
        <w:rPr>
          <w:rStyle w:val="VerbatimChar"/>
        </w:rPr>
        <w:t xml:space="preserve">              ▼</w:t>
      </w:r>
      <w:r>
        <w:br/>
      </w:r>
      <w:r>
        <w:rPr>
          <w:rStyle w:val="VerbatimChar"/>
        </w:rPr>
        <w:t xml:space="preserve">Layer 1   PyTorch · Transformers · PEFT · Accelerate · DeepSpeed (optional)</w:t>
      </w:r>
      <w:r>
        <w:br/>
      </w:r>
      <w:r>
        <w:rPr>
          <w:rStyle w:val="VerbatimChar"/>
        </w:rPr>
        <w:t xml:space="preserve">          · flash-attn · bitsandbytes (only under load_in_4bit)</w:t>
      </w:r>
    </w:p>
    <w:p>
      <w:pPr>
        <w:pStyle w:val="FirstParagraph"/>
      </w:pPr>
      <w:r>
        <w:t xml:space="preserve">TRL is installed as an ms-swift dependency for its RLHF trainers;</w:t>
      </w:r>
      <w:r>
        <w:t xml:space="preserve"> </w:t>
      </w:r>
      <w:r>
        <w:rPr>
          <w:bCs/>
          <w:b/>
        </w:rPr>
        <w:t xml:space="preserve">it is not the SFT loop used here.</w:t>
      </w:r>
    </w:p>
    <w:bookmarkStart w:id="73" w:name="the-decision-locked"/>
    <w:p>
      <w:pPr>
        <w:pStyle w:val="Heading2"/>
      </w:pPr>
      <w:r>
        <w:t xml:space="preserve">10.1 The decision — locked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Chosen</w:t>
            </w:r>
          </w:p>
        </w:tc>
        <w:tc>
          <w:tcPr/>
          <w:p>
            <w:pPr>
              <w:pStyle w:val="Compact"/>
              <w:jc w:val="left"/>
            </w:pPr>
            <w:r>
              <w:rPr>
                <w:bCs/>
                <w:b/>
              </w:rPr>
              <w:t xml:space="preserve">Why</w:t>
            </w:r>
          </w:p>
        </w:tc>
      </w:tr>
      <w:tr>
        <w:tc>
          <w:tcPr/>
          <w:p>
            <w:pPr>
              <w:pStyle w:val="Compact"/>
              <w:jc w:val="left"/>
            </w:pPr>
            <w:r>
              <w:t xml:space="preserve">Entrypoint</w:t>
            </w:r>
          </w:p>
        </w:tc>
        <w:tc>
          <w:tcPr/>
          <w:p>
            <w:pPr>
              <w:pStyle w:val="Compact"/>
              <w:jc w:val="left"/>
            </w:pPr>
            <w:r>
              <w:rPr>
                <w:bCs/>
                <w:b/>
              </w:rPr>
              <w:t xml:space="preserve">ms-swift</w:t>
            </w:r>
            <w:r>
              <w:t xml:space="preserve"> </w:t>
            </w:r>
            <w:r>
              <w:t xml:space="preserve">(pinned)</w:t>
            </w:r>
          </w:p>
        </w:tc>
        <w:tc>
          <w:tcPr/>
          <w:p>
            <w:pPr>
              <w:pStyle w:val="Compact"/>
              <w:jc w:val="left"/>
            </w:pPr>
            <w:r>
              <w:t xml:space="preserve">First-class Qwen3-VL templates, multimodal collation with −100 masking,</w:t>
            </w:r>
            <w:r>
              <w:t xml:space="preserve"> </w:t>
            </w:r>
            <w:r>
              <w:rPr>
                <w:rStyle w:val="VerbatimChar"/>
              </w:rPr>
              <w:t xml:space="preserve">freeze_vit</w:t>
            </w:r>
            <w:r>
              <w:t xml:space="preserve"> </w:t>
            </w:r>
            <w:r>
              <w:t xml:space="preserve">/</w:t>
            </w:r>
            <w:r>
              <w:t xml:space="preserve"> </w:t>
            </w:r>
            <w:r>
              <w:rPr>
                <w:rStyle w:val="VerbatimChar"/>
              </w:rPr>
              <w:t xml:space="preserve">freeze_aligner</w:t>
            </w:r>
            <w:r>
              <w:t xml:space="preserve">,</w:t>
            </w:r>
            <w:r>
              <w:t xml:space="preserve"> </w:t>
            </w:r>
            <w:r>
              <w:rPr>
                <w:rStyle w:val="VerbatimChar"/>
              </w:rPr>
              <w:t xml:space="preserve">use_logits_to_keep</w:t>
            </w:r>
            <w:r>
              <w:t xml:space="preserve">, padding-free, sequence parallelism, LoRA merge/export</w:t>
            </w:r>
          </w:p>
        </w:tc>
      </w:tr>
      <w:tr>
        <w:tc>
          <w:tcPr/>
          <w:p>
            <w:pPr>
              <w:pStyle w:val="Compact"/>
              <w:jc w:val="left"/>
            </w:pPr>
            <w:r>
              <w:t xml:space="preserve">Training loop</w:t>
            </w:r>
          </w:p>
        </w:tc>
        <w:tc>
          <w:tcPr/>
          <w:p>
            <w:pPr>
              <w:pStyle w:val="Compact"/>
              <w:jc w:val="left"/>
            </w:pPr>
            <w:r>
              <w:t xml:space="preserve">ms-swift</w:t>
            </w:r>
            <w:r>
              <w:t xml:space="preserve"> </w:t>
            </w:r>
            <w:r>
              <w:rPr>
                <w:rStyle w:val="VerbatimChar"/>
              </w:rPr>
              <w:t xml:space="preserve">Seq2SeqTrainer</w:t>
            </w:r>
          </w:p>
        </w:tc>
        <w:tc>
          <w:tcPr/>
          <w:p>
            <w:pPr>
              <w:pStyle w:val="Compact"/>
              <w:jc w:val="left"/>
            </w:pPr>
            <w:r>
              <w:t xml:space="preserve">Comes with the entrypoint; mature HF Trainer base</w:t>
            </w:r>
          </w:p>
        </w:tc>
      </w:tr>
      <w:tr>
        <w:tc>
          <w:tcPr/>
          <w:p>
            <w:pPr>
              <w:pStyle w:val="Compact"/>
              <w:jc w:val="left"/>
            </w:pPr>
            <w:r>
              <w:t xml:space="preserve">Foundation</w:t>
            </w:r>
          </w:p>
        </w:tc>
        <w:tc>
          <w:tcPr/>
          <w:p>
            <w:pPr>
              <w:pStyle w:val="Compact"/>
              <w:jc w:val="left"/>
            </w:pPr>
            <w:r>
              <w:t xml:space="preserve">PyTorch, Transformers, PEFT, Accelerate</w:t>
            </w:r>
          </w:p>
        </w:tc>
        <w:tc>
          <w:tcPr/>
          <w:p>
            <w:pPr>
              <w:pStyle w:val="Compact"/>
              <w:jc w:val="left"/>
            </w:pPr>
            <w:r>
              <w:t xml:space="preserve">Standard stack under every tool involved</w:t>
            </w:r>
          </w:p>
        </w:tc>
      </w:tr>
    </w:tbl>
    <w:p>
      <w:pPr>
        <w:pStyle w:val="BodyText"/>
      </w:pPr>
      <w:r>
        <w:rPr>
          <w:bCs/>
          <w:b/>
        </w:rPr>
        <w:t xml:space="preserve">What this means concretely:</w:t>
      </w:r>
    </w:p>
    <w:p>
      <w:pPr>
        <w:numPr>
          <w:ilvl w:val="0"/>
          <w:numId w:val="1031"/>
        </w:numPr>
        <w:pStyle w:val="Compact"/>
      </w:pPr>
      <w:r>
        <w:rPr>
          <w:rStyle w:val="VerbatimChar"/>
        </w:rPr>
        <w:t xml:space="preserve">training/train.py</w:t>
      </w:r>
      <w:r>
        <w:t xml:space="preserve"> </w:t>
      </w:r>
      <w:r>
        <w:t xml:space="preserve">builds the ms-swift config for one training scope (model revision, corpus version, LoRA, precision, sequence settings from</w:t>
      </w:r>
      <w:r>
        <w:t xml:space="preserve"> </w:t>
      </w:r>
      <w:r>
        <w:rPr>
          <w:rStyle w:val="VerbatimChar"/>
        </w:rPr>
        <w:t xml:space="preserve">configs/shared/</w:t>
      </w:r>
      <w:r>
        <w:t xml:space="preserve">) and launches it. It is not a custom loop.</w:t>
      </w:r>
    </w:p>
    <w:p>
      <w:pPr>
        <w:numPr>
          <w:ilvl w:val="0"/>
          <w:numId w:val="1031"/>
        </w:numPr>
        <w:pStyle w:val="Compact"/>
      </w:pPr>
      <w:r>
        <w:t xml:space="preserve">The collator is ms-swift’s.</w:t>
      </w:r>
      <w:r>
        <w:t xml:space="preserve"> </w:t>
      </w:r>
      <w:r>
        <w:rPr>
          <w:rStyle w:val="VerbatimChar"/>
        </w:rPr>
        <w:t xml:space="preserve">training/data_collator.py</w:t>
      </w:r>
      <w:r>
        <w:t xml:space="preserve"> </w:t>
      </w:r>
      <w:r>
        <w:t xml:space="preserve">verifies it rather than replacing it: before launch, staged rows are encoded with ms-swift’s own template and the check asserts that exactly the assistant answer and its end-of-turn token are supervised (§7.2). Its override hook stays unused.</w:t>
      </w:r>
    </w:p>
    <w:p>
      <w:pPr>
        <w:numPr>
          <w:ilvl w:val="0"/>
          <w:numId w:val="1031"/>
        </w:numPr>
        <w:pStyle w:val="Compact"/>
      </w:pPr>
      <w:r>
        <w:rPr>
          <w:bCs/>
          <w:b/>
        </w:rPr>
        <w:t xml:space="preserve">Distributed training:</w:t>
      </w:r>
      <w:r>
        <w:t xml:space="preserve"> </w:t>
      </w:r>
      <w:r>
        <w:t xml:space="preserve">data-parallel over every GPU the pod has (one H200 SXM 141 GB in this deployment), with gradient accumulation reduced so the effective batch is unchanged. Sequence parallelism if a task cap does not fit (§9.3). DeepSpeed ZeRO is not used unless both of those are exhausted.</w:t>
      </w:r>
    </w:p>
    <w:p>
      <w:pPr>
        <w:numPr>
          <w:ilvl w:val="0"/>
          <w:numId w:val="1031"/>
        </w:numPr>
        <w:pStyle w:val="Compact"/>
      </w:pPr>
      <w:r>
        <w:rPr>
          <w:bCs/>
          <w:b/>
        </w:rPr>
        <w:t xml:space="preserve">Fallback:</w:t>
      </w:r>
      <w:r>
        <w:t xml:space="preserve"> </w:t>
      </w:r>
      <w:r>
        <w:t xml:space="preserve">if ms-swift lacks a required Qwen3-VL capability at implementation time, the fallback is a</w:t>
      </w:r>
      <w:r>
        <w:t xml:space="preserve"> </w:t>
      </w:r>
      <w:r>
        <w:rPr>
          <w:bCs/>
          <w:b/>
        </w:rPr>
        <w:t xml:space="preserve">framework migration</w:t>
      </w:r>
      <w:r>
        <w:t xml:space="preserve"> </w:t>
      </w:r>
      <w:r>
        <w:t xml:space="preserve">to TRL</w:t>
      </w:r>
      <w:r>
        <w:t xml:space="preserve"> </w:t>
      </w:r>
      <w:r>
        <w:rPr>
          <w:rStyle w:val="VerbatimChar"/>
        </w:rPr>
        <w:t xml:space="preserve">SFTTrainer</w:t>
      </w:r>
      <w:r>
        <w:t xml:space="preserve">, including re-implementing the template, collator and masking with the parity tests below. It is a contingency, not a layer swap.</w:t>
      </w:r>
    </w:p>
    <w:bookmarkEnd w:id="73"/>
    <w:bookmarkStart w:id="74" w:name="version-lock-and-parity-tests"/>
    <w:p>
      <w:pPr>
        <w:pStyle w:val="Heading2"/>
      </w:pPr>
      <w:r>
        <w:t xml:space="preserve">10.2 Version lock and parity tests</w:t>
      </w:r>
    </w:p>
    <w:p>
      <w:pPr>
        <w:numPr>
          <w:ilvl w:val="0"/>
          <w:numId w:val="1032"/>
        </w:numPr>
        <w:pStyle w:val="Compact"/>
      </w:pPr>
      <w:r>
        <w:rPr>
          <w:rStyle w:val="VerbatimChar"/>
        </w:rPr>
        <w:t xml:space="preserve">ms-swift</w:t>
      </w:r>
      <w:r>
        <w:t xml:space="preserve">,</w:t>
      </w:r>
      <w:r>
        <w:t xml:space="preserve"> </w:t>
      </w:r>
      <w:r>
        <w:rPr>
          <w:rStyle w:val="VerbatimChar"/>
        </w:rPr>
        <w:t xml:space="preserve">transformers</w:t>
      </w:r>
      <w:r>
        <w:t xml:space="preserve">,</w:t>
      </w:r>
      <w:r>
        <w:t xml:space="preserve"> </w:t>
      </w:r>
      <w:r>
        <w:rPr>
          <w:rStyle w:val="VerbatimChar"/>
        </w:rPr>
        <w:t xml:space="preserve">peft</w:t>
      </w:r>
      <w:r>
        <w:t xml:space="preserve">,</w:t>
      </w:r>
      <w:r>
        <w:t xml:space="preserve"> </w:t>
      </w:r>
      <w:r>
        <w:rPr>
          <w:rStyle w:val="VerbatimChar"/>
        </w:rPr>
        <w:t xml:space="preserve">accelerate</w:t>
      </w:r>
      <w:r>
        <w:t xml:space="preserve">,</w:t>
      </w:r>
      <w:r>
        <w:t xml:space="preserve"> </w:t>
      </w:r>
      <w:r>
        <w:rPr>
          <w:rStyle w:val="VerbatimChar"/>
        </w:rPr>
        <w:t xml:space="preserve">torch</w:t>
      </w:r>
      <w:r>
        <w:t xml:space="preserve"> and vllm are pinned together in the training lockfile, and flash-attn is built against its torch. The lockfile hash is written to every release bundle; the run manifest records the code commit</w:t>
      </w:r>
      <w:r>
        <w:t xml:space="preserve">.</w:t>
      </w:r>
    </w:p>
    <w:p>
      <w:pPr>
        <w:numPr>
          <w:ilvl w:val="0"/>
          <w:numId w:val="1032"/>
        </w:numPr>
        <w:pStyle w:val="Compact"/>
      </w:pPr>
      <w:r>
        <w:rPr>
          <w:b/>
        </w:rPr>
        <w:t>Pinned in pyproject.toml, one dependency group per pod:</w:t>
      </w:r>
      <w:r>
        <w:t xml:space="preserve"> ms-swift ≥ 3.9 &lt; 4, transformers ≥ 4.57, torch 2.8.x, vLLM 0.11.0 (identical on training and serving pods — calibration is fitted on its logprobs), MinerU 3.4.5 (pipeline backend, weights pinned to a revision) in its own OCR environment, and llmcompressor in a separate quantization environment. scripts/setup_pod.sh installs a role and builds flash-attn against the installed torch; scripts/pod_bootstrap.sh builds the training and OCR environments on the volume.</w:t>
      </w:r>
    </w:p>
    <w:p>
      <w:pPr>
        <w:numPr>
          <w:ilvl w:val="0"/>
          <w:numId w:val="1032"/>
        </w:numPr>
        <w:pStyle w:val="Compact"/>
      </w:pPr>
      <w:r>
        <w:rPr>
          <w:bCs/>
          <w:b/>
        </w:rPr>
        <w:t xml:space="preserve">Token parity (tests/test_parity.py; a GPU test that runs on a pod and skips elsewhere; not yet run)</w:t>
      </w:r>
      <w:r>
        <w:t xml:space="preserve"> </w:t>
      </w:r>
      <w:r>
        <w:t xml:space="preserve">— ten fixed rows, or the first rows of a staged epoch file, encoded by the trainer’s own ms-swift encoder and by a vLLM engine on the serving pixel budget must give identical prompt token IDs and identical image token counts, each equal to the resize rule the sequence caps use; it also measures the pixels per visual token.</w:t>
      </w:r>
    </w:p>
    <w:p>
      <w:pPr>
        <w:numPr>
          <w:ilvl w:val="0"/>
          <w:numId w:val="1032"/>
        </w:numPr>
        <w:pStyle w:val="Compact"/>
      </w:pPr>
      <w:r>
        <w:t xml:space="preserve">Prompt parity (tests/test_parity.py) — training and serving render prompts through one renderer, and serving refuses at cold start a release packaged with a different prompt hash</w:t>
      </w:r>
      <w:r>
        <w:t xml:space="preserve">.</w:t>
      </w:r>
    </w:p>
    <w:p>
      <w:pPr>
        <w:numPr>
          <w:ilvl w:val="0"/>
          <w:numId w:val="1032"/>
        </w:numPr>
        <w:pStyle w:val="Compact"/>
      </w:pPr>
      <w:r>
        <w:rPr>
          <w:bCs/>
          <w:b/>
        </w:rPr>
        <w:t xml:space="preserve">Serving output parity (tests/test_parity.py; a GPU test, not yet built)</w:t>
      </w:r>
      <w:r>
        <w:t xml:space="preserve"> </w:t>
      </w:r>
      <w:r>
        <w:t xml:space="preserve">— for 10 fixed examples, greedy output from the trained checkpoint (HF) and from the merged model in vLLM are parsed and normalized (§15.1).</w:t>
      </w:r>
      <w:r>
        <w:t xml:space="preserve"> </w:t>
      </w:r>
      <w:r>
        <w:rPr>
          <w:bCs/>
          <w:b/>
        </w:rPr>
        <w:t xml:space="preserve">Pass: all extracted field values identical on at least 9 of 10 examples</w:t>
      </w:r>
      <w:r>
        <w:t xml:space="preserve">, and no example differs in more than one field. Exact text equality is not required, because bf16 kernels in HF and vLLM differ slightly.</w:t>
      </w:r>
    </w:p>
    <w:bookmarkEnd w:id="74"/>
    <w:bookmarkEnd w:id="75"/>
    <w:bookmarkStart w:id="79" w:name="hyperparameters"/>
    <w:p>
      <w:pPr>
        <w:pStyle w:val="Heading1"/>
      </w:pPr>
      <w:r>
        <w:t xml:space="preserve">11. Hyperparameters</w:t>
      </w:r>
    </w:p>
    <w:p>
      <w:pPr>
        <w:pStyle w:val="FirstParagraph"/>
      </w:pPr>
      <w:r>
        <w:t xml:space="preserve">Starting points; the sweep in §11a settles them after the pilot.</w:t>
      </w:r>
    </w:p>
    <w:bookmarkStart w:id="76" w:name="core-configuration"/>
    <w:p>
      <w:pPr>
        <w:pStyle w:val="Heading2"/>
      </w:pPr>
      <w:r>
        <w:t xml:space="preserve">11.1 Core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Parameter</w:t>
            </w:r>
          </w:p>
        </w:tc>
        <w:tc>
          <w:tcPr/>
          <w:p>
            <w:pPr>
              <w:pStyle w:val="Compact"/>
              <w:jc w:val="left"/>
            </w:pPr>
            <w:r>
              <w:rPr>
                <w:bCs/>
                <w:b/>
              </w:rPr>
              <w:t xml:space="preserve">Pilot (~25–30 docs/type)</w:t>
            </w:r>
          </w:p>
        </w:tc>
        <w:tc>
          <w:tcPr/>
          <w:p>
            <w:pPr>
              <w:pStyle w:val="Compact"/>
              <w:jc w:val="left"/>
            </w:pPr>
            <w:r>
              <w:rPr>
                <w:bCs/>
                <w:b/>
              </w:rPr>
              <w:t xml:space="preserve">Scale (≥ 200 docs/type)</w:t>
            </w:r>
          </w:p>
        </w:tc>
      </w:tr>
      <w:tr>
        <w:tc>
          <w:tcPr/>
          <w:p>
            <w:pPr>
              <w:pStyle w:val="Compact"/>
              <w:jc w:val="left"/>
            </w:pPr>
            <w:r>
              <w:t xml:space="preserve">Learning rate</w:t>
            </w:r>
          </w:p>
        </w:tc>
        <w:tc>
          <w:tcPr/>
          <w:p>
            <w:pPr>
              <w:pStyle w:val="Compact"/>
              <w:jc w:val="left"/>
            </w:pPr>
            <w:r>
              <w:t xml:space="preserve">1e-4</w:t>
            </w:r>
          </w:p>
        </w:tc>
        <w:tc>
          <w:tcPr/>
          <w:p>
            <w:pPr>
              <w:pStyle w:val="Compact"/>
              <w:jc w:val="left"/>
            </w:pPr>
            <w:r>
              <w:t xml:space="preserve">1e-4 (sweep 5e-5 · 1e-4 · 2e-4)</w:t>
            </w:r>
          </w:p>
        </w:tc>
      </w:tr>
      <w:tr>
        <w:tc>
          <w:tcPr/>
          <w:p>
            <w:pPr>
              <w:pStyle w:val="Compact"/>
              <w:jc w:val="left"/>
            </w:pPr>
            <w:r>
              <w:t xml:space="preserve">Scheduler</w:t>
            </w:r>
          </w:p>
        </w:tc>
        <w:tc>
          <w:tcPr/>
          <w:p>
            <w:pPr>
              <w:pStyle w:val="Compact"/>
              <w:jc w:val="left"/>
            </w:pPr>
            <w:r>
              <w:t xml:space="preserve">Cosine</w:t>
            </w:r>
          </w:p>
        </w:tc>
        <w:tc>
          <w:tcPr/>
          <w:p>
            <w:pPr>
              <w:pStyle w:val="Compact"/>
              <w:jc w:val="left"/>
            </w:pPr>
            <w:r>
              <w:t xml:space="preserve">Cosine</w:t>
            </w:r>
          </w:p>
        </w:tc>
      </w:tr>
      <w:tr>
        <w:tc>
          <w:tcPr/>
          <w:p>
            <w:pPr>
              <w:pStyle w:val="Compact"/>
              <w:jc w:val="left"/>
            </w:pPr>
            <w:r>
              <w:t xml:space="preserve">Warmup</w:t>
            </w:r>
          </w:p>
        </w:tc>
        <w:tc>
          <w:tcPr/>
          <w:p>
            <w:pPr>
              <w:pStyle w:val="Compact"/>
              <w:jc w:val="left"/>
            </w:pPr>
            <w:r>
              <w:rPr>
                <w:bCs/>
                <w:b/>
              </w:rPr>
              <w:t xml:space="preserve">10 steps</w:t>
            </w:r>
            <w:r>
              <w:t xml:space="preserve"> </w:t>
            </w:r>
            <w:r>
              <w:t xml:space="preserve">(fixed, not a ratio)</w:t>
            </w:r>
          </w:p>
        </w:tc>
        <w:tc>
          <w:tcPr/>
          <w:p>
            <w:pPr>
              <w:pStyle w:val="Compact"/>
              <w:jc w:val="left"/>
            </w:pPr>
            <w:r>
              <w:t xml:space="preserve">50 steps</w:t>
            </w:r>
          </w:p>
        </w:tc>
      </w:tr>
      <w:tr>
        <w:tc>
          <w:tcPr/>
          <w:p>
            <w:pPr>
              <w:pStyle w:val="Compact"/>
              <w:jc w:val="left"/>
            </w:pPr>
            <w:r>
              <w:t xml:space="preserve">Epochs (document passes, §6.1)</w:t>
            </w:r>
          </w:p>
        </w:tc>
        <w:tc>
          <w:tcPr/>
          <w:p>
            <w:pPr>
              <w:pStyle w:val="Compact"/>
              <w:jc w:val="left"/>
            </w:pPr>
            <w:r>
              <w:t xml:space="preserve">3</w:t>
            </w:r>
          </w:p>
        </w:tc>
        <w:tc>
          <w:tcPr/>
          <w:p>
            <w:pPr>
              <w:pStyle w:val="Compact"/>
              <w:jc w:val="left"/>
            </w:pPr>
            <w:r>
              <w:t xml:space="preserve">2–3 (sweep)</w:t>
            </w:r>
          </w:p>
        </w:tc>
      </w:tr>
      <w:tr>
        <w:tc>
          <w:tcPr/>
          <w:p>
            <w:pPr>
              <w:pStyle w:val="Compact"/>
              <w:jc w:val="left"/>
            </w:pPr>
            <w:r>
              <w:t xml:space="preserve">Effective batch size</w:t>
            </w:r>
          </w:p>
        </w:tc>
        <w:tc>
          <w:tcPr/>
          <w:p>
            <w:pPr>
              <w:pStyle w:val="Compact"/>
              <w:jc w:val="left"/>
            </w:pPr>
            <w:r>
              <w:rPr>
                <w:bCs/>
                <w:b/>
              </w:rPr>
              <w:t xml:space="preserve">8</w:t>
            </w:r>
          </w:p>
        </w:tc>
        <w:tc>
          <w:tcPr/>
          <w:p>
            <w:pPr>
              <w:pStyle w:val="Compact"/>
              <w:jc w:val="left"/>
            </w:pPr>
            <w:r>
              <w:t xml:space="preserve">16–32</w:t>
            </w:r>
          </w:p>
        </w:tc>
      </w:tr>
      <w:tr>
        <w:tc>
          <w:tcPr/>
          <w:p>
            <w:pPr>
              <w:pStyle w:val="Compact"/>
              <w:jc w:val="left"/>
            </w:pPr>
            <w:r>
              <w:t xml:space="preserve">Per-device batch</w:t>
            </w:r>
          </w:p>
        </w:tc>
        <w:tc>
          <w:tcPr/>
          <w:p>
            <w:pPr>
              <w:pStyle w:val="Compact"/>
              <w:jc w:val="left"/>
            </w:pPr>
            <w:r>
              <w:t xml:space="preserve">1</w:t>
            </w:r>
          </w:p>
        </w:tc>
        <w:tc>
          <w:tcPr/>
          <w:p>
            <w:pPr>
              <w:pStyle w:val="Compact"/>
              <w:jc w:val="left"/>
            </w:pPr>
            <w:r>
              <w:t xml:space="preserve">1–2</w:t>
            </w:r>
          </w:p>
        </w:tc>
      </w:tr>
      <w:tr>
        <w:tc>
          <w:tcPr/>
          <w:p>
            <w:pPr>
              <w:pStyle w:val="Compact"/>
              <w:jc w:val="left"/>
            </w:pPr>
            <w:r>
              <w:t xml:space="preserve">Gradient accumulation</w:t>
            </w:r>
          </w:p>
        </w:tc>
        <w:tc>
          <w:tcPr/>
          <w:p>
            <w:pPr>
              <w:pStyle w:val="Compact"/>
              <w:jc w:val="left"/>
            </w:pPr>
            <w:r>
              <w:t xml:space="preserve">to effective batch</w:t>
            </w:r>
          </w:p>
        </w:tc>
        <w:tc>
          <w:tcPr/>
          <w:p>
            <w:pPr>
              <w:pStyle w:val="Compact"/>
              <w:jc w:val="left"/>
            </w:pPr>
            <w:r>
              <w:t xml:space="preserve">to effective batch</w:t>
            </w:r>
          </w:p>
        </w:tc>
      </w:tr>
      <w:tr>
        <w:tc>
          <w:tcPr/>
          <w:p>
            <w:pPr>
              <w:pStyle w:val="Compact"/>
              <w:jc w:val="left"/>
            </w:pPr>
            <w:r>
              <w:t xml:space="preserve">Weight decay</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Max grad norm</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Adam β₁ / β₂ / ε</w:t>
            </w:r>
          </w:p>
        </w:tc>
        <w:tc>
          <w:tcPr/>
          <w:p>
            <w:pPr>
              <w:pStyle w:val="Compact"/>
              <w:jc w:val="left"/>
            </w:pPr>
            <w:r>
              <w:t xml:space="preserve">0.9 / 0.999 / 1e-8</w:t>
            </w:r>
          </w:p>
        </w:tc>
        <w:tc>
          <w:tcPr/>
          <w:p>
            <w:pPr>
              <w:pStyle w:val="Compact"/>
              <w:jc w:val="left"/>
            </w:pPr>
            <w:r>
              <w:t xml:space="preserve">same</w:t>
            </w:r>
          </w:p>
        </w:tc>
      </w:tr>
      <w:tr>
        <w:tc>
          <w:tcPr/>
          <w:p>
            <w:pPr>
              <w:pStyle w:val="Compact"/>
              <w:jc w:val="left"/>
            </w:pPr>
            <w:r>
              <w:t xml:space="preserve">LoRA r / α / dropout</w:t>
            </w:r>
          </w:p>
        </w:tc>
        <w:tc>
          <w:tcPr/>
          <w:p>
            <w:pPr>
              <w:pStyle w:val="Compact"/>
              <w:jc w:val="left"/>
            </w:pPr>
            <w:r>
              <w:t xml:space="preserve">64 / 128 / 0.10</w:t>
            </w:r>
          </w:p>
        </w:tc>
        <w:tc>
          <w:tcPr/>
          <w:p>
            <w:pPr>
              <w:pStyle w:val="Compact"/>
              <w:jc w:val="left"/>
            </w:pPr>
            <w:r>
              <w:t xml:space="preserve">64 / 128 / 0.05</w:t>
            </w:r>
          </w:p>
        </w:tc>
      </w:tr>
      <w:tr>
        <w:tc>
          <w:tcPr/>
          <w:p>
            <w:pPr>
              <w:pStyle w:val="Compact"/>
              <w:jc w:val="left"/>
            </w:pPr>
            <w:r>
              <w:t xml:space="preserve">Precision</w:t>
            </w:r>
          </w:p>
        </w:tc>
        <w:tc>
          <w:tcPr/>
          <w:p>
            <w:pPr>
              <w:pStyle w:val="Compact"/>
              <w:jc w:val="left"/>
            </w:pPr>
            <w:r>
              <w:t xml:space="preserve">bf16</w:t>
            </w:r>
          </w:p>
        </w:tc>
        <w:tc>
          <w:tcPr/>
          <w:p>
            <w:pPr>
              <w:pStyle w:val="Compact"/>
              <w:jc w:val="left"/>
            </w:pPr>
            <w:r>
              <w:t xml:space="preserve">bf16</w:t>
            </w:r>
          </w:p>
        </w:tc>
      </w:tr>
      <w:tr>
        <w:tc>
          <w:tcPr/>
          <w:p>
            <w:pPr>
              <w:pStyle w:val="Compact"/>
              <w:jc w:val="left"/>
            </w:pPr>
            <w:r>
              <w:t xml:space="preserve">Gradient checkpointing</w:t>
            </w:r>
          </w:p>
        </w:tc>
        <w:tc>
          <w:tcPr/>
          <w:p>
            <w:pPr>
              <w:pStyle w:val="Compact"/>
              <w:jc w:val="left"/>
            </w:pPr>
            <w:r>
              <w:t xml:space="preserve">On</w:t>
            </w:r>
          </w:p>
        </w:tc>
        <w:tc>
          <w:tcPr/>
          <w:p>
            <w:pPr>
              <w:pStyle w:val="Compact"/>
              <w:jc w:val="left"/>
            </w:pPr>
            <w:r>
              <w:t xml:space="preserve">On</w:t>
            </w:r>
          </w:p>
        </w:tc>
      </w:tr>
      <w:tr>
        <w:tc>
          <w:tcPr/>
          <w:p>
            <w:pPr>
              <w:pStyle w:val="Compact"/>
              <w:jc w:val="left"/>
            </w:pPr>
            <w:r>
              <w:rPr>
                <w:rStyle w:val="VerbatimChar"/>
              </w:rPr>
              <w:t xml:space="preserve">use_logits_to_keep</w:t>
            </w:r>
          </w:p>
        </w:tc>
        <w:tc>
          <w:tcPr/>
          <w:p>
            <w:pPr>
              <w:pStyle w:val="Compact"/>
              <w:jc w:val="left"/>
            </w:pPr>
            <w:r>
              <w:t xml:space="preserve">On</w:t>
            </w:r>
          </w:p>
        </w:tc>
        <w:tc>
          <w:tcPr/>
          <w:p>
            <w:pPr>
              <w:pStyle w:val="Compact"/>
              <w:jc w:val="left"/>
            </w:pPr>
            <w:r>
              <w:t xml:space="preserve">On</w:t>
            </w:r>
          </w:p>
        </w:tc>
      </w:tr>
      <w:tr>
        <w:tc>
          <w:tcPr/>
          <w:p>
            <w:pPr>
              <w:pStyle w:val="Compact"/>
              <w:jc w:val="left"/>
            </w:pPr>
            <w:r>
              <w:t>Padding-free</w:t>
            </w:r>
          </w:p>
        </w:tc>
        <w:tc>
          <w:tcPr/>
          <w:p>
            <w:pPr>
              <w:pStyle w:val="Compact"/>
              <w:jc w:val="left"/>
            </w:pPr>
            <w:r>
              <w:t xml:space="preserve">On</w:t>
            </w:r>
          </w:p>
        </w:tc>
        <w:tc>
          <w:tcPr/>
          <w:p>
            <w:pPr>
              <w:pStyle w:val="Compact"/>
              <w:jc w:val="left"/>
            </w:pPr>
            <w:r>
              <w:t xml:space="preserve">On</w:t>
            </w:r>
          </w:p>
        </w:tc>
      </w:tr>
      <w:tr>
        <w:tc>
          <w:tcPr/>
          <w:p>
            <w:pPr>
              <w:pStyle w:val="Compact"/>
              <w:jc w:val="left"/>
            </w:pPr>
            <w:r>
              <w:t>Length-grouped sampling</w:t>
            </w:r>
          </w:p>
        </w:tc>
        <w:tc>
          <w:tcPr/>
          <w:p>
            <w:pPr>
              <w:pStyle w:val="Compact"/>
              <w:jc w:val="left"/>
            </w:pPr>
            <w:r>
              <w:t>Off</w:t>
            </w:r>
          </w:p>
        </w:tc>
        <w:tc>
          <w:tcPr/>
          <w:p>
            <w:pPr>
              <w:pStyle w:val="Compact"/>
              <w:jc w:val="left"/>
            </w:pPr>
            <w:r>
              <w:t>Off</w:t>
            </w:r>
          </w:p>
        </w:tc>
      </w:tr>
      <w:tr>
        <w:tc>
          <w:tcPr/>
          <w:p>
            <w:pPr>
              <w:pStyle w:val="Compact"/>
              <w:jc w:val="left"/>
            </w:pPr>
            <w:r>
              <w:rPr>
                <w:rStyle w:val="VerbatimChar"/>
              </w:rPr>
              <w:t xml:space="preserve">max_seq_len</w:t>
            </w:r>
          </w:p>
        </w:tc>
        <w:tc>
          <w:tcPr/>
          <w:p>
            <w:pPr>
              <w:pStyle w:val="Compact"/>
              <w:jc w:val="left"/>
            </w:pPr>
            <w:r>
              <w:t xml:space="preserve">Per task (§7a)</w:t>
            </w:r>
          </w:p>
        </w:tc>
        <w:tc>
          <w:tcPr/>
          <w:p>
            <w:pPr>
              <w:pStyle w:val="Compact"/>
              <w:jc w:val="left"/>
            </w:pPr>
            <w:r>
              <w:t xml:space="preserve">Per task (§7a)</w:t>
            </w:r>
          </w:p>
        </w:tc>
      </w:tr>
      <w:tr>
        <w:tc>
          <w:tcPr/>
          <w:p>
            <w:pPr>
              <w:pStyle w:val="Compact"/>
              <w:jc w:val="left"/>
            </w:pPr>
            <w:r>
              <w:rPr>
                <w:rStyle w:val="VerbatimChar"/>
              </w:rPr>
              <w:t xml:space="preserve">max_pixels</w:t>
            </w:r>
          </w:p>
        </w:tc>
        <w:tc>
          <w:tcPr/>
          <w:p>
            <w:pPr>
              <w:pStyle w:val="Compact"/>
              <w:jc w:val="left"/>
            </w:pPr>
            <w:r>
              <w:t xml:space="preserve">Per task (§7a)</w:t>
            </w:r>
          </w:p>
        </w:tc>
        <w:tc>
          <w:tcPr/>
          <w:p>
            <w:pPr>
              <w:pStyle w:val="Compact"/>
              <w:jc w:val="left"/>
            </w:pPr>
            <w:r>
              <w:t xml:space="preserve">Per task (§7a)</w:t>
            </w:r>
          </w:p>
        </w:tc>
      </w:tr>
      <w:tr>
        <w:tc>
          <w:tcPr/>
          <w:p>
            <w:pPr>
              <w:pStyle w:val="Compact"/>
              <w:jc w:val="left"/>
            </w:pPr>
            <w:r>
              <w:t xml:space="preserve">Seed</w:t>
            </w:r>
          </w:p>
        </w:tc>
        <w:tc>
          <w:tcPr/>
          <w:p>
            <w:pPr>
              <w:pStyle w:val="Compact"/>
              <w:jc w:val="left"/>
            </w:pPr>
            <w:r>
              <w:t xml:space="preserve">Fixed, recorded</w:t>
            </w:r>
          </w:p>
        </w:tc>
        <w:tc>
          <w:tcPr/>
          <w:p>
            <w:pPr>
              <w:pStyle w:val="Compact"/>
              <w:jc w:val="left"/>
            </w:pPr>
            <w:r>
              <w:t xml:space="preserve">Fixed, recorded</w:t>
            </w:r>
          </w:p>
        </w:tc>
      </w:tr>
    </w:tbl>
    <w:p>
      <w:pPr>
        <w:pStyle w:val="BodyText"/>
      </w:pPr>
      <w:r>
        <w:rPr>
          <w:bCs/>
          <w:b/>
        </w:rPr>
        <w:t>Task mix per epoch</w:t>
      </w:r>
      <w:r>
        <w:t xml:space="preserve"> (by examples): extract rows, and for canonical policies one row per section-group × page window. The classify and Loss Run header/rows/totals tasks are designed here but not yet built into the corpus (common.tasks.CORPUS_TASKS; a Loss Run trains as whole-document extract rows); until they are, the classifier metric is not applicable to the gate.</w:t>
      </w:r>
    </w:p>
    <w:bookmarkEnd w:id="76"/>
    <w:bookmarkStart w:id="77" w:name="X2ba832eb7f4058cf322025e6da7c52c23502ebc"/>
    <w:p>
      <w:pPr>
        <w:pStyle w:val="Heading2"/>
      </w:pPr>
      <w:r>
        <w:t xml:space="preserve">11.2 Evaluation, checkpointing and early stopping</w:t>
      </w:r>
    </w:p>
    <w:p>
      <w:pPr>
        <w:pStyle w:val="FirstParagraph"/>
      </w:pPr>
      <w:r>
        <w:t xml:space="preserve">Field F1 needs generation, which the training loop’s eval does not do efficiently for a VLM. Selection is therefore split: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Step</w:t>
            </w:r>
          </w:p>
        </w:tc>
        <w:tc>
          <w:tcPr/>
          <w:p>
            <w:pPr>
              <w:pStyle w:val="Compact"/>
              <w:jc w:val="left"/>
            </w:pPr>
            <w:r>
              <w:rPr>
                <w:bCs/>
                <w:b/>
              </w:rPr>
              <w:t xml:space="preserve">What</w:t>
            </w:r>
          </w:p>
        </w:tc>
      </w:tr>
      <w:tr>
        <w:tc>
          <w:tcPr/>
          <w:p>
            <w:pPr>
              <w:pStyle w:val="Compact"/>
              <w:jc w:val="left"/>
            </w:pPr>
            <w:r>
              <w:t xml:space="preserve">During training</w:t>
            </w:r>
          </w:p>
        </w:tc>
        <w:tc>
          <w:tcPr/>
          <w:p>
            <w:pPr>
              <w:pStyle w:val="Compact"/>
              <w:jc w:val="left"/>
            </w:pPr>
            <w:r>
              <w:t>Eval validation loss on a fixed 160-row stratified sample (loss_sample_rows), 10 evaluations per run; a checkpoint is saved at least every 70 steps and at each evaluation. No early-stopping patience is passed — ms-swift 3 takes none, and the shipped checkpoint is chosen by generated field accuracy (below), so stopping early would only remove candidates. The loss draws the progress curve only.</w:t>
            </w:r>
          </w:p>
        </w:tc>
      </w:tr>
      <w:tr>
        <w:tc>
          <w:tcPr/>
          <w:p>
            <w:pPr>
              <w:pStyle w:val="Compact"/>
              <w:jc w:val="left"/>
            </w:pPr>
            <w:r>
              <w:t xml:space="preserve">After training</w:t>
            </w:r>
          </w:p>
        </w:tc>
        <w:tc>
          <w:tcPr/>
          <w:p>
            <w:pPr>
              <w:pStyle w:val="Compact"/>
              <w:jc w:val="left"/>
            </w:pPr>
            <w:r>
              <w:t>A separate vLLM job generates for the last 3 evaluation checkpoints plus the best-loss one, on a fixed 400-row validation sample stratified by line and reading mode (96 rows per call, longest answer first). Checkpoints are loaded as a decoder LoRA in vLLM (one LoRA per request) on the bf16 base, so no per-checkpoint merge is needed; on a multi-GPU pod each GPU scores its own candidates.</w:t>
            </w:r>
          </w:p>
        </w:tc>
      </w:tr>
      <w:tr>
        <w:tc>
          <w:tcPr/>
          <w:p>
            <w:pPr>
              <w:pStyle w:val="Compact"/>
              <w:jc w:val="left"/>
            </w:pPr>
            <w:r>
              <w:t xml:space="preserve">Selection</w:t>
            </w:r>
          </w:p>
        </w:tc>
        <w:tc>
          <w:tcPr/>
          <w:p>
            <w:pPr>
              <w:pStyle w:val="Compact"/>
              <w:jc w:val="left"/>
            </w:pPr>
            <w:r>
              <w:t>The 2 best on the sample are scored on every validation document read in the main mode (ocr_plus_image), windows merged as serving merges them; the best document field match wins among finalists whose invented and left-empty rates are within 0.02 of the best finalist’s. It is merged; calibration, thresholds and the gate always run on the merged model in each serving format.</w:t>
            </w:r>
          </w:p>
        </w:tc>
      </w:tr>
    </w:tbl>
    <w:bookmarkEnd w:id="77"/>
    <w:bookmarkStart w:id="78" w:name="a.-hyperparameter-sweep-methodology"/>
    <w:p>
      <w:pPr>
        <w:pStyle w:val="Heading2"/>
      </w:pPr>
      <w:r>
        <w:t xml:space="preserve">11a. Hyperparameter Sweep Methodology</w:t>
      </w:r>
    </w:p>
    <w:p>
      <w:pPr>
        <w:pStyle w:val="FirstParagraph"/>
      </w:pPr>
      <w:r>
        <w:rPr>
          <w:bCs/>
          <w:b/>
        </w:rPr>
        <w:t xml:space="preserve">Deferred until after the pilot passes</w:t>
      </w:r>
      <w:r>
        <w:t xml:space="preserve"> </w:t>
      </w:r>
      <w:r>
        <w:t xml:space="preserve">(§16). Pilot-scale sweeps measure noise.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Phase</w:t>
            </w:r>
          </w:p>
        </w:tc>
        <w:tc>
          <w:tcPr/>
          <w:p>
            <w:pPr>
              <w:pStyle w:val="Compact"/>
              <w:jc w:val="left"/>
            </w:pPr>
            <w:r>
              <w:rPr>
                <w:bCs/>
                <w:b/>
              </w:rPr>
              <w:t xml:space="preserve">Sweep</w:t>
            </w:r>
          </w:p>
        </w:tc>
        <w:tc>
          <w:tcPr/>
          <w:p>
            <w:pPr>
              <w:pStyle w:val="Compact"/>
              <w:jc w:val="left"/>
            </w:pPr>
            <w:r>
              <w:rPr>
                <w:bCs/>
                <w:b/>
              </w:rPr>
              <w:t xml:space="preserve">Selection metric</w:t>
            </w:r>
          </w:p>
        </w:tc>
        <w:tc>
          <w:tcPr/>
          <w:p>
            <w:pPr>
              <w:pStyle w:val="Compact"/>
              <w:jc w:val="left"/>
            </w:pPr>
            <w:r>
              <w:rPr>
                <w:bCs/>
                <w:b/>
              </w:rPr>
              <w:t xml:space="preserve">Runs</w:t>
            </w:r>
          </w:p>
        </w:tc>
      </w:tr>
      <w:tr>
        <w:tc>
          <w:tcPr/>
          <w:p>
            <w:pPr>
              <w:pStyle w:val="Compact"/>
              <w:jc w:val="left"/>
            </w:pPr>
            <w:r>
              <w:t xml:space="preserve">1 — Learning rate</w:t>
            </w:r>
          </w:p>
        </w:tc>
        <w:tc>
          <w:tcPr/>
          <w:p>
            <w:pPr>
              <w:pStyle w:val="Compact"/>
              <w:jc w:val="left"/>
            </w:pPr>
            <w:r>
              <w:t xml:space="preserve">{5e-5, 1e-4, 2e-4}, 1 document pass</w:t>
            </w:r>
          </w:p>
        </w:tc>
        <w:tc>
          <w:tcPr/>
          <w:p>
            <w:pPr>
              <w:pStyle w:val="Compact"/>
              <w:jc w:val="left"/>
            </w:pPr>
            <w:r>
              <w:t xml:space="preserve">Validation loss</w:t>
            </w:r>
          </w:p>
        </w:tc>
        <w:tc>
          <w:tcPr/>
          <w:p>
            <w:pPr>
              <w:pStyle w:val="Compact"/>
              <w:jc w:val="left"/>
            </w:pPr>
            <w:r>
              <w:t xml:space="preserve">3</w:t>
            </w:r>
          </w:p>
        </w:tc>
      </w:tr>
      <w:tr>
        <w:tc>
          <w:tcPr/>
          <w:p>
            <w:pPr>
              <w:pStyle w:val="Compact"/>
              <w:jc w:val="left"/>
            </w:pPr>
            <w:r>
              <w:t xml:space="preserve">2 — Epochs</w:t>
            </w:r>
          </w:p>
        </w:tc>
        <w:tc>
          <w:tcPr/>
          <w:p>
            <w:pPr>
              <w:pStyle w:val="Compact"/>
              <w:jc w:val="left"/>
            </w:pPr>
            <w:r>
              <w:t xml:space="preserve">{2, 3, 4} at best LR</w:t>
            </w:r>
          </w:p>
        </w:tc>
        <w:tc>
          <w:tcPr/>
          <w:p>
            <w:pPr>
              <w:pStyle w:val="Compact"/>
              <w:jc w:val="left"/>
            </w:pPr>
            <w:r>
              <w:t xml:space="preserve">Validation field F1</w:t>
            </w:r>
          </w:p>
        </w:tc>
        <w:tc>
          <w:tcPr/>
          <w:p>
            <w:pPr>
              <w:pStyle w:val="Compact"/>
              <w:jc w:val="left"/>
            </w:pPr>
            <w:r>
              <w:t xml:space="preserve">3</w:t>
            </w:r>
          </w:p>
        </w:tc>
      </w:tr>
      <w:tr>
        <w:tc>
          <w:tcPr/>
          <w:p>
            <w:pPr>
              <w:pStyle w:val="Compact"/>
              <w:jc w:val="left"/>
            </w:pPr>
            <w:r>
              <w:t xml:space="preserve">3 — Rank (only if F1 plateaus)</w:t>
            </w:r>
          </w:p>
        </w:tc>
        <w:tc>
          <w:tcPr/>
          <w:p>
            <w:pPr>
              <w:pStyle w:val="Compact"/>
              <w:jc w:val="left"/>
            </w:pPr>
            <w:r>
              <w:t xml:space="preserve">{32, 64, 128} with rsLoRA</w:t>
            </w:r>
          </w:p>
        </w:tc>
        <w:tc>
          <w:tcPr/>
          <w:p>
            <w:pPr>
              <w:pStyle w:val="Compact"/>
              <w:jc w:val="left"/>
            </w:pPr>
            <w:r>
              <w:t xml:space="preserve">Validation field F1</w:t>
            </w:r>
          </w:p>
        </w:tc>
        <w:tc>
          <w:tcPr/>
          <w:p>
            <w:pPr>
              <w:pStyle w:val="Compact"/>
              <w:jc w:val="left"/>
            </w:pPr>
            <w:r>
              <w:t xml:space="preserve">3</w:t>
            </w:r>
          </w:p>
        </w:tc>
      </w:tr>
      <w:tr>
        <w:tc>
          <w:tcPr/>
          <w:p>
            <w:pPr>
              <w:pStyle w:val="Compact"/>
              <w:jc w:val="left"/>
            </w:pPr>
            <w:r>
              <w:t xml:space="preserve">Finalists</w:t>
            </w:r>
          </w:p>
        </w:tc>
        <w:tc>
          <w:tcPr/>
          <w:p>
            <w:pPr>
              <w:pStyle w:val="Compact"/>
              <w:jc w:val="left"/>
            </w:pPr>
            <w:r>
              <w:t xml:space="preserve">Top 2 configurations × 2 seeds (designed; not yet built)</w:t>
            </w:r>
          </w:p>
        </w:tc>
        <w:tc>
          <w:tcPr/>
          <w:p>
            <w:pPr>
              <w:pStyle w:val="Compact"/>
              <w:jc w:val="left"/>
            </w:pPr>
            <w:r>
              <w:t xml:space="preserve">Mean validation field F1</w:t>
            </w:r>
          </w:p>
        </w:tc>
        <w:tc>
          <w:tcPr/>
          <w:p>
            <w:pPr>
              <w:pStyle w:val="Compact"/>
              <w:jc w:val="left"/>
            </w:pPr>
            <w:r>
              <w:t xml:space="preserve">4</w:t>
            </w:r>
          </w:p>
        </w:tc>
      </w:tr>
    </w:tbl>
    <w:p>
      <w:pPr>
        <w:pStyle w:val="BodyText"/>
      </w:pPr>
      <w:r>
        <w:t xml:space="preserve">Beyond the learning-rate phase, validation loss is logged but</w:t>
      </w:r>
      <w:r>
        <w:t xml:space="preserve"> </w:t>
      </w:r>
      <w:r>
        <w:rPr>
          <w:bCs/>
          <w:b/>
        </w:rPr>
        <w:t xml:space="preserve">never used to select</w:t>
      </w:r>
      <w:r>
        <w:t xml:space="preserve"> </w:t>
      </w:r>
      <w:r>
        <w:t xml:space="preserve">— it is dominated by easy copy tokens and correlates weakly with extraction accuracy. Every sweep run writes a full run manifest. Total budget: 10–13 runs.</w:t>
      </w:r>
    </w:p>
    <w:bookmarkEnd w:id="78"/>
    <w:bookmarkEnd w:id="79"/>
    <w:bookmarkStart w:id="84" w:name="fine-tuning-cycle-versioning"/>
    <w:p>
      <w:pPr>
        <w:pStyle w:val="Heading1"/>
      </w:pPr>
      <w:r>
        <w:t xml:space="preserve">12. Fine-Tuning Cycle &amp; Versioning</w:t>
      </w:r>
    </w:p>
    <w:bookmarkStart w:id="80" w:name="retraining-rules"/>
    <w:p>
      <w:pPr>
        <w:pStyle w:val="Heading2"/>
      </w:pPr>
      <w:r>
        <w:t xml:space="preserve">12.1 Retraining rules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Change</w:t>
            </w:r>
          </w:p>
        </w:tc>
        <w:tc>
          <w:tcPr/>
          <w:p>
            <w:pPr>
              <w:pStyle w:val="Compact"/>
              <w:jc w:val="left"/>
            </w:pPr>
            <w:r>
              <w:rPr>
                <w:bCs/>
                <w:b/>
              </w:rPr>
              <w:t xml:space="preserve">Rule</w:t>
            </w:r>
          </w:p>
        </w:tc>
      </w:tr>
      <w:tr>
        <w:tc>
          <w:tcPr/>
          <w:p>
            <w:pPr>
              <w:pStyle w:val="Compact"/>
              <w:jc w:val="left"/>
            </w:pPr>
            <w:r>
              <w:t xml:space="preserve">Major corpus change (new doc type, schema change, OCR pin change, ≥ 25% more documents)</w:t>
            </w:r>
          </w:p>
        </w:tc>
        <w:tc>
          <w:tcPr/>
          <w:p>
            <w:pPr>
              <w:pStyle w:val="Compact"/>
              <w:jc w:val="left"/>
            </w:pPr>
            <w:r>
              <w:t xml:space="preserve">Retrain the scope’s adapter</w:t>
            </w:r>
            <w:r>
              <w:t xml:space="preserve"> </w:t>
            </w:r>
            <w:r>
              <w:rPr>
                <w:bCs/>
                <w:b/>
              </w:rPr>
              <w:t xml:space="preserve">from the HF base</w:t>
            </w:r>
            <w:r>
              <w:t xml:space="preserve"> </w:t>
            </w:r>
            <w:r>
              <w:t xml:space="preserve">on the full corpus</w:t>
            </w:r>
          </w:p>
        </w:tc>
      </w:tr>
      <w:tr>
        <w:tc>
          <w:tcPr/>
          <w:p>
            <w:pPr>
              <w:pStyle w:val="Compact"/>
              <w:jc w:val="left"/>
            </w:pPr>
            <w:r>
              <w:t xml:space="preserve">Minor patch (small targeted batch)</w:t>
            </w:r>
          </w:p>
        </w:tc>
        <w:tc>
          <w:tcPr/>
          <w:p>
            <w:pPr>
              <w:pStyle w:val="Compact"/>
              <w:jc w:val="left"/>
            </w:pPr>
            <w:r>
              <w:t xml:space="preserve">Continue training from the current adapter, with a full gate run</w:t>
            </w:r>
          </w:p>
        </w:tc>
      </w:tr>
      <w:tr>
        <w:tc>
          <w:tcPr/>
          <w:p>
            <w:pPr>
              <w:pStyle w:val="Compact"/>
              <w:jc w:val="left"/>
            </w:pPr>
            <w:r>
              <w:t xml:space="preserve">Patch limit</w:t>
            </w:r>
          </w:p>
        </w:tc>
        <w:tc>
          <w:tcPr/>
          <w:p>
            <w:pPr>
              <w:pStyle w:val="Compact"/>
              <w:jc w:val="left"/>
            </w:pPr>
            <w:r>
              <w:rPr>
                <w:bCs/>
                <w:b/>
              </w:rPr>
              <w:t xml:space="preserve">At most 2 consecutive patches</w:t>
            </w:r>
            <w:r>
              <w:t xml:space="preserve">; the third change is always a full retrain from base</w:t>
            </w:r>
          </w:p>
        </w:tc>
      </w:tr>
      <w:tr>
        <w:tc>
          <w:tcPr/>
          <w:p>
            <w:pPr>
              <w:pStyle w:val="Compact"/>
              <w:jc w:val="left"/>
            </w:pPr>
            <w:r>
              <w:t xml:space="preserve">After graduation (§4.2)</w:t>
            </w:r>
          </w:p>
        </w:tc>
        <w:tc>
          <w:tcPr/>
          <w:p>
            <w:pPr>
              <w:pStyle w:val="Compact"/>
              <w:jc w:val="left"/>
            </w:pPr>
            <w:r>
              <w:t xml:space="preserve">A foundation change retrains every dependent per-type adapter fresh from the new merged foundation; per-type adapters are never continue-trained</w:t>
            </w:r>
          </w:p>
        </w:tc>
      </w:tr>
    </w:tbl>
    <w:bookmarkEnd w:id="80"/>
    <w:bookmarkStart w:id="81" w:name="version-names"/>
    <w:p>
      <w:pPr>
        <w:pStyle w:val="Heading2"/>
      </w:pPr>
      <w:r>
        <w:t xml:space="preserve">12.2 Version names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Artifact</w:t>
            </w:r>
          </w:p>
        </w:tc>
        <w:tc>
          <w:tcPr/>
          <w:p>
            <w:pPr>
              <w:pStyle w:val="Compact"/>
              <w:jc w:val="left"/>
            </w:pPr>
            <w:r>
              <w:rPr>
                <w:bCs/>
                <w:b/>
              </w:rPr>
              <w:t xml:space="preserve">Name</w:t>
            </w:r>
          </w:p>
        </w:tc>
      </w:tr>
      <w:tr>
        <w:tc>
          <w:tcPr/>
          <w:p>
            <w:pPr>
              <w:pStyle w:val="Compact"/>
              <w:jc w:val="left"/>
            </w:pPr>
            <w:r>
              <w:t xml:space="preserve">Adapter (one per training scope)</w:t>
            </w:r>
          </w:p>
        </w:tc>
        <w:tc>
          <w:tcPr/>
          <w:p>
            <w:pPr>
              <w:pStyle w:val="Compact"/>
              <w:jc w:val="left"/>
            </w:pPr>
            <w:r>
              <w:rPr/>
              <w:t xml:space="preserve">{lineage}-v{major}[.{patch}] — extractor-… for the unified scope, the scope’s name otherwise (personal_lines-…, casualty_fleet-…)</w:t>
            </w:r>
          </w:p>
        </w:tc>
      </w:tr>
      <w:tr>
        <w:tc>
          <w:tcPr/>
          <w:p>
            <w:pPr>
              <w:pStyle w:val="Compact"/>
              <w:jc w:val="left"/>
            </w:pPr>
            <w:r>
              <w:t xml:space="preserve">Merged foundation (after graduation)</w:t>
            </w:r>
          </w:p>
        </w:tc>
        <w:tc>
          <w:tcPr/>
          <w:p>
            <w:pPr>
              <w:pStyle w:val="Compact"/>
              <w:jc w:val="left"/>
            </w:pPr>
            <w:r>
              <w:rPr>
                <w:rStyle w:val="VerbatimChar"/>
              </w:rPr>
              <w:t xml:space="preserve">foundation-v{major}</w:t>
            </w:r>
          </w:p>
        </w:tc>
      </w:tr>
      <w:tr>
        <w:tc>
          <w:tcPr/>
          <w:p>
            <w:pPr>
              <w:pStyle w:val="Compact"/>
              <w:jc w:val="left"/>
            </w:pPr>
            <w:r>
              <w:t xml:space="preserve">Per-type adapter (after graduation)</w:t>
            </w:r>
          </w:p>
        </w:tc>
        <w:tc>
          <w:tcPr/>
          <w:p>
            <w:pPr>
              <w:pStyle w:val="Compact"/>
              <w:jc w:val="left"/>
            </w:pPr>
            <w:r>
              <w:rPr>
                <w:rStyle w:val="VerbatimChar"/>
              </w:rPr>
              <w:t xml:space="preserve">{doc_type}-adapter-v{major}.{minor}</w:t>
            </w:r>
          </w:p>
        </w:tc>
      </w:tr>
      <w:tr>
        <w:tc>
          <w:tcPr/>
          <w:p>
            <w:pPr>
              <w:pStyle w:val="Compact"/>
              <w:jc w:val="left"/>
            </w:pPr>
            <w:r>
              <w:t xml:space="preserve">Calibrator set</w:t>
            </w:r>
          </w:p>
        </w:tc>
        <w:tc>
          <w:tcPr/>
          <w:p>
            <w:pPr>
              <w:pStyle w:val="Compact"/>
              <w:jc w:val="left"/>
            </w:pPr>
            <w:r>
              <w:rPr/>
              <w:t xml:space="preserve">No name of its own: addressed by release and format (releases/{tenant}/{release}/calibration/{format}/)</w:t>
            </w:r>
          </w:p>
        </w:tc>
      </w:tr>
      <w:tr>
        <w:tc>
          <w:tcPr/>
          <w:p>
            <w:pPr>
              <w:pStyle w:val="Compact"/>
              <w:jc w:val="left"/>
            </w:pPr>
            <w:r>
              <w:rPr>
                <w:bCs/>
                <w:b/>
              </w:rPr>
              <w:t xml:space="preserve">Release bundle</w:t>
            </w:r>
          </w:p>
        </w:tc>
        <w:tc>
          <w:tcPr/>
          <w:p>
            <w:pPr>
              <w:pStyle w:val="Compact"/>
              <w:jc w:val="left"/>
            </w:pPr>
            <w:r>
              <w:rPr>
                <w:rStyle w:val="VerbatimChar"/>
              </w:rPr>
              <w:t xml:space="preserve">release-{YYYY}.{M}.{n}</w:t>
            </w:r>
          </w:p>
        </w:tc>
      </w:tr>
    </w:tbl>
    <w:bookmarkEnd w:id="81"/>
    <w:bookmarkStart w:id="82" w:name="release-bundles"/>
    <w:p>
      <w:pPr>
        <w:pStyle w:val="Heading2"/>
      </w:pPr>
      <w:r>
        <w:t xml:space="preserve">12.3 Release bundles</w:t>
      </w:r>
    </w:p>
    <w:p>
      <w:pPr>
        <w:pStyle w:val="FirstParagraph"/>
      </w:pPr>
      <w:r>
        <w:t xml:space="preserve">A release bundle is the unit that is gated, promoted and served (serving routes each document to a promoted release)</w:t>
      </w:r>
      <w:r>
        <w:t xml:space="preserve">. It pins every component that changes behavior:</w:t>
      </w:r>
    </w:p>
    <w:p>
      <w:pPr>
        <w:pStyle w:val="SourceCode"/>
      </w:pPr>
      <w:r>
        <w:rPr>
          <w:rStyle w:val="VerbatimChar"/>
        </w:rPr>
        <w:t xml:space="preserve">{</w:t>
      </w:r>
      <w:r>
        <w:br/>
      </w:r>
      <w:r>
        <w:rPr>
          <w:rStyle w:val="VerbatimChar"/>
        </w:rPr>
        <w:t xml:space="preserve">  "release_id": "release-2026.11.1",</w:t>
      </w:r>
      <w:r>
        <w:br/>
      </w:r>
      <w:r>
        <w:rPr>
          <w:rStyle w:val="VerbatimChar"/>
        </w:rPr>
        <w:t xml:space="preserve">  "status": "promoted",                     // candidate | gated | promoted | archived | rejected</w:t>
      </w:r>
      <w:r>
        <w:br/>
      </w:r>
      <w:r>
        <w:rPr>
          <w:rStyle w:val="VerbatimChar"/>
        </w:rPr>
        <w:t xml:space="preserve">  "tier": "production",                     // production (field match ≥ 0.92) | interim</w:t>
      </w:r>
      <w:r>
        <w:br/>
      </w:r>
      <w:r>
        <w:rPr>
          <w:rStyle w:val="VerbatimChar"/>
        </w:rPr>
        <w:t xml:space="preserve">  "tenant_scope": "tenant_default",</w:t>
      </w:r>
      <w:r>
        <w:br/>
      </w:r>
      <w:r>
        <w:rPr>
          <w:rStyle w:val="VerbatimChar"/>
        </w:rPr>
        <w:t xml:space="preserve">  "scope": "unified",                       // or personal_lines, casualty_fleet …</w:t>
      </w:r>
      <w:r>
        <w:br/>
      </w:r>
      <w:r>
        <w:rPr>
          <w:rStyle w:val="VerbatimChar"/>
        </w:rPr>
        <w:t xml:space="preserve">  "doc_types": [], "lines": [],             // what it may serve; empty = every type / every line</w:t>
      </w:r>
      <w:r>
        <w:br/>
      </w:r>
      <w:r>
        <w:rPr>
          <w:rStyle w:val="VerbatimChar"/>
        </w:rPr>
        <w:t xml:space="preserve">  "base_model": "Qwen/Qwen3-VL-8B-Instruct@&lt;hf_revision&gt;",</w:t>
      </w:r>
      <w:r>
        <w:br/>
      </w:r>
      <w:r>
        <w:rPr>
          <w:rStyle w:val="VerbatimChar"/>
        </w:rPr>
        <w:t xml:space="preserve">  "adapter": "extractor-v1",</w:t>
      </w:r>
      <w:r>
        <w:br/>
      </w:r>
      <w:r>
        <w:rPr>
          <w:rStyle w:val="VerbatimChar"/>
        </w:rPr>
        <w:t xml:space="preserve">  "merged_model": "merged-models/unified/v1/",</w:t>
      </w:r>
      <w:r>
        <w:br/>
      </w:r>
      <w:r>
        <w:rPr>
          <w:rStyle w:val="VerbatimChar"/>
        </w:rPr>
        <w:t xml:space="preserve">  "serving_formats": {</w:t>
      </w:r>
      <w:r>
        <w:br/>
      </w:r>
      <w:r>
        <w:rPr>
          <w:rStyle w:val="VerbatimChar"/>
        </w:rPr>
        <w:t xml:space="preserve">    "bf16": "merged-models/unified/v1/",</w:t>
      </w:r>
      <w:r>
        <w:br/>
      </w:r>
      <w:r>
        <w:rPr>
          <w:rStyle w:val="VerbatimChar"/>
        </w:rPr>
        <w:t xml:space="preserve">    "fp8":  "quantized-models/unified/v1/vllm/fp8/"</w:t>
      </w:r>
      <w:r>
        <w:br/>
      </w:r>
      <w:r>
        <w:rPr>
          <w:rStyle w:val="VerbatimChar"/>
        </w:rPr>
        <w:t xml:space="preserve">  },</w:t>
      </w:r>
      <w:r>
        <w:br/>
      </w:r>
      <w:r>
        <w:rPr>
          <w:rStyle w:val="VerbatimChar"/>
        </w:rPr>
        <w:t xml:space="preserve">  "calibrators": {</w:t>
      </w:r>
      <w:r>
        <w:br/>
      </w:r>
      <w:r>
        <w:rPr>
          <w:rStyle w:val="VerbatimChar"/>
        </w:rPr>
        <w:t xml:space="preserve">    "bf16": "releases/tenant_default/release-2026.11.1/calibration/bf16/calibrators.json",</w:t>
      </w:r>
      <w:r>
        <w:br/>
      </w:r>
      <w:r>
        <w:rPr>
          <w:rStyle w:val="VerbatimChar"/>
        </w:rPr>
        <w:t xml:space="preserve">    "fp8":  "releases/tenant_default/release-2026.11.1/calibration/fp8/calibrators.json"</w:t>
      </w:r>
      <w:r>
        <w:br/>
      </w:r>
      <w:r>
        <w:rPr>
          <w:rStyle w:val="VerbatimChar"/>
        </w:rPr>
        <w:t xml:space="preserve">  },</w:t>
      </w:r>
      <w:r>
        <w:br/>
      </w:r>
      <w:r>
        <w:rPr>
          <w:rStyle w:val="VerbatimChar"/>
        </w:rPr>
        <w:t xml:space="preserve">  "prompt_hash": "sha256:…",</w:t>
      </w:r>
      <w:r>
        <w:br/>
      </w:r>
      <w:r>
        <w:rPr>
          <w:rStyle w:val="VerbatimChar"/>
        </w:rPr>
        <w:t xml:space="preserve">  "schema_versions": {"acord:25": "…", "policy:gl": "…", "lossrun": "…"},</w:t>
      </w:r>
      <w:r>
        <w:br/>
      </w:r>
      <w:r>
        <w:rPr>
          <w:rStyle w:val="VerbatimChar"/>
        </w:rPr>
        <w:t xml:space="preserve">  "ocr_pin": {"mineru_version": "3.4.5", "ocr_device": "cuda"},</w:t>
      </w:r>
      <w:r>
        <w:br/>
      </w:r>
      <w:r>
        <w:rPr>
          <w:rStyle w:val="VerbatimChar"/>
        </w:rPr>
        <w:t xml:space="preserve">  "vision_config_hash": "sha256:…",</w:t>
      </w:r>
      <w:r>
        <w:br/>
      </w:r>
      <w:r>
        <w:rPr>
          <w:rStyle w:val="VerbatimChar"/>
        </w:rPr>
        <w:t xml:space="preserve">  "vllm_config_hash": "sha256:…",</w:t>
      </w:r>
      <w:r>
        <w:br/>
      </w:r>
      <w:r>
        <w:rPr>
          <w:rStyle w:val="VerbatimChar"/>
        </w:rPr>
        <w:t xml:space="preserve">  "lockfile_hash": "sha256:…",</w:t>
      </w:r>
      <w:r>
        <w:br/>
      </w:r>
      <w:r>
        <w:rPr>
          <w:rStyle w:val="VerbatimChar"/>
        </w:rPr>
        <w:t xml:space="preserve">  "gate_reports": {</w:t>
      </w:r>
      <w:r>
        <w:br/>
      </w:r>
      <w:r>
        <w:rPr>
          <w:rStyle w:val="VerbatimChar"/>
        </w:rPr>
        <w:t xml:space="preserve">    "bf16": "releases/tenant_default/release-2026.11.1/gate/bf16/gate_decision.json",</w:t>
      </w:r>
      <w:r>
        <w:br/>
      </w:r>
      <w:r>
        <w:rPr>
          <w:rStyle w:val="VerbatimChar"/>
        </w:rPr>
        <w:t xml:space="preserve">    "fp8":  "releases/tenant_default/release-2026.11.1/gate/fp8/gate_decision.json"</w:t>
      </w:r>
      <w:r>
        <w:br/>
      </w:r>
      <w:r>
        <w:rPr>
          <w:rStyle w:val="VerbatimChar"/>
        </w:rPr>
        <w:t xml:space="preserve">  },</w:t>
      </w:r>
      <w:r>
        <w:br/>
      </w:r>
      <w:r>
        <w:rPr>
          <w:rStyle w:val="VerbatimChar"/>
        </w:rPr>
        <w:t xml:space="preserve">  "latency_p95_ms_by_adapter": {…}, "peak_gpu_memory_mb": …,   // recorded, not gated</w:t>
      </w:r>
      <w:r>
        <w:br/>
      </w:r>
      <w:r>
        <w:rPr>
          <w:rStyle w:val="VerbatimChar"/>
        </w:rPr>
        <w:t xml:space="preserve">  "routing": […],                           // where each line of business routes once promoted</w:t>
      </w:r>
      <w:r>
        <w:br/>
      </w:r>
      <w:r>
        <w:rPr>
          <w:rStyle w:val="VerbatimChar"/>
        </w:rPr>
        <w:t xml:space="preserve">  "override": null</w:t>
      </w:r>
      <w:r>
        <w:br/>
      </w:r>
      <w:r>
        <w:rPr>
          <w:rStyle w:val="VerbatimChar"/>
        </w:rPr>
        <w:t xml:space="preserve">}</w:t>
      </w:r>
    </w:p>
    <w:bookmarkEnd w:id="82"/>
    <w:bookmarkStart w:id="83" w:name="training-run-registry"/>
    <w:p>
      <w:pPr>
        <w:pStyle w:val="Heading2"/>
      </w:pPr>
      <w:r>
        <w:t xml:space="preserve">12.4 Training run registry</w:t>
      </w:r>
    </w:p>
    <w:p>
      <w:pPr>
        <w:pStyle w:val="FirstParagraph"/>
      </w:pPr>
      <w:r>
        <w:rPr>
          <w:bCs/>
          <w:b/>
        </w:rPr>
        <w:t xml:space="preserve">Tracker:</w:t>
      </w:r>
      <w:r>
        <w:t xml:space="preserve"> </w:t>
      </w:r>
      <w:r>
        <w:rPr>
          <w:bCs/>
          <w:b/>
        </w:rPr>
        <w:t xml:space="preserve">MLflow, self-hosted inside the Azure boundary</w:t>
      </w:r>
      <w:r>
        <w:t xml:space="preserve"> </w:t>
      </w:r>
      <w:r>
        <w:t xml:space="preserve">(Azure ML managed MLflow). Logged artifacts include sample predictions and eval tables that contain PII, so a SaaS tracker is not used.</w:t>
      </w:r>
      <w:r>
        <w:t xml:space="preserve"> </w:t>
      </w:r>
      <w:r>
        <w:rPr>
          <w:bCs/>
          <w:b/>
        </w:rPr>
        <w:t xml:space="preserve">The </w:t>
      </w:r>
      <w:r>
        <w:t xml:space="preserve">Blob registry is the source of truth: a run_manifest.json per run, with a model card beside it, travels with the artifacts, and the registry queries read its index. Mirroring runs into MLflow is designed but not yet wired into the pipeline</w:t>
      </w:r>
      <w:r>
        <w:t xml:space="preserve">.</w:t>
      </w:r>
    </w:p>
    <w:p>
      <w:pPr>
        <w:pStyle w:val="SourceCode"/>
      </w:pPr>
      <w:r>
        <w:rPr>
          <w:rStyle w:val="VerbatimChar"/>
        </w:rPr>
        <w:t xml:space="preserve">azure-blob://insurance-extraction/registry/</w:t>
      </w:r>
      <w:r>
        <w:br/>
      </w:r>
      <w:r>
        <w:rPr>
          <w:rStyle w:val="VerbatimChar"/>
        </w:rPr>
        <w:t xml:space="preserve">    foundation/{run_id}/run_manifest.json, model_card.md      unified runs</w:t>
      </w:r>
      <w:r>
        <w:br/>
      </w:r>
      <w:r>
        <w:rPr>
          <w:rStyle w:val="VerbatimChar"/>
        </w:rPr>
        <w:t xml:space="preserve">    scope/{scope}/{run_id}/run_manifest.json, model_card.md   scoped runs</w:t>
      </w:r>
      <w:r>
        <w:br/>
      </w:r>
      <w:r>
        <w:rPr>
          <w:rStyle w:val="VerbatimChar"/>
        </w:rPr>
        <w:t xml:space="preserve">    adapters/{doc_type}/{run_id}/run_manifest.json            graduated per-type (§4.2)</w:t>
      </w:r>
      <w:r>
        <w:br/>
      </w:r>
      <w:r>
        <w:rPr>
          <w:rStyle w:val="VerbatimChar"/>
        </w:rPr>
        <w:t xml:space="preserve">    registry_index.json</w:t>
      </w:r>
      <w:r>
        <w:br/>
      </w:r>
      <w:r>
        <w:rPr>
          <w:rStyle w:val="VerbatimChar"/>
        </w:rPr>
        <w:t xml:space="preserve">azure-blob://insurance-extraction/releases/{tenant_id}/</w:t>
      </w:r>
      <w:r>
        <w:br/>
      </w:r>
      <w:r>
        <w:rPr>
          <w:rStyle w:val="VerbatimChar"/>
        </w:rPr>
        <w:t xml:space="preserve">    {release_id}/bundle.json</w:t>
      </w:r>
      <w:r>
        <w:br/>
      </w:r>
      <w:r>
        <w:rPr>
          <w:rStyle w:val="VerbatimChar"/>
        </w:rPr>
        <w:t xml:space="preserve">    release_index.json</w:t>
      </w:r>
    </w:p>
    <w:p>
      <w:pPr>
        <w:pStyle w:val="FirstParagraph"/>
      </w:pPr>
      <w:r>
        <w:t xml:space="preserve">Each run writes its own manifest object, so concurrent runs never overwrite each other’s manifests. registry_index.json is the shared flat table the registry queries read; its write re-reads and re-checks, and a store with conditional writes is needed before runs write it concurrently</w:t>
      </w:r>
      <w:r>
        <w:t xml:space="preserve">.</w:t>
      </w:r>
    </w:p>
    <w:p>
      <w:pPr>
        <w:pStyle w:val="BodyText"/>
      </w:pPr>
      <w:r>
        <w:rPr>
          <w:rStyle w:val="VerbatimChar"/>
          <w:bCs/>
          <w:b/>
        </w:rPr>
        <w:t xml:space="preserve">run_manifest.json</w:t>
      </w:r>
      <w:r>
        <w:rPr>
          <w:bCs/>
          <w:b/>
        </w:rPr>
        <w:t xml:space="preserve">:</w:t>
      </w:r>
    </w:p>
    <w:p>
      <w:pPr>
        <w:pStyle w:val="SourceCode"/>
      </w:pPr>
      <w:r>
        <w:rPr>
          <w:rStyle w:val="VerbatimChar"/>
        </w:rPr>
        <w:t xml:space="preserve">{</w:t>
      </w:r>
      <w:r>
        <w:br/>
      </w:r>
      <w:r>
        <w:rPr>
          <w:rStyle w:val="VerbatimChar"/>
        </w:rPr>
        <w:t xml:space="preserve">  "run_id": "extractor-v1",</w:t>
      </w:r>
      <w:r>
        <w:br/>
      </w:r>
      <w:r>
        <w:rPr>
          <w:rStyle w:val="VerbatimChar"/>
        </w:rPr>
        <w:t xml:space="preserve">  "run_type": "unified",                       // unified | scoped | foundation | per_type_adapter</w:t>
      </w:r>
      <w:r>
        <w:br/>
      </w:r>
      <w:r>
        <w:rPr>
          <w:rStyle w:val="VerbatimChar"/>
        </w:rPr>
        <w:t xml:space="preserve">  "scope": null,                               // a scoped run's scope, e.g. "casualty_fleet"</w:t>
      </w:r>
      <w:r>
        <w:br/>
      </w:r>
      <w:r>
        <w:rPr>
          <w:rStyle w:val="VerbatimChar"/>
        </w:rPr>
        <w:t xml:space="preserve">  "doc_types": [],</w:t>
      </w:r>
      <w:r>
        <w:br/>
      </w:r>
      <w:r>
        <w:rPr>
          <w:rStyle w:val="VerbatimChar"/>
        </w:rPr>
        <w:t xml:space="preserve">  "tenant_id": "tenant_default",</w:t>
      </w:r>
      <w:r>
        <w:br/>
      </w:r>
      <w:r>
        <w:rPr>
          <w:rStyle w:val="VerbatimChar"/>
        </w:rPr>
        <w:t xml:space="preserve">  "status": "trained",                         // training | trained | evaluated | promoted | archived | failed</w:t>
      </w:r>
      <w:r>
        <w:br/>
      </w:r>
      <w:r>
        <w:rPr>
          <w:rStyle w:val="VerbatimChar"/>
        </w:rPr>
        <w:t xml:space="preserve">  "created_at": "2026-11-02T09:20:00Z",</w:t>
      </w:r>
      <w:r>
        <w:br/>
      </w:r>
      <w:r>
        <w:rPr>
          <w:rStyle w:val="VerbatimChar"/>
        </w:rPr>
        <w:t xml:space="preserve">  "is_sweep_run": false,</w:t>
      </w:r>
      <w:r>
        <w:br/>
      </w:r>
      <w:r>
        <w:rPr>
          <w:rStyle w:val="VerbatimChar"/>
        </w:rPr>
        <w:t xml:space="preserve">  "continued_from": null,</w:t>
      </w:r>
      <w:r>
        <w:br/>
      </w:r>
      <w:r>
        <w:rPr>
          <w:rStyle w:val="VerbatimChar"/>
        </w:rPr>
        <w:t xml:space="preserve">  "dependencies": {</w:t>
      </w:r>
      <w:r>
        <w:br/>
      </w:r>
      <w:r>
        <w:rPr>
          <w:rStyle w:val="VerbatimChar"/>
        </w:rPr>
        <w:t xml:space="preserve">    "base_model": "Qwen/Qwen3-VL-8B-Instruct@&lt;hf_revision&gt;",</w:t>
      </w:r>
      <w:r>
        <w:br/>
      </w:r>
      <w:r>
        <w:rPr>
          <w:rStyle w:val="VerbatimChar"/>
        </w:rPr>
        <w:t xml:space="preserve">    "foundation_version": null,                // set only for per_type_adapter</w:t>
      </w:r>
      <w:r>
        <w:br/>
      </w:r>
      <w:r>
        <w:rPr>
          <w:rStyle w:val="VerbatimChar"/>
        </w:rPr>
        <w:t xml:space="preserve">    "corpus_version": "v3",</w:t>
      </w:r>
      <w:r>
        <w:br/>
      </w:r>
      <w:r>
        <w:rPr>
          <w:rStyle w:val="VerbatimChar"/>
        </w:rPr>
        <w:t xml:space="preserve">    "code_git_commit": "a1b2c3d",</w:t>
      </w:r>
      <w:r>
        <w:br/>
      </w:r>
      <w:r>
        <w:rPr>
          <w:rStyle w:val="VerbatimChar"/>
        </w:rPr>
        <w:t xml:space="preserve">    "mineru_version": "3.4.5", "ocr_device": "cuda",</w:t>
      </w:r>
      <w:r>
        <w:br/>
      </w:r>
      <w:r>
        <w:rPr>
          <w:rStyle w:val="VerbatimChar"/>
        </w:rPr>
        <w:t xml:space="preserve">    "schema_version": "…", "prompt_template_version": "7.2.0"</w:t>
      </w:r>
      <w:r>
        <w:br/>
      </w:r>
      <w:r>
        <w:rPr>
          <w:rStyle w:val="VerbatimChar"/>
        </w:rPr>
        <w:t xml:space="preserve">  },</w:t>
      </w:r>
      <w:r>
        <w:br/>
      </w:r>
      <w:r>
        <w:rPr>
          <w:rStyle w:val="VerbatimChar"/>
        </w:rPr>
        <w:t xml:space="preserve">  "training_config": {</w:t>
      </w:r>
      <w:r>
        <w:br/>
      </w:r>
      <w:r>
        <w:rPr>
          <w:rStyle w:val="VerbatimChar"/>
        </w:rPr>
        <w:t xml:space="preserve">    "technique": "LoRA", "base_quantization": "bf16_frozen_base",</w:t>
      </w:r>
      <w:r>
        <w:br/>
      </w:r>
      <w:r>
        <w:rPr>
          <w:rStyle w:val="VerbatimChar"/>
        </w:rPr>
        <w:t xml:space="preserve">    "lora_rank": 64, "lora_alpha": 128, "lora_dropout": 0.10, "use_rslora": false,</w:t>
      </w:r>
      <w:r>
        <w:br/>
      </w:r>
      <w:r>
        <w:rPr>
          <w:rStyle w:val="VerbatimChar"/>
        </w:rPr>
        <w:t xml:space="preserve">    "target_modules": ["q_proj","k_proj","v_proj","o_proj","gate_proj","up_proj","down_proj"],</w:t>
      </w:r>
      <w:r>
        <w:br/>
      </w:r>
      <w:r>
        <w:rPr>
          <w:rStyle w:val="VerbatimChar"/>
        </w:rPr>
        <w:t xml:space="preserve">    "vit_trainable": false, "vit_method": "frozen",</w:t>
      </w:r>
      <w:r>
        <w:br/>
      </w:r>
      <w:r>
        <w:rPr>
          <w:rStyle w:val="VerbatimChar"/>
        </w:rPr>
        <w:t xml:space="preserve">    "learning_rate": 1e-4, "epochs": 3, "effective_batch_size": 8, "optimizer": "adamw_torch",</w:t>
      </w:r>
      <w:r>
        <w:br/>
      </w:r>
      <w:r>
        <w:rPr>
          <w:rStyle w:val="VerbatimChar"/>
        </w:rPr>
        <w:t xml:space="preserve">    "max_seq_len": 32768, "pixel_budget": {"MAX_PIXELS": 2483200, "MIN_PIXELS": 200704, …},</w:t>
      </w:r>
      <w:r>
        <w:br/>
      </w:r>
      <w:r>
        <w:rPr>
          <w:rStyle w:val="VerbatimChar"/>
        </w:rPr>
        <w:t xml:space="preserve">    "seed": 42</w:t>
      </w:r>
      <w:r>
        <w:br/>
      </w:r>
      <w:r>
        <w:rPr>
          <w:rStyle w:val="VerbatimChar"/>
        </w:rPr>
        <w:t xml:space="preserve">  },</w:t>
      </w:r>
      <w:r>
        <w:br/>
      </w:r>
      <w:r>
        <w:rPr>
          <w:rStyle w:val="VerbatimChar"/>
        </w:rPr>
        <w:t xml:space="preserve">  "data_stats": {</w:t>
      </w:r>
      <w:r>
        <w:br/>
      </w:r>
      <w:r>
        <w:rPr>
          <w:rStyle w:val="VerbatimChar"/>
        </w:rPr>
        <w:t xml:space="preserve">    "train_examples": 7200, "val_examples": 2700, "test_examples": 1800,</w:t>
      </w:r>
      <w:r>
        <w:br/>
      </w:r>
      <w:r>
        <w:rPr>
          <w:rStyle w:val="VerbatimChar"/>
        </w:rPr>
        <w:t xml:space="preserve">    "modality_mix": {"ocr_plus_image": 0.5, "noisy_ocr_image": 0.2, "image_only": 0.3},</w:t>
      </w:r>
      <w:r>
        <w:br/>
      </w:r>
      <w:r>
        <w:rPr>
          <w:rStyle w:val="VerbatimChar"/>
        </w:rPr>
        <w:t xml:space="preserve">    "lob_coverage": {…}, "split_policy": {…}, "deidentified": false</w:t>
      </w:r>
      <w:r>
        <w:br/>
      </w:r>
      <w:r>
        <w:rPr>
          <w:rStyle w:val="VerbatimChar"/>
        </w:rPr>
        <w:t xml:space="preserve">  },</w:t>
      </w:r>
      <w:r>
        <w:br/>
      </w:r>
      <w:r>
        <w:rPr>
          <w:rStyle w:val="VerbatimChar"/>
        </w:rPr>
        <w:t xml:space="preserve">  "eval_metrics": {"field_normalized_match": …, "schema_validity_rate": …, …},</w:t>
      </w:r>
      <w:r>
        <w:br/>
      </w:r>
      <w:r>
        <w:rPr>
          <w:rStyle w:val="VerbatimChar"/>
        </w:rPr>
        <w:t xml:space="preserve">  "artifacts": {"status": "staged",            // staged | published (package fills the Blob paths)</w:t>
      </w:r>
      <w:r>
        <w:br/>
      </w:r>
      <w:r>
        <w:rPr>
          <w:rStyle w:val="VerbatimChar"/>
        </w:rPr>
        <w:t xml:space="preserve">                "staging_path": "/workspace/staging/adapters/foundation/v1/"}</w:t>
      </w:r>
      <w:r>
        <w:br/>
      </w:r>
      <w:r>
        <w:rPr>
          <w:rStyle w:val="VerbatimChar"/>
        </w:rPr>
        <w:t xml:space="preserve">}</w:t>
      </w:r>
    </w:p>
    <w:bookmarkEnd w:id="83"/>
    <w:bookmarkEnd w:id="84"/>
    <w:bookmarkStart w:id="88" w:name="end-to-end-pipeline"/>
    <w:p>
      <w:pPr>
        <w:pStyle w:val="Heading1"/>
      </w:pPr>
      <w:r>
        <w:t xml:space="preserve">13. End-to-End Pipeline</w:t>
      </w:r>
    </w:p>
    <w:p>
      <w:pPr>
        <w:pStyle w:val="SourceCode"/>
      </w:pPr>
      <w:r>
        <w:rPr>
          <w:rStyle w:val="VerbatimChar"/>
        </w:rPr>
        <w:t xml:space="preserve"> 1. Ingestion      → raw PDFs to the raw container (write-once), SHA-256; delivered golds</w:t>
      </w:r>
      <w:r>
        <w:br/>
      </w:r>
      <w:r>
        <w:rPr>
          <w:rStyle w:val="VerbatimChar"/>
        </w:rPr>
        <w:t xml:space="preserve">                     and their label metadata imported</w:t>
      </w:r>
      <w:r>
        <w:br/>
      </w:r>
      <w:r>
        <w:rPr>
          <w:rStyle w:val="VerbatimChar"/>
        </w:rPr>
        <w:t xml:space="preserve"> 2. Preprocessing  → MinerU on GPU (pinned) + page rendering at the long-side cap → processed/</w:t>
      </w:r>
      <w:r>
        <w:br/>
      </w:r>
      <w:r>
        <w:rPr>
          <w:rStyle w:val="VerbatimChar"/>
        </w:rPr>
        <w:t xml:space="preserve"> 3. Labeling       → delivered golds corrected by rule at bundling → golden-labels/</w:t>
      </w:r>
      <w:r>
        <w:br/>
      </w:r>
      <w:r>
        <w:rPr>
          <w:rStyle w:val="VerbatimChar"/>
        </w:rPr>
        <w:t xml:space="preserve">                     (a model-drafted gold enters only once a person reviewed it;</w:t>
      </w:r>
      <w:r>
        <w:br/>
      </w:r>
      <w:r>
        <w:rPr>
          <w:rStyle w:val="VerbatimChar"/>
        </w:rPr>
        <w:t xml:space="preserve">                     pre-annotation and review: designed, for documents without a gold)</w:t>
      </w:r>
      <w:r>
        <w:br/>
      </w:r>
      <w:r>
        <w:rPr>
          <w:rStyle w:val="VerbatimChar"/>
        </w:rPr>
        <w:t xml:space="preserve"> 4. Dataset build  → near-duplicates grouped → group split (or as delivered) → policy windows</w:t>
      </w:r>
      <w:r>
        <w:br/>
      </w:r>
      <w:r>
        <w:rPr>
          <w:rStyle w:val="VerbatimChar"/>
        </w:rPr>
        <w:t xml:space="preserve">                     → per-epoch mode sampling → cap check (set aside, never truncate) → corpus/{tenant}/v{n}/</w:t>
      </w:r>
      <w:r>
        <w:br/>
      </w:r>
      <w:r>
        <w:rPr>
          <w:rStyle w:val="VerbatimChar"/>
        </w:rPr>
        <w:t xml:space="preserve"> 5. Training       → RunPod Secure Cloud pod → one LoRA per training scope → checkpoints</w:t>
      </w:r>
      <w:r>
        <w:br/>
      </w:r>
      <w:r>
        <w:rPr>
          <w:rStyle w:val="VerbatimChar"/>
        </w:rPr>
        <w:t xml:space="preserve"> 6. Checkpoint eval→ vLLM: candidates on the validation sample, 2 finalists on whole</w:t>
      </w:r>
      <w:r>
        <w:br/>
      </w:r>
      <w:r>
        <w:rPr>
          <w:rStyle w:val="VerbatimChar"/>
        </w:rPr>
        <w:t xml:space="preserve">                     validation documents (main mode) → select by document field match</w:t>
      </w:r>
      <w:r>
        <w:br/>
      </w:r>
      <w:r>
        <w:rPr>
          <w:rStyle w:val="VerbatimChar"/>
        </w:rPr>
        <w:t xml:space="preserve"> 7. Merge          → merge_and_unload() → bf16 merged model</w:t>
      </w:r>
      <w:r>
        <w:br/>
      </w:r>
      <w:r>
        <w:rPr>
          <w:rStyle w:val="VerbatimChar"/>
        </w:rPr>
        <w:t xml:space="preserve"> 8. Quantize       → no-op for bf16 (the default); FP8 (vision tower, mergers and lm_head</w:t>
      </w:r>
      <w:r>
        <w:br/>
      </w:r>
      <w:r>
        <w:rPr>
          <w:rStyle w:val="VerbatimChar"/>
        </w:rPr>
        <w:t xml:space="preserve">                     excluded) designed, export not yet wired; optional AWQ / GGUF on request</w:t>
      </w:r>
      <w:r>
        <w:br/>
      </w:r>
      <w:r>
        <w:rPr>
          <w:rStyle w:val="VerbatimChar"/>
        </w:rPr>
        <w:t xml:space="preserve"> 9. Calibrate      → fit calibrators per serving format on the validation calibration half;</w:t>
      </w:r>
      <w:r>
        <w:br/>
      </w:r>
      <w:r>
        <w:rPr>
          <w:rStyle w:val="VerbatimChar"/>
        </w:rPr>
        <w:t xml:space="preserve">                     set thresholds on the threshold half</w:t>
      </w:r>
      <w:r>
        <w:br/>
      </w:r>
      <w:r>
        <w:rPr>
          <w:rStyle w:val="VerbatimChar"/>
        </w:rPr>
        <w:t xml:space="preserve">10. Gate           → golden eval set per serving format → gate decision (§15.5)</w:t>
      </w:r>
      <w:r>
        <w:br/>
      </w:r>
      <w:r>
        <w:rPr>
          <w:rStyle w:val="VerbatimChar"/>
        </w:rPr>
        <w:t xml:space="preserve">11. Package        → release bundle + routing check → adapter files, merged model, bundle → Blob</w:t>
      </w:r>
      <w:r>
        <w:br/>
      </w:r>
      <w:r>
        <w:rPr>
          <w:rStyle w:val="VerbatimChar"/>
        </w:rPr>
        <w:t xml:space="preserve">12. Serving        → RunPod Serverless vLLM loads the promoted release bundle</w:t>
      </w:r>
      <w:r>
        <w:br/>
      </w:r>
      <w:r>
        <w:rPr>
          <w:rStyle w:val="VerbatimChar"/>
        </w:rPr>
        <w:t xml:space="preserve">                     (designed; the endpoint deploy is not yet built)</w:t>
      </w:r>
      <w:r>
        <w:br/>
      </w:r>
      <w:r>
        <w:rPr>
          <w:rStyle w:val="VerbatimChar"/>
        </w:rPr>
        <w:t xml:space="preserve">13. Feedback       → low-confidence fields + human corrections + random 5% of auto-accepted</w:t>
      </w:r>
      <w:r>
        <w:br/>
      </w:r>
      <w:r>
        <w:rPr>
          <w:rStyle w:val="VerbatimChar"/>
        </w:rPr>
        <w:t xml:space="preserve">                     documents → labeling queue → next corpus version</w:t>
      </w:r>
      <w:r>
        <w:br/>
      </w:r>
      <w:r>
        <w:rPr>
          <w:rStyle w:val="VerbatimChar"/>
        </w:rPr>
        <w:t xml:space="preserve">                     (designed; the feedback stage is a placeholder that is skipped)</w:t>
      </w:r>
    </w:p>
    <w:p>
      <w:pPr>
        <w:pStyle w:val="FirstParagraph"/>
      </w:pPr>
      <w:r>
        <w:rPr>
          <w:bCs/>
          <w:b/>
        </w:rPr>
        <w:t xml:space="preserve">Pipeline properties.</w:t>
      </w:r>
      <w:r>
        <w:t xml:space="preserve"> </w:t>
      </w:r>
      <w:r>
        <w:t xml:space="preserve">Stages read from and write to Blob or the staging volume, are idempotent and resumable, and every job writes a manifest.</w:t>
      </w:r>
      <w:r>
        <w:t xml:space="preserve"> </w:t>
      </w:r>
      <w:r>
        <w:rPr>
          <w:bCs/>
          <w:b/>
        </w:rPr>
        <w:t xml:space="preserve">The gate (stage 10) is a hard stop.</w:t>
      </w:r>
      <w:r>
        <w:t xml:space="preserve"> </w:t>
      </w:r>
      <w:r>
        <w:t xml:space="preserve">An override is possible only with a named approver and a written reason recorded in the release bundle (§15.5).</w:t>
      </w:r>
    </w:p>
    <w:p>
      <w:pPr>
        <w:pStyle w:val="BodyText"/>
      </w:pPr>
      <w:r>
        <w:rPr>
          <w:bCs/>
          <w:b/>
        </w:rPr>
        <w:t xml:space="preserve">Why the feedback loop includes a random sample:</w:t>
      </w:r>
      <w:r>
        <w:t xml:space="preserve"> </w:t>
      </w:r>
      <w:r>
        <w:t xml:space="preserve">corrections-only feedback drifts the corpus toward failure cases and makes calibrators pessimistic. The random 5% of auto-accepted documents is also the only unbiased estimate of production accuracy.</w:t>
      </w:r>
    </w:p>
    <w:p>
      <w:pPr>
        <w:pStyle w:val="BodyText"/>
      </w:pPr>
      <w:r>
        <w:rPr>
          <w:bCs/>
          <w:b/>
        </w:rPr>
        <w:t xml:space="preserve">Structured outputs in production.</w:t>
      </w:r>
      <w:r>
        <w:t xml:space="preserve"> </w:t>
      </w:r>
      <w:r>
        <w:t xml:space="preserve">vLLM decodes (xgrammar) against the target JSON Schema — the SPEC_00 schema, or for a policy its line’s canonical schema sliced to the window’s section group —</w:t>
      </w:r>
      <w:r>
        <w:t xml:space="preserve"> so structural validity is guaranteed and enum fields (doc type, ACORD form, LoB) cannot take invalid values. Evaluation runs constrained (what production sees); an unconstrained pass (a training-health signal that the model itself learned the format) is designed but not yet run</w:t>
      </w:r>
      <w:r>
        <w:t xml:space="preserve">. Training targets use the exact serialization structured decoding produces (key order per schema, no extra whitespace).</w:t>
      </w:r>
    </w:p>
    <w:bookmarkStart w:id="85" w:name="a.-quantization-vllm-native-formats"/>
    <w:p>
      <w:pPr>
        <w:pStyle w:val="Heading2"/>
      </w:pPr>
      <w:r>
        <w:t xml:space="preserve">13a. Quantization — vLLM-Native Formats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Format</w:t>
            </w:r>
          </w:p>
        </w:tc>
        <w:tc>
          <w:tcPr/>
          <w:p>
            <w:pPr>
              <w:pStyle w:val="Compact"/>
              <w:jc w:val="left"/>
            </w:pPr>
            <w:r>
              <w:rPr>
                <w:bCs/>
                <w:b/>
              </w:rPr>
              <w:t xml:space="preserve">Tool</w:t>
            </w:r>
          </w:p>
        </w:tc>
        <w:tc>
          <w:tcPr/>
          <w:p>
            <w:pPr>
              <w:pStyle w:val="Compact"/>
              <w:jc w:val="left"/>
            </w:pPr>
            <w:r>
              <w:rPr>
                <w:bCs/>
                <w:b/>
              </w:rPr>
              <w:t xml:space="preserve">Hardware</w:t>
            </w:r>
          </w:p>
        </w:tc>
        <w:tc>
          <w:tcPr/>
          <w:p>
            <w:pPr>
              <w:pStyle w:val="Compact"/>
              <w:jc w:val="left"/>
            </w:pPr>
            <w:r>
              <w:rPr>
                <w:bCs/>
                <w:b/>
              </w:rPr>
              <w:t xml:space="preserve">Role</w:t>
            </w:r>
          </w:p>
        </w:tc>
      </w:tr>
      <w:tr>
        <w:tc>
          <w:tcPr/>
          <w:p>
            <w:pPr>
              <w:pStyle w:val="Compact"/>
              <w:jc w:val="left"/>
            </w:pPr>
            <w:r>
              <w:rPr>
                <w:bCs/>
                <w:b/>
              </w:rPr>
              <w:t xml:space="preserve">bf16 merged</w:t>
            </w:r>
          </w:p>
        </w:tc>
        <w:tc>
          <w:tcPr/>
          <w:p>
            <w:pPr>
              <w:pStyle w:val="Compact"/>
              <w:jc w:val="left"/>
            </w:pPr>
            <w:r>
              <w:t xml:space="preserve">PEFT merge</w:t>
            </w:r>
          </w:p>
        </w:tc>
        <w:tc>
          <w:tcPr/>
          <w:p>
            <w:pPr>
              <w:pStyle w:val="Compact"/>
              <w:jc w:val="left"/>
            </w:pPr>
            <w:r>
              <w:t xml:space="preserve">Any</w:t>
            </w:r>
          </w:p>
        </w:tc>
        <w:tc>
          <w:tcPr/>
          <w:p>
            <w:pPr>
              <w:pStyle w:val="Compact"/>
              <w:jc w:val="left"/>
            </w:pPr>
            <w:r>
              <w:t xml:space="preserve">Reference and first production cycle</w:t>
            </w:r>
          </w:p>
        </w:tc>
      </w:tr>
      <w:tr>
        <w:tc>
          <w:tcPr/>
          <w:p>
            <w:pPr>
              <w:pStyle w:val="Compact"/>
              <w:jc w:val="left"/>
            </w:pPr>
            <w:r>
              <w:rPr>
                <w:bCs/>
                <w:b/>
              </w:rPr>
              <w:t xml:space="preserve">FP8 (W8A8 dynamic)</w:t>
            </w:r>
          </w:p>
        </w:tc>
        <w:tc>
          <w:tcPr/>
          <w:p>
            <w:pPr>
              <w:pStyle w:val="Compact"/>
              <w:jc w:val="left"/>
            </w:pPr>
            <w:r>
              <w:t xml:space="preserve">llm-compressor</w:t>
            </w:r>
          </w:p>
        </w:tc>
        <w:tc>
          <w:tcPr/>
          <w:p>
            <w:pPr>
              <w:pStyle w:val="Compact"/>
              <w:jc w:val="left"/>
            </w:pPr>
            <w:r>
              <w:t>Native FP8 on Ada / Hopper (L4, L40S, H100, H200); weight-only path on A100</w:t>
            </w:r>
          </w:p>
        </w:tc>
        <w:tc>
          <w:tcPr/>
          <w:p>
            <w:pPr>
              <w:pStyle w:val="Compact"/>
              <w:jc w:val="left"/>
            </w:pPr>
            <w:r>
              <w:rPr>
                <w:bCs/>
                <w:b/>
              </w:rPr>
              <w:t xml:space="preserve">Default serving format from the second cycle</w:t>
            </w:r>
          </w:p>
        </w:tc>
      </w:tr>
      <w:tr>
        <w:tc>
          <w:tcPr/>
          <w:p>
            <w:pPr>
              <w:pStyle w:val="Compact"/>
              <w:jc w:val="left"/>
            </w:pPr>
            <w:r>
              <w:rPr>
                <w:bCs/>
                <w:b/>
              </w:rPr>
              <w:t xml:space="preserve">AWQ INT4 (W4A16)</w:t>
            </w:r>
          </w:p>
        </w:tc>
        <w:tc>
          <w:tcPr/>
          <w:p>
            <w:pPr>
              <w:pStyle w:val="Compact"/>
              <w:jc w:val="left"/>
            </w:pPr>
            <w:r>
              <w:t xml:space="preserve">llm-compressor</w:t>
            </w:r>
          </w:p>
        </w:tc>
        <w:tc>
          <w:tcPr/>
          <w:p>
            <w:pPr>
              <w:pStyle w:val="Compact"/>
              <w:jc w:val="left"/>
            </w:pPr>
            <w:r>
              <w:t xml:space="preserve">Modern NVIDIA</w:t>
            </w:r>
          </w:p>
        </w:tc>
        <w:tc>
          <w:tcPr/>
          <w:p>
            <w:pPr>
              <w:pStyle w:val="Compact"/>
              <w:jc w:val="left"/>
            </w:pPr>
            <w:r>
              <w:t xml:space="preserve">VRAM-constrained serving only, if it meets thresholds</w:t>
            </w:r>
          </w:p>
        </w:tc>
      </w:tr>
      <w:tr>
        <w:tc>
          <w:tcPr/>
          <w:p>
            <w:pPr>
              <w:pStyle w:val="Compact"/>
              <w:jc w:val="left"/>
            </w:pPr>
            <w:r>
              <w:rPr>
                <w:bCs/>
                <w:b/>
              </w:rPr>
              <w:t xml:space="preserve">GGUF (Q8_0 / Q6_K LLM + F16 mmproj)</w:t>
            </w:r>
          </w:p>
        </w:tc>
        <w:tc>
          <w:tcPr/>
          <w:p>
            <w:pPr>
              <w:pStyle w:val="Compact"/>
              <w:jc w:val="left"/>
            </w:pPr>
            <w:r>
              <w:t xml:space="preserve">llama.cpp convert + quantize</w:t>
            </w:r>
          </w:p>
        </w:tc>
        <w:tc>
          <w:tcPr/>
          <w:p>
            <w:pPr>
              <w:pStyle w:val="Compact"/>
              <w:jc w:val="left"/>
            </w:pPr>
            <w:r>
              <w:t xml:space="preserve">CPU / edge / Apple</w:t>
            </w:r>
          </w:p>
        </w:tc>
        <w:tc>
          <w:tcPr/>
          <w:p>
            <w:pPr>
              <w:pStyle w:val="Compact"/>
              <w:jc w:val="left"/>
            </w:pPr>
            <w:r>
              <w:rPr>
                <w:bCs/>
                <w:b/>
              </w:rPr>
              <w:t xml:space="preserve">Optional export on request</w:t>
            </w:r>
            <w:r>
              <w:t xml:space="preserve"> </w:t>
            </w:r>
            <w:r>
              <w:t xml:space="preserve">for an offline or edge deployment; never the vLLM serving path; validated separately in llama.cpp</w:t>
            </w:r>
          </w:p>
        </w:tc>
      </w:tr>
    </w:tbl>
    <w:p>
      <w:pPr>
        <w:pStyle w:val="BodyText"/>
      </w:pPr>
      <w:r>
        <w:rPr>
          <w:bCs/>
          <w:b/>
        </w:rPr>
        <w:t xml:space="preserve">Rules:</w:t>
      </w:r>
    </w:p>
    <w:p>
      <w:pPr>
        <w:numPr>
          <w:ilvl w:val="0"/>
          <w:numId w:val="1033"/>
        </w:numPr>
        <w:pStyle w:val="Compact"/>
      </w:pPr>
      <w:r>
        <w:t xml:space="preserve">The</w:t>
      </w:r>
      <w:r>
        <w:t xml:space="preserve"> </w:t>
      </w:r>
      <w:r>
        <w:rPr>
          <w:bCs/>
          <w:b/>
        </w:rPr>
        <w:t xml:space="preserve">vision encoder, all mergers and</w:t>
      </w:r>
      <w:r>
        <w:rPr>
          <w:bCs/>
          <w:b/>
        </w:rPr>
        <w:t xml:space="preserve"> </w:t>
      </w:r>
      <w:r>
        <w:rPr>
          <w:rStyle w:val="VerbatimChar"/>
          <w:bCs/>
          <w:b/>
        </w:rPr>
        <w:t xml:space="preserve">lm_head</w:t>
      </w:r>
      <w:r>
        <w:rPr>
          <w:bCs/>
          <w:b/>
        </w:rPr>
        <w:t xml:space="preserve"> </w:t>
      </w:r>
      <w:r>
        <w:rPr>
          <w:bCs/>
          <w:b/>
        </w:rPr>
        <w:t xml:space="preserve">stay in bf16</w:t>
      </w:r>
      <w:r>
        <w:t xml:space="preserve"> </w:t>
      </w:r>
      <w:r>
        <w:t xml:space="preserve">in every quantized format.</w:t>
      </w:r>
    </w:p>
    <w:p>
      <w:pPr>
        <w:numPr>
          <w:ilvl w:val="0"/>
          <w:numId w:val="1033"/>
        </w:numPr>
        <w:pStyle w:val="Compact"/>
      </w:pPr>
      <w:r>
        <w:t xml:space="preserve">Quantization is applied to the merged bf16 model.</w:t>
      </w:r>
    </w:p>
    <w:p>
      <w:pPr>
        <w:numPr>
          <w:ilvl w:val="0"/>
          <w:numId w:val="1033"/>
        </w:numPr>
        <w:pStyle w:val="Compact"/>
      </w:pPr>
      <w:r>
        <w:t xml:space="preserve">Every serving format gets its</w:t>
      </w:r>
      <w:r>
        <w:t xml:space="preserve"> </w:t>
      </w:r>
      <w:r>
        <w:rPr>
          <w:bCs/>
          <w:b/>
        </w:rPr>
        <w:t xml:space="preserve">own calibrator fit</w:t>
      </w:r>
      <w:r>
        <w:t xml:space="preserve"> </w:t>
      </w:r>
      <w:r>
        <w:t xml:space="preserve">and its</w:t>
      </w:r>
      <w:r>
        <w:t xml:space="preserve"> </w:t>
      </w:r>
      <w:r>
        <w:rPr>
          <w:bCs/>
          <w:b/>
        </w:rPr>
        <w:t xml:space="preserve">own gate run</w:t>
      </w:r>
      <w:r>
        <w:t xml:space="preserve">.</w:t>
      </w:r>
    </w:p>
    <w:p>
      <w:pPr>
        <w:numPr>
          <w:ilvl w:val="0"/>
          <w:numId w:val="1033"/>
        </w:numPr>
        <w:pStyle w:val="Compact"/>
      </w:pPr>
      <w:r>
        <w:t xml:space="preserve">Only bf16 and the chosen serving format are produced every cycle; other formats are produced on request.</w:t>
      </w:r>
    </w:p>
    <w:p>
      <w:pPr>
        <w:numPr>
          <w:ilvl w:val="0"/>
          <w:numId w:val="1033"/>
        </w:numPr>
        <w:pStyle w:val="Compact"/>
      </w:pPr>
      <w:r>
        <w:t xml:space="preserve">As built, package produces bf16 alone and the quantize stage is a no-op: the llm-compressor FP8 and AWQ exports and the GGUF export are designed but not yet wired, and FP8 stays refused until the Phase 0 spike verifies that it loads and runs in vLLM.</w:t>
      </w:r>
    </w:p>
    <w:bookmarkEnd w:id="85"/>
    <w:bookmarkStart w:id="86" w:name="b.-quantization-quality-thresholds"/>
    <w:p>
      <w:pPr>
        <w:pStyle w:val="Heading2"/>
      </w:pPr>
      <w:r>
        <w:t xml:space="preserve">13b. Quantization Quality Thresholds</w:t>
      </w:r>
    </w:p>
    <w:p>
      <w:pPr>
        <w:pStyle w:val="FirstParagraph"/>
      </w:pPr>
      <w:r>
        <w:t xml:space="preserve">Absolute margins against the bf16 reference on the golden eval set, per field class (percentage 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FP8 max drop</w:t>
            </w:r>
          </w:p>
        </w:tc>
        <w:tc>
          <w:tcPr/>
          <w:p>
            <w:pPr>
              <w:pStyle w:val="Compact"/>
              <w:jc w:val="left"/>
            </w:pPr>
            <w:r>
              <w:rPr>
                <w:bCs/>
                <w:b/>
              </w:rPr>
              <w:t xml:space="preserve">AWQ INT4 max drop</w:t>
            </w:r>
          </w:p>
        </w:tc>
      </w:tr>
      <w:tr>
        <w:tc>
          <w:tcPr/>
          <w:p>
            <w:pPr>
              <w:pStyle w:val="Compact"/>
              <w:jc w:val="left"/>
            </w:pPr>
            <w:r>
              <w:t xml:space="preserve">Exact match — identifiers, money, dates</w:t>
            </w:r>
          </w:p>
        </w:tc>
        <w:tc>
          <w:tcPr/>
          <w:p>
            <w:pPr>
              <w:pStyle w:val="Compact"/>
              <w:jc w:val="left"/>
            </w:pPr>
            <w:r>
              <w:t xml:space="preserve">0.5 pp</w:t>
            </w:r>
          </w:p>
        </w:tc>
        <w:tc>
          <w:tcPr/>
          <w:p>
            <w:pPr>
              <w:pStyle w:val="Compact"/>
              <w:jc w:val="left"/>
            </w:pPr>
            <w:r>
              <w:t xml:space="preserve">1.0 pp</w:t>
            </w:r>
          </w:p>
        </w:tc>
      </w:tr>
      <w:tr>
        <w:tc>
          <w:tcPr/>
          <w:p>
            <w:pPr>
              <w:pStyle w:val="Compact"/>
              <w:jc w:val="left"/>
            </w:pPr>
            <w:r>
              <w:t xml:space="preserve">Match — names, addresses</w:t>
            </w:r>
          </w:p>
        </w:tc>
        <w:tc>
          <w:tcPr/>
          <w:p>
            <w:pPr>
              <w:pStyle w:val="Compact"/>
              <w:jc w:val="left"/>
            </w:pPr>
            <w:r>
              <w:t xml:space="preserve">1.0 pp</w:t>
            </w:r>
          </w:p>
        </w:tc>
        <w:tc>
          <w:tcPr/>
          <w:p>
            <w:pPr>
              <w:pStyle w:val="Compact"/>
              <w:jc w:val="left"/>
            </w:pPr>
            <w:r>
              <w:t xml:space="preserve">2.0 pp</w:t>
            </w:r>
          </w:p>
        </w:tc>
      </w:tr>
      <w:tr>
        <w:tc>
          <w:tcPr/>
          <w:p>
            <w:pPr>
              <w:pStyle w:val="Compact"/>
              <w:jc w:val="left"/>
            </w:pPr>
            <w:r>
              <w:t xml:space="preserve">List-field row recall</w:t>
            </w:r>
          </w:p>
        </w:tc>
        <w:tc>
          <w:tcPr/>
          <w:p>
            <w:pPr>
              <w:pStyle w:val="Compact"/>
              <w:jc w:val="left"/>
            </w:pPr>
            <w:r>
              <w:t xml:space="preserve">0.5 pp</w:t>
            </w:r>
          </w:p>
        </w:tc>
        <w:tc>
          <w:tcPr/>
          <w:p>
            <w:pPr>
              <w:pStyle w:val="Compact"/>
              <w:jc w:val="left"/>
            </w:pPr>
            <w:r>
              <w:t xml:space="preserve">1.0 pp</w:t>
            </w:r>
          </w:p>
        </w:tc>
      </w:tr>
      <w:tr>
        <w:tc>
          <w:tcPr/>
          <w:p>
            <w:pPr>
              <w:pStyle w:val="Compact"/>
              <w:jc w:val="left"/>
            </w:pPr>
            <w:r>
              <w:t xml:space="preserve">Confusable misattribution (increase)</w:t>
            </w:r>
          </w:p>
        </w:tc>
        <w:tc>
          <w:tcPr/>
          <w:p>
            <w:pPr>
              <w:pStyle w:val="Compact"/>
              <w:jc w:val="left"/>
            </w:pPr>
            <w:r>
              <w:t xml:space="preserve">0.5 pp</w:t>
            </w:r>
          </w:p>
        </w:tc>
        <w:tc>
          <w:tcPr/>
          <w:p>
            <w:pPr>
              <w:pStyle w:val="Compact"/>
              <w:jc w:val="left"/>
            </w:pPr>
            <w:r>
              <w:t xml:space="preserve">1.0 pp</w:t>
            </w:r>
          </w:p>
        </w:tc>
      </w:tr>
      <w:tr>
        <w:tc>
          <w:tcPr/>
          <w:p>
            <w:pPr>
              <w:pStyle w:val="Compact"/>
              <w:jc w:val="left"/>
            </w:pPr>
            <w:r>
              <w:t xml:space="preserve">ECE (increase)</w:t>
            </w:r>
          </w:p>
        </w:tc>
        <w:tc>
          <w:tcPr/>
          <w:p>
            <w:pPr>
              <w:pStyle w:val="Compact"/>
              <w:jc w:val="left"/>
            </w:pPr>
            <w:r>
              <w:t xml:space="preserve">0.01</w:t>
            </w:r>
          </w:p>
        </w:tc>
        <w:tc>
          <w:tcPr/>
          <w:p>
            <w:pPr>
              <w:pStyle w:val="Compact"/>
              <w:jc w:val="left"/>
            </w:pPr>
            <w:r>
              <w:t xml:space="preserve">0.02</w:t>
            </w:r>
          </w:p>
        </w:tc>
      </w:tr>
      <w:tr>
        <w:tc>
          <w:tcPr/>
          <w:p>
            <w:pPr>
              <w:pStyle w:val="Compact"/>
              <w:jc w:val="left"/>
            </w:pPr>
            <w:r>
              <w:t xml:space="preserve">Schema validity (constrained)</w:t>
            </w:r>
          </w:p>
        </w:tc>
        <w:tc>
          <w:tcPr/>
          <w:p>
            <w:pPr>
              <w:pStyle w:val="Compact"/>
              <w:jc w:val="left"/>
            </w:pPr>
            <w:r>
              <w:t xml:space="preserve">100%</w:t>
            </w:r>
          </w:p>
        </w:tc>
        <w:tc>
          <w:tcPr/>
          <w:p>
            <w:pPr>
              <w:pStyle w:val="Compact"/>
              <w:jc w:val="left"/>
            </w:pPr>
            <w:r>
              <w:t xml:space="preserve">100%</w:t>
            </w:r>
          </w:p>
        </w:tc>
      </w:tr>
    </w:tbl>
    <w:p>
      <w:pPr>
        <w:pStyle w:val="BodyText"/>
      </w:pPr>
      <w:r>
        <w:t xml:space="preserve">A format failing</w:t>
      </w:r>
      <w:r>
        <w:t xml:space="preserve"> </w:t>
      </w:r>
      <w:r>
        <w:rPr>
          <w:bCs/>
          <w:b/>
        </w:rPr>
        <w:t xml:space="preserve">any</w:t>
      </w:r>
      <w:r>
        <w:t xml:space="preserve"> </w:t>
      </w:r>
      <w:r>
        <w:t xml:space="preserve">threshold is not served. GGUF exports use the AWQ INT4 column when validated.</w:t>
      </w:r>
    </w:p>
    <w:bookmarkEnd w:id="86"/>
    <w:bookmarkStart w:id="87" w:name="c.-operator-command-surface"/>
    <w:p>
      <w:pPr>
        <w:pStyle w:val="Heading2"/>
      </w:pPr>
      <w:r>
        <w:t xml:space="preserve">13c. Operator Command Surface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Command</w:t>
            </w:r>
          </w:p>
        </w:tc>
        <w:tc>
          <w:tcPr/>
          <w:p>
            <w:pPr>
              <w:pStyle w:val="Compact"/>
              <w:jc w:val="left"/>
            </w:pPr>
            <w:r>
              <w:rPr>
                <w:bCs/>
                <w:b/>
              </w:rPr>
              <w:t xml:space="preserve">Stages</w:t>
            </w:r>
          </w:p>
        </w:tc>
        <w:tc>
          <w:tcPr/>
          <w:p>
            <w:pPr>
              <w:pStyle w:val="Compact"/>
              <w:jc w:val="left"/>
            </w:pPr>
            <w:r>
              <w:rPr>
                <w:bCs/>
                <w:b/>
              </w:rPr>
              <w:t xml:space="preserve">Ends with</w:t>
            </w:r>
          </w:p>
        </w:tc>
      </w:tr>
      <w:tr>
        <w:tc>
          <w:tcPr/>
          <w:p>
            <w:pPr>
              <w:pStyle w:val="Compact"/>
              <w:jc w:val="left"/>
            </w:pPr>
            <w:r>
              <w:t xml:space="preserve">1</w:t>
            </w:r>
          </w:p>
        </w:tc>
        <w:tc>
          <w:tcPr/>
          <w:p>
            <w:pPr>
              <w:pStyle w:val="Compact"/>
              <w:jc w:val="left"/>
            </w:pPr>
            <w:r>
              <w:rPr>
                <w:rStyle w:val="VerbatimChar"/>
              </w:rPr>
              <w:t xml:space="preserve">finetune</w:t>
            </w:r>
          </w:p>
        </w:tc>
        <w:tc>
          <w:tcPr/>
          <w:p>
            <w:pPr>
              <w:pStyle w:val="Compact"/>
              <w:jc w:val="left"/>
            </w:pPr>
            <w:r>
              <w:t xml:space="preserve">1–7</w:t>
            </w:r>
          </w:p>
        </w:tc>
        <w:tc>
          <w:tcPr/>
          <w:p>
            <w:pPr>
              <w:pStyle w:val="Compact"/>
              <w:jc w:val="left"/>
            </w:pPr>
            <w:r>
              <w:t xml:space="preserve">Adapter + merged model on the RunPod staging volume; run manifest in Blob</w:t>
            </w:r>
          </w:p>
        </w:tc>
      </w:tr>
      <w:tr>
        <w:tc>
          <w:tcPr/>
          <w:p>
            <w:pPr>
              <w:pStyle w:val="Compact"/>
              <w:jc w:val="left"/>
            </w:pPr>
            <w:r>
              <w:t xml:space="preserve">2</w:t>
            </w:r>
          </w:p>
        </w:tc>
        <w:tc>
          <w:tcPr/>
          <w:p>
            <w:pPr>
              <w:pStyle w:val="Compact"/>
              <w:jc w:val="left"/>
            </w:pPr>
            <w:r>
              <w:rPr>
                <w:rStyle w:val="VerbatimChar"/>
              </w:rPr>
              <w:t xml:space="preserve">package</w:t>
            </w:r>
          </w:p>
        </w:tc>
        <w:tc>
          <w:tcPr/>
          <w:p>
            <w:pPr>
              <w:pStyle w:val="Compact"/>
              <w:jc w:val="left"/>
            </w:pPr>
            <w:r>
              <w:t xml:space="preserve">8–11</w:t>
            </w:r>
          </w:p>
        </w:tc>
        <w:tc>
          <w:tcPr/>
          <w:p>
            <w:pPr>
              <w:pStyle w:val="Compact"/>
              <w:jc w:val="left"/>
            </w:pPr>
            <w:r>
              <w:t xml:space="preserve">Adapter files, merged and quantized models, calibrators, gate decision and release bundle in Blob</w:t>
            </w:r>
          </w:p>
        </w:tc>
      </w:tr>
      <w:tr>
        <w:tc>
          <w:tcPr/>
          <w:p>
            <w:pPr>
              <w:pStyle w:val="Compact"/>
              <w:jc w:val="left"/>
            </w:pPr>
            <w:r>
              <w:t xml:space="preserve">3</w:t>
            </w:r>
          </w:p>
        </w:tc>
        <w:tc>
          <w:tcPr/>
          <w:p>
            <w:pPr>
              <w:pStyle w:val="Compact"/>
              <w:jc w:val="left"/>
            </w:pPr>
            <w:r>
              <w:rPr>
                <w:rStyle w:val="VerbatimChar"/>
              </w:rPr>
              <w:t xml:space="preserve">extract</w:t>
            </w:r>
          </w:p>
        </w:tc>
        <w:tc>
          <w:tcPr/>
          <w:p>
            <w:pPr>
              <w:pStyle w:val="Compact"/>
              <w:jc w:val="left"/>
            </w:pPr>
            <w:r>
              <w:t xml:space="preserve">§17 routine</w:t>
            </w:r>
          </w:p>
        </w:tc>
        <w:tc>
          <w:tcPr/>
          <w:p>
            <w:pPr>
              <w:pStyle w:val="Compact"/>
              <w:jc w:val="left"/>
            </w:pPr>
            <w:r>
              <w:t xml:space="preserve">JSON + confidence + metrics</w:t>
            </w:r>
          </w:p>
        </w:tc>
      </w:tr>
      <w:tr>
        <w:tc>
          <w:tcPr/>
          <w:p>
            <w:pPr>
              <w:pStyle w:val="Compact"/>
              <w:jc w:val="left"/>
            </w:pPr>
            <w:r>
              <w:t xml:space="preserve">—</w:t>
            </w:r>
          </w:p>
        </w:tc>
        <w:tc>
          <w:tcPr/>
          <w:p>
            <w:pPr>
              <w:pStyle w:val="Compact"/>
              <w:jc w:val="left"/>
            </w:pPr>
            <w:r>
              <w:rPr>
                <w:rStyle w:val="VerbatimChar"/>
              </w:rPr>
              <w:t xml:space="preserve">all</w:t>
            </w:r>
          </w:p>
        </w:tc>
        <w:tc>
          <w:tcPr/>
          <w:p>
            <w:pPr>
              <w:pStyle w:val="Compact"/>
              <w:jc w:val="left"/>
            </w:pPr>
            <w:r>
              <w:rPr>
                <w:rStyle w:val="VerbatimChar"/>
              </w:rPr>
              <w:t xml:space="preserve">finetune</w:t>
            </w:r>
            <w:r>
              <w:t xml:space="preserve"> </w:t>
            </w:r>
            <w:r>
              <w:t xml:space="preserve">then</w:t>
            </w:r>
            <w:r>
              <w:t xml:space="preserve"> </w:t>
            </w:r>
            <w:r>
              <w:rPr>
                <w:rStyle w:val="VerbatimChar"/>
              </w:rPr>
              <w:t xml:space="preserve">package</w:t>
            </w:r>
          </w:p>
        </w:tc>
        <w:tc>
          <w:tcPr/>
          <w:p>
            <w:pPr>
              <w:pStyle w:val="Compact"/>
              <w:jc w:val="left"/>
            </w:pPr>
            <w:r>
              <w:t xml:space="preserve">Same as command 2</w:t>
            </w:r>
          </w:p>
        </w:tc>
      </w:tr>
    </w:tbl>
    <w:p>
      <w:pPr>
        <w:pStyle w:val="SourceCode"/>
      </w:pPr>
      <w:r>
        <w:rPr>
          <w:rStyle w:val="VerbatimChar"/>
        </w:rPr>
        <w:t xml:space="preserve">python -m orchestration.run finetune --input ./intake \</w:t>
      </w:r>
      <w:r>
        <w:br/>
      </w:r>
      <w:r>
        <w:rPr>
          <w:rStyle w:val="VerbatimChar"/>
        </w:rPr>
        <w:t xml:space="preserve">    --corpus-version v1 --out-version v2</w:t>
      </w:r>
      <w:r>
        <w:br/>
      </w:r>
      <w:r>
        <w:rPr>
          <w:rStyle w:val="VerbatimChar"/>
        </w:rPr>
        <w:t xml:space="preserve">python -m orchestration.run package --version v2 \</w:t>
      </w:r>
      <w:r>
        <w:br/>
      </w:r>
      <w:r>
        <w:rPr>
          <w:rStyle w:val="VerbatimChar"/>
        </w:rPr>
        <w:t xml:space="preserve">    --release-id release-2026.11.1 --formats bf16</w:t>
      </w:r>
      <w:r>
        <w:br/>
      </w:r>
      <w:r>
        <w:rPr>
          <w:rStyle w:val="VerbatimChar"/>
        </w:rPr>
        <w:t xml:space="preserve">python -m orchestration.run extract --model v2 --tenant T \</w:t>
      </w:r>
      <w:r>
        <w:br/>
      </w:r>
      <w:r>
        <w:rPr>
          <w:rStyle w:val="VerbatimChar"/>
        </w:rPr>
        <w:t xml:space="preserve">    --split test --corpus v1</w:t>
      </w:r>
      <w:r>
        <w:br/>
      </w:r>
      <w:r>
        <w:rPr>
          <w:rStyle w:val="VerbatimChar"/>
        </w:rPr>
        <w:t xml:space="preserve">python -m orchestration.run extract --model base --tenant T --source-ids policy_0001 policy_0002</w:t>
      </w:r>
      <w:r>
        <w:br/>
      </w:r>
      <w:r>
        <w:rPr>
          <w:rStyle w:val="VerbatimChar"/>
        </w:rPr>
        <w:t xml:space="preserve">python -m orchestration.run freeze-eval-set --corpus v1</w:t>
      </w:r>
    </w:p>
    <w:p>
      <w:pPr>
        <w:pStyle w:val="FirstParagraph"/>
      </w:pPr>
      <w:r>
        <w:rPr>
          <w:bCs/>
          <w:b/>
        </w:rPr>
        <w:t xml:space="preserve">Rules this surface respects:</w:t>
      </w:r>
    </w:p>
    <w:p>
      <w:pPr>
        <w:numPr>
          <w:ilvl w:val="0"/>
          <w:numId w:val="1034"/>
        </w:numPr>
        <w:pStyle w:val="Compact"/>
      </w:pPr>
      <w:r>
        <w:rPr>
          <w:bCs/>
          <w:b/>
        </w:rPr>
        <w:t xml:space="preserve">Labeling is human work inside</w:t>
      </w:r>
      <w:r>
        <w:rPr>
          <w:bCs/>
          <w:b/>
        </w:rPr>
        <w:t xml:space="preserve"> </w:t>
      </w:r>
      <w:r>
        <w:rPr>
          <w:rStyle w:val="VerbatimChar"/>
          <w:bCs/>
          <w:b/>
        </w:rPr>
        <w:t xml:space="preserve">finetune</w:t>
      </w:r>
      <w:r>
        <w:rPr>
          <w:bCs/>
          <w:b/>
        </w:rPr>
        <w:t xml:space="preserve">.</w:t>
      </w:r>
      <w:r>
        <w:t xml:space="preserve"> </w:t>
      </w:r>
      <w:r>
        <w:t xml:space="preserve">It builds the corpus only from documents with validated golden labels, reports the unlabeled backlog, and aborts if any active type has fewer than 25 labeled documents.</w:t>
      </w:r>
    </w:p>
    <w:p>
      <w:pPr>
        <w:numPr>
          <w:ilvl w:val="0"/>
          <w:numId w:val="1034"/>
        </w:numPr>
        <w:pStyle w:val="Compact"/>
      </w:pPr>
      <w:r>
        <w:rPr>
          <w:bCs/>
          <w:b/>
        </w:rPr>
        <w:t xml:space="preserve">The gate is inside</w:t>
      </w:r>
      <w:r>
        <w:rPr>
          <w:bCs/>
          <w:b/>
        </w:rPr>
        <w:t xml:space="preserve"> </w:t>
      </w:r>
      <w:r>
        <w:rPr>
          <w:rStyle w:val="VerbatimChar"/>
          <w:bCs/>
          <w:b/>
        </w:rPr>
        <w:t xml:space="preserve">package</w:t>
      </w:r>
      <w:r>
        <w:rPr>
          <w:bCs/>
          <w:b/>
        </w:rPr>
        <w:t xml:space="preserve">.</w:t>
      </w:r>
      <w:r>
        <w:t xml:space="preserve"> </w:t>
      </w:r>
      <w:r>
        <w:t xml:space="preserve">A failed gate exits non-zero and no release bundle is promoted.</w:t>
      </w:r>
    </w:p>
    <w:p>
      <w:pPr>
        <w:numPr>
          <w:ilvl w:val="0"/>
          <w:numId w:val="1034"/>
        </w:numPr>
        <w:pStyle w:val="Compact"/>
      </w:pPr>
      <w:r>
        <w:rPr>
          <w:bCs/>
          <w:b/>
        </w:rPr>
        <w:t xml:space="preserve">Pod classes come from</w:t>
      </w:r>
      <w:r>
        <w:rPr>
          <w:bCs/>
          <w:b/>
        </w:rPr>
        <w:t xml:space="preserve"> orchestration/</w:t>
      </w:r>
      <w:r>
        <w:rPr>
          <w:rStyle w:val="VerbatimChar"/>
          <w:bCs/>
          <w:b/>
        </w:rPr>
        <w:t>config/pipeline.yaml</w:t>
      </w:r>
      <w:r>
        <w:t>, not CLI flags, so reruns are reproducible. Every GPU</w:t>
      </w:r>
      <w:r/>
      <w:r>
        <w:rPr>
          <w:rStyle w:val="VerbatimChar"/>
        </w:rPr>
      </w:r>
      <w:r/>
      <w:r>
        <w:t xml:space="preserve"> stage runs on one H200 SXM (141 GB) pod, in process, each vLLM engine released before the next loads; the per-stage classes stay configurable should OCR later move to a cheaper L4/L40S pod.</w:t>
      </w:r>
    </w:p>
    <w:p>
      <w:pPr>
        <w:numPr>
          <w:ilvl w:val="0"/>
          <w:numId w:val="1034"/>
        </w:numPr>
        <w:pStyle w:val="Compact"/>
      </w:pPr>
      <w:r>
        <w:rPr>
          <w:rStyle w:val="VerbatimChar"/>
          <w:bCs/>
          <w:b/>
        </w:rPr>
        <w:t xml:space="preserve">--model base</w:t>
      </w:r>
      <w:r>
        <w:t xml:space="preserve"> </w:t>
      </w:r>
      <w:r>
        <w:t xml:space="preserve">resolves to the pinned base model with no adapter, used by the zero-shot baseline and day-zero pre-annotation.</w:t>
      </w:r>
    </w:p>
    <w:p>
      <w:pPr>
        <w:numPr>
          <w:ilvl w:val="0"/>
          <w:numId w:val="1034"/>
        </w:numPr>
        <w:pStyle w:val="Compact"/>
      </w:pPr>
      <w:r>
        <w:rPr>
          <w:rStyle w:val="VerbatimChar"/>
          <w:bCs/>
          <w:b/>
        </w:rPr>
        <w:t xml:space="preserve">all</w:t>
      </w:r>
      <w:r>
        <w:rPr>
          <w:bCs/>
          <w:b/>
        </w:rPr>
        <w:t xml:space="preserve"> </w:t>
      </w:r>
      <w:r>
        <w:rPr>
          <w:bCs/>
          <w:b/>
        </w:rPr>
        <w:t xml:space="preserve">never includes</w:t>
      </w:r>
      <w:r>
        <w:rPr>
          <w:bCs/>
          <w:b/>
        </w:rPr>
        <w:t xml:space="preserve"> </w:t>
      </w:r>
      <w:r>
        <w:rPr>
          <w:rStyle w:val="VerbatimChar"/>
          <w:bCs/>
          <w:b/>
        </w:rPr>
        <w:t xml:space="preserve">extract</w:t>
      </w:r>
      <w:r>
        <w:rPr>
          <w:bCs/>
          <w:b/>
        </w:rPr>
        <w:t xml:space="preserve">.</w:t>
      </w:r>
    </w:p>
    <w:p>
      <w:pPr>
        <w:numPr>
          <w:ilvl w:val="0"/>
          <w:numId w:val="1034"/>
        </w:numPr>
        <w:pStyle w:val="Compact"/>
      </w:pPr>
      <w:r>
        <w:rPr>
          <w:b/>
        </w:rPr>
        <w:t>On the pod every command detaches into tmux</w:t>
      </w:r>
      <w:r>
        <w:t xml:space="preserve"> and returns with the job’s name (bash scripts/pod_run.sh status | attach | tail | list); only the seconds-long endpoint switches run in the foreground.</w:t>
      </w:r>
    </w:p>
    <w:p>
      <w:pPr>
        <w:numPr>
          <w:ilvl w:val="0"/>
          <w:numId w:val="1034"/>
        </w:numPr>
        <w:pStyle w:val="Compact"/>
      </w:pPr>
      <w:r>
        <w:rPr>
          <w:b/>
        </w:rPr>
        <w:t>A full run chains in one tmux job</w:t>
      </w:r>
      <w:r>
        <w:t xml:space="preserve"> — run_mineru → ocr_check → preflight --skip-corpus → finetune → freeze-eval-set (bash scripts/pod_run.sh start &lt;name&gt; -- bash -c '…'). finetune builds the corpus once and refuses a &gt;25% set-aside itself; every stage records its wall time, and a run report is written after each stage to /workspace/logs/run-&lt;command&gt;-&lt;scope&gt;-&lt;tenant&gt;-&lt;version&gt;.json.</w:t>
      </w:r>
    </w:p>
    <w:bookmarkEnd w:id="87"/>
    <w:bookmarkEnd w:id="88"/>
    <w:bookmarkStart w:id="94" w:name="Xe5a75dcf10c174e739e0de553b370736675e015"/>
    <w:p>
      <w:pPr>
        <w:pStyle w:val="Heading1"/>
      </w:pPr>
      <w:r>
        <w:t xml:space="preserve">14. RunPod Infrastructure — Training vs. Serving</w:t>
      </w:r>
    </w:p>
    <w:p>
      <w:pPr>
        <w:pStyle w:val="SourceCode"/>
      </w:pPr>
      <w:r>
        <w:rPr>
          <w:rStyle w:val="VerbatimChar"/>
        </w:rPr>
        <w:t xml:space="preserve">Training (ephemeral, Secure Cloud)          Serving (persistent, Secure Cloud)</w:t>
      </w:r>
      <w:r>
        <w:br/>
      </w:r>
      <w:r>
        <w:rPr>
          <w:rStyle w:val="VerbatimChar"/>
        </w:rPr>
        <w:t xml:space="preserve">──────────────────────────────────          ──────────────────────────────────</w:t>
      </w:r>
      <w:r>
        <w:br/>
      </w:r>
      <w:r>
        <w:rPr>
          <w:rStyle w:val="VerbatimChar"/>
        </w:rPr>
        <w:t>clone repo @ commit                         vLLM worker (OCR runs upstream)</w:t>
      </w:r>
      <w:r>
        <w:br/>
      </w:r>
      <w:r>
        <w:rPr>
          <w:rStyle w:val="VerbatimChar"/>
        </w:rPr>
        <w:t xml:space="preserve">job-scoped SAS token from orchestrator      release bundle on network volume</w:t>
      </w:r>
      <w:r>
        <w:br/>
      </w:r>
      <w:r>
        <w:rPr>
          <w:rStyle w:val="VerbatimChar"/>
        </w:rPr>
        <w:t xml:space="preserve">pull corpus (Blob) + base (volume cache)            │</w:t>
      </w:r>
      <w:r>
        <w:br/>
      </w:r>
      <w:r>
        <w:rPr>
          <w:rStyle w:val="VerbatimChar"/>
        </w:rPr>
        <w:t xml:space="preserve">train → checkpoints on staging volume       request → OCR → classify → tasks</w:t>
      </w:r>
      <w:r>
        <w:br/>
      </w:r>
      <w:r>
        <w:rPr>
          <w:rStyle w:val="VerbatimChar"/>
        </w:rPr>
        <w:t xml:space="preserve">write run manifest to Blob                          │</w:t>
      </w:r>
      <w:r>
        <w:br/>
      </w:r>
      <w:r>
        <w:rPr>
          <w:rStyle w:val="VerbatimChar"/>
        </w:rPr>
        <w:t xml:space="preserve">terminate                                    raw logprobs + JSON (structured)</w:t>
      </w:r>
      <w:r>
        <w:br/>
      </w:r>
      <w:r>
        <w:rPr>
          <w:rStyle w:val="VerbatimChar"/>
        </w:rPr>
        <w:t xml:space="preserve">                                                    │</w:t>
      </w:r>
      <w:r>
        <w:br/>
      </w:r>
      <w:r>
        <w:rPr>
          <w:rStyle w:val="VerbatimChar"/>
        </w:rPr>
        <w:t xml:space="preserve">Orchestrator (Azure) launches pods          Application service (Azure):</w:t>
      </w:r>
      <w:r>
        <w:br/>
      </w:r>
      <w:r>
        <w:rPr>
          <w:rStyle w:val="VerbatimChar"/>
        </w:rPr>
        <w:t xml:space="preserve">via RunPod API                              calibration, reconciliation,</w:t>
      </w:r>
      <w:r>
        <w:br/>
      </w:r>
      <w:r>
        <w:rPr>
          <w:rStyle w:val="VerbatimChar"/>
        </w:rPr>
        <w:t xml:space="preserve">                                            review routing, SPEC_07 gate</w:t>
      </w:r>
    </w:p>
    <w:bookmarkStart w:id="89" w:name="compliance-conditions-for-using-runpod"/>
    <w:p>
      <w:pPr>
        <w:pStyle w:val="Heading2"/>
      </w:pPr>
      <w:r>
        <w:t xml:space="preserve">14.1 Compliance conditions for using RunPod</w:t>
      </w:r>
    </w:p>
    <w:p>
      <w:pPr>
        <w:numPr>
          <w:ilvl w:val="0"/>
          <w:numId w:val="1035"/>
        </w:numPr>
        <w:pStyle w:val="Compact"/>
      </w:pPr>
      <w:r>
        <w:rPr>
          <w:bCs/>
          <w:b/>
        </w:rPr>
        <w:t xml:space="preserve">Secure Cloud only.</w:t>
      </w:r>
      <w:r>
        <w:t xml:space="preserve"> </w:t>
      </w:r>
      <w:r>
        <w:t xml:space="preserve">Community Cloud is never used for any pod or endpoint that touches documents, corpora or models.</w:t>
      </w:r>
    </w:p>
    <w:p>
      <w:pPr>
        <w:numPr>
          <w:ilvl w:val="0"/>
          <w:numId w:val="1035"/>
        </w:numPr>
        <w:pStyle w:val="Compact"/>
      </w:pPr>
      <w:r>
        <w:rPr>
          <w:bCs/>
          <w:b/>
        </w:rPr>
        <w:t xml:space="preserve">RunPod is listed as a SOC 2 subprocessor</w:t>
      </w:r>
      <w:r>
        <w:t xml:space="preserve"> </w:t>
      </w:r>
      <w:r>
        <w:t xml:space="preserve">with a signed DPA and a data-flow diagram showing PII leaving Azure for training and serving.</w:t>
      </w:r>
    </w:p>
    <w:p>
      <w:pPr>
        <w:numPr>
          <w:ilvl w:val="0"/>
          <w:numId w:val="1035"/>
        </w:numPr>
        <w:pStyle w:val="Compact"/>
      </w:pPr>
      <w:r>
        <w:rPr>
          <w:bCs/>
          <w:b/>
        </w:rPr>
        <w:t xml:space="preserve">Credentials:</w:t>
      </w:r>
      <w:r>
        <w:t xml:space="preserve"> </w:t>
      </w:r>
      <w:r>
        <w:t xml:space="preserve">pods cannot use Azure managed identity, so the orchestrator issues</w:t>
      </w:r>
      <w:r>
        <w:t xml:space="preserve"> </w:t>
      </w:r>
      <w:r>
        <w:rPr>
          <w:bCs/>
          <w:b/>
        </w:rPr>
        <w:t xml:space="preserve">short-lived, container- and path-scoped SAS tokens per job</w:t>
      </w:r>
      <w:r>
        <w:t xml:space="preserve"> </w:t>
      </w:r>
      <w:r>
        <w:t xml:space="preserve">(read for inputs, write for that run’s outputs only). No long-lived account keys in</w:t>
      </w:r>
      <w:r>
        <w:t xml:space="preserve"> </w:t>
      </w:r>
      <w:r>
        <w:rPr>
          <w:rStyle w:val="VerbatimChar"/>
        </w:rPr>
        <w:t xml:space="preserve">.env</w:t>
      </w:r>
      <w:r>
        <w:t xml:space="preserve">. Issuing them is designed; not yet built. Today a pod logs in with a SAS token (AZURE_STORAGE_ACCOUNT_URL and AZURE_STORAGE_SAS_TOKEN) when one is set, and otherwise with the storage connection string and its account key from .env.</w:t>
      </w:r>
    </w:p>
    <w:p>
      <w:pPr>
        <w:numPr>
          <w:ilvl w:val="0"/>
          <w:numId w:val="1035"/>
        </w:numPr>
        <w:pStyle w:val="Compact"/>
      </w:pPr>
      <w:r>
        <w:rPr>
          <w:bCs/>
          <w:b/>
        </w:rPr>
        <w:t xml:space="preserve">Network volumes</w:t>
      </w:r>
      <w:r>
        <w:t xml:space="preserve"> </w:t>
      </w:r>
      <w:r>
        <w:t xml:space="preserve">holding corpora or weights are tenant-scoped, encrypted, and wiped when a tenant’s data is purged (§18).</w:t>
      </w:r>
    </w:p>
    <w:p>
      <w:pPr>
        <w:numPr>
          <w:ilvl w:val="0"/>
          <w:numId w:val="1035"/>
        </w:numPr>
        <w:pStyle w:val="Compact"/>
      </w:pPr>
      <w:r>
        <w:rPr>
          <w:bCs/>
          <w:b/>
        </w:rPr>
        <w:t xml:space="preserve">Logs:</w:t>
      </w:r>
      <w:r>
        <w:t xml:space="preserve"> </w:t>
      </w:r>
      <w:r>
        <w:t xml:space="preserve">request and response bodies are never persisted in plaintext; only IDs, timings and metrics are logged.</w:t>
      </w:r>
    </w:p>
    <w:bookmarkEnd w:id="89"/>
    <w:bookmarkStart w:id="90" w:name="training-ephemeral-pods"/>
    <w:p>
      <w:pPr>
        <w:pStyle w:val="Heading2"/>
      </w:pPr>
      <w:r>
        <w:t xml:space="preserve">14.2 Training — ephemeral pods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Stage</w:t>
            </w:r>
          </w:p>
        </w:tc>
        <w:tc>
          <w:tcPr/>
          <w:p>
            <w:pPr>
              <w:pStyle w:val="Compact"/>
              <w:jc w:val="left"/>
            </w:pPr>
            <w:r>
              <w:rPr>
                <w:bCs/>
                <w:b/>
              </w:rPr>
              <w:t xml:space="preserve">Pod class</w:t>
            </w:r>
          </w:p>
        </w:tc>
      </w:tr>
      <w:tr>
        <w:tc>
          <w:tcPr/>
          <w:p>
            <w:pPr>
              <w:pStyle w:val="Compact"/>
              <w:jc w:val="left"/>
            </w:pPr>
            <w:r>
              <w:t xml:space="preserve">OCR + page rendering</w:t>
            </w:r>
          </w:p>
        </w:tc>
        <w:tc>
          <w:tcPr/>
          <w:p>
            <w:pPr>
              <w:pStyle w:val="Compact"/>
              <w:jc w:val="left"/>
            </w:pPr>
            <w:r>
              <w:t>H200 SXM 141 GB (the one pod)</w:t>
            </w:r>
          </w:p>
        </w:tc>
      </w:tr>
      <w:tr>
        <w:tc>
          <w:tcPr/>
          <w:p>
            <w:pPr>
              <w:pStyle w:val="Compact"/>
              <w:jc w:val="left"/>
            </w:pPr>
            <w:r>
              <w:t xml:space="preserve">Adapter training (one run per scope)</w:t>
            </w:r>
          </w:p>
        </w:tc>
        <w:tc>
          <w:tcPr/>
          <w:p>
            <w:pPr>
              <w:pStyle w:val="Compact"/>
              <w:jc w:val="left"/>
            </w:pPr>
            <w:r>
              <w:t xml:space="preserve">H200 SXM 141 GB; data-parallel over every GPU on a multi-GPU pod (sequence parallelism only if a cap does not fit, §9.3)</w:t>
            </w:r>
          </w:p>
        </w:tc>
      </w:tr>
      <w:tr>
        <w:tc>
          <w:tcPr/>
          <w:p>
            <w:pPr>
              <w:pStyle w:val="Compact"/>
              <w:jc w:val="left"/>
            </w:pPr>
            <w:r>
              <w:t xml:space="preserve">vLLM checkpoint eval, merge, calibration, gate</w:t>
            </w:r>
          </w:p>
        </w:tc>
        <w:tc>
          <w:tcPr/>
          <w:p>
            <w:pPr>
              <w:pStyle w:val="Compact"/>
              <w:jc w:val="left"/>
            </w:pPr>
            <w:r>
              <w:t>H200 SXM 141 GB</w:t>
            </w:r>
          </w:p>
        </w:tc>
      </w:tr>
      <w:tr>
        <w:tc>
          <w:tcPr/>
          <w:p>
            <w:pPr>
              <w:pStyle w:val="Compact"/>
              <w:jc w:val="left"/>
            </w:pPr>
            <w:r>
              <w:t xml:space="preserve">FP8 quantization</w:t>
            </w:r>
          </w:p>
        </w:tc>
        <w:tc>
          <w:tcPr/>
          <w:p>
            <w:pPr>
              <w:pStyle w:val="Compact"/>
              <w:jc w:val="left"/>
            </w:pPr>
            <w:r>
              <w:t>H200 SXM 141 GB</w:t>
            </w:r>
          </w:p>
        </w:tc>
      </w:tr>
    </w:tbl>
    <w:p>
      <w:pPr>
        <w:pStyle w:val="BodyText"/>
      </w:pPr>
      <w:r>
        <w:rPr/>
        <w:t xml:space="preserve">Final pod classes are confirmed from the Phase-0 memory report. The pod runs runpod/pytorch:2.8.0-py3.11-cuda12.8.1 with a network volume at /workspace, because the container disk is wiped when the pod stops. scripts/pod_bootstrap.sh prepares it in one command: GPU, mount and free-space checks; the .env keys; two environments on the volume (/workspace/venv for training and serving, /workspace/venv-ocr for MinerU 3.4.5, which cannot share an environment with vLLM 0.11 / torch 2.8); MinerU’s pinned pipeline weights and its config on the volume, device cuda; the base model at its pinned revision; the Phase 0 spike. OCR runs first, in its own environment; finetune then finds nothing left to OCR. Training code lives in git and is cloned onto the volume; the operator starts and stops the pod. Launching pods through the RunPod API, each cloning at a pinned commit and terminating on completion, is designed but not yet built. The base model is read from the pod’s local copy under /workspace/models. Every step that runs a model — training, merge, quantization, vLLM, MinerU — refuses to start without CUDA rather than fall back to the CPU. Every long job runs detached in tmux, so it survives the operator’s laptop shutting down or losing its connection.</w:t>
      </w:r>
    </w:p>
    <w:bookmarkEnd w:id="90"/>
    <w:bookmarkStart w:id="91" w:name="staging-volume"/>
    <w:p>
      <w:pPr>
        <w:pStyle w:val="Heading2"/>
      </w:pPr>
      <w:r>
        <w:t xml:space="preserve">14.3 Staging volume</w:t>
      </w:r>
    </w:p>
    <w:p>
      <w:pPr>
        <w:pStyle w:val="FirstParagraph"/>
      </w:pPr>
      <w:r>
        <w:rPr/>
        <w:t>A RunPod network volume (mounted at $RUNPOD_VOLUME_MOUNT, default /runpod-volume, or /workspace where the pod mounts it there) carries artifacts between finetune and package, avoiding a 32 GB round trip to Azure:</w:t>
      </w:r>
    </w:p>
    <w:p>
      <w:pPr>
        <w:pStyle w:val="SourceCode"/>
      </w:pPr>
      <w:r>
        <w:rPr>
          <w:rStyle w:val="VerbatimChar"/>
        </w:rPr>
        <w:t>$RUNPOD_VOLUME_MOUNT/staging/</w:t>
      </w:r>
      <w:r>
        <w:br/>
      </w:r>
      <w:r>
        <w:rPr>
          <w:rStyle w:val="VerbatimChar"/>
        </w:rPr>
        <w:t xml:space="preserve">    adapters/foundation/v{n}/          unified run (checkpoint-* inside)</w:t>
      </w:r>
      <w:r>
        <w:br/>
      </w:r>
      <w:r>
        <w:rPr>
          <w:rStyle w:val="VerbatimChar"/>
        </w:rPr>
        <w:t xml:space="preserve">    adapters/scope/{scope}/v{n}/       a scoped run</w:t>
      </w:r>
      <w:r>
        <w:br/>
      </w:r>
      <w:r>
        <w:rPr>
          <w:rStyle w:val="VerbatimChar"/>
        </w:rPr>
        <w:t xml:space="preserve">    merged-models/{unified|scope/{scope}}/v{n}/</w:t>
      </w:r>
      <w:r>
        <w:br/>
      </w:r>
      <w:r>
        <w:rPr>
          <w:rStyle w:val="VerbatimChar"/>
        </w:rPr>
        <w:t xml:space="preserve">    quantized-models/{unified|scope/{scope}}/v{n}/vllm/{format}/</w:t>
      </w:r>
      <w:r>
        <w:br/>
      </w:r>
      <w:r>
        <w:rPr>
          <w:rStyle w:val="VerbatimChar"/>
        </w:rPr>
        <w:t xml:space="preserve">    train-data/{scope}/v{n}/           staged ms-swift JSONL</w:t>
      </w:r>
      <w:r>
        <w:br/>
      </w:r>
      <w:r>
        <w:rPr>
          <w:rStyle w:val="VerbatimChar"/>
        </w:rPr>
        <w:t xml:space="preserve">    train-images/{tenant}/{corpus}/    page-image cache per corpus</w:t>
      </w:r>
      <w:r>
        <w:br/>
      </w:r>
      <w:r>
        <w:rPr>
          <w:rStyle w:val="VerbatimChar"/>
        </w:rPr>
        <w:t>/workspace/models/                     the pinned base model</w:t>
      </w:r>
      <w:r>
        <w:br/>
      </w:r>
      <w:r>
        <w:rPr>
          <w:rStyle w:val="VerbatimChar"/>
        </w:rPr>
        <w:t>/workspace/logs/                       pod job logs and exit codes</w:t>
      </w:r>
    </w:p>
    <w:p>
      <w:pPr>
        <w:pStyle w:val="FirstParagraph"/>
      </w:pPr>
      <w:r>
        <w:t xml:space="preserve">The staging volume has</w:t>
      </w:r>
      <w:r>
        <w:t xml:space="preserve"> </w:t>
      </w:r>
      <w:r>
        <w:rPr>
          <w:bCs/>
          <w:b/>
        </w:rPr>
        <w:t xml:space="preserve">no durability guarantee</w:t>
      </w:r>
      <w:r>
        <w:t xml:space="preserve">. The run manifest is always written to Blob with</w:t>
      </w:r>
      <w:r>
        <w:t xml:space="preserve"> </w:t>
      </w:r>
      <w:r>
        <w:rPr>
          <w:rStyle w:val="VerbatimChar"/>
        </w:rPr>
        <w:t xml:space="preserve">artifacts.status: "staged"</w:t>
      </w:r>
      <w:r>
        <w:t xml:space="preserve">;</w:t>
      </w:r>
      <w:r>
        <w:t xml:space="preserve"> </w:t>
      </w:r>
      <w:r>
        <w:rPr>
          <w:rStyle w:val="VerbatimChar"/>
        </w:rPr>
        <w:t xml:space="preserve">package</w:t>
      </w:r>
      <w:r>
        <w:t xml:space="preserve"> </w:t>
      </w:r>
      <w:r>
        <w:t xml:space="preserve">changes it to</w:t>
      </w:r>
      <w:r>
        <w:t xml:space="preserve"> </w:t>
      </w:r>
      <w:r>
        <w:rPr>
          <w:rStyle w:val="VerbatimChar"/>
        </w:rPr>
        <w:t xml:space="preserve">"published"</w:t>
      </w:r>
      <w:r>
        <w:t xml:space="preserve"> </w:t>
      </w:r>
      <w:r>
        <w:t xml:space="preserve">with Blob paths.</w:t>
      </w:r>
    </w:p>
    <w:bookmarkEnd w:id="91"/>
    <w:bookmarkStart w:id="92" w:name="serving-persistent-endpoint"/>
    <w:p>
      <w:pPr>
        <w:pStyle w:val="Heading2"/>
      </w:pPr>
      <w:r>
        <w:t xml:space="preserve">14.4 Serving — persistent endpoint</w:t>
      </w:r>
    </w:p>
    <w:p>
      <w:pPr>
        <w:numPr>
          <w:ilvl w:val="0"/>
          <w:numId w:val="1036"/>
        </w:numPr>
        <w:pStyle w:val="Compact"/>
      </w:pPr>
      <w:r>
        <w:rPr>
          <w:bCs/>
          <w:b/>
        </w:rPr>
        <w:t xml:space="preserve">RunPod Serverless</w:t>
      </w:r>
      <w:r>
        <w:t xml:space="preserve"> </w:t>
      </w:r>
      <w:r>
        <w:t xml:space="preserve">worker image: vLLM (pinned) + the serving handler (designed; deploying the endpoint is not yet built). The endpoint does no OCR: requests carry page texts produced by MinerU at the corpus pin, in its own environment (it cannot share one with vLLM 0.11). Where serving-time OCR runs on a GPU is open.</w:t>
      </w:r>
    </w:p>
    <w:p>
      <w:pPr>
        <w:numPr>
          <w:ilvl w:val="0"/>
          <w:numId w:val="1036"/>
        </w:numPr>
        <w:pStyle w:val="Compact"/>
      </w:pPr>
      <w:r>
        <w:rPr>
          <w:bCs/>
          <w:b/>
        </w:rPr>
        <w:t xml:space="preserve">Weights:</w:t>
      </w:r>
      <w:r>
        <w:t xml:space="preserve"> </w:t>
      </w:r>
      <w:r>
        <w:t xml:space="preserve">the model the engine loads (a release’s merged model, or the base) sits on a network volume attached to the endpoint; at cold start a worker pulls only the served releases’ adapter files and calibrators from Blob, never the 16 GB model.</w:t>
      </w:r>
    </w:p>
    <w:p>
      <w:pPr>
        <w:numPr>
          <w:ilvl w:val="0"/>
          <w:numId w:val="1036"/>
        </w:numPr>
        <w:pStyle w:val="Compact"/>
      </w:pPr>
      <w:r>
        <w:rPr>
          <w:bCs/>
          <w:b/>
        </w:rPr>
        <w:t xml:space="preserve">Min active workers ≥ 1</w:t>
      </w:r>
      <w:r>
        <w:t xml:space="preserve"> </w:t>
      </w:r>
      <w:r>
        <w:t xml:space="preserve">during business hours; scale-to-zero only outside them, with the cold-start time measured in Phase 0 and accepted against §0d.</w:t>
      </w:r>
    </w:p>
    <w:p>
      <w:pPr>
        <w:numPr>
          <w:ilvl w:val="0"/>
          <w:numId w:val="1036"/>
        </w:numPr>
        <w:pStyle w:val="Compact"/>
      </w:pPr>
      <w:r>
        <w:rPr>
          <w:bCs/>
          <w:b/>
        </w:rPr>
        <w:t xml:space="preserve">vLLM settings</w:t>
      </w:r>
      <w:r>
        <w:t xml:space="preserve"> </w:t>
      </w:r>
      <w:r>
        <w:t xml:space="preserve">(from</w:t>
      </w:r>
      <w:r>
        <w:t xml:space="preserve"> </w:t>
      </w:r>
      <w:r>
        <w:rPr>
          <w:rStyle w:val="VerbatimChar"/>
        </w:rPr>
        <w:t xml:space="preserve">configs/inference/vllm_serving.yaml</w:t>
      </w:r>
      <w:r>
        <w:t xml:space="preserve">, hashed into the release bundle):</w:t>
      </w:r>
      <w:r>
        <w:t xml:space="preserve"> </w:t>
      </w:r>
      <w:r>
        <w:rPr>
          <w:rStyle w:val="VerbatimChar"/>
        </w:rPr>
        <w:t xml:space="preserve">max_model_len</w:t>
      </w:r>
      <w:r>
        <w:t xml:space="preserve"> </w:t>
      </w:r>
      <w:r>
        <w:t xml:space="preserve">= largest task cap,</w:t>
      </w:r>
      <w:r>
        <w:t xml:space="preserve"> </w:t>
      </w:r>
      <w:r>
        <w:t xml:space="preserve">mm_processor_kwargs = the one pixel budget training resized pages to, logprobs_mode: raw_logprobs, structured outputs through xgrammar with no free whitespace, prefix caching left on unless generation is set repeatable, enable_lora with max_loras 4 and max_lora_rank 64, gpu_memory_utilization 0.90 (the endpoint runs no MinerU)</w:t>
      </w:r>
      <w:r>
        <w:t xml:space="preserve">.</w:t>
      </w:r>
    </w:p>
    <w:p>
      <w:pPr>
        <w:numPr>
          <w:ilvl w:val="0"/>
          <w:numId w:val="1036"/>
        </w:numPr>
        <w:pStyle w:val="Compact"/>
      </w:pPr>
      <w:r>
        <w:t xml:space="preserve">LoRA: with one promoted release covering every line, the engine serves its merged model and applies no adapter. With several releases, or one that leaves lines to the base model, it loads the bf16 base with LoRA enabled and applies each release’s decoder-only adapter per request; a graduated per-type adapter (§4.2) would be served the same way</w:t>
      </w:r>
      <w:r>
        <w:t xml:space="preserve">.</w:t>
      </w:r>
    </w:p>
    <w:p>
      <w:pPr>
        <w:numPr>
          <w:ilvl w:val="0"/>
          <w:numId w:val="1036"/>
        </w:numPr>
        <w:pStyle w:val="Compact"/>
      </w:pPr>
      <w:r>
        <w:rPr>
          <w:bCs/>
          <w:b/>
        </w:rPr>
        <w:t xml:space="preserve">Application logic</w:t>
      </w:r>
      <w:r>
        <w:t xml:space="preserve"> </w:t>
      </w:r>
      <w:r>
        <w:t xml:space="preserve">— prompt assembly via the shared renderer, calibration, Loss Run reconciliation, review routing, SPEC_07 validation — is designed to run in Fideon’s Azure service, not in RunPod. As built, the serving handler runs it in process around vLLM, through the same pipeline evaluation and testing use.</w:t>
      </w:r>
    </w:p>
    <w:bookmarkEnd w:id="92"/>
    <w:bookmarkStart w:id="93" w:name="X658bc48cff3b2e26bc6c3a4823451813695140c"/>
    <w:p>
      <w:pPr>
        <w:pStyle w:val="Heading2"/>
      </w:pPr>
      <w:r>
        <w:t xml:space="preserve">14.5 Serving platform comparison (before the first production release)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Criterion</w:t>
            </w:r>
          </w:p>
        </w:tc>
        <w:tc>
          <w:tcPr/>
          <w:p>
            <w:pPr>
              <w:pStyle w:val="Compact"/>
              <w:jc w:val="left"/>
            </w:pPr>
            <w:r>
              <w:rPr>
                <w:bCs/>
                <w:b/>
              </w:rPr>
              <w:t xml:space="preserve">RunPod Serverless (Secure Cloud)</w:t>
            </w:r>
          </w:p>
        </w:tc>
        <w:tc>
          <w:tcPr/>
          <w:p>
            <w:pPr>
              <w:pStyle w:val="Compact"/>
              <w:jc w:val="left"/>
            </w:pPr>
            <w:r>
              <w:rPr>
                <w:bCs/>
                <w:b/>
              </w:rPr>
              <w:t xml:space="preserve">AKS GPU node pool with vLLM</w:t>
            </w:r>
          </w:p>
        </w:tc>
      </w:tr>
      <w:tr>
        <w:tc>
          <w:tcPr/>
          <w:p>
            <w:pPr>
              <w:pStyle w:val="Compact"/>
              <w:jc w:val="left"/>
            </w:pPr>
            <w:r>
              <w:t xml:space="preserve">PII boundary</w:t>
            </w:r>
          </w:p>
        </w:tc>
        <w:tc>
          <w:tcPr/>
          <w:p>
            <w:pPr>
              <w:pStyle w:val="Compact"/>
              <w:jc w:val="left"/>
            </w:pPr>
            <w:r>
              <w:t xml:space="preserve">Leaves Azure; subprocessor</w:t>
            </w:r>
          </w:p>
        </w:tc>
        <w:tc>
          <w:tcPr/>
          <w:p>
            <w:pPr>
              <w:pStyle w:val="Compact"/>
              <w:jc w:val="left"/>
            </w:pPr>
            <w:r>
              <w:t xml:space="preserve">Stays in Azure</w:t>
            </w:r>
          </w:p>
        </w:tc>
      </w:tr>
      <w:tr>
        <w:tc>
          <w:tcPr/>
          <w:p>
            <w:pPr>
              <w:pStyle w:val="Compact"/>
              <w:jc w:val="left"/>
            </w:pPr>
            <w:r>
              <w:t xml:space="preserve">Identity</w:t>
            </w:r>
          </w:p>
        </w:tc>
        <w:tc>
          <w:tcPr/>
          <w:p>
            <w:pPr>
              <w:pStyle w:val="Compact"/>
              <w:jc w:val="left"/>
            </w:pPr>
            <w:r>
              <w:t xml:space="preserve">SAS tokens</w:t>
            </w:r>
          </w:p>
        </w:tc>
        <w:tc>
          <w:tcPr/>
          <w:p>
            <w:pPr>
              <w:pStyle w:val="Compact"/>
              <w:jc w:val="left"/>
            </w:pPr>
            <w:r>
              <w:t xml:space="preserve">Managed identity</w:t>
            </w:r>
          </w:p>
        </w:tc>
      </w:tr>
      <w:tr>
        <w:tc>
          <w:tcPr/>
          <w:p>
            <w:pPr>
              <w:pStyle w:val="Compact"/>
              <w:jc w:val="left"/>
            </w:pPr>
            <w:r>
              <w:t xml:space="preserve">GPU cost per document</w:t>
            </w:r>
          </w:p>
        </w:tc>
        <w:tc>
          <w:tcPr/>
          <w:p>
            <w:pPr>
              <w:pStyle w:val="Compact"/>
              <w:jc w:val="left"/>
            </w:pPr>
            <w:r>
              <w:t xml:space="preserve">Measure</w:t>
            </w:r>
          </w:p>
        </w:tc>
        <w:tc>
          <w:tcPr/>
          <w:p>
            <w:pPr>
              <w:pStyle w:val="Compact"/>
              <w:jc w:val="left"/>
            </w:pPr>
            <w:r>
              <w:t xml:space="preserve">Measure</w:t>
            </w:r>
          </w:p>
        </w:tc>
      </w:tr>
      <w:tr>
        <w:tc>
          <w:tcPr/>
          <w:p>
            <w:pPr>
              <w:pStyle w:val="Compact"/>
              <w:jc w:val="left"/>
            </w:pPr>
            <w:r>
              <w:t xml:space="preserve">Cold start / scaling</w:t>
            </w:r>
          </w:p>
        </w:tc>
        <w:tc>
          <w:tcPr/>
          <w:p>
            <w:pPr>
              <w:pStyle w:val="Compact"/>
              <w:jc w:val="left"/>
            </w:pPr>
            <w:r>
              <w:t xml:space="preserve">Measure</w:t>
            </w:r>
          </w:p>
        </w:tc>
        <w:tc>
          <w:tcPr/>
          <w:p>
            <w:pPr>
              <w:pStyle w:val="Compact"/>
              <w:jc w:val="left"/>
            </w:pPr>
            <w:r>
              <w:t xml:space="preserve">Measure</w:t>
            </w:r>
          </w:p>
        </w:tc>
      </w:tr>
      <w:tr>
        <w:tc>
          <w:tcPr/>
          <w:p>
            <w:pPr>
              <w:pStyle w:val="Compact"/>
              <w:jc w:val="left"/>
            </w:pPr>
            <w:r>
              <w:t xml:space="preserve">Ops effort</w:t>
            </w:r>
          </w:p>
        </w:tc>
        <w:tc>
          <w:tcPr/>
          <w:p>
            <w:pPr>
              <w:pStyle w:val="Compact"/>
              <w:jc w:val="left"/>
            </w:pPr>
            <w:r>
              <w:t xml:space="preserve">Lower</w:t>
            </w:r>
          </w:p>
        </w:tc>
        <w:tc>
          <w:tcPr/>
          <w:p>
            <w:pPr>
              <w:pStyle w:val="Compact"/>
              <w:jc w:val="left"/>
            </w:pPr>
            <w:r>
              <w:t xml:space="preserve">Higher</w:t>
            </w:r>
          </w:p>
        </w:tc>
      </w:tr>
    </w:tbl>
    <w:p>
      <w:pPr>
        <w:pStyle w:val="BodyText"/>
      </w:pPr>
      <w:r>
        <w:t xml:space="preserve">The decision and its numbers are recorded in the architecture decision log before the first production release. RunPod Secure Cloud is used until then.</w:t>
      </w:r>
    </w:p>
    <w:bookmarkEnd w:id="93"/>
    <w:bookmarkEnd w:id="94"/>
    <w:bookmarkStart w:id="100" w:name="evaluation-framework"/>
    <w:p>
      <w:pPr>
        <w:pStyle w:val="Heading1"/>
      </w:pPr>
      <w:r>
        <w:t xml:space="preserve">15. Evaluation Framework</w:t>
      </w:r>
    </w:p>
    <w:p>
      <w:pPr>
        <w:pStyle w:val="FirstParagraph"/>
      </w:pPr>
      <w:r>
        <w:t xml:space="preserve">Every candidate release is evaluated on the</w:t>
      </w:r>
      <w:r>
        <w:t xml:space="preserve"> </w:t>
      </w:r>
      <w:r>
        <w:rPr>
          <w:bCs/>
          <w:b/>
        </w:rPr>
        <w:t xml:space="preserve">frozen golden eval set</w:t>
      </w:r>
      <w:r>
        <w:t xml:space="preserve">, through the exact serving path (vLLM, the merged bf16 model, structured outputs, policy windows and merge, the release’s bf16 calibrators), in all three input modes. A quantized format inherits nothing from that run.</w:t>
      </w:r>
    </w:p>
    <w:bookmarkStart w:id="95" w:name="matching-and-normalization"/>
    <w:p>
      <w:pPr>
        <w:pStyle w:val="Heading2"/>
      </w:pPr>
      <w:r>
        <w:t xml:space="preserve">15.1 Matching and normalization</w:t>
      </w:r>
    </w:p>
    <w:p>
      <w:pPr>
        <w:pStyle w:val="FirstParagraph"/>
      </w:pPr>
      <w:r>
        <w:rPr>
          <w:bCs/>
          <w:b/>
        </w:rPr>
        <w:t xml:space="preserve">Normalization per field type</w:t>
      </w:r>
      <w:r>
        <w:t xml:space="preserve"> </w:t>
      </w:r>
      <w:r>
        <w:t xml:space="preserve">(</w:t>
      </w:r>
      <w:r>
        <w:rPr>
          <w:rStyle w:val="VerbatimChar"/>
        </w:rPr>
        <w:t xml:space="preserve">common/normalize.py</w:t>
      </w:r>
      <w:r>
        <w:t xml:space="preserve">, one definition shared by evaluation, the testing routine, calibration features and alias derivation; the type is the one the schema declares for the field, falling back to its name, and two numbers always compare as numbers):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 type</w:t>
            </w:r>
          </w:p>
        </w:tc>
        <w:tc>
          <w:tcPr/>
          <w:p>
            <w:pPr>
              <w:pStyle w:val="Compact"/>
              <w:jc w:val="left"/>
            </w:pPr>
            <w:r>
              <w:rPr>
                <w:bCs/>
                <w:b/>
              </w:rPr>
              <w:t xml:space="preserve">Normalization</w:t>
            </w:r>
          </w:p>
        </w:tc>
        <w:tc>
          <w:tcPr/>
          <w:p>
            <w:pPr>
              <w:pStyle w:val="Compact"/>
              <w:jc w:val="left"/>
            </w:pPr>
            <w:r>
              <w:rPr>
                <w:bCs/>
                <w:b/>
              </w:rPr>
              <w:t xml:space="preserve">Comparison</w:t>
            </w:r>
          </w:p>
        </w:tc>
      </w:tr>
      <w:tr>
        <w:tc>
          <w:tcPr/>
          <w:p>
            <w:pPr>
              <w:pStyle w:val="Compact"/>
              <w:jc w:val="left"/>
            </w:pPr>
            <w:r>
              <w:t xml:space="preserve">Date</w:t>
            </w:r>
          </w:p>
        </w:tc>
        <w:tc>
          <w:tcPr/>
          <w:p>
            <w:pPr>
              <w:pStyle w:val="Compact"/>
              <w:jc w:val="left"/>
            </w:pPr>
            <w:r>
              <w:t xml:space="preserve">ISO 8601</w:t>
            </w:r>
          </w:p>
        </w:tc>
        <w:tc>
          <w:tcPr/>
          <w:p>
            <w:pPr>
              <w:pStyle w:val="Compact"/>
              <w:jc w:val="left"/>
            </w:pPr>
            <w:r>
              <w:t xml:space="preserve">Exact</w:t>
            </w:r>
          </w:p>
        </w:tc>
      </w:tr>
      <w:tr>
        <w:tc>
          <w:tcPr/>
          <w:p>
            <w:pPr>
              <w:pStyle w:val="Compact"/>
              <w:jc w:val="left"/>
            </w:pPr>
            <w:r>
              <w:t xml:space="preserve">Money</w:t>
            </w:r>
          </w:p>
        </w:tc>
        <w:tc>
          <w:tcPr/>
          <w:p>
            <w:pPr>
              <w:pStyle w:val="Compact"/>
              <w:jc w:val="left"/>
            </w:pPr>
            <w:r>
              <w:t xml:space="preserve">Decimal, currency stripped</w:t>
            </w:r>
          </w:p>
        </w:tc>
        <w:tc>
          <w:tcPr/>
          <w:p>
            <w:pPr>
              <w:pStyle w:val="Compact"/>
              <w:jc w:val="left"/>
            </w:pPr>
            <w:r>
              <w:t xml:space="preserve">Exact</w:t>
            </w:r>
          </w:p>
        </w:tc>
      </w:tr>
      <w:tr>
        <w:tc>
          <w:tcPr/>
          <w:p>
            <w:pPr>
              <w:pStyle w:val="Compact"/>
              <w:jc w:val="left"/>
            </w:pPr>
            <w:r>
              <w:t xml:space="preserve">Identifier</w:t>
            </w:r>
          </w:p>
        </w:tc>
        <w:tc>
          <w:tcPr/>
          <w:p>
            <w:pPr>
              <w:pStyle w:val="Compact"/>
              <w:jc w:val="left"/>
            </w:pPr>
            <w:r>
              <w:t xml:space="preserve">Uppercase, strip spaces and punctuation</w:t>
            </w:r>
          </w:p>
        </w:tc>
        <w:tc>
          <w:tcPr/>
          <w:p>
            <w:pPr>
              <w:pStyle w:val="Compact"/>
              <w:jc w:val="left"/>
            </w:pPr>
            <w:r>
              <w:t xml:space="preserve">Exact</w:t>
            </w:r>
          </w:p>
        </w:tc>
      </w:tr>
      <w:tr>
        <w:tc>
          <w:tcPr/>
          <w:p>
            <w:pPr>
              <w:pStyle w:val="Compact"/>
              <w:jc w:val="left"/>
            </w:pPr>
            <w:r>
              <w:t xml:space="preserve">Enum / LoB</w:t>
            </w:r>
          </w:p>
        </w:tc>
        <w:tc>
          <w:tcPr/>
          <w:p>
            <w:pPr>
              <w:pStyle w:val="Compact"/>
              <w:jc w:val="left"/>
            </w:pPr>
            <w:r>
              <w:t xml:space="preserve">Canonical enum</w:t>
            </w:r>
          </w:p>
        </w:tc>
        <w:tc>
          <w:tcPr/>
          <w:p>
            <w:pPr>
              <w:pStyle w:val="Compact"/>
              <w:jc w:val="left"/>
            </w:pPr>
            <w:r>
              <w:t xml:space="preserve">Exact (LoB: set-F1)</w:t>
            </w:r>
          </w:p>
        </w:tc>
      </w:tr>
      <w:tr>
        <w:tc>
          <w:tcPr/>
          <w:p>
            <w:pPr>
              <w:pStyle w:val="Compact"/>
              <w:jc w:val="left"/>
            </w:pPr>
            <w:r>
              <w:t xml:space="preserve">Name / entity</w:t>
            </w:r>
          </w:p>
        </w:tc>
        <w:tc>
          <w:tcPr/>
          <w:p>
            <w:pPr>
              <w:pStyle w:val="Compact"/>
              <w:jc w:val="left"/>
            </w:pPr>
            <w:r>
              <w:t xml:space="preserve">Case-fold, legal-suffix normalization (LLC, Inc.), whitespace</w:t>
            </w:r>
          </w:p>
        </w:tc>
        <w:tc>
          <w:tcPr/>
          <w:p>
            <w:pPr>
              <w:pStyle w:val="Compact"/>
              <w:jc w:val="left"/>
            </w:pPr>
            <w:r>
              <w:rPr>
                <w:bCs/>
                <w:b/>
              </w:rPr>
              <w:t xml:space="preserve">Exact after normalization (ANLS ≥ 0.90 designed; not yet built)</w:t>
            </w:r>
          </w:p>
        </w:tc>
      </w:tr>
      <w:tr>
        <w:tc>
          <w:tcPr/>
          <w:p>
            <w:pPr>
              <w:pStyle w:val="Compact"/>
              <w:jc w:val="left"/>
            </w:pPr>
            <w:r>
              <w:t xml:space="preserve">Address</w:t>
            </w:r>
          </w:p>
        </w:tc>
        <w:tc>
          <w:tcPr/>
          <w:p>
            <w:pPr>
              <w:pStyle w:val="Compact"/>
              <w:jc w:val="left"/>
            </w:pPr>
            <w:r>
              <w:t xml:space="preserve">Case-fold, whitespace (abbreviation normalization designed; not yet built)</w:t>
            </w:r>
          </w:p>
        </w:tc>
        <w:tc>
          <w:tcPr/>
          <w:p>
            <w:pPr>
              <w:pStyle w:val="Compact"/>
              <w:jc w:val="left"/>
            </w:pPr>
            <w:r>
              <w:rPr>
                <w:bCs/>
                <w:b/>
              </w:rPr>
              <w:t xml:space="preserve">Exact after normalization (ANLS ≥ 0.85 designed; not yet built)</w:t>
            </w:r>
          </w:p>
        </w:tc>
      </w:tr>
      <w:tr>
        <w:tc>
          <w:tcPr/>
          <w:p>
            <w:pPr>
              <w:pStyle w:val="Compact"/>
              <w:jc w:val="left"/>
            </w:pPr>
            <w:r>
              <w:t xml:space="preserve">Free text</w:t>
            </w:r>
          </w:p>
        </w:tc>
        <w:tc>
          <w:tcPr/>
          <w:p>
            <w:pPr>
              <w:pStyle w:val="Compact"/>
              <w:jc w:val="left"/>
            </w:pPr>
            <w:r>
              <w:t xml:space="preserve">Whitespace</w:t>
            </w:r>
          </w:p>
        </w:tc>
        <w:tc>
          <w:tcPr/>
          <w:p>
            <w:pPr>
              <w:pStyle w:val="Compact"/>
              <w:jc w:val="left"/>
            </w:pPr>
            <w:r>
              <w:t xml:space="preserve">Exact after normalization, inside field match (ANLS designed; not yet built)</w:t>
            </w:r>
          </w:p>
        </w:tc>
      </w:tr>
    </w:tbl>
    <w:p>
      <w:pPr>
        <w:pStyle w:val="BodyText"/>
      </w:pPr>
      <w:r>
        <w:rPr>
          <w:bCs/>
          <w:b/>
        </w:rPr>
        <w:t xml:space="preserve">List-field row alignment</w:t>
      </w:r>
      <w:r>
        <w:t xml:space="preserve"> </w:t>
      </w:r>
      <w:r>
        <w:t xml:space="preserve">(claims, schedule rows):</w:t>
      </w:r>
    </w:p>
    <w:p>
      <w:pPr>
        <w:numPr>
          <w:ilvl w:val="0"/>
          <w:numId w:val="1037"/>
        </w:numPr>
        <w:pStyle w:val="Compact"/>
      </w:pPr>
      <w:r>
        <w:t xml:space="preserve">Pair predicted rows with golden rows by identity, never by position (Hungarian matching is designed, not yet built)</w:t>
      </w:r>
      <w:r>
        <w:t xml:space="preserve">.</w:t>
      </w:r>
    </w:p>
    <w:p>
      <w:pPr>
        <w:numPr>
          <w:ilvl w:val="0"/>
          <w:numId w:val="1037"/>
        </w:numPr>
        <w:pStyle w:val="Compact"/>
      </w:pPr>
      <w:r>
        <w:t xml:space="preserve">Key: the first identifying field filled in at least half the golden rows (claim_number, policy_number, form_number, VIN …), with a companion where one is needed (a building within its location), compared with case, spacing and separators ignored; with no such field, every scalar field of the row</w:t>
      </w:r>
      <w:r>
        <w:t xml:space="preserve">.</w:t>
      </w:r>
    </w:p>
    <w:p>
      <w:pPr>
        <w:numPr>
          <w:ilvl w:val="0"/>
          <w:numId w:val="1037"/>
        </w:numPr>
        <w:pStyle w:val="Compact"/>
      </w:pPr>
      <w:r>
        <w:t xml:space="preserve">Rows that share a key are paired one to one, as many as both sides hold; a row whose key matches none is unmatched. On common-model lines rows pair in passes from the strictest identity down (a coverage by its printed name and what it applies to before its code), then by shared values.</w:t>
      </w:r>
    </w:p>
    <w:p>
      <w:pPr>
        <w:numPr>
          <w:ilvl w:val="0"/>
          <w:numId w:val="1037"/>
        </w:numPr>
        <w:pStyle w:val="Compact"/>
      </w:pPr>
      <w:r>
        <w:rPr>
          <w:bCs/>
          <w:b/>
        </w:rPr>
        <w:t xml:space="preserve">Row precision</w:t>
      </w:r>
      <w:r>
        <w:t xml:space="preserve"> </w:t>
      </w:r>
      <w:r>
        <w:t xml:space="preserve">= matched / predicted;</w:t>
      </w:r>
      <w:r>
        <w:t xml:space="preserve"> </w:t>
      </w:r>
      <w:r>
        <w:rPr>
          <w:bCs/>
          <w:b/>
        </w:rPr>
        <w:t xml:space="preserve">row recall</w:t>
      </w:r>
      <w:r>
        <w:t xml:space="preserve"> </w:t>
      </w:r>
      <w:r>
        <w:t xml:space="preserve">= matched / golden.</w:t>
      </w:r>
    </w:p>
    <w:p>
      <w:pPr>
        <w:numPr>
          <w:ilvl w:val="0"/>
          <w:numId w:val="1037"/>
        </w:numPr>
        <w:pStyle w:val="Compact"/>
      </w:pPr>
      <w:r>
        <w:t xml:space="preserve">Field metrics inside lists are computed on matched pairs only.</w:t>
      </w:r>
    </w:p>
    <w:bookmarkEnd w:id="95"/>
    <w:bookmarkStart w:id="96" w:name="metrics"/>
    <w:p>
      <w:pPr>
        <w:pStyle w:val="Heading2"/>
      </w:pPr>
      <w:r>
        <w:t xml:space="preserve">15.2 Metrics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What it catches</w:t>
            </w:r>
          </w:p>
        </w:tc>
        <w:tc>
          <w:tcPr/>
          <w:p>
            <w:pPr>
              <w:pStyle w:val="Compact"/>
              <w:jc w:val="left"/>
            </w:pPr>
            <w:r>
              <w:rPr>
                <w:bCs/>
                <w:b/>
              </w:rPr>
              <w:t xml:space="preserve">Gating</w:t>
            </w:r>
          </w:p>
        </w:tc>
      </w:tr>
      <w:tr>
        <w:tc>
          <w:tcPr/>
          <w:p>
            <w:pPr>
              <w:pStyle w:val="Compact"/>
              <w:jc w:val="left"/>
            </w:pPr>
            <w:r>
              <w:t xml:space="preserve">Classification accuracy — per doc type, per ACORD form incl. </w:t>
            </w:r>
            <w:r>
              <w:rPr>
                <w:rStyle w:val="VerbatimChar"/>
              </w:rPr>
              <w:t xml:space="preserve">unsupported</w:t>
            </w:r>
          </w:p>
        </w:tc>
        <w:tc>
          <w:tcPr/>
          <w:p>
            <w:pPr>
              <w:pStyle w:val="Compact"/>
              <w:jc w:val="left"/>
            </w:pPr>
            <w:r>
              <w:t xml:space="preserve">Wrong schema selected</w:t>
            </w:r>
          </w:p>
        </w:tc>
        <w:tc>
          <w:tcPr/>
          <w:p>
            <w:pPr>
              <w:pStyle w:val="Compact"/>
              <w:jc w:val="left"/>
            </w:pPr>
            <w:r>
              <w:rPr>
                <w:bCs/>
                <w:b/>
              </w:rPr>
              <w:t xml:space="preserve">Yes (not applicable while the corpus builds no classify rows)</w:t>
            </w:r>
          </w:p>
        </w:tc>
      </w:tr>
      <w:tr>
        <w:tc>
          <w:tcPr/>
          <w:p>
            <w:pPr>
              <w:pStyle w:val="Compact"/>
              <w:jc w:val="left"/>
            </w:pPr>
            <w:r>
              <w:t xml:space="preserve">Field match — exact and normalized, every field by its declared type</w:t>
            </w:r>
          </w:p>
        </w:tc>
        <w:tc>
          <w:tcPr/>
          <w:p>
            <w:pPr>
              <w:pStyle w:val="Compact"/>
              <w:jc w:val="left"/>
            </w:pPr>
            <w:r>
              <w:t xml:space="preserve">Core accuracy</w:t>
            </w:r>
          </w:p>
        </w:tc>
        <w:tc>
          <w:tcPr/>
          <w:p>
            <w:pPr>
              <w:pStyle w:val="Compact"/>
              <w:jc w:val="left"/>
            </w:pPr>
            <w:r>
              <w:rPr>
                <w:bCs/>
                <w:b/>
              </w:rPr>
              <w:t xml:space="preserve">Yes (primary)</w:t>
            </w:r>
          </w:p>
        </w:tc>
      </w:tr>
      <w:tr>
        <w:tc>
          <w:tcPr/>
          <w:p>
            <w:pPr>
              <w:pStyle w:val="Compact"/>
              <w:jc w:val="left"/>
            </w:pPr>
            <w:r>
              <w:t xml:space="preserve">Worst line’s field match (common-model lines with ≥ 200 values scored)</w:t>
            </w:r>
          </w:p>
        </w:tc>
        <w:tc>
          <w:tcPr/>
          <w:p>
            <w:pPr>
              <w:pStyle w:val="Compact"/>
              <w:jc w:val="left"/>
            </w:pPr>
            <w:r>
              <w:t xml:space="preserve">One line hiding behind the others’ volume</w:t>
            </w:r>
          </w:p>
        </w:tc>
        <w:tc>
          <w:tcPr/>
          <w:p>
            <w:pPr>
              <w:pStyle w:val="Compact"/>
              <w:jc w:val="left"/>
            </w:pPr>
            <w:r>
              <w:rPr>
                <w:bCs/>
                <w:b/>
              </w:rPr>
              <w:t xml:space="preserve">Yes (conditional)</w:t>
            </w:r>
          </w:p>
        </w:tc>
      </w:tr>
      <w:tr>
        <w:tc>
          <w:tcPr/>
          <w:p>
            <w:pPr>
              <w:pStyle w:val="Compact"/>
              <w:jc w:val="left"/>
            </w:pPr>
            <w:r>
              <w:t xml:space="preserve">List-field row recall</w:t>
            </w:r>
          </w:p>
        </w:tc>
        <w:tc>
          <w:tcPr/>
          <w:p>
            <w:pPr>
              <w:pStyle w:val="Compact"/>
              <w:jc w:val="left"/>
            </w:pPr>
            <w:r>
              <w:t xml:space="preserve">Missed rows</w:t>
            </w:r>
          </w:p>
        </w:tc>
        <w:tc>
          <w:tcPr/>
          <w:p>
            <w:pPr>
              <w:pStyle w:val="Compact"/>
              <w:jc w:val="left"/>
            </w:pPr>
            <w:r>
              <w:rPr>
                <w:bCs/>
                <w:b/>
              </w:rPr>
              <w:t xml:space="preserve">Yes</w:t>
            </w:r>
          </w:p>
        </w:tc>
      </w:tr>
      <w:tr>
        <w:tc>
          <w:tcPr/>
          <w:p>
            <w:pPr>
              <w:pStyle w:val="Compact"/>
              <w:jc w:val="left"/>
            </w:pPr>
            <w:r>
              <w:t xml:space="preserve">List-field row precision</w:t>
            </w:r>
          </w:p>
        </w:tc>
        <w:tc>
          <w:tcPr/>
          <w:p>
            <w:pPr>
              <w:pStyle w:val="Compact"/>
              <w:jc w:val="left"/>
            </w:pPr>
            <w:r>
              <w:t xml:space="preserve">Invented rows</w:t>
            </w:r>
          </w:p>
        </w:tc>
        <w:tc>
          <w:tcPr/>
          <w:p>
            <w:pPr>
              <w:pStyle w:val="Compact"/>
              <w:jc w:val="left"/>
            </w:pPr>
            <w:r>
              <w:t xml:space="preserve">Reported (pending); list-field F1 is gated</w:t>
            </w:r>
          </w:p>
        </w:tc>
      </w:tr>
      <w:tr>
        <w:tc>
          <w:tcPr/>
          <w:p>
            <w:pPr>
              <w:pStyle w:val="Compact"/>
              <w:jc w:val="left"/>
            </w:pPr>
            <w:r>
              <w:t xml:space="preserve">Confusable misattribution rate</w:t>
            </w:r>
          </w:p>
        </w:tc>
        <w:tc>
          <w:tcPr/>
          <w:p>
            <w:pPr>
              <w:pStyle w:val="Compact"/>
              <w:jc w:val="left"/>
            </w:pPr>
            <w:r>
              <w:t xml:space="preserve">Systematic entity collapse</w:t>
            </w:r>
          </w:p>
        </w:tc>
        <w:tc>
          <w:tcPr/>
          <w:p>
            <w:pPr>
              <w:pStyle w:val="Compact"/>
              <w:jc w:val="left"/>
            </w:pPr>
            <w:r>
              <w:rPr>
                <w:bCs/>
                <w:b/>
              </w:rPr>
              <w:t xml:space="preserve">Yes</w:t>
            </w:r>
          </w:p>
        </w:tc>
      </w:tr>
      <w:tr>
        <w:tc>
          <w:tcPr/>
          <w:p>
            <w:pPr>
              <w:pStyle w:val="Compact"/>
              <w:jc w:val="left"/>
            </w:pPr>
            <w:r>
              <w:t xml:space="preserve">False-null rate</w:t>
            </w:r>
          </w:p>
        </w:tc>
        <w:tc>
          <w:tcPr/>
          <w:p>
            <w:pPr>
              <w:pStyle w:val="Compact"/>
              <w:jc w:val="left"/>
            </w:pPr>
            <w:r>
              <w:t xml:space="preserve">Values present but emitted as null</w:t>
            </w:r>
          </w:p>
        </w:tc>
        <w:tc>
          <w:tcPr/>
          <w:p>
            <w:pPr>
              <w:pStyle w:val="Compact"/>
              <w:jc w:val="left"/>
            </w:pPr>
            <w:r>
              <w:rPr>
                <w:bCs/>
                <w:b/>
              </w:rPr>
              <w:t xml:space="preserve">Yes</w:t>
            </w:r>
          </w:p>
        </w:tc>
      </w:tr>
      <w:tr>
        <w:tc>
          <w:tcPr/>
          <w:p>
            <w:pPr>
              <w:pStyle w:val="Compact"/>
              <w:jc w:val="left"/>
            </w:pPr>
            <w:r>
              <w:t xml:space="preserve">Hallucination rate</w:t>
            </w:r>
          </w:p>
        </w:tc>
        <w:tc>
          <w:tcPr/>
          <w:p>
            <w:pPr>
              <w:pStyle w:val="Compact"/>
              <w:jc w:val="left"/>
            </w:pPr>
            <w:r>
              <w:t xml:space="preserve">Value emitted but printed on no page the model was sent</w:t>
            </w:r>
          </w:p>
        </w:tc>
        <w:tc>
          <w:tcPr/>
          <w:p>
            <w:pPr>
              <w:pStyle w:val="Compact"/>
              <w:jc w:val="left"/>
            </w:pPr>
            <w:r>
              <w:rPr>
                <w:bCs/>
                <w:b/>
              </w:rPr>
              <w:t xml:space="preserve">Reported (pending: no ceiling is set, and the gate path does not yet carry the OCR text it needs)</w:t>
            </w:r>
          </w:p>
        </w:tc>
      </w:tr>
      <w:tr>
        <w:tc>
          <w:tcPr/>
          <w:p>
            <w:pPr>
              <w:pStyle w:val="Compact"/>
              <w:jc w:val="left"/>
            </w:pPr>
            <w:r>
              <w:t xml:space="preserve">LoB set-F1, per value</w:t>
            </w:r>
          </w:p>
        </w:tc>
        <w:tc>
          <w:tcPr/>
          <w:p>
            <w:pPr>
              <w:pStyle w:val="Compact"/>
              <w:jc w:val="left"/>
            </w:pPr>
            <w:r>
              <w:t xml:space="preserve">Line detection</w:t>
            </w:r>
          </w:p>
        </w:tc>
        <w:tc>
          <w:tcPr/>
          <w:p>
            <w:pPr>
              <w:pStyle w:val="Compact"/>
              <w:jc w:val="left"/>
            </w:pPr>
            <w:r>
              <w:rPr>
                <w:bCs/>
                <w:b/>
              </w:rPr>
              <w:t xml:space="preserve">Yes (not applicable to policy-only scopes)</w:t>
            </w:r>
          </w:p>
        </w:tc>
      </w:tr>
      <w:tr>
        <w:tc>
          <w:tcPr/>
          <w:p>
            <w:pPr>
              <w:pStyle w:val="Compact"/>
              <w:jc w:val="left"/>
            </w:pPr>
            <w:r>
              <w:t xml:space="preserve">Loss Run totals reconciliation rate</w:t>
            </w:r>
          </w:p>
        </w:tc>
        <w:tc>
          <w:tcPr/>
          <w:p>
            <w:pPr>
              <w:pStyle w:val="Compact"/>
              <w:jc w:val="left"/>
            </w:pPr>
            <w:r>
              <w:t xml:space="preserve">Completeness signal working</w:t>
            </w:r>
          </w:p>
        </w:tc>
        <w:tc>
          <w:tcPr/>
          <w:p>
            <w:pPr>
              <w:pStyle w:val="Compact"/>
              <w:jc w:val="left"/>
            </w:pPr>
            <w:r>
              <w:t xml:space="preserve">Yes (conditional: Loss Runs)</w:t>
            </w:r>
          </w:p>
        </w:tc>
      </w:tr>
      <w:tr>
        <w:tc>
          <w:tcPr/>
          <w:p>
            <w:pPr>
              <w:pStyle w:val="Compact"/>
              <w:jc w:val="left"/>
            </w:pPr>
            <w:r>
              <w:t xml:space="preserve">Loss Run table F1 (claims matched by claim number, or loss date, with total incurred within a cent)</w:t>
            </w:r>
          </w:p>
        </w:tc>
        <w:tc>
          <w:tcPr/>
          <w:p>
            <w:pPr>
              <w:pStyle w:val="Compact"/>
              <w:jc w:val="left"/>
            </w:pPr>
            <w:r>
              <w:t xml:space="preserve">Claims table read as a whole</w:t>
            </w:r>
          </w:p>
        </w:tc>
        <w:tc>
          <w:tcPr/>
          <w:p>
            <w:pPr>
              <w:pStyle w:val="Compact"/>
              <w:jc w:val="left"/>
            </w:pPr>
            <w:r>
              <w:t xml:space="preserve">Yes (conditional: Loss Runs)</w:t>
            </w:r>
          </w:p>
        </w:tc>
      </w:tr>
      <w:tr>
        <w:tc>
          <w:tcPr/>
          <w:p>
            <w:pPr>
              <w:pStyle w:val="Compact"/>
              <w:jc w:val="left"/>
            </w:pPr>
            <w:r>
              <w:t xml:space="preserve">ECE (gated over all fields; per field type reported at calibration)</w:t>
            </w:r>
          </w:p>
        </w:tc>
        <w:tc>
          <w:tcPr/>
          <w:p>
            <w:pPr>
              <w:pStyle w:val="Compact"/>
              <w:jc w:val="left"/>
            </w:pPr>
            <w:r>
              <w:t xml:space="preserve">Calibration quality</w:t>
            </w:r>
          </w:p>
        </w:tc>
        <w:tc>
          <w:tcPr/>
          <w:p>
            <w:pPr>
              <w:pStyle w:val="Compact"/>
              <w:jc w:val="left"/>
            </w:pPr>
            <w:r>
              <w:rPr>
                <w:bCs/>
                <w:b/>
              </w:rPr>
              <w:t xml:space="preserve">Yes</w:t>
            </w:r>
          </w:p>
        </w:tc>
      </w:tr>
      <w:tr>
        <w:tc>
          <w:tcPr/>
          <w:p>
            <w:pPr>
              <w:pStyle w:val="Compact"/>
              <w:jc w:val="left"/>
            </w:pPr>
            <w:r>
              <w:t xml:space="preserve">Auto-accept error rate at chosen thresholds</w:t>
            </w:r>
          </w:p>
        </w:tc>
        <w:tc>
          <w:tcPr/>
          <w:p>
            <w:pPr>
              <w:pStyle w:val="Compact"/>
              <w:jc w:val="left"/>
            </w:pPr>
            <w:r>
              <w:t xml:space="preserve">What the business experiences</w:t>
            </w:r>
          </w:p>
        </w:tc>
        <w:tc>
          <w:tcPr/>
          <w:p>
            <w:pPr>
              <w:pStyle w:val="Compact"/>
              <w:jc w:val="left"/>
            </w:pPr>
            <w:r>
              <w:rPr>
                <w:bCs/>
                <w:b/>
              </w:rPr>
              <w:t xml:space="preserve">Yes (conditional)</w:t>
            </w:r>
          </w:p>
        </w:tc>
      </w:tr>
      <w:tr>
        <w:tc>
          <w:tcPr/>
          <w:p>
            <w:pPr>
              <w:pStyle w:val="Compact"/>
              <w:jc w:val="left"/>
            </w:pPr>
            <w:r>
              <w:t xml:space="preserve">Image-only field match</w:t>
            </w:r>
          </w:p>
        </w:tc>
        <w:tc>
          <w:tcPr/>
          <w:p>
            <w:pPr>
              <w:pStyle w:val="Compact"/>
              <w:jc w:val="left"/>
            </w:pPr>
            <w:r>
              <w:t xml:space="preserve">Second production path</w:t>
            </w:r>
          </w:p>
        </w:tc>
        <w:tc>
          <w:tcPr/>
          <w:p>
            <w:pPr>
              <w:pStyle w:val="Compact"/>
              <w:jc w:val="left"/>
            </w:pPr>
            <w:r>
              <w:t xml:space="preserve">Yes</w:t>
            </w:r>
          </w:p>
        </w:tc>
      </w:tr>
      <w:tr>
        <w:tc>
          <w:tcPr/>
          <w:p>
            <w:pPr>
              <w:pStyle w:val="Compact"/>
              <w:jc w:val="left"/>
            </w:pPr>
            <w:r>
              <w:t xml:space="preserve">Scanned-document field match</w:t>
            </w:r>
          </w:p>
        </w:tc>
        <w:tc>
          <w:tcPr/>
          <w:p>
            <w:pPr>
              <w:pStyle w:val="Compact"/>
              <w:jc w:val="left"/>
            </w:pPr>
            <w:r>
              <w:t xml:space="preserve">Degraded inputs</w:t>
            </w:r>
          </w:p>
        </w:tc>
        <w:tc>
          <w:tcPr/>
          <w:p>
            <w:pPr>
              <w:pStyle w:val="Compact"/>
              <w:jc w:val="left"/>
            </w:pPr>
            <w:r>
              <w:t xml:space="preserve">Yes (conditional: when the set holds scans)</w:t>
            </w:r>
          </w:p>
        </w:tc>
      </w:tr>
      <w:tr>
        <w:tc>
          <w:tcPr/>
          <w:p>
            <w:pPr>
              <w:pStyle w:val="Compact"/>
              <w:jc w:val="left"/>
            </w:pPr>
            <w:r>
              <w:t xml:space="preserve">OCR-arbitration accuracy (noisy-OCR subset)</w:t>
            </w:r>
          </w:p>
        </w:tc>
        <w:tc>
          <w:tcPr/>
          <w:p>
            <w:pPr>
              <w:pStyle w:val="Compact"/>
              <w:jc w:val="left"/>
            </w:pPr>
            <w:r>
              <w:t xml:space="preserve">Image-over-OCR arbitration</w:t>
            </w:r>
          </w:p>
        </w:tc>
        <w:tc>
          <w:tcPr/>
          <w:p>
            <w:pPr>
              <w:pStyle w:val="Compact"/>
              <w:jc w:val="left"/>
            </w:pPr>
            <w:r>
              <w:t xml:space="preserve">Yes</w:t>
            </w:r>
          </w:p>
        </w:tc>
      </w:tr>
      <w:tr>
        <w:tc>
          <w:tcPr/>
          <w:p>
            <w:pPr>
              <w:pStyle w:val="Compact"/>
              <w:jc w:val="left"/>
            </w:pPr>
            <w:r>
              <w:t xml:space="preserve">Held-out-carrier field match</w:t>
            </w:r>
          </w:p>
        </w:tc>
        <w:tc>
          <w:tcPr/>
          <w:p>
            <w:pPr>
              <w:pStyle w:val="Compact"/>
              <w:jc w:val="left"/>
            </w:pPr>
            <w:r>
              <w:t xml:space="preserve">Unseen templates</w:t>
            </w:r>
          </w:p>
        </w:tc>
        <w:tc>
          <w:tcPr/>
          <w:p>
            <w:pPr>
              <w:pStyle w:val="Compact"/>
              <w:jc w:val="left"/>
            </w:pPr>
            <w:r>
              <w:t xml:space="preserve">Reported</w:t>
            </w:r>
          </w:p>
        </w:tc>
      </w:tr>
      <w:tr>
        <w:tc>
          <w:tcPr/>
          <w:p>
            <w:pPr>
              <w:pStyle w:val="Compact"/>
              <w:jc w:val="left"/>
            </w:pPr>
            <w:r>
              <w:t xml:space="preserve">Schema validity rate (as served)</w:t>
            </w:r>
          </w:p>
        </w:tc>
        <w:tc>
          <w:tcPr/>
          <w:p>
            <w:pPr>
              <w:pStyle w:val="Compact"/>
              <w:jc w:val="left"/>
            </w:pPr>
            <w:r>
              <w:t xml:space="preserve">Output the audit gate would refuse</w:t>
            </w:r>
          </w:p>
        </w:tc>
        <w:tc>
          <w:tcPr/>
          <w:p>
            <w:pPr>
              <w:pStyle w:val="Compact"/>
              <w:jc w:val="left"/>
            </w:pPr>
            <w:r>
              <w:t xml:space="preserve">Yes</w:t>
            </w:r>
          </w:p>
        </w:tc>
      </w:tr>
      <w:tr>
        <w:tc>
          <w:tcPr/>
          <w:p>
            <w:pPr>
              <w:pStyle w:val="Compact"/>
              <w:jc w:val="left"/>
            </w:pPr>
            <w:r>
              <w:t xml:space="preserve">Field match on surface labels training showed vs never showed (common-model lines)</w:t>
            </w:r>
          </w:p>
        </w:tc>
        <w:tc>
          <w:tcPr/>
          <w:p>
            <w:pPr>
              <w:pStyle w:val="Compact"/>
              <w:jc w:val="left"/>
            </w:pPr>
            <w:r>
              <w:t xml:space="preserve">Where to collect data</w:t>
            </w:r>
          </w:p>
        </w:tc>
        <w:tc>
          <w:tcPr/>
          <w:p>
            <w:pPr>
              <w:pStyle w:val="Compact"/>
              <w:jc w:val="left"/>
            </w:pPr>
            <w:r>
              <w:t xml:space="preserve">Reported</w:t>
            </w:r>
          </w:p>
        </w:tc>
      </w:tr>
      <w:tr>
        <w:tc>
          <w:tcPr/>
          <w:p>
            <w:pPr>
              <w:pStyle w:val="Compact"/>
              <w:jc w:val="left"/>
            </w:pPr>
            <w:r>
              <w:t xml:space="preserve">Common-model links, coverage codes, additional fields, page refs</w:t>
            </w:r>
          </w:p>
        </w:tc>
        <w:tc>
          <w:tcPr/>
          <w:p>
            <w:pPr>
              <w:pStyle w:val="Compact"/>
              <w:jc w:val="left"/>
            </w:pPr>
            <w:r>
              <w:t xml:space="preserve">Which unit a coverage applies to, its code, the overflow, the pages cited</w:t>
            </w:r>
          </w:p>
        </w:tc>
        <w:tc>
          <w:tcPr/>
          <w:p>
            <w:pPr>
              <w:pStyle w:val="Compact"/>
              <w:jc w:val="left"/>
            </w:pPr>
            <w:r>
              <w:t xml:space="preserve">Reported</w:t>
            </w:r>
          </w:p>
        </w:tc>
      </w:tr>
      <w:tr>
        <w:tc>
          <w:tcPr/>
          <w:p>
            <w:pPr>
              <w:pStyle w:val="Compact"/>
              <w:jc w:val="left"/>
            </w:pPr>
            <w:r>
              <w:t xml:space="preserve">Latency P95 per adapter and peak GPU memory</w:t>
            </w:r>
          </w:p>
        </w:tc>
        <w:tc>
          <w:tcPr/>
          <w:p>
            <w:pPr>
              <w:pStyle w:val="Compact"/>
              <w:jc w:val="left"/>
            </w:pPr>
            <w:r>
              <w:t xml:space="preserve">Feasibility</w:t>
            </w:r>
          </w:p>
        </w:tc>
        <w:tc>
          <w:tcPr/>
          <w:p>
            <w:pPr>
              <w:pStyle w:val="Compact"/>
              <w:jc w:val="left"/>
            </w:pPr>
            <w:r>
              <w:t xml:space="preserve">Recorded in the release bundle, not gated</w:t>
            </w:r>
          </w:p>
        </w:tc>
      </w:tr>
    </w:tbl>
    <w:p>
      <w:pPr>
        <w:pStyle w:val="BodyText"/>
      </w:pPr>
      <w:r>
        <w:t xml:space="preserve">Every metric is reported per doc type and per subset (§15.3), field match also per line, and LoB F1 per value; the gate reads the full set weighted by documents, with the image-only, scanned and noisy-OCR subsets as metrics of their own.</w:t>
      </w:r>
    </w:p>
    <w:bookmarkEnd w:id="96"/>
    <w:bookmarkStart w:id="97" w:name="evaluation-slices"/>
    <w:p>
      <w:pPr>
        <w:pStyle w:val="Heading2"/>
      </w:pPr>
      <w:r>
        <w:t xml:space="preserve">15.3 Evaluation slices</w:t>
      </w:r>
    </w:p>
    <w:p>
      <w:pPr>
        <w:pStyle w:val="FirstParagraph"/>
      </w:pPr>
      <w:r>
        <w:t xml:space="preserve">doc type · input mode (image-only, noisy OCR) · scanned · long policy (&gt; 5 pages) · held-out carrier (reported, not gated) · line of business (field match per line; LoB F1 per value) · real documents apart when the set holds synthetic twins (real_only, beside the gate). ACORD form and ACORD edition slices are designed, not yet built.</w:t>
      </w:r>
    </w:p>
    <w:bookmarkEnd w:id="97"/>
    <w:bookmarkStart w:id="98" w:name="golden-eval-set"/>
    <w:p>
      <w:pPr>
        <w:pStyle w:val="Heading2"/>
      </w:pPr>
      <w:r>
        <w:t xml:space="preserve">15.4 Golden eval set</w:t>
      </w:r>
    </w:p>
    <w:p>
      <w:pPr>
        <w:numPr>
          <w:ilvl w:val="0"/>
          <w:numId w:val="1038"/>
        </w:numPr>
        <w:pStyle w:val="Compact"/>
      </w:pPr>
      <w:r>
        <w:rPr>
          <w:bCs/>
          <w:b/>
        </w:rPr>
        <w:t xml:space="preserve">Real documents</w:t>
      </w:r>
      <w:r>
        <w:t xml:space="preserve">, double-annotated and adjudicated (double annotation remains a manual step before the first production gate); a delivered split may add synthetic twins of held-out seeds, and the real documents are then scored apart (real_only). One set per tenant at golden-eval-set/{tenant}/, frozen once under an immutability policy and never versioned; replacing it is a deliberate delete-and-refreeze, after which older scores are not comparable</w:t>
      </w:r>
      <w:r>
        <w:t xml:space="preserve">.</w:t>
      </w:r>
    </w:p>
    <w:p>
      <w:pPr>
        <w:numPr>
          <w:ilvl w:val="0"/>
          <w:numId w:val="1038"/>
        </w:numPr>
        <w:pStyle w:val="Compact"/>
      </w:pPr>
      <w:r>
        <w:rPr>
          <w:bCs/>
          <w:b/>
        </w:rPr>
        <w:t xml:space="preserve">Size by stratum:</w:t>
      </w:r>
      <w:r>
        <w:t xml:space="preserve"> </w:t>
      </w:r>
      <w:r>
        <w:t xml:space="preserve">each doc type × scan class cell holds enough documents that a</w:t>
      </w:r>
      <w:r>
        <w:t xml:space="preserve"> </w:t>
      </w:r>
      <w:r>
        <w:rPr>
          <w:bCs/>
          <w:b/>
        </w:rPr>
        <w:t xml:space="preserve">3 pp change in the primary metric falls outside the paired-bootstrap 95% CI</w:t>
      </w:r>
      <w:r>
        <w:t xml:space="preserve">. The freeze enforces ≥ 150 documents per doc type unless --allow-small (the manifest records the counts per type and per line, and whether a small set was accepted; a release gated on a set accepted small is capped at interim, with a warning); the further production targets, ≥ 30 scanned and ≥ 20 from held-out carriers per type, are not checked</w:t>
      </w:r>
      <w:r>
        <w:t xml:space="preserve">.</w:t>
      </w:r>
    </w:p>
    <w:p>
      <w:pPr>
        <w:numPr>
          <w:ilvl w:val="0"/>
          <w:numId w:val="1038"/>
        </w:numPr>
        <w:pStyle w:val="Compact"/>
      </w:pPr>
      <w:r>
        <w:t xml:space="preserve">The golden eval set is</w:t>
      </w:r>
      <w:r>
        <w:t xml:space="preserve"> </w:t>
      </w:r>
      <w:r>
        <w:rPr>
          <w:bCs/>
          <w:b/>
        </w:rPr>
        <w:t xml:space="preserve">disjoint by group</w:t>
      </w:r>
      <w:r>
        <w:t xml:space="preserve"> </w:t>
      </w:r>
      <w:r>
        <w:t xml:space="preserve">from every training corpus version.</w:t>
      </w:r>
    </w:p>
    <w:p>
      <w:pPr>
        <w:numPr>
          <w:ilvl w:val="0"/>
          <w:numId w:val="1038"/>
        </w:numPr>
        <w:pStyle w:val="Compact"/>
      </w:pPr>
      <w:r>
        <w:rPr>
          <w:b/>
        </w:rPr>
        <w:t>How it is created:</w:t>
      </w:r>
      <w:r>
        <w:rPr/>
        <w:t xml:space="preserve"> frozen once per tenant, from that tenant’s first real corpus build’s test split, with freeze-eval-set --tenant (labels, metadata, page images and OCR copied to golden-eval-set/{tenant}/, with a manifest naming the corpus, the commit and any held-out carriers). Freezing twice is refused, and so is a type with fewer than 150 test documents unless --allow-small. Later builds of the tenant exclude its documents and split train/val only. The gate runs it through the serving pipeline, in all three modes; a line-scoped release is gated on the frozen documents of its lines.</w:t>
      </w:r>
    </w:p>
    <w:bookmarkEnd w:id="98"/>
    <w:bookmarkStart w:id="99" w:name="promotion-gate"/>
    <w:p>
      <w:pPr>
        <w:pStyle w:val="Heading2"/>
      </w:pPr>
      <w:r>
        <w:t xml:space="preserve">15.5 Promotion gate</w:t>
      </w:r>
    </w:p>
    <w:p>
      <w:pPr>
        <w:pStyle w:val="FirstParagraph"/>
      </w:pPr>
      <w:r>
        <w:t xml:space="preserve">A candidate release is promoted when</w:t>
      </w:r>
      <w:r>
        <w:t xml:space="preserve"> </w:t>
      </w:r>
      <w:r>
        <w:rPr>
          <w:bCs/>
          <w:b/>
        </w:rPr>
        <w:t xml:space="preserve">all three</w:t>
      </w:r>
      <w:r>
        <w:t xml:space="preserve"> </w:t>
      </w:r>
      <w:r>
        <w:t xml:space="preserve">conditions hold:</w:t>
      </w:r>
    </w:p>
    <w:p>
      <w:pPr>
        <w:numPr>
          <w:ilvl w:val="0"/>
          <w:numId w:val="1039"/>
        </w:numPr>
        <w:pStyle w:val="Compact"/>
      </w:pPr>
      <w:r>
        <w:rPr>
          <w:bCs/>
          <w:b/>
        </w:rPr>
        <w:t xml:space="preserve">Absolute floors.</w:t>
      </w:r>
      <w:r>
        <w:t xml:space="preserve"> </w:t>
      </w:r>
      <w:r>
        <w:t xml:space="preserve">Every gating metric meets its §0d floor. This also applies to the first release, which has no predecessor.</w:t>
      </w:r>
    </w:p>
    <w:p>
      <w:pPr>
        <w:numPr>
          <w:ilvl w:val="0"/>
          <w:numId w:val="1039"/>
        </w:numPr>
        <w:pStyle w:val="Compact"/>
      </w:pPr>
      <w:r>
        <w:rPr>
          <w:bCs/>
          <w:b/>
        </w:rPr>
        <w:t xml:space="preserve">Non-inferiority vs the current release.</w:t>
      </w:r>
      <w:r>
        <w:t xml:space="preserve"> </w:t>
      </w:r>
      <w:r>
        <w:t xml:space="preserve">For each gating metric, a</w:t>
      </w:r>
      <w:r>
        <w:t xml:space="preserve"> </w:t>
      </w:r>
      <w:r>
        <w:rPr>
          <w:bCs/>
          <w:b/>
        </w:rPr>
        <w:t xml:space="preserve">paired bootstrap over documents</w:t>
      </w:r>
      <w:r>
        <w:t xml:space="preserve"> </w:t>
      </w:r>
      <w:r>
        <w:t xml:space="preserve">(10,000 resamples) gives the 95% CI of (candidate − current). The lower bound must be above −δ:</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Metric</w:t>
            </w:r>
          </w:p>
        </w:tc>
        <w:tc>
          <w:tcPr/>
          <w:p>
            <w:pPr>
              <w:pStyle w:val="Compact"/>
              <w:jc w:val="left"/>
            </w:pPr>
            <w:r>
              <w:rPr>
                <w:bCs/>
                <w:b/>
              </w:rPr>
              <w:t xml:space="preserve">δ</w:t>
            </w:r>
          </w:p>
        </w:tc>
      </w:tr>
      <w:tr>
        <w:tc>
          <w:tcPr/>
          <w:p>
            <w:pPr>
              <w:pStyle w:val="Compact"/>
              <w:jc w:val="left"/>
            </w:pPr>
            <w:r>
              <w:t xml:space="preserve">Field match (exact and normalized)</w:t>
            </w:r>
          </w:p>
        </w:tc>
        <w:tc>
          <w:tcPr/>
          <w:p>
            <w:pPr>
              <w:pStyle w:val="Compact"/>
              <w:jc w:val="left"/>
            </w:pPr>
            <w:r>
              <w:t xml:space="preserve">1.0 pp</w:t>
            </w:r>
          </w:p>
        </w:tc>
      </w:tr>
      <w:tr>
        <w:tc>
          <w:tcPr/>
          <w:p>
            <w:pPr>
              <w:pStyle w:val="Compact"/>
              <w:jc w:val="left"/>
            </w:pPr>
            <w:r>
              <w:t xml:space="preserve">Every other gating metric (list F1, image-only, scanned, OCR arbitration, LoB, reconciliation, table F1, worst line)</w:t>
            </w:r>
          </w:p>
        </w:tc>
        <w:tc>
          <w:tcPr/>
          <w:p>
            <w:pPr>
              <w:pStyle w:val="Compact"/>
              <w:jc w:val="left"/>
            </w:pPr>
            <w:r>
              <w:t xml:space="preserve">1.5 pp</w:t>
            </w:r>
          </w:p>
        </w:tc>
      </w:tr>
      <w:tr>
        <w:tc>
          <w:tcPr/>
          <w:p>
            <w:pPr>
              <w:pStyle w:val="Compact"/>
              <w:jc w:val="left"/>
            </w:pPr>
            <w:r>
              <w:t xml:space="preserve">List-field row recall</w:t>
            </w:r>
          </w:p>
        </w:tc>
        <w:tc>
          <w:tcPr/>
          <w:p>
            <w:pPr>
              <w:pStyle w:val="Compact"/>
              <w:jc w:val="left"/>
            </w:pPr>
            <w:r>
              <w:t xml:space="preserve">1.0 pp</w:t>
            </w:r>
          </w:p>
        </w:tc>
      </w:tr>
      <w:tr>
        <w:tc>
          <w:tcPr/>
          <w:p>
            <w:pPr>
              <w:pStyle w:val="Compact"/>
              <w:jc w:val="left"/>
            </w:pPr>
            <w:r>
              <w:t xml:space="preserve">Confusable misattribution, false-null (increase)</w:t>
            </w:r>
          </w:p>
        </w:tc>
        <w:tc>
          <w:tcPr/>
          <w:p>
            <w:pPr>
              <w:pStyle w:val="Compact"/>
              <w:jc w:val="left"/>
            </w:pPr>
            <w:r>
              <w:t xml:space="preserve">1.0 pp</w:t>
            </w:r>
          </w:p>
        </w:tc>
      </w:tr>
      <w:tr>
        <w:tc>
          <w:tcPr/>
          <w:p>
            <w:pPr>
              <w:pStyle w:val="Compact"/>
              <w:jc w:val="left"/>
            </w:pPr>
            <w:r>
              <w:t xml:space="preserve">Classification accuracy, schema validity</w:t>
            </w:r>
          </w:p>
        </w:tc>
        <w:tc>
          <w:tcPr/>
          <w:p>
            <w:pPr>
              <w:pStyle w:val="Compact"/>
              <w:jc w:val="left"/>
            </w:pPr>
            <w:r>
              <w:t xml:space="preserve">0.5 pp</w:t>
            </w:r>
          </w:p>
        </w:tc>
      </w:tr>
      <w:tr>
        <w:tc>
          <w:tcPr/>
          <w:p>
            <w:pPr>
              <w:pStyle w:val="Compact"/>
              <w:jc w:val="left"/>
            </w:pPr>
            <w:r>
              <w:t xml:space="preserve">ECE per field type (increase)</w:t>
            </w:r>
          </w:p>
        </w:tc>
        <w:tc>
          <w:tcPr/>
          <w:p>
            <w:pPr>
              <w:pStyle w:val="Compact"/>
              <w:jc w:val="left"/>
            </w:pPr>
            <w:r>
              <w:t xml:space="preserve">0.01</w:t>
            </w:r>
          </w:p>
        </w:tc>
      </w:tr>
      <w:tr>
        <w:tc>
          <w:tcPr/>
          <w:p>
            <w:pPr>
              <w:pStyle w:val="Compact"/>
              <w:jc w:val="left"/>
            </w:pPr>
            <w:r>
              <w:t xml:space="preserve">Auto-accept error rate (increase)</w:t>
            </w:r>
          </w:p>
        </w:tc>
        <w:tc>
          <w:tcPr/>
          <w:p>
            <w:pPr>
              <w:pStyle w:val="Compact"/>
              <w:jc w:val="left"/>
            </w:pPr>
            <w:r>
              <w:t xml:space="preserve">0.5 pp</w:t>
            </w:r>
          </w:p>
        </w:tc>
      </w:tr>
    </w:tbl>
    <w:p>
      <w:pPr>
        <w:numPr>
          <w:ilvl w:val="0"/>
          <w:numId w:val="1040"/>
        </w:numPr>
        <w:pStyle w:val="Compact"/>
      </w:pPr>
      <w:r>
        <w:rPr>
          <w:bCs/>
          <w:b/>
        </w:rPr>
        <w:t xml:space="preserve">Improvement.</w:t>
      </w:r>
      <w:r>
        <w:t xml:space="preserve"> </w:t>
      </w:r>
      <w:r>
        <w:t xml:space="preserve">At least one primary metric (field match, or list-field row recall) improves with the CI lower bound above zero, or the release fixes a documented defect; a first release is exempt. This rule and the bootstrap rest on per-document scores: every eval report keeps them, and the gate pairs the candidate’s with the promoted release’s on the documents both scored. Against a report written before they were kept, non-inferiority falls back to a point comparison against δ, recorded as such, and this rule is not enforced. A release that fixes a defect says so with --fixes-defect, recorded in the gate decision.</w:t>
      </w:r>
    </w:p>
    <w:p>
      <w:pPr>
        <w:pStyle w:val="FirstParagraph"/>
      </w:pPr>
      <w:r>
        <w:rPr>
          <w:bCs/>
          <w:b/>
        </w:rPr>
        <w:t xml:space="preserve">Override:</w:t>
      </w:r>
      <w:r>
        <w:t xml:space="preserve"> </w:t>
      </w:r>
      <w:r>
        <w:t xml:space="preserve">allowed only with a named approver, a written reason and the gates it waives, all recorded in</w:t>
      </w:r>
      <w:r>
        <w:t xml:space="preserve"> </w:t>
      </w:r>
      <w:r>
        <w:rPr>
          <w:rStyle w:val="VerbatimChar"/>
        </w:rPr>
        <w:t xml:space="preserve">gate_decision.json</w:t>
      </w:r>
      <w:r>
        <w:t xml:space="preserve"> </w:t>
      </w:r>
      <w:r>
        <w:t xml:space="preserve">and the release bundle.</w:t>
      </w:r>
    </w:p>
    <w:p>
      <w:pPr>
        <w:pStyle w:val="FirstParagraph"/>
      </w:pPr>
      <w:r>
        <w:t xml:space="preserve">Not applicable vs not measured. A gating metric the scope’s shape cannot produce is not applicable (no Loss Runs: reconciliation and table F1; no classify rows: classification; policy-only: LoB; no list fields: list metrics). Conditional metrics — reconciliation, table F1, auto-accept, worst-line match, scanned accuracy — are required only when the eval set holds the documents that produce them, or when the baseline measured them; any other unmeasured metric blocks. A passing release is tiered production at field match ≥ 0.92 and interim below — interim whatever it scores when its frozen set was accepted small; a blocked one has no tier.</w:t>
      </w:r>
    </w:p>
    <w:bookmarkEnd w:id="99"/>
    <w:bookmarkEnd w:id="100"/>
    <w:bookmarkStart w:id="107" w:name="pilot-validation-protocol"/>
    <w:p>
      <w:pPr>
        <w:pStyle w:val="Heading1"/>
      </w:pPr>
      <w:r>
        <w:t xml:space="preserve">16. Pilot Validation Protocol</w:t>
      </w:r>
    </w:p>
    <w:bookmarkStart w:id="101" w:name="Xa77038a88671bbbb707b56fe84b472f18e680b4"/>
    <w:p>
      <w:pPr>
        <w:pStyle w:val="Heading2"/>
      </w:pPr>
      <w:r>
        <w:t xml:space="preserve">16.0 Phase 0 — Dependency and Measurement Spike (Week 1)</w:t>
      </w:r>
    </w:p>
    <w:p>
      <w:pPr>
        <w:pStyle w:val="FirstParagraph"/>
      </w:pPr>
      <w:r>
        <w:t xml:space="preserve">Nothing is annotated at scale until these are confirmed on the pinned versions. scripts/phase0_spike.py checks most of them on one pod and writes spike_report.json; the results</w:t>
      </w:r>
      <w:r>
        <w:t xml:space="preserve"> update §7a, §9.3 and §14.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Verify / measure</w:t>
            </w:r>
          </w:p>
        </w:tc>
        <w:tc>
          <w:tcPr/>
          <w:p>
            <w:pPr>
              <w:pStyle w:val="Compact"/>
              <w:jc w:val="left"/>
            </w:pPr>
            <w:r>
              <w:rPr>
                <w:bCs/>
                <w:b/>
              </w:rPr>
              <w:t xml:space="preserve">Updates</w:t>
            </w:r>
          </w:p>
        </w:tc>
      </w:tr>
      <w:tr>
        <w:tc>
          <w:tcPr/>
          <w:p>
            <w:pPr>
              <w:pStyle w:val="Compact"/>
              <w:jc w:val="left"/>
            </w:pPr>
            <w:r>
              <w:t xml:space="preserve">1</w:t>
            </w:r>
          </w:p>
        </w:tc>
        <w:tc>
          <w:tcPr/>
          <w:p>
            <w:pPr>
              <w:pStyle w:val="Compact"/>
              <w:jc w:val="left"/>
            </w:pPr>
            <w:r>
              <w:t xml:space="preserve">ms-swift accepts interleaved image/text content lists for Qwen3-VL and masks them correctly</w:t>
            </w:r>
          </w:p>
        </w:tc>
        <w:tc>
          <w:tcPr/>
          <w:p>
            <w:pPr>
              <w:pStyle w:val="Compact"/>
              <w:jc w:val="left"/>
            </w:pPr>
            <w:r>
              <w:t xml:space="preserve">§7.1</w:t>
            </w:r>
          </w:p>
        </w:tc>
      </w:tr>
      <w:tr>
        <w:tc>
          <w:tcPr/>
          <w:p>
            <w:pPr>
              <w:pStyle w:val="Compact"/>
              <w:jc w:val="left"/>
            </w:pPr>
            <w:r>
              <w:t xml:space="preserve">2</w:t>
            </w:r>
          </w:p>
        </w:tc>
        <w:tc>
          <w:tcPr/>
          <w:p>
            <w:pPr>
              <w:pStyle w:val="Compact"/>
              <w:jc w:val="left"/>
            </w:pPr>
            <w:r>
              <w:t xml:space="preserve">vLLM chat API accepts the same structure; token parity test passes</w:t>
            </w:r>
          </w:p>
        </w:tc>
        <w:tc>
          <w:tcPr/>
          <w:p>
            <w:pPr>
              <w:pStyle w:val="Compact"/>
              <w:jc w:val="left"/>
            </w:pPr>
            <w:r>
              <w:t xml:space="preserve">§10.2</w:t>
            </w:r>
          </w:p>
        </w:tc>
      </w:tr>
      <w:tr>
        <w:tc>
          <w:tcPr/>
          <w:p>
            <w:pPr>
              <w:pStyle w:val="Compact"/>
              <w:jc w:val="left"/>
            </w:pPr>
            <w:r>
              <w:t xml:space="preserve">3</w:t>
            </w:r>
          </w:p>
        </w:tc>
        <w:tc>
          <w:tcPr/>
          <w:p>
            <w:pPr>
              <w:pStyle w:val="Compact"/>
              <w:jc w:val="left"/>
            </w:pPr>
            <w:r>
              <w:t xml:space="preserve">Exact module names of the patch merger and DeepStack mergers in the pinned revision</w:t>
            </w:r>
          </w:p>
        </w:tc>
        <w:tc>
          <w:tcPr/>
          <w:p>
            <w:pPr>
              <w:pStyle w:val="Compact"/>
              <w:jc w:val="left"/>
            </w:pPr>
            <w:r>
              <w:t xml:space="preserve">§3, §9a</w:t>
            </w:r>
          </w:p>
        </w:tc>
      </w:tr>
      <w:tr>
        <w:tc>
          <w:tcPr/>
          <w:p>
            <w:pPr>
              <w:pStyle w:val="Compact"/>
              <w:jc w:val="left"/>
            </w:pPr>
            <w:r>
              <w:t xml:space="preserve">4</w:t>
            </w:r>
          </w:p>
        </w:tc>
        <w:tc>
          <w:tcPr/>
          <w:p>
            <w:pPr>
              <w:pStyle w:val="Compact"/>
              <w:jc w:val="left"/>
            </w:pPr>
            <w:r>
              <w:t xml:space="preserve">Token distribution per task on 20 documents per type: pages, schema tokens, output tokens</w:t>
            </w:r>
          </w:p>
        </w:tc>
        <w:tc>
          <w:tcPr/>
          <w:p>
            <w:pPr>
              <w:pStyle w:val="Compact"/>
              <w:jc w:val="left"/>
            </w:pPr>
            <w:r>
              <w:t xml:space="preserve">§7a caps</w:t>
            </w:r>
          </w:p>
        </w:tc>
      </w:tr>
      <w:tr>
        <w:tc>
          <w:tcPr/>
          <w:p>
            <w:pPr>
              <w:pStyle w:val="Compact"/>
              <w:jc w:val="left"/>
            </w:pPr>
            <w:r>
              <w:t xml:space="preserve">5</w:t>
            </w:r>
          </w:p>
        </w:tc>
        <w:tc>
          <w:tcPr/>
          <w:p>
            <w:pPr>
              <w:pStyle w:val="Compact"/>
              <w:jc w:val="left"/>
            </w:pPr>
            <w:r>
              <w:t>Peak VRAM per task cap on the H200 SXM 141 GB with</w:t>
            </w:r>
            <w:r>
              <w:t xml:space="preserve"> </w:t>
            </w:r>
            <w:r>
              <w:rPr>
                <w:rStyle w:val="VerbatimChar"/>
              </w:rPr>
              <w:t xml:space="preserve">use_logits_to_keep</w:t>
            </w:r>
            <w:r>
              <w:t xml:space="preserve"> </w:t>
            </w:r>
            <w:r>
              <w:t xml:space="preserve">and padding-free</w:t>
            </w:r>
          </w:p>
        </w:tc>
        <w:tc>
          <w:tcPr/>
          <w:p>
            <w:pPr>
              <w:pStyle w:val="Compact"/>
              <w:jc w:val="left"/>
            </w:pPr>
            <w:r>
              <w:t xml:space="preserve">§9.3, §14.2</w:t>
            </w:r>
          </w:p>
        </w:tc>
      </w:tr>
      <w:tr>
        <w:tc>
          <w:tcPr/>
          <w:p>
            <w:pPr>
              <w:pStyle w:val="Compact"/>
              <w:jc w:val="left"/>
            </w:pPr>
            <w:r>
              <w:t xml:space="preserve">6</w:t>
            </w:r>
          </w:p>
        </w:tc>
        <w:tc>
          <w:tcPr/>
          <w:p>
            <w:pPr>
              <w:pStyle w:val="Compact"/>
              <w:jc w:val="left"/>
            </w:pPr>
            <w:r>
              <w:t xml:space="preserve">Sequence parallelism works for the largest cap if item 5 fails</w:t>
            </w:r>
          </w:p>
        </w:tc>
        <w:tc>
          <w:tcPr/>
          <w:p>
            <w:pPr>
              <w:pStyle w:val="Compact"/>
              <w:jc w:val="left"/>
            </w:pPr>
            <w:r>
              <w:t xml:space="preserve">§9.3</w:t>
            </w:r>
          </w:p>
        </w:tc>
      </w:tr>
      <w:tr>
        <w:tc>
          <w:tcPr/>
          <w:p>
            <w:pPr>
              <w:pStyle w:val="Compact"/>
              <w:jc w:val="left"/>
            </w:pPr>
            <w:r>
              <w:t xml:space="preserve">7</w:t>
            </w:r>
          </w:p>
        </w:tc>
        <w:tc>
          <w:tcPr/>
          <w:p>
            <w:pPr>
              <w:pStyle w:val="Compact"/>
              <w:jc w:val="left"/>
            </w:pPr>
            <w:r>
              <w:t xml:space="preserve">vLLM structured outputs with each SPEC_00 schema: compile time and throughput</w:t>
            </w:r>
          </w:p>
        </w:tc>
        <w:tc>
          <w:tcPr/>
          <w:p>
            <w:pPr>
              <w:pStyle w:val="Compact"/>
              <w:jc w:val="left"/>
            </w:pPr>
            <w:r>
              <w:t xml:space="preserve">§13</w:t>
            </w:r>
          </w:p>
        </w:tc>
      </w:tr>
      <w:tr>
        <w:tc>
          <w:tcPr/>
          <w:p>
            <w:pPr>
              <w:pStyle w:val="Compact"/>
              <w:jc w:val="left"/>
            </w:pPr>
            <w:r>
              <w:t xml:space="preserve">8</w:t>
            </w:r>
          </w:p>
        </w:tc>
        <w:tc>
          <w:tcPr/>
          <w:p>
            <w:pPr>
              <w:pStyle w:val="Compact"/>
              <w:jc w:val="left"/>
            </w:pPr>
            <w:r>
              <w:rPr>
                <w:rStyle w:val="VerbatimChar"/>
              </w:rPr>
              <w:t xml:space="preserve">logprobs_mode: raw_logprobs</w:t>
            </w:r>
            <w:r>
              <w:t xml:space="preserve"> </w:t>
            </w:r>
            <w:r>
              <w:t xml:space="preserve">with structured outputs returns the model’s own probabilities</w:t>
            </w:r>
          </w:p>
        </w:tc>
        <w:tc>
          <w:tcPr/>
          <w:p>
            <w:pPr>
              <w:pStyle w:val="Compact"/>
              <w:jc w:val="left"/>
            </w:pPr>
            <w:r>
              <w:t xml:space="preserve">§5.1</w:t>
            </w:r>
          </w:p>
        </w:tc>
      </w:tr>
      <w:tr>
        <w:tc>
          <w:tcPr/>
          <w:p>
            <w:pPr>
              <w:pStyle w:val="Compact"/>
              <w:jc w:val="left"/>
            </w:pPr>
            <w:r>
              <w:t xml:space="preserve">9</w:t>
            </w:r>
          </w:p>
        </w:tc>
        <w:tc>
          <w:tcPr/>
          <w:p>
            <w:pPr>
              <w:pStyle w:val="Compact"/>
              <w:jc w:val="left"/>
            </w:pPr>
            <w:r>
              <w:t xml:space="preserve">FP8 export with vision modules and</w:t>
            </w:r>
            <w:r>
              <w:t xml:space="preserve"> </w:t>
            </w:r>
            <w:r>
              <w:rPr>
                <w:rStyle w:val="VerbatimChar"/>
              </w:rPr>
              <w:t xml:space="preserve">lm_head</w:t>
            </w:r>
            <w:r>
              <w:t xml:space="preserve"> </w:t>
            </w:r>
            <w:r>
              <w:t xml:space="preserve">excluded loads and runs in vLLM</w:t>
            </w:r>
          </w:p>
        </w:tc>
        <w:tc>
          <w:tcPr/>
          <w:p>
            <w:pPr>
              <w:pStyle w:val="Compact"/>
              <w:jc w:val="left"/>
            </w:pPr>
            <w:r>
              <w:t xml:space="preserve">§13a</w:t>
            </w:r>
          </w:p>
        </w:tc>
      </w:tr>
      <w:tr>
        <w:tc>
          <w:tcPr/>
          <w:p>
            <w:pPr>
              <w:pStyle w:val="Compact"/>
              <w:jc w:val="left"/>
            </w:pPr>
            <w:r>
              <w:t xml:space="preserve">10</w:t>
            </w:r>
          </w:p>
        </w:tc>
        <w:tc>
          <w:tcPr/>
          <w:p>
            <w:pPr>
              <w:pStyle w:val="Compact"/>
              <w:jc w:val="left"/>
            </w:pPr>
            <w:r>
              <w:t xml:space="preserve">MinerU GPU output is deterministic across runs; backend and version pinned</w:t>
            </w:r>
          </w:p>
        </w:tc>
        <w:tc>
          <w:tcPr/>
          <w:p>
            <w:pPr>
              <w:pStyle w:val="Compact"/>
              <w:jc w:val="left"/>
            </w:pPr>
            <w:r>
              <w:t xml:space="preserve">§8a</w:t>
            </w:r>
          </w:p>
        </w:tc>
      </w:tr>
      <w:tr>
        <w:tc>
          <w:tcPr/>
          <w:p>
            <w:pPr>
              <w:pStyle w:val="Compact"/>
              <w:jc w:val="left"/>
            </w:pPr>
            <w:r>
              <w:t xml:space="preserve">11</w:t>
            </w:r>
          </w:p>
        </w:tc>
        <w:tc>
          <w:tcPr/>
          <w:p>
            <w:pPr>
              <w:pStyle w:val="Compact"/>
              <w:jc w:val="left"/>
            </w:pPr>
            <w:r>
              <w:t xml:space="preserve">MinerU + vLLM co-located on one serving GPU: latency and memory</w:t>
            </w:r>
          </w:p>
        </w:tc>
        <w:tc>
          <w:tcPr/>
          <w:p>
            <w:pPr>
              <w:pStyle w:val="Compact"/>
              <w:jc w:val="left"/>
            </w:pPr>
            <w:r>
              <w:t xml:space="preserve">§8a, §14.4</w:t>
            </w:r>
          </w:p>
        </w:tc>
      </w:tr>
      <w:tr>
        <w:tc>
          <w:tcPr/>
          <w:p>
            <w:pPr>
              <w:pStyle w:val="Compact"/>
              <w:jc w:val="left"/>
            </w:pPr>
            <w:r>
              <w:t xml:space="preserve">12</w:t>
            </w:r>
          </w:p>
        </w:tc>
        <w:tc>
          <w:tcPr/>
          <w:p>
            <w:pPr>
              <w:pStyle w:val="Compact"/>
              <w:jc w:val="left"/>
            </w:pPr>
            <w:r>
              <w:t xml:space="preserve">Serverless cold start with weights on a network volume</w:t>
            </w:r>
          </w:p>
        </w:tc>
        <w:tc>
          <w:tcPr/>
          <w:p>
            <w:pPr>
              <w:pStyle w:val="Compact"/>
              <w:jc w:val="left"/>
            </w:pPr>
            <w:r>
              <w:t xml:space="preserve">§14.4</w:t>
            </w:r>
          </w:p>
        </w:tc>
      </w:tr>
    </w:tbl>
    <w:bookmarkEnd w:id="101"/>
    <w:bookmarkStart w:id="102" w:name="zero-shot-baseline-week-12"/>
    <w:p>
      <w:pPr>
        <w:pStyle w:val="Heading2"/>
      </w:pPr>
      <w:r>
        <w:t xml:space="preserve">16.1 Zero-Shot Baseline (Week 1–2)</w:t>
      </w:r>
    </w:p>
    <w:p>
      <w:pPr>
        <w:pStyle w:val="FirstParagraph"/>
      </w:pPr>
      <w:r>
        <w:t xml:space="preserve">Run</w:t>
      </w:r>
      <w:r>
        <w:t xml:space="preserve"> </w:t>
      </w:r>
      <w:r>
        <w:rPr>
          <w:bCs/>
          <w:b/>
        </w:rPr>
        <w:t xml:space="preserve">Qwen3-VL-8B-Instruct, untuned</w:t>
      </w:r>
      <w:r>
        <w:t xml:space="preserve">, through the §17 harness (</w:t>
      </w:r>
      <w:r>
        <w:rPr>
          <w:rStyle w:val="VerbatimChar"/>
        </w:rPr>
        <w:t xml:space="preserve">--model base</w:t>
      </w:r>
      <w:r>
        <w:t xml:space="preserve">) on</w:t>
      </w:r>
      <w:r>
        <w:t xml:space="preserve"> </w:t>
      </w:r>
      <w:r>
        <w:rPr>
          <w:bCs/>
          <w:b/>
        </w:rPr>
        <w:t xml:space="preserve">10 real documents per type</w:t>
      </w:r>
      <w:r>
        <w:t xml:space="preserve">, handled under access control. Metrics are computed by the harness, not by hand.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Zero-shot field F1</w:t>
            </w:r>
          </w:p>
        </w:tc>
        <w:tc>
          <w:tcPr/>
          <w:p>
            <w:pPr>
              <w:pStyle w:val="Compact"/>
              <w:jc w:val="left"/>
            </w:pPr>
            <w:r>
              <w:rPr>
                <w:bCs/>
                <w:b/>
              </w:rPr>
              <w:t xml:space="preserve">Decision</w:t>
            </w:r>
          </w:p>
        </w:tc>
      </w:tr>
      <w:tr>
        <w:tc>
          <w:tcPr/>
          <w:p>
            <w:pPr>
              <w:pStyle w:val="Compact"/>
              <w:jc w:val="left"/>
            </w:pPr>
            <w:r>
              <w:t xml:space="preserve">&gt; 0.70</w:t>
            </w:r>
          </w:p>
        </w:tc>
        <w:tc>
          <w:tcPr/>
          <w:p>
            <w:pPr>
              <w:pStyle w:val="Compact"/>
              <w:jc w:val="left"/>
            </w:pPr>
            <w:r>
              <w:t xml:space="preserve">Proceed to pilot corpus</w:t>
            </w:r>
          </w:p>
        </w:tc>
      </w:tr>
      <w:tr>
        <w:tc>
          <w:tcPr/>
          <w:p>
            <w:pPr>
              <w:pStyle w:val="Compact"/>
              <w:jc w:val="left"/>
            </w:pPr>
            <w:r>
              <w:t xml:space="preserve">0.40–0.70</w:t>
            </w:r>
          </w:p>
        </w:tc>
        <w:tc>
          <w:tcPr/>
          <w:p>
            <w:pPr>
              <w:pStyle w:val="Compact"/>
              <w:jc w:val="left"/>
            </w:pPr>
            <w:r>
              <w:t xml:space="preserve">Proceed, with targeted coverage for the failure classes found (§3 taxonomy)</w:t>
            </w:r>
          </w:p>
        </w:tc>
      </w:tr>
      <w:tr>
        <w:tc>
          <w:tcPr/>
          <w:p>
            <w:pPr>
              <w:pStyle w:val="Compact"/>
              <w:jc w:val="left"/>
            </w:pPr>
            <w:r>
              <w:t xml:space="preserve">&lt; 0.40</w:t>
            </w:r>
          </w:p>
        </w:tc>
        <w:tc>
          <w:tcPr/>
          <w:p>
            <w:pPr>
              <w:pStyle w:val="Compact"/>
              <w:jc w:val="left"/>
            </w:pPr>
            <w:r>
              <w:t xml:space="preserve">Review prompt design, schema complexity and document difficulty before annotation investment</w:t>
            </w:r>
          </w:p>
        </w:tc>
      </w:tr>
    </w:tbl>
    <w:bookmarkEnd w:id="102"/>
    <w:bookmarkStart w:id="103" w:name="X0cc50e11eb883d576127c3d9906f64eb71a17fd"/>
    <w:p>
      <w:pPr>
        <w:pStyle w:val="Heading2"/>
      </w:pPr>
      <w:r>
        <w:t xml:space="preserve">16.2 Pipeline Smoke Test (Week 2 — 5 documents per type)</w:t>
      </w:r>
    </w:p>
    <w:p>
      <w:pPr>
        <w:pStyle w:val="FirstParagraph"/>
      </w:pPr>
      <w:r>
        <w:t xml:space="preserve">Train to</w:t>
      </w:r>
      <w:r>
        <w:t xml:space="preserve"> </w:t>
      </w:r>
      <w:r>
        <w:rPr>
          <w:bCs/>
          <w:b/>
        </w:rPr>
        <w:t xml:space="preserve">intentional overfit</w:t>
      </w:r>
      <w:r>
        <w:t xml:space="preserve">: no split, effective batch</w:t>
      </w:r>
      <w:r>
        <w:t xml:space="preserve"> </w:t>
      </w:r>
      <w:r>
        <w:rPr>
          <w:bCs/>
          <w:b/>
        </w:rPr>
        <w:t xml:space="preserve">2</w:t>
      </w:r>
      <w:r>
        <w:t xml:space="preserve">, no warmup</w:t>
      </w:r>
      <w:r>
        <w:t xml:space="preserve">, LR 2e-4, 5 document passes.</w:t>
      </w:r>
    </w:p>
    <w:p>
      <w:pPr>
        <w:pStyle w:val="BodyText"/>
      </w:pPr>
      <w:r>
        <w:rPr>
          <w:bCs/>
          <w:b/>
        </w:rPr>
        <w:t xml:space="preserve">Pass criteria:</w:t>
      </w:r>
    </w:p>
    <w:p>
      <w:pPr>
        <w:numPr>
          <w:ilvl w:val="0"/>
          <w:numId w:val="1041"/>
        </w:numPr>
        <w:pStyle w:val="Compact"/>
      </w:pPr>
      <w:r>
        <w:t xml:space="preserve">Training loss &lt; 0.05 by the end of pass 2.</w:t>
      </w:r>
    </w:p>
    <w:p>
      <w:pPr>
        <w:numPr>
          <w:ilvl w:val="0"/>
          <w:numId w:val="1041"/>
        </w:numPr>
        <w:pStyle w:val="Compact"/>
      </w:pPr>
      <w:r>
        <w:t xml:space="preserve">Field match &gt; 0.95 on the training documents (through vLLM on the merged model).</w:t>
      </w:r>
    </w:p>
    <w:p>
      <w:pPr>
        <w:numPr>
          <w:ilvl w:val="0"/>
          <w:numId w:val="1041"/>
        </w:numPr>
        <w:pStyle w:val="Compact"/>
      </w:pPr>
      <w:r>
        <w:t xml:space="preserve">The</w:t>
      </w:r>
      <w:r>
        <w:t xml:space="preserve"> </w:t>
      </w:r>
      <w:r>
        <w:rPr>
          <w:bCs/>
          <w:b/>
        </w:rPr>
        <w:t xml:space="preserve">longest document</w:t>
      </w:r>
      <w:r>
        <w:t xml:space="preserve"> </w:t>
      </w:r>
      <w:r>
        <w:t xml:space="preserve">in the set trains without rejection or truncation; the collator assertion holds.</w:t>
      </w:r>
    </w:p>
    <w:p>
      <w:pPr>
        <w:numPr>
          <w:ilvl w:val="0"/>
          <w:numId w:val="1041"/>
        </w:numPr>
        <w:pStyle w:val="Compact"/>
      </w:pPr>
      <w:r>
        <w:rPr>
          <w:rStyle w:val="VerbatimChar"/>
        </w:rPr>
        <w:t xml:space="preserve">test_template_token_parity</w:t>
      </w:r>
      <w:r>
        <w:t xml:space="preserve">,</w:t>
      </w:r>
      <w:r>
        <w:t xml:space="preserve"> </w:t>
      </w:r>
      <w:r>
        <w:rPr>
          <w:rStyle w:val="VerbatimChar"/>
        </w:rPr>
        <w:t xml:space="preserve">test_the_serving_prompt_is_the_corpus_prompt</w:t>
      </w:r>
      <w:r>
        <w:t xml:space="preserve"> </w:t>
      </w:r>
      <w:r>
        <w:t xml:space="preserve">and</w:t>
      </w:r>
      <w:r>
        <w:t xml:space="preserve"> </w:t>
      </w:r>
      <w:r>
        <w:rPr>
          <w:rStyle w:val="VerbatimChar"/>
        </w:rPr>
        <w:t xml:space="preserve">test_serving_output_parity</w:t>
      </w:r>
      <w:r>
        <w:t xml:space="preserve"> </w:t>
      </w:r>
      <w:r>
        <w:t xml:space="preserve">pass (tests/test_parity.py; the token parity test runs on a pod and has not yet run; the output parity test is a placeholder).</w:t>
      </w:r>
    </w:p>
    <w:p>
      <w:pPr>
        <w:numPr>
          <w:ilvl w:val="0"/>
          <w:numId w:val="1041"/>
        </w:numPr>
        <w:pStyle w:val="Compact"/>
      </w:pPr>
      <w:r>
        <w:t xml:space="preserve">The full path runs end to end: corpus build → train → merge → calibrate → golden eval and gate through vLLM → release bundle written.</w:t>
      </w:r>
    </w:p>
    <w:p>
      <w:pPr>
        <w:pStyle w:val="FirstParagraph"/>
      </w:pPr>
      <w:r>
        <w:t xml:space="preserve">This proves the code path, not generalization.</w:t>
      </w:r>
    </w:p>
    <w:bookmarkEnd w:id="103"/>
    <w:bookmarkStart w:id="104" w:name="X5be23f9ee9106f0619eb54786d54da2ab0369d5"/>
    <w:p>
      <w:pPr>
        <w:pStyle w:val="Heading2"/>
      </w:pPr>
      <w:r>
        <w:t xml:space="preserve">16.3 Pilot Training Run (Weeks 3–7 — 25 to 30 documents per type)</w:t>
      </w:r>
    </w:p>
    <w:p>
      <w:pPr>
        <w:numPr>
          <w:ilvl w:val="0"/>
          <w:numId w:val="1042"/>
        </w:numPr>
        <w:pStyle w:val="Compact"/>
      </w:pPr>
      <w:r>
        <w:t xml:space="preserve">Annotate per §7c with group-level splits (§8.2), or take the split a delivery arrives with, as given.</w:t>
      </w:r>
    </w:p>
    <w:p>
      <w:pPr>
        <w:numPr>
          <w:ilvl w:val="0"/>
          <w:numId w:val="1042"/>
        </w:numPr>
        <w:pStyle w:val="Compact"/>
      </w:pPr>
      <w:r>
        <w:t xml:space="preserve">Train</w:t>
      </w:r>
      <w:r>
        <w:t xml:space="preserve"> </w:t>
      </w:r>
      <w:r>
        <w:rPr>
          <w:bCs/>
          <w:b/>
        </w:rPr>
        <w:t xml:space="preserve">one adapter for the pilot’s scope (unified, or a layout family such as personal_lines or casualty_fleet)</w:t>
      </w:r>
      <w:r>
        <w:t xml:space="preserve"> </w:t>
      </w:r>
      <w:r>
        <w:t xml:space="preserve">with the pilot hyperparameters (§11.1).</w:t>
      </w:r>
    </w:p>
    <w:p>
      <w:pPr>
        <w:numPr>
          <w:ilvl w:val="0"/>
          <w:numId w:val="1042"/>
        </w:numPr>
        <w:pStyle w:val="Compact"/>
      </w:pPr>
      <w:r>
        <w:t xml:space="preserve">Evaluate on the pilot test split in every mode.</w:t>
      </w:r>
    </w:p>
    <w:p>
      <w:pPr>
        <w:pStyle w:val="FirstParagraph"/>
      </w:pPr>
      <w:r>
        <w:rPr>
          <w:bCs/>
          <w:b/>
        </w:rPr>
        <w:t xml:space="preserve">Pilot success criteria:</w:t>
      </w:r>
      <w:r>
        <w:t xml:space="preserve"> </w:t>
      </w:r>
      <w:r>
        <w:t xml:space="preserve">the</w:t>
      </w:r>
      <w:r>
        <w:t xml:space="preserve"> </w:t>
      </w:r>
      <w:r>
        <w:t xml:space="preserve">eight criteria of pilot/pilot_run.py, applied to the pilot test split — normalized field match ≥ 0.85, list-field recall ≥ 0.75, schema validity ≥ 98%, image-only within 15% of OCR-plus-image, row-completeness detection &gt; 80%, LoB detection ≥ 0.85, alias generalization within 15%, confusable misattribution ≤ 5%. The five with a §0d floor take it from the gate’s own table (evaluation.gating.PILOT_FLOORS), so the pilot and the gate cannot disagree. LoB detection is not applicable to a pilot with no ACORD or Loss Run documents; a policy’s line is measured apart, zero-shot (scripts/measure_lob_detection.py). They are directional at this scale.</w:t>
      </w:r>
    </w:p>
    <w:p>
      <w:pPr>
        <w:pStyle w:val="BodyText"/>
      </w:pPr>
      <w:r>
        <w:rPr>
          <w:bCs/>
          <w:b/>
        </w:rPr>
        <w:t xml:space="preserve">Measurement caveats at pilot scale:</w:t>
      </w:r>
    </w:p>
    <w:p>
      <w:pPr>
        <w:numPr>
          <w:ilvl w:val="0"/>
          <w:numId w:val="1043"/>
        </w:numPr>
        <w:pStyle w:val="Compact"/>
      </w:pPr>
      <w:r>
        <w:t xml:space="preserve">Alias generalization, ECE, image-only accuracy and held-out-carrier accuracy rest on very few documents. They are</w:t>
      </w:r>
      <w:r>
        <w:t xml:space="preserve"> </w:t>
      </w:r>
      <w:r>
        <w:rPr>
          <w:bCs/>
          <w:b/>
        </w:rPr>
        <w:t xml:space="preserve">reported, not enforced</w:t>
      </w:r>
      <w:r>
        <w:t xml:space="preserve">.</w:t>
      </w:r>
    </w:p>
    <w:p>
      <w:pPr>
        <w:numPr>
          <w:ilvl w:val="0"/>
          <w:numId w:val="1043"/>
        </w:numPr>
        <w:pStyle w:val="Compact"/>
      </w:pPr>
      <w:r>
        <w:rPr>
          <w:bCs/>
          <w:b/>
        </w:rPr>
        <w:t xml:space="preserve">The §3 ViT gate does not fire on pilot data.</w:t>
      </w:r>
      <w:r>
        <w:t xml:space="preserve"> </w:t>
      </w:r>
      <w:r>
        <w:t xml:space="preserve">Thin image-only data produces perception-shaped errors that more documents would fix.</w:t>
      </w:r>
    </w:p>
    <w:p>
      <w:pPr>
        <w:numPr>
          <w:ilvl w:val="0"/>
          <w:numId w:val="1043"/>
        </w:numPr>
        <w:pStyle w:val="Compact"/>
      </w:pPr>
      <w:r>
        <w:t xml:space="preserve">Calibrators are fitted for mechanics only; every field type is below the 300-instance enforcement minimum, so</w:t>
      </w:r>
      <w:r>
        <w:t xml:space="preserve"> </w:t>
      </w:r>
      <w:r>
        <w:rPr>
          <w:bCs/>
          <w:b/>
        </w:rPr>
        <w:t xml:space="preserve">all fields are routed to review</w:t>
      </w:r>
      <w:r>
        <w:t xml:space="preserve"> </w:t>
      </w:r>
      <w:r>
        <w:t xml:space="preserve">during the pilot.</w:t>
      </w:r>
    </w:p>
    <w:p>
      <w:pPr>
        <w:pStyle w:val="FirstParagraph"/>
      </w:pPr>
      <w:r>
        <w:rPr>
          <w:bCs/>
          <w:b/>
        </w:rPr>
        <w:t xml:space="preserve">Alias hold-out:</w:t>
      </w:r>
      <w:r>
        <w:t xml:space="preserve"> </w:t>
      </w:r>
      <w:r>
        <w:t xml:space="preserve">one surface label per confusable-prone field (e.g. </w:t>
      </w:r>
      <w:r>
        <w:rPr>
          <w:iCs/>
          <w:i/>
        </w:rPr>
        <w:t xml:space="preserve">Applicant</w:t>
      </w:r>
      <w:r>
        <w:t xml:space="preserve"> </w:t>
      </w:r>
      <w:r>
        <w:t xml:space="preserve">for</w:t>
      </w:r>
      <w:r>
        <w:t xml:space="preserve"> </w:t>
      </w:r>
      <w:r>
        <w:rPr>
          <w:rStyle w:val="VerbatimChar"/>
        </w:rPr>
        <w:t xml:space="preserve">insured_name</w:t>
      </w:r>
      <w:r>
        <w:t xml:space="preserve">) is kept entirely out of train, and its documents placed in test.</w:t>
      </w:r>
    </w:p>
    <w:bookmarkEnd w:id="104"/>
    <w:bookmarkStart w:id="105" w:name="pilot-exit-decision"/>
    <w:p>
      <w:pPr>
        <w:pStyle w:val="Heading2"/>
      </w:pPr>
      <w:r>
        <w:t xml:space="preserve">16.4 Pilot exit decision</w:t>
      </w:r>
    </w:p>
    <w:p>
      <w:pPr>
        <w:pStyle w:val="FirstParagraph"/>
      </w:pPr>
      <w:r>
        <w:t xml:space="preserve">Recorded in the decision log with the pilot report: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Question</w:t>
            </w:r>
          </w:p>
        </w:tc>
        <w:tc>
          <w:tcPr/>
          <w:p>
            <w:pPr>
              <w:pStyle w:val="Compact"/>
              <w:jc w:val="left"/>
            </w:pPr>
            <w:r>
              <w:rPr>
                <w:bCs/>
                <w:b/>
              </w:rPr>
              <w:t xml:space="preserve">Options</w:t>
            </w:r>
          </w:p>
        </w:tc>
      </w:tr>
      <w:tr>
        <w:tc>
          <w:tcPr/>
          <w:p>
            <w:pPr>
              <w:pStyle w:val="Compact"/>
              <w:jc w:val="left"/>
            </w:pPr>
            <w:r>
              <w:t xml:space="preserve">Scale annotation?</w:t>
            </w:r>
          </w:p>
        </w:tc>
        <w:tc>
          <w:tcPr/>
          <w:p>
            <w:pPr>
              <w:pStyle w:val="Compact"/>
              <w:jc w:val="left"/>
            </w:pPr>
            <w:r>
              <w:t xml:space="preserve">Yes / targeted coverage first / stop</w:t>
            </w:r>
          </w:p>
        </w:tc>
      </w:tr>
      <w:tr>
        <w:tc>
          <w:tcPr/>
          <w:p>
            <w:pPr>
              <w:pStyle w:val="Compact"/>
              <w:jc w:val="left"/>
            </w:pPr>
            <w:r>
              <w:t xml:space="preserve">OCR engine acceptable?</w:t>
            </w:r>
          </w:p>
        </w:tc>
        <w:tc>
          <w:tcPr/>
          <w:p>
            <w:pPr>
              <w:pStyle w:val="Compact"/>
              <w:jc w:val="left"/>
            </w:pPr>
            <w:r>
              <w:t xml:space="preserve">Keep MinerU / replace before scaling</w:t>
            </w:r>
          </w:p>
        </w:tc>
      </w:tr>
      <w:tr>
        <w:tc>
          <w:tcPr/>
          <w:p>
            <w:pPr>
              <w:pStyle w:val="Compact"/>
              <w:jc w:val="left"/>
            </w:pPr>
            <w:r>
              <w:t xml:space="preserve">Schema changes needed?</w:t>
            </w:r>
          </w:p>
        </w:tc>
        <w:tc>
          <w:tcPr/>
          <w:p>
            <w:pPr>
              <w:pStyle w:val="Compact"/>
              <w:jc w:val="left"/>
            </w:pPr>
            <w:r>
              <w:t xml:space="preserve">None / SPEC_00 change + rebuild</w:t>
            </w:r>
          </w:p>
        </w:tc>
      </w:tr>
      <w:tr>
        <w:tc>
          <w:tcPr/>
          <w:p>
            <w:pPr>
              <w:pStyle w:val="Compact"/>
              <w:jc w:val="left"/>
            </w:pPr>
            <w:r>
              <w:t xml:space="preserve">Production NFR values (§0d)</w:t>
            </w:r>
          </w:p>
        </w:tc>
        <w:tc>
          <w:tcPr/>
          <w:p>
            <w:pPr>
              <w:pStyle w:val="Compact"/>
              <w:jc w:val="left"/>
            </w:pPr>
            <w:r>
              <w:t xml:space="preserve">Set by product owner</w:t>
            </w:r>
          </w:p>
        </w:tc>
      </w:tr>
      <w:tr>
        <w:tc>
          <w:tcPr/>
          <w:p>
            <w:pPr>
              <w:pStyle w:val="Compact"/>
              <w:jc w:val="left"/>
            </w:pPr>
            <w:r>
              <w:t xml:space="preserve">Serving platform</w:t>
            </w:r>
          </w:p>
        </w:tc>
        <w:tc>
          <w:tcPr/>
          <w:p>
            <w:pPr>
              <w:pStyle w:val="Compact"/>
              <w:jc w:val="left"/>
            </w:pPr>
            <w:r>
              <w:t xml:space="preserve">RunPod Secure Cloud / AKS (§14.5)</w:t>
            </w:r>
          </w:p>
        </w:tc>
      </w:tr>
    </w:tbl>
    <w:bookmarkEnd w:id="105"/>
    <w:bookmarkStart w:id="106" w:name="release-alignment"/>
    <w:p>
      <w:pPr>
        <w:pStyle w:val="Heading2"/>
      </w:pPr>
      <w:r>
        <w:t xml:space="preserve">16.5 Release alignment</w:t>
      </w:r>
    </w:p>
    <w:p>
      <w:pPr>
        <w:pStyle w:val="FirstParagraph"/>
      </w:pPr>
      <w:r>
        <w:t xml:space="preserve">The fine-tuned L3 layer is not part of the CIAS MVP (planned for 16 October 2026): that MVP runs L1/L2 with the base Qwen3-VL-8B-Instruct at L3 and 100% human review of L3 output. The first fine-tuned release targets MVP 2, subject to the §15.5 gate; it is trained on reviewed golds of the new training set (§0e), and no date is set for it her</w:t>
      </w:r>
      <w:r>
        <w:t xml:space="preserve">e.</w:t>
      </w:r>
    </w:p>
    <w:bookmarkEnd w:id="106"/>
    <w:bookmarkEnd w:id="107"/>
    <w:bookmarkStart w:id="112" w:name="extraction-testing-routine"/>
    <w:p>
      <w:pPr>
        <w:pStyle w:val="Heading1"/>
      </w:pPr>
      <w:r>
        <w:t xml:space="preserve">17. Extraction / Testing Routine</w:t>
      </w:r>
    </w:p>
    <w:p>
      <w:pPr>
        <w:pStyle w:val="FirstParagraph"/>
      </w:pPr>
      <w:r>
        <w:t xml:space="preserve">The CLI harness runs any model version — vN, the untuned base, or the base with a training checkpoint applied — over documents the pipeline has already imported and OCR’d, through the serving pipeline itself (serving.pipeline.extract)</w:t>
      </w:r>
      <w:r>
        <w:t xml:space="preserve">.</w:t>
      </w:r>
    </w:p>
    <w:bookmarkStart w:id="108" w:name="cli"/>
    <w:p>
      <w:pPr>
        <w:pStyle w:val="Heading2"/>
      </w:pPr>
      <w:r>
        <w:t xml:space="preserve">17.1 CLI</w:t>
      </w:r>
    </w:p>
    <w:p>
      <w:pPr>
        <w:pStyle w:val="SourceCode"/>
      </w:pPr>
      <w:r>
        <w:rPr>
          <w:rStyle w:val="VerbatimChar"/>
        </w:rPr>
        <w:t xml:space="preserve">python -m testing.run_extraction --model v2 --tenant T --split test --corpus v1</w:t>
      </w:r>
      <w:r>
        <w:br/>
      </w:r>
      <w:r>
        <w:rPr>
          <w:rStyle w:val="VerbatimChar"/>
        </w:rPr>
        <w:t xml:space="preserve">python -m testing.run_extraction --model base --tenant T --split test --corpus v1</w:t>
      </w:r>
      <w:r>
        <w:br/>
      </w:r>
      <w:r>
        <w:rPr>
          <w:rStyle w:val="VerbatimChar"/>
        </w:rPr>
        <w:t xml:space="preserve">python -m testing.run_extraction --model base --adapter &lt;run&gt;/checkpoint-280 --tenant T --split val --corpus v1</w:t>
      </w:r>
      <w:r>
        <w:br/>
      </w:r>
      <w:r>
        <w:rPr>
          <w:rStyle w:val="VerbatimChar"/>
        </w:rPr>
        <w:t xml:space="preserve">python -m testing.run_extraction --model v2 --tenant T --source-ids policy_0001 --mode image_only</w:t>
      </w:r>
      <w:r>
        <w:br/>
      </w:r>
      <w:r>
        <w:rPr>
          <w:rStyle w:val="VerbatimChar"/>
        </w:rPr>
        <w:t xml:space="preserve">python -m orchestration.run extract --model v2 --tenant T --source-ids policy_0001 policy_0002</w:t>
      </w:r>
      <w:r>
        <w:br/>
      </w:r>
      <w:r>
        <w:rPr>
          <w:rStyle w:val="VerbatimChar"/>
        </w:rPr>
        <w:t xml:space="preserve">python -m testing.compare_models --input &lt;folder of document folders&gt; --adapter &lt;adapter folder&gt;</w:t>
      </w:r>
    </w:p>
    <w:p>
      <w:pPr>
        <w:numPr>
          <w:ilvl w:val="0"/>
          <w:numId w:val="1044"/>
        </w:numPr>
        <w:pStyle w:val="Compact"/>
      </w:pPr>
      <w:r>
        <w:rPr>
          <w:rStyle w:val="VerbatimChar"/>
        </w:rPr>
        <w:t xml:space="preserve">--model</w:t>
      </w:r>
      <w:r>
        <w:t xml:space="preserve"> </w:t>
      </w:r>
      <w:r>
        <w:t xml:space="preserve">takes a</w:t>
      </w:r>
      <w:r>
        <w:t xml:space="preserve"> </w:t>
      </w:r>
      <w:r>
        <w:t xml:space="preserve">version tag (v1, v2 …) or base, resolved through the run registry; the user never passes model paths. --adapter (with base only) applies a LoRA folder per request, unmerged, and files results under base+&lt;run&gt;-&lt;checkpoint&gt;</w:t>
      </w:r>
      <w:r>
        <w:t xml:space="preserve">.</w:t>
      </w:r>
    </w:p>
    <w:p>
      <w:pPr>
        <w:numPr>
          <w:ilvl w:val="0"/>
          <w:numId w:val="1044"/>
        </w:numPr>
        <w:pStyle w:val="Compact"/>
      </w:pPr>
      <w:r>
        <w:rPr>
          <w:rStyle w:val="VerbatimChar"/>
        </w:rPr>
        <w:t xml:space="preserve">--format</w:t>
      </w:r>
      <w:r>
        <w:t xml:space="preserve"> </w:t>
      </w:r>
      <w:r>
        <w:t xml:space="preserve">selects that version’s quantized serving weights (fp8, awq_int4) once packaged; without it the merged bf16 model runs.</w:t>
      </w:r>
    </w:p>
    <w:p>
      <w:pPr>
        <w:numPr>
          <w:ilvl w:val="0"/>
          <w:numId w:val="1044"/>
        </w:numPr>
        <w:pStyle w:val="Compact"/>
      </w:pPr>
      <w:r>
        <w:rPr>
          <w:rStyle w:val="VerbatimChar"/>
        </w:rPr>
        <w:t xml:space="preserve">--mode</w:t>
      </w:r>
      <w:r>
        <w:t xml:space="preserve"> </w:t>
      </w:r>
      <w:r>
        <w:t xml:space="preserve">selects</w:t>
      </w:r>
      <w:r>
        <w:t xml:space="preserve"> </w:t>
      </w:r>
      <w:r>
        <w:rPr>
          <w:rStyle w:val="VerbatimChar"/>
        </w:rPr>
        <w:t xml:space="preserve">ocr_plus_image</w:t>
      </w:r>
      <w:r>
        <w:t xml:space="preserve"> </w:t>
      </w:r>
      <w:r>
        <w:t xml:space="preserve">(default) or</w:t>
      </w:r>
      <w:r>
        <w:t xml:space="preserve"> </w:t>
      </w:r>
      <w:r>
        <w:rPr>
          <w:rStyle w:val="VerbatimChar"/>
        </w:rPr>
        <w:t xml:space="preserve">image_only</w:t>
      </w:r>
      <w:r>
        <w:t xml:space="preserve">.</w:t>
      </w:r>
    </w:p>
    <w:p>
      <w:pPr>
        <w:numPr>
          <w:ilvl w:val="0"/>
          <w:numId w:val="1044"/>
        </w:numPr>
        <w:pStyle w:val="Compact"/>
      </w:pPr>
      <w:r>
        <w:rPr>
          <w:rStyle w:val="VerbatimChar"/>
        </w:rPr>
        <w:t xml:space="preserve">--</w:t>
      </w:r>
      <w:r>
        <w:t xml:space="preserve">source-ids, or --split with --corpus, picks the documents, read from Blob as the pipeline wrote them (--tenant names their tenant). A document with a gold label is scored against it unless --no-score; one without is extracted, with confidence, and</w:t>
      </w:r>
      <w:r>
        <w:t xml:space="preserve"> not scored.</w:t>
      </w:r>
    </w:p>
    <w:p>
      <w:pPr>
        <w:numPr>
          <w:ilvl w:val="0"/>
          <w:numId w:val="1044"/>
        </w:numPr>
        <w:pStyle w:val="Compact"/>
      </w:pPr>
      <w:r>
        <w:t xml:space="preserve">testing/compare_models runs documents (a PDF with its gold and line, a bundle folder, or a folder of them) through the base model and through the base with an adapter applied, unmerged, under its own tenant (compare), and writes both answers, their all_fields reports, comparison.xlsx per document and summary.xlsx; the run is uploaded to exports/{tenant}/comparisons/ and the azcopy line to download it is printed.</w:t>
      </w:r>
    </w:p>
    <w:bookmarkEnd w:id="108"/>
    <w:bookmarkStart w:id="109" w:name="what-the-routine-does"/>
    <w:p>
      <w:pPr>
        <w:pStyle w:val="Heading2"/>
      </w:pPr>
      <w:r>
        <w:t xml:space="preserve">17.2 What the routine does</w:t>
      </w:r>
    </w:p>
    <w:p>
      <w:pPr>
        <w:pStyle w:val="SourceCode"/>
      </w:pPr>
      <w:r>
        <w:rPr>
          <w:rStyle w:val="VerbatimChar"/>
        </w:rPr>
        <w:t xml:space="preserve">For each source_id (imported and OCR'd, read from Blob):</w:t>
      </w:r>
      <w:r>
        <w:br/>
      </w:r>
      <w:r>
        <w:rPr>
          <w:rStyle w:val="VerbatimChar"/>
        </w:rPr>
        <w:t xml:space="preserve">  1. Read         → page count from processed/…/ocr_meta.json; page images (cached in ocr_cache/)</w:t>
      </w:r>
      <w:r>
        <w:br/>
      </w:r>
      <w:r>
        <w:rPr>
          <w:rStyle w:val="VerbatimChar"/>
        </w:rPr>
        <w:t xml:space="preserve">                    and MinerU's page markdown (none under image_only); label metadata and gold label</w:t>
      </w:r>
      <w:r>
        <w:br/>
      </w:r>
      <w:r>
        <w:rPr>
          <w:rStyle w:val="VerbatimChar"/>
        </w:rPr>
        <w:t xml:space="preserve">  2. Doc type     → known: --doc-type, the label's ACORD form, the policy's line</w:t>
      </w:r>
      <w:r>
        <w:br/>
      </w:r>
      <w:r>
        <w:rPr>
          <w:rStyle w:val="VerbatimChar"/>
        </w:rPr>
        <w:t xml:space="preserve">                    (classic auto read as personal auto); no classifier call</w:t>
      </w:r>
      <w:r>
        <w:br/>
      </w:r>
      <w:r>
        <w:rPr>
          <w:rStyle w:val="VerbatimChar"/>
        </w:rPr>
        <w:t xml:space="preserve">  3–7. Extract    → serving/pipeline.extract, exactly as serving runs it: prompt rendered by</w:t>
      </w:r>
      <w:r>
        <w:br/>
      </w:r>
      <w:r>
        <w:rPr>
          <w:rStyle w:val="VerbatimChar"/>
        </w:rPr>
        <w:t xml:space="preserve">                    common/prompts for the type, form, line and window group; policies read in windows</w:t>
      </w:r>
      <w:r>
        <w:br/>
      </w:r>
      <w:r>
        <w:rPr>
          <w:rStyle w:val="VerbatimChar"/>
        </w:rPr>
        <w:t xml:space="preserve">                    and merged (serving/policy_merge.py), long Loss Runs merged and reconciled</w:t>
      </w:r>
      <w:r>
        <w:br/>
      </w:r>
      <w:r>
        <w:rPr>
          <w:rStyle w:val="VerbatimChar"/>
        </w:rPr>
        <w:t xml:space="preserve">                    (serving/lossrun_merge.py); vLLM with structured outputs + raw logprobs;</w:t>
      </w:r>
      <w:r>
        <w:br/>
      </w:r>
      <w:r>
        <w:rPr>
          <w:rStyle w:val="VerbatimChar"/>
        </w:rPr>
        <w:t xml:space="preserve">                    confidence with no release calibrators (identity: every field flagged);</w:t>
      </w:r>
      <w:r>
        <w:br/>
      </w:r>
      <w:r>
        <w:rPr>
          <w:rStyle w:val="VerbatimChar"/>
        </w:rPr>
        <w:t xml:space="preserve">                    schema validation (an invalid answer is kept and flagged schema:invalid)</w:t>
      </w:r>
      <w:r>
        <w:br/>
      </w:r>
      <w:r>
        <w:rPr>
          <w:rStyle w:val="VerbatimChar"/>
        </w:rPr>
        <w:t xml:space="preserve">  8. Write        → results/{version}/{source_id}.json, with all_fields</w:t>
      </w:r>
      <w:r>
        <w:br/>
      </w:r>
      <w:r>
        <w:rPr>
          <w:rStyle w:val="VerbatimChar"/>
        </w:rPr>
        <w:t xml:space="preserve">  9. Metrics      → metrics/{version}/{source_id}.metrics.json (when a gold label exists)</w:t>
      </w:r>
      <w:r>
        <w:br/>
      </w:r>
      <w:r>
        <w:rPr>
          <w:rStyle w:val="VerbatimChar"/>
        </w:rPr>
        <w:t xml:space="preserve"> 10. Register     → append one entry to extraction_registry.json</w:t>
      </w:r>
      <w:r>
        <w:br/>
      </w:r>
      <w:r>
        <w:rPr>
          <w:rStyle w:val="VerbatimChar"/>
        </w:rPr>
        <w:t xml:space="preserve"> 11. Summarise    → metrics/{version}/summary.json; a failed document is listed, the batch carries on</w:t>
      </w:r>
    </w:p>
    <w:bookmarkEnd w:id="109"/>
    <w:bookmarkStart w:id="110" w:name="metrics-output"/>
    <w:p>
      <w:pPr>
        <w:pStyle w:val="Heading2"/>
      </w:pPr>
      <w:r>
        <w:t xml:space="preserve">17.3 Metrics output</w:t>
      </w:r>
    </w:p>
    <w:p>
      <w:pPr>
        <w:pStyle w:val="FirstParagraph"/>
      </w:pPr>
      <w:r>
        <w:t xml:space="preserve">Per document (metrics/{version}/{source_id}.metrics.json; the results JSON beside it is the serving output plus all_fields — every field of the schema with its value, status and, against gold, its result):</w:t>
      </w:r>
    </w:p>
    <w:p>
      <w:pPr>
        <w:pStyle w:val="SourceCode"/>
      </w:pPr>
      <w:r>
        <w:rPr>
          <w:rStyle w:val="VerbatimChar"/>
        </w:rPr>
        <w:t xml:space="preserve">{</w:t>
      </w:r>
      <w:r>
        <w:br/>
      </w:r>
      <w:r>
        <w:rPr>
          <w:rStyle w:val="VerbatimChar"/>
        </w:rPr>
        <w:t xml:space="preserve">  "document": "policy_0001",</w:t>
      </w:r>
      <w:r>
        <w:br/>
      </w:r>
      <w:r>
        <w:rPr>
          <w:rStyle w:val="VerbatimChar"/>
        </w:rPr>
        <w:t xml:space="preserve">  "model_version": "v2",</w:t>
      </w:r>
      <w:r>
        <w:br/>
      </w:r>
      <w:r>
        <w:rPr>
          <w:rStyle w:val="VerbatimChar"/>
        </w:rPr>
        <w:t xml:space="preserve">  "doc_type": "policy",</w:t>
      </w:r>
      <w:r>
        <w:br/>
      </w:r>
      <w:r>
        <w:rPr>
          <w:rStyle w:val="VerbatimChar"/>
        </w:rPr>
        <w:t xml:space="preserve">  "mode": "ocr_plus_image",</w:t>
      </w:r>
      <w:r>
        <w:br/>
      </w:r>
      <w:r>
        <w:rPr>
          <w:rStyle w:val="VerbatimChar"/>
        </w:rPr>
        <w:t xml:space="preserve">  "schema_valid": true,</w:t>
      </w:r>
      <w:r>
        <w:br/>
      </w:r>
      <w:r>
        <w:rPr>
          <w:rStyle w:val="VerbatimChar"/>
        </w:rPr>
        <w:t xml:space="preserve">  "overall_confidence": 0.88,</w:t>
      </w:r>
      <w:r>
        <w:br/>
      </w:r>
      <w:r>
        <w:rPr>
          <w:rStyle w:val="VerbatimChar"/>
        </w:rPr>
        <w:t xml:space="preserve">  "pages_used": [1, 2, 3, 4, 5, 9],</w:t>
      </w:r>
      <w:r>
        <w:br/>
      </w:r>
      <w:r>
        <w:rPr>
          <w:rStyle w:val="VerbatimChar"/>
        </w:rPr>
        <w:t xml:space="preserve">  "review_flags": ["coverages[3].limit:merge_conflict", "window_failed:arrays:p9"],</w:t>
      </w:r>
      <w:r>
        <w:br/>
      </w:r>
      <w:r>
        <w:rPr>
          <w:rStyle w:val="VerbatimChar"/>
        </w:rPr>
        <w:t xml:space="preserve">  "fields": {</w:t>
      </w:r>
      <w:r>
        <w:br/>
      </w:r>
      <w:r>
        <w:rPr>
          <w:rStyle w:val="VerbatimChar"/>
        </w:rPr>
        <w:t xml:space="preserve">    "policy.policy_number":   {"value": "…", "confidence": 0.94, "correct": true},</w:t>
      </w:r>
      <w:r>
        <w:br/>
      </w:r>
      <w:r>
        <w:rPr>
          <w:rStyle w:val="VerbatimChar"/>
        </w:rPr>
        <w:t xml:space="preserve">    "policy.expiration_date": {"value": "…", "confidence": 0.71, "correct": false}</w:t>
      </w:r>
      <w:r>
        <w:br/>
      </w:r>
      <w:r>
        <w:rPr>
          <w:rStyle w:val="VerbatimChar"/>
        </w:rPr>
        <w:t xml:space="preserve">  },</w:t>
      </w:r>
      <w:r>
        <w:br/>
      </w:r>
      <w:r>
        <w:rPr>
          <w:rStyle w:val="VerbatimChar"/>
        </w:rPr>
        <w:t xml:space="preserve">  "reference_accuracy": 0.91,</w:t>
      </w:r>
      <w:r>
        <w:br/>
      </w:r>
      <w:r>
        <w:rPr>
          <w:rStyle w:val="VerbatimChar"/>
        </w:rPr>
        <w:t xml:space="preserve">  "coverage_code_accuracy": 0.95,</w:t>
      </w:r>
      <w:r>
        <w:br/>
      </w:r>
      <w:r>
        <w:rPr>
          <w:rStyle w:val="VerbatimChar"/>
        </w:rPr>
        <w:t xml:space="preserve">  "field_exact_match_rate": 0.91,</w:t>
      </w:r>
      <w:r>
        <w:br/>
      </w:r>
      <w:r>
        <w:rPr>
          <w:rStyle w:val="VerbatimChar"/>
        </w:rPr>
        <w:t xml:space="preserve">  "field_normalized_match_rate": 0.93,</w:t>
      </w:r>
      <w:r>
        <w:br/>
      </w:r>
      <w:r>
        <w:rPr>
          <w:rStyle w:val="VerbatimChar"/>
        </w:rPr>
        <w:t xml:space="preserve">  "list_field_f1": {"coverages": 0.88},</w:t>
      </w:r>
      <w:r>
        <w:br/>
      </w:r>
      <w:r>
        <w:rPr>
          <w:rStyle w:val="VerbatimChar"/>
        </w:rPr>
        <w:t xml:space="preserve">  "list_field_recall": {"coverages": 0.83},</w:t>
      </w:r>
      <w:r>
        <w:br/>
      </w:r>
      <w:r>
        <w:rPr>
          <w:rStyle w:val="VerbatimChar"/>
        </w:rPr>
        <w:t xml:space="preserve">  "missed_rows": {"coverages": 2},</w:t>
      </w:r>
      <w:r>
        <w:br/>
      </w:r>
      <w:r>
        <w:rPr>
          <w:rStyle w:val="VerbatimChar"/>
        </w:rPr>
        <w:t xml:space="preserve">  "failures": [{"field": "policy.expiration_date", "expected": "…", "got": "…"}]</w:t>
      </w:r>
      <w:r>
        <w:br/>
      </w:r>
      <w:r>
        <w:rPr>
          <w:rStyle w:val="VerbatimChar"/>
        </w:rPr>
        <w:t xml:space="preserve">}</w:t>
      </w:r>
    </w:p>
    <w:p>
      <w:pPr>
        <w:pStyle w:val="FirstParagraph"/>
      </w:pPr>
      <w:r>
        <w:t xml:space="preserve">overall_confidence is the mean of the field confidences and is reported, not used for routing: an average hides the one wrong field that matters. A document goes to review when it carries any review flag — a field below its type’s threshold, a merge conflict, a value no page prints, a window that failed. The harness loads no release calibrators, so every field it returns is flagged; a release’s calibrated confidence is measured by the golden eval (§15)</w:t>
      </w:r>
      <w:r>
        <w:t xml:space="preserve">.</w:t>
      </w:r>
    </w:p>
    <w:p>
      <w:pPr>
        <w:pStyle w:val="BodyText"/>
      </w:pPr>
      <w:r>
        <w:t xml:space="preserve">A batch summary (</w:t>
      </w:r>
      <w:r>
        <w:t xml:space="preserve">metrics/{version}/summary.json) gives the document count, schema-validity rate, mean confidence and latency, documents needing review, counts per doc type and mode, the failed documents, and over the scored documents the mean field match and list-field recall. It compares versions at testing time; the gate’s numbers come from the frozen golden eval set.</w:t>
      </w:r>
    </w:p>
    <w:bookmarkEnd w:id="110"/>
    <w:bookmarkStart w:id="111" w:name="extraction-registry-and-data-handling"/>
    <w:p>
      <w:pPr>
        <w:pStyle w:val="Heading2"/>
      </w:pPr>
      <w:r>
        <w:t xml:space="preserve">17.4 Extraction registry and data handling</w:t>
      </w:r>
    </w:p>
    <w:p>
      <w:pPr>
        <w:numPr>
          <w:ilvl w:val="0"/>
          <w:numId w:val="1045"/>
        </w:numPr>
        <w:pStyle w:val="Compact"/>
      </w:pPr>
      <w:r>
        <w:t xml:space="preserve">testing/extraction_registry.json — one entry per extraction, appended after the document’s results and metrics are written: document, doc type, model version, format, mode, result and metrics paths, overall confidence, schema validity, review flags</w:t>
      </w:r>
      <w:r>
        <w:t xml:space="preserve">, timestamp.</w:t>
      </w:r>
    </w:p>
    <w:p>
      <w:pPr>
        <w:numPr>
          <w:ilvl w:val="0"/>
          <w:numId w:val="1045"/>
        </w:numPr>
        <w:pStyle w:val="Compact"/>
      </w:pPr>
      <w:r>
        <w:rPr>
          <w:rStyle w:val="VerbatimChar"/>
        </w:rPr>
        <w:t xml:space="preserve">testing/results/</w:t>
      </w:r>
      <w:r>
        <w:t xml:space="preserve">,</w:t>
      </w:r>
      <w:r>
        <w:t xml:space="preserve"> </w:t>
      </w:r>
      <w:r>
        <w:rPr>
          <w:rStyle w:val="VerbatimChar"/>
        </w:rPr>
        <w:t xml:space="preserve">testing/metrics/</w:t>
      </w:r>
      <w:r>
        <w:t xml:space="preserve">,</w:t>
      </w:r>
      <w:r>
        <w:t xml:space="preserve"> </w:t>
      </w:r>
      <w:r>
        <w:rPr>
          <w:rStyle w:val="VerbatimChar"/>
        </w:rPr>
        <w:t xml:space="preserve">testing/ocr_cache/</w:t>
      </w:r>
      <w:r>
        <w:t xml:space="preserve"> </w:t>
      </w:r>
      <w:r>
        <w:t xml:space="preserve">and</w:t>
      </w:r>
      <w:r>
        <w:t xml:space="preserve"> </w:t>
      </w:r>
      <w:r>
        <w:rPr>
          <w:rStyle w:val="VerbatimChar"/>
        </w:rPr>
        <w:t xml:space="preserve">testing/test_data/</w:t>
      </w:r>
      <w:r>
        <w:t xml:space="preserve"> </w:t>
      </w:r>
      <w:r>
        <w:rPr>
          <w:bCs/>
          <w:b/>
        </w:rPr>
        <w:t xml:space="preserve">contain PII and are never committed</w:t>
      </w:r>
      <w:r>
        <w:t xml:space="preserve">: they are in</w:t>
      </w:r>
      <w:r>
        <w:t xml:space="preserve"> </w:t>
      </w:r>
      <w:r>
        <w:rPr>
          <w:rStyle w:val="VerbatimChar"/>
        </w:rPr>
        <w:t xml:space="preserve">.gitignore</w:t>
      </w:r>
      <w:r>
        <w:t xml:space="preserve"> (test_data/ is read by no code: documents enter by import and OCR). Comparison runs leave the pod only through exports/ in the raw container.</w:t>
      </w:r>
    </w:p>
    <w:bookmarkEnd w:id="111"/>
    <w:bookmarkEnd w:id="112"/>
    <w:bookmarkStart w:id="117" w:name="azure-blob-structure"/>
    <w:p>
      <w:pPr>
        <w:pStyle w:val="Heading1"/>
      </w:pPr>
      <w:r>
        <w:t xml:space="preserve">18. Azure Blob Structure</w:t>
      </w:r>
    </w:p>
    <w:p>
      <w:pPr>
        <w:pStyle w:val="FirstParagraph"/>
      </w:pPr>
      <w:r>
        <w:t xml:space="preserve">Two containers. Raw documents are isolated because they are the only layer holding original files.</w:t>
      </w:r>
    </w:p>
    <w:p>
      <w:pPr>
        <w:pStyle w:val="SourceCode"/>
      </w:pPr>
      <w:r>
        <w:rPr>
          <w:rStyle w:val="VerbatimChar"/>
        </w:rPr>
        <w:t xml:space="preserve">azure-blob://{AZURE_RAW_CONTAINER}/                 # tight RBAC: ingestion + OCR identities only</w:t>
      </w:r>
      <w:r>
        <w:br/>
      </w:r>
      <w:r>
        <w:rPr>
          <w:rStyle w:val="VerbatimChar"/>
        </w:rPr>
        <w:t xml:space="preserve">  raw-documents/{tenant}/{doc_type}/{source_id}/</w:t>
      </w:r>
      <w:r>
        <w:br/>
      </w:r>
      <w:r>
        <w:rPr>
          <w:rStyle w:val="VerbatimChar"/>
        </w:rPr>
        <w:t xml:space="preserve">      original.pdf</w:t>
      </w:r>
      <w:r>
        <w:br/>
      </w:r>
      <w:r>
        <w:rPr>
          <w:rStyle w:val="VerbatimChar"/>
        </w:rPr>
        <w:t xml:space="preserve">      metadata.json                               # ingestion time, source system, sha256, group_id</w:t>
      </w:r>
      <w:r>
        <w:br/>
      </w:r>
      <w:r>
        <w:rPr>
          <w:rStyle w:val="VerbatimChar"/>
        </w:rPr>
        <w:t xml:space="preserve">  intake/{batch}/{document}/                      # delivered batches: PDF + golden.json + metadata.json (azcopy)</w:t>
      </w:r>
      <w:r>
        <w:br/>
      </w:r>
      <w:r>
        <w:rPr>
          <w:rStyle w:val="VerbatimChar"/>
        </w:rPr>
        <w:t xml:space="preserve">  exports/{tenant}/{kind}/{name}/                 # e.g. comparisons/ - holds policy data</w:t>
      </w:r>
      <w:r>
        <w:br/>
      </w:r>
      <w:r>
        <w:rPr>
          <w:rStyle w:val="VerbatimChar"/>
        </w:rPr>
      </w:r>
      <w:r>
        <w:br/>
      </w:r>
      <w:r>
        <w:rPr>
          <w:rStyle w:val="VerbatimChar"/>
        </w:rPr>
        <w:t xml:space="preserve">azure-blob://{AZURE_BLOB_CONTAINER}/</w:t>
      </w:r>
      <w:r>
        <w:br/>
      </w:r>
      <w:r>
        <w:rPr>
          <w:rStyle w:val="VerbatimChar"/>
        </w:rPr>
        <w:t xml:space="preserve">  processed/{tenant}/{doc_type}/{source_id}/      # page_N.png, page_N.md, ocr_meta.json</w:t>
      </w:r>
      <w:r>
        <w:br/>
      </w:r>
      <w:r>
        <w:rPr>
          <w:rStyle w:val="VerbatimChar"/>
        </w:rPr>
        <w:t xml:space="preserve">  golden-labels/{tenant}/{doc_type}/{source_id}/  # golden.json, label_metadata.json</w:t>
      </w:r>
      <w:r>
        <w:br/>
      </w:r>
      <w:r>
        <w:rPr>
          <w:rStyle w:val="VerbatimChar"/>
        </w:rPr>
        <w:t xml:space="preserve">  corpus/{tenant}/v{n}/                           # manifest.json, train/epoch_{1..4}.jsonl, val/, test/,</w:t>
      </w:r>
      <w:r>
        <w:br/>
      </w:r>
      <w:r>
        <w:rPr>
          <w:rStyle w:val="VerbatimChar"/>
        </w:rPr>
        <w:t xml:space="preserve">                                                  #   per-scope views                       [immutable]</w:t>
      </w:r>
      <w:r>
        <w:br/>
      </w:r>
      <w:r>
        <w:rPr>
          <w:rStyle w:val="VerbatimChar"/>
        </w:rPr>
        <w:t xml:space="preserve">  golden-eval-set/{tenant}/                       # frozen per tenant, manifest.json        [immutable]</w:t>
      </w:r>
      <w:r>
        <w:br/>
      </w:r>
      <w:r>
        <w:rPr>
          <w:rStyle w:val="VerbatimChar"/>
        </w:rPr>
        <w:t xml:space="preserve">  base-models/qwen3-vl-8b-instruct/</w:t>
      </w:r>
      <w:r>
        <w:br/>
      </w:r>
      <w:r>
        <w:rPr>
          <w:rStyle w:val="VerbatimChar"/>
        </w:rPr>
        <w:t xml:space="preserve">  adapters/{foundation | {doc_type} | scope/{scope}}/v{n}/</w:t>
      </w:r>
      <w:r>
        <w:br/>
      </w:r>
      <w:r>
        <w:rPr>
          <w:rStyle w:val="VerbatimChar"/>
        </w:rPr>
        <w:t xml:space="preserve">                                                  # adapter_config.json + adapter_model.safetensors</w:t>
      </w:r>
      <w:r>
        <w:br/>
      </w:r>
      <w:r>
        <w:rPr>
          <w:rStyle w:val="VerbatimChar"/>
        </w:rPr>
        <w:t xml:space="preserve">  merged-models/{unified | {doc_type} | scope/{scope}}/v{n}/</w:t>
      </w:r>
      <w:r>
        <w:br/>
      </w:r>
      <w:r>
        <w:rPr>
          <w:rStyle w:val="VerbatimChar"/>
        </w:rPr>
        <w:t xml:space="preserve">  quantized-models/{unified | {doc_type} | scope/{scope}}/v{n}/vllm/{format}/</w:t>
      </w:r>
      <w:r>
        <w:br/>
      </w:r>
      <w:r>
        <w:rPr>
          <w:rStyle w:val="VerbatimChar"/>
        </w:rPr>
        <w:t xml:space="preserve">  calibration/v{n}/{doc_type}.json</w:t>
      </w:r>
      <w:r>
        <w:br/>
      </w:r>
      <w:r>
        <w:rPr>
          <w:rStyle w:val="VerbatimChar"/>
        </w:rPr>
        <w:t xml:space="preserve">  registry/{foundation | adapters/{doc_type} | scope/{scope}}/{run_id}/run_manifest.json, model_card.md</w:t>
      </w:r>
      <w:r>
        <w:br/>
      </w:r>
      <w:r>
        <w:rPr>
          <w:rStyle w:val="VerbatimChar"/>
        </w:rPr>
        <w:t xml:space="preserve">  registry/registry_index.json</w:t>
      </w:r>
      <w:r>
        <w:br/>
      </w:r>
      <w:r>
        <w:rPr>
          <w:rStyle w:val="VerbatimChar"/>
        </w:rPr>
        <w:t xml:space="preserve">  eval-reports/v{n}/[scope/{scope}/]              # summary.json, {doc_type}/report.json,</w:t>
      </w:r>
      <w:r>
        <w:br/>
      </w:r>
      <w:r>
        <w:rPr>
          <w:rStyle w:val="VerbatimChar"/>
        </w:rPr>
        <w:t xml:space="preserve">                                                  #   gate_decision.json, checkpoint_selection.json</w:t>
      </w:r>
      <w:r>
        <w:br/>
      </w:r>
      <w:r>
        <w:rPr>
          <w:rStyle w:val="VerbatimChar"/>
        </w:rPr>
        <w:t xml:space="preserve">  releases/{tenant}/{release_id}/                 # bundle.json, calibration/{format}/calibrators.json,</w:t>
      </w:r>
      <w:r>
        <w:br/>
      </w:r>
      <w:r>
        <w:rPr>
          <w:rStyle w:val="VerbatimChar"/>
        </w:rPr>
        <w:t xml:space="preserve">                                                  #   gate/{format}/gate_decision.json</w:t>
      </w:r>
      <w:r>
        <w:br/>
      </w:r>
      <w:r>
        <w:rPr>
          <w:rStyle w:val="VerbatimChar"/>
        </w:rPr>
        <w:t xml:space="preserve">  releases/{tenant}/release_index.json</w:t>
      </w:r>
    </w:p>
    <w:bookmarkStart w:id="113" w:name="access-control-and-encryption"/>
    <w:p>
      <w:pPr>
        <w:pStyle w:val="Heading2"/>
      </w:pPr>
      <w:r>
        <w:t xml:space="preserve">18.1 Access control and encryption</w:t>
      </w:r>
    </w:p>
    <w:p>
      <w:pPr>
        <w:numPr>
          <w:ilvl w:val="0"/>
          <w:numId w:val="1046"/>
        </w:numPr>
        <w:pStyle w:val="Compact"/>
      </w:pPr>
      <w:r>
        <w:rPr>
          <w:rStyle w:val="VerbatimChar"/>
        </w:rPr>
        <w:t xml:space="preserve">insurance-extraction-raw</w:t>
      </w:r>
      <w:r>
        <w:t xml:space="preserve"> </w:t>
      </w:r>
      <w:r>
        <w:t xml:space="preserve">is readable only by the ingestion and OCR identities. Training and serving never read it.</w:t>
      </w:r>
    </w:p>
    <w:p>
      <w:pPr>
        <w:numPr>
          <w:ilvl w:val="0"/>
          <w:numId w:val="1046"/>
        </w:numPr>
        <w:pStyle w:val="Compact"/>
      </w:pPr>
      <w:r>
        <w:t xml:space="preserve">Encryption at rest is on by default.</w:t>
      </w:r>
      <w:r>
        <w:t xml:space="preserve"> </w:t>
      </w:r>
      <w:r>
        <w:rPr>
          <w:bCs/>
          <w:b/>
        </w:rPr>
        <w:t xml:space="preserve">Customer-managed keys per tenant</w:t>
      </w:r>
      <w:r>
        <w:t xml:space="preserve"> </w:t>
      </w:r>
      <w:r>
        <w:t xml:space="preserve">are enabled when multi-tenancy becomes active, so a tenant can be crypto-shredded.</w:t>
      </w:r>
    </w:p>
    <w:p>
      <w:pPr>
        <w:numPr>
          <w:ilvl w:val="0"/>
          <w:numId w:val="1046"/>
        </w:numPr>
        <w:pStyle w:val="Compact"/>
      </w:pPr>
      <w:r>
        <w:rPr>
          <w:bCs/>
          <w:b/>
        </w:rPr>
        <w:t xml:space="preserve">Soft delete and blob versioning</w:t>
      </w:r>
      <w:r>
        <w:t xml:space="preserve"> </w:t>
      </w:r>
      <w:r>
        <w:t xml:space="preserve">are on for</w:t>
      </w:r>
      <w:r>
        <w:t xml:space="preserve"> </w:t>
      </w:r>
      <w:r>
        <w:rPr>
          <w:rStyle w:val="VerbatimChar"/>
        </w:rPr>
        <w:t xml:space="preserve">golden-labels/</w:t>
      </w:r>
      <w:r>
        <w:t xml:space="preserve">.</w:t>
      </w:r>
    </w:p>
    <w:p>
      <w:pPr>
        <w:numPr>
          <w:ilvl w:val="0"/>
          <w:numId w:val="1046"/>
        </w:numPr>
        <w:pStyle w:val="Compact"/>
      </w:pPr>
      <w:r>
        <w:rPr>
          <w:bCs/>
          <w:b/>
        </w:rPr>
        <w:t xml:space="preserve">Immutability policies</w:t>
      </w:r>
      <w:r>
        <w:t xml:space="preserve"> </w:t>
      </w:r>
      <w:r>
        <w:t xml:space="preserve">on corpus/ and golden-eval-set/ are designed; not yet applied — the pipeline keeps both immutable today (§8.1)</w:t>
      </w:r>
      <w:r>
        <w:t xml:space="preserve">.</w:t>
      </w:r>
    </w:p>
    <w:bookmarkEnd w:id="113"/>
    <w:bookmarkStart w:id="114" w:name="storage-tiers"/>
    <w:p>
      <w:pPr>
        <w:pStyle w:val="Heading2"/>
      </w:pPr>
      <w:r>
        <w:t xml:space="preserve">18.2 Storage tiers</w:t>
      </w:r>
    </w:p>
    <w:p>
      <w:pPr>
        <w:numPr>
          <w:ilvl w:val="0"/>
          <w:numId w:val="1047"/>
        </w:numPr>
        <w:pStyle w:val="Compact"/>
      </w:pPr>
      <w:r>
        <w:rPr>
          <w:rStyle w:val="VerbatimChar"/>
        </w:rPr>
        <w:t xml:space="preserve">raw-documents/</w:t>
      </w:r>
      <w:r>
        <w:t xml:space="preserve"> </w:t>
      </w:r>
      <w:r>
        <w:t xml:space="preserve">and</w:t>
      </w:r>
      <w:r>
        <w:t xml:space="preserve"> </w:t>
      </w:r>
      <w:r>
        <w:rPr>
          <w:rStyle w:val="VerbatimChar"/>
        </w:rPr>
        <w:t xml:space="preserve">processed/</w:t>
      </w:r>
      <w:r>
        <w:t xml:space="preserve">:</w:t>
      </w:r>
      <w:r>
        <w:t xml:space="preserve"> </w:t>
      </w:r>
      <w:r>
        <w:rPr>
          <w:bCs/>
          <w:b/>
        </w:rPr>
        <w:t xml:space="preserve">Cool tier</w:t>
      </w:r>
      <w:r>
        <w:t xml:space="preserve">, never Archive. Corpus rebuilds after an OCR pin change need them readable without hours of rehydration.</w:t>
      </w:r>
    </w:p>
    <w:p>
      <w:pPr>
        <w:numPr>
          <w:ilvl w:val="0"/>
          <w:numId w:val="1047"/>
        </w:numPr>
        <w:pStyle w:val="Compact"/>
      </w:pPr>
      <w:r>
        <w:t xml:space="preserve">Old model versions no longer referenced by any active release: Cool after 90 days.</w:t>
      </w:r>
    </w:p>
    <w:bookmarkEnd w:id="114"/>
    <w:bookmarkStart w:id="115" w:name="retention-and-purge-cascade"/>
    <w:p>
      <w:pPr>
        <w:pStyle w:val="Heading2"/>
      </w:pPr>
      <w:r>
        <w:t xml:space="preserve">18.3 Retention and purge cascade</w:t>
      </w:r>
    </w:p>
    <w:p>
      <w:pPr>
        <w:numPr>
          <w:ilvl w:val="0"/>
          <w:numId w:val="1048"/>
        </w:numPr>
        <w:pStyle w:val="Compact"/>
      </w:pPr>
      <w:r>
        <w:t xml:space="preserve">Retention periods for raw documents are a legal and compliance decision (§8b open items).</w:t>
      </w:r>
    </w:p>
    <w:p>
      <w:pPr>
        <w:numPr>
          <w:ilvl w:val="0"/>
          <w:numId w:val="1048"/>
        </w:numPr>
        <w:pStyle w:val="Compact"/>
      </w:pPr>
      <w:r>
        <w:rPr>
          <w:bCs/>
          <w:b/>
        </w:rPr>
        <w:t xml:space="preserve">Lineage is recorded end to end:</w:t>
      </w:r>
      <w:r>
        <w:t xml:space="preserve"> </w:t>
      </w:r>
      <w:r>
        <w:rPr>
          <w:rStyle w:val="VerbatimChar"/>
        </w:rPr>
        <w:t xml:space="preserve">source_id → corpus versions → run_ids → release_ids</w:t>
      </w:r>
      <w:r>
        <w:t xml:space="preserve">.</w:t>
      </w:r>
    </w:p>
    <w:p>
      <w:pPr>
        <w:numPr>
          <w:ilvl w:val="0"/>
          <w:numId w:val="1048"/>
        </w:numPr>
        <w:pStyle w:val="Compact"/>
      </w:pPr>
      <w:r>
        <w:t xml:space="preserve">When a source document is purged, its processed output, golden label and corpus entries are removed, and</w:t>
      </w:r>
      <w:r>
        <w:t xml:space="preserve"> </w:t>
      </w:r>
      <w:r>
        <w:rPr>
          <w:bCs/>
          <w:b/>
        </w:rPr>
        <w:t xml:space="preserve">every model trained on a corpus version containing it is identified</w:t>
      </w:r>
      <w:r>
        <w:t xml:space="preserve"> (pull_raw_pdfs --purge-plan prints the cascade — raw, processed, golden labels, the frozen eval set, exports, the corpus versions to rebuild, and every run and release trained on the document, marked needs retrain or delete — and deletes nothing). Whether those models must be retrained is decided under the purge policy, agreed before the first production release.</w:t>
      </w:r>
    </w:p>
    <w:p>
      <w:pPr>
        <w:numPr>
          <w:ilvl w:val="0"/>
          <w:numId w:val="1048"/>
        </w:numPr>
        <w:pStyle w:val="Compact"/>
      </w:pPr>
      <w:r>
        <w:t xml:space="preserve">When a tenant is purged: all tenant-prefixed paths, tenant-scoped models, staging volumes and cache volumes are deleted, and the tenant key is revoked. Weights are not yet tenant-prefixed, so a tenant purge cannot remove them by prefix: --tenant-purge-plan lists every tenant-scoped prefix and every run trained on the tenant’s corpora, with its weights and releases. Deleting is designed, not yet built.</w:t>
      </w:r>
    </w:p>
    <w:bookmarkEnd w:id="115"/>
    <w:bookmarkStart w:id="116" w:name="pii-beyond-storage"/>
    <w:p>
      <w:pPr>
        <w:pStyle w:val="Heading2"/>
      </w:pPr>
      <w:r>
        <w:t xml:space="preserve">18.4 PII beyond storage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Where PII flows</w:t>
            </w:r>
          </w:p>
        </w:tc>
        <w:tc>
          <w:tcPr/>
          <w:p>
            <w:pPr>
              <w:pStyle w:val="Compact"/>
              <w:jc w:val="left"/>
            </w:pPr>
            <w:r>
              <w:rPr>
                <w:bCs/>
                <w:b/>
              </w:rPr>
              <w:t xml:space="preserve">Control</w:t>
            </w:r>
          </w:p>
        </w:tc>
      </w:tr>
      <w:tr>
        <w:tc>
          <w:tcPr/>
          <w:p>
            <w:pPr>
              <w:pStyle w:val="Compact"/>
              <w:jc w:val="left"/>
            </w:pPr>
            <w:r>
              <w:t xml:space="preserve">Pre-annotation</w:t>
            </w:r>
          </w:p>
        </w:tc>
        <w:tc>
          <w:tcPr/>
          <w:p>
            <w:pPr>
              <w:pStyle w:val="Compact"/>
              <w:jc w:val="left"/>
            </w:pPr>
            <w:r>
              <w:t xml:space="preserve">No external model, ever: frontier models are never used for gold, synthetic or training data (§0e)</w:t>
            </w:r>
          </w:p>
        </w:tc>
      </w:tr>
      <w:tr>
        <w:tc>
          <w:tcPr/>
          <w:p>
            <w:pPr>
              <w:pStyle w:val="Compact"/>
              <w:jc w:val="left"/>
            </w:pPr>
            <w:r>
              <w:t xml:space="preserve">Corpus and models</w:t>
            </w:r>
          </w:p>
        </w:tc>
        <w:tc>
          <w:tcPr/>
          <w:p>
            <w:pPr>
              <w:pStyle w:val="Compact"/>
              <w:jc w:val="left"/>
            </w:pPr>
            <w:r>
              <w:t xml:space="preserve">Same posture as raw documents; corpora tenant-scoped; each model trained on one tenant’s corpus (model paths not yet tenant-prefixed)</w:t>
            </w:r>
          </w:p>
        </w:tc>
      </w:tr>
      <w:tr>
        <w:tc>
          <w:tcPr/>
          <w:p>
            <w:pPr>
              <w:pStyle w:val="Compact"/>
              <w:jc w:val="left"/>
            </w:pPr>
            <w:r>
              <w:t xml:space="preserve">Experiment tracking</w:t>
            </w:r>
          </w:p>
        </w:tc>
        <w:tc>
          <w:tcPr/>
          <w:p>
            <w:pPr>
              <w:pStyle w:val="Compact"/>
              <w:jc w:val="left"/>
            </w:pPr>
            <w:r>
              <w:t xml:space="preserve">Self-hosted MLflow inside Azure</w:t>
            </w:r>
          </w:p>
        </w:tc>
      </w:tr>
      <w:tr>
        <w:tc>
          <w:tcPr/>
          <w:p>
            <w:pPr>
              <w:pStyle w:val="Compact"/>
              <w:jc w:val="left"/>
            </w:pPr>
            <w:r>
              <w:t xml:space="preserve">Logs and eval reports</w:t>
            </w:r>
          </w:p>
        </w:tc>
        <w:tc>
          <w:tcPr/>
          <w:p>
            <w:pPr>
              <w:pStyle w:val="Compact"/>
              <w:jc w:val="left"/>
            </w:pPr>
            <w:r>
              <w:t xml:space="preserve">No request or response bodies; eval reports access-controlled</w:t>
            </w:r>
          </w:p>
        </w:tc>
      </w:tr>
      <w:tr>
        <w:tc>
          <w:tcPr/>
          <w:p>
            <w:pPr>
              <w:pStyle w:val="Compact"/>
              <w:jc w:val="left"/>
            </w:pPr>
            <w:r>
              <w:t xml:space="preserve">RunPod pods and volumes</w:t>
            </w:r>
          </w:p>
        </w:tc>
        <w:tc>
          <w:tcPr/>
          <w:p>
            <w:pPr>
              <w:pStyle w:val="Compact"/>
              <w:jc w:val="left"/>
            </w:pPr>
            <w:r>
              <w:t xml:space="preserve">Secure Cloud, scoped SAS tokens (issued per job: designed; today a pod logs in with a SAS token when one is set, else with a connection string from .env), tenant-scoped volumes</w:t>
            </w:r>
          </w:p>
        </w:tc>
      </w:tr>
      <w:tr>
        <w:tc>
          <w:tcPr/>
          <w:p>
            <w:pPr>
              <w:pStyle w:val="Compact"/>
              <w:jc w:val="left"/>
            </w:pPr>
            <w:r>
              <w:t xml:space="preserve">Serving in flight</w:t>
            </w:r>
          </w:p>
        </w:tc>
        <w:tc>
          <w:tcPr/>
          <w:p>
            <w:pPr>
              <w:pStyle w:val="Compact"/>
              <w:jc w:val="left"/>
            </w:pPr>
            <w:r>
              <w:t xml:space="preserve">TLS; no body logging</w:t>
            </w:r>
          </w:p>
        </w:tc>
      </w:tr>
      <w:tr>
        <w:tc>
          <w:tcPr/>
          <w:p>
            <w:pPr>
              <w:pStyle w:val="Compact"/>
              <w:jc w:val="left"/>
            </w:pPr>
            <w:r>
              <w:t xml:space="preserve">Memorization</w:t>
            </w:r>
          </w:p>
        </w:tc>
        <w:tc>
          <w:tcPr/>
          <w:p>
            <w:pPr>
              <w:pStyle w:val="Compact"/>
              <w:jc w:val="left"/>
            </w:pPr>
            <w:r>
              <w:t xml:space="preserve">Models are tenant-scoped and never exposed outside Fideon’s controlled environment</w:t>
            </w:r>
          </w:p>
        </w:tc>
      </w:tr>
    </w:tbl>
    <w:bookmarkEnd w:id="116"/>
    <w:bookmarkEnd w:id="117"/>
    <w:bookmarkStart w:id="118" w:name="project-repository-structure"/>
    <w:p>
      <w:pPr>
        <w:pStyle w:val="Heading1"/>
      </w:pPr>
      <w:r>
        <w:t xml:space="preserve">19. Project Repository Structure</w:t>
      </w:r>
    </w:p>
    <w:p>
      <w:pPr>
        <w:pStyle w:val="SourceCode"/>
      </w:pPr>
      <w:r>
        <w:rPr>
          <w:rStyle w:val="VerbatimChar"/>
        </w:rPr>
        <w:t xml:space="preserve">insurance-extraction-finetuning/</w:t>
      </w:r>
      <w:r>
        <w:br/>
      </w:r>
      <w:r>
        <w:rPr>
          <w:rStyle w:val="VerbatimChar"/>
        </w:rPr>
        <w:t xml:space="preserve">├── pyproject.toml  requirements*.txt  requirements-*.lock  .env.example  README.md</w:t>
      </w:r>
      <w:r>
        <w:br/>
      </w:r>
      <w:r>
        <w:rPr>
          <w:rStyle w:val="VerbatimChar"/>
        </w:rPr>
        <w:t xml:space="preserve">├── configs/          base_model.yaml  scopes.yaml  schema_sections.yaml</w:t>
      </w:r>
      <w:r>
        <w:br/>
      </w:r>
      <w:r>
        <w:rPr>
          <w:rStyle w:val="VerbatimChar"/>
        </w:rPr>
        <w:t xml:space="preserve">│   │                 layout_families.yaml  model_view.yaml  lob_meanings.yaml</w:t>
      </w:r>
      <w:r>
        <w:br/>
      </w:r>
      <w:r>
        <w:rPr>
          <w:rStyle w:val="VerbatimChar"/>
        </w:rPr>
        <w:t xml:space="preserve">│   │                 label_mappings.yaml  coverage_code_recodes.yaml  coverage_code_meanings.yaml</w:t>
      </w:r>
      <w:r>
        <w:br/>
      </w:r>
      <w:r>
        <w:rPr>
          <w:rStyle w:val="VerbatimChar"/>
        </w:rPr>
        <w:t xml:space="preserve">│   ├── canonical schema/LOB Schema/     34 client LOB schemas (output) + coverage codes, crosswalks</w:t>
      </w:r>
      <w:r>
        <w:br/>
      </w:r>
      <w:r>
        <w:rPr>
          <w:rStyle w:val="VerbatimChar"/>
        </w:rPr>
        <w:t xml:space="preserve">│   ├── canonical schema/common schema/  common_model.json (1.1.0), lob_schema_map.yaml</w:t>
      </w:r>
      <w:r>
        <w:br/>
      </w:r>
      <w:r>
        <w:rPr>
          <w:rStyle w:val="VerbatimChar"/>
        </w:rPr>
        <w:t xml:space="preserve">│   ├── shared/       vision.yaml (pixel budgets)  sequence.yaml (caps)</w:t>
      </w:r>
      <w:r>
        <w:br/>
      </w:r>
      <w:r>
        <w:rPr>
          <w:rStyle w:val="VerbatimChar"/>
        </w:rPr>
        <w:t xml:space="preserve">│   ├── training/     unified.yaml  personal_lines.yaml</w:t>
      </w:r>
      <w:r>
        <w:br/>
      </w:r>
      <w:r>
        <w:rPr>
          <w:rStyle w:val="VerbatimChar"/>
        </w:rPr>
        <w:t xml:space="preserve">│   ├── sweeps/       phase1..3 + README</w:t>
      </w:r>
      <w:r>
        <w:br/>
      </w:r>
      <w:r>
        <w:rPr>
          <w:rStyle w:val="VerbatimChar"/>
        </w:rPr>
        <w:t xml:space="preserve">│   ├── inference/    vllm_serving.yaml</w:t>
      </w:r>
      <w:r>
        <w:br/>
      </w:r>
      <w:r>
        <w:rPr>
          <w:rStyle w:val="VerbatimChar"/>
        </w:rPr>
        <w:t xml:space="preserve">│   └── deepspeed/    zero2  zero3</w:t>
      </w:r>
      <w:r>
        <w:br/>
      </w:r>
      <w:r>
        <w:rPr>
          <w:rStyle w:val="VerbatimChar"/>
        </w:rPr>
        <w:t xml:space="preserve">├── schemas/          acord25/125/140, lossrun, policy_doc schemas,</w:t>
      </w:r>
      <w:r>
        <w:br/>
      </w:r>
      <w:r>
        <w:rPr>
          <w:rStyle w:val="VerbatimChar"/>
        </w:rPr>
        <w:t xml:space="preserve">│                     common_fields.json, lob.enum.json, aliases/, examples/</w:t>
      </w:r>
      <w:r>
        <w:br/>
      </w:r>
      <w:r>
        <w:rPr>
          <w:rStyle w:val="VerbatimChar"/>
        </w:rPr>
        <w:t xml:space="preserve">├── prompts/          system_prompt_template.jinja,</w:t>
      </w:r>
      <w:r>
        <w:br/>
      </w:r>
      <w:r>
        <w:rPr>
          <w:rStyle w:val="VerbatimChar"/>
        </w:rPr>
        <w:t xml:space="preserve">│                     doc_type_classifier_prompt.jinja, doc_types/*.jinja</w:t>
      </w:r>
      <w:r>
        <w:br/>
      </w:r>
      <w:r>
        <w:rPr>
          <w:rStyle w:val="VerbatimChar"/>
        </w:rPr>
        <w:t xml:space="preserve">├── common/           canonical config constants gpu ids lob normalize</w:t>
      </w:r>
      <w:r>
        <w:br/>
      </w:r>
      <w:r>
        <w:rPr>
          <w:rStyle w:val="VerbatimChar"/>
        </w:rPr>
        <w:t xml:space="preserve">│                     prompts run_ids schema_sections schemas scopes</w:t>
      </w:r>
      <w:r>
        <w:br/>
      </w:r>
      <w:r>
        <w:rPr>
          <w:rStyle w:val="VerbatimChar"/>
        </w:rPr>
        <w:t xml:space="preserve">│                     tasks aliases grounding logging_setup label_mapping</w:t>
      </w:r>
      <w:r>
        <w:br/>
      </w:r>
      <w:r>
        <w:rPr>
          <w:rStyle w:val="VerbatimChar"/>
        </w:rPr>
        <w:t xml:space="preserve">│                     model_view structural_ids</w:t>
      </w:r>
      <w:r>
        <w:br/>
      </w:r>
      <w:r>
        <w:rPr>
          <w:rStyle w:val="VerbatimChar"/>
        </w:rPr>
        <w:t xml:space="preserve">├── artifact_registry/  blob_client  paths  transfer</w:t>
      </w:r>
      <w:r>
        <w:br/>
      </w:r>
      <w:r>
        <w:rPr>
          <w:rStyle w:val="VerbatimChar"/>
        </w:rPr>
        <w:t xml:space="preserve">├── registry_utils/   models  model_card  query_registry  write_run_manifest</w:t>
      </w:r>
      <w:r>
        <w:br/>
      </w:r>
      <w:r>
        <w:rPr>
          <w:rStyle w:val="VerbatimChar"/>
        </w:rPr>
        <w:t xml:space="preserve">├── data_pipeline/</w:t>
      </w:r>
      <w:r>
        <w:br/>
      </w:r>
      <w:r>
        <w:rPr>
          <w:rStyle w:val="VerbatimChar"/>
        </w:rPr>
        <w:t xml:space="preserve">│   ├── ingestion/    pull_raw_pdfs  import_labeled_pdfs  pull_intake</w:t>
      </w:r>
      <w:r>
        <w:br/>
      </w:r>
      <w:r>
        <w:rPr>
          <w:rStyle w:val="VerbatimChar"/>
        </w:rPr>
        <w:t xml:space="preserve">│   │                 import_prepared  dedup_and_group  prepare_bundles</w:t>
      </w:r>
      <w:r>
        <w:br/>
      </w:r>
      <w:r>
        <w:rPr>
          <w:rStyle w:val="VerbatimChar"/>
        </w:rPr>
        <w:t xml:space="preserve">│   │                 label_rules  fill_synthetic_labels</w:t>
      </w:r>
      <w:r>
        <w:br/>
      </w:r>
      <w:r>
        <w:rPr>
          <w:rStyle w:val="VerbatimChar"/>
        </w:rPr>
        <w:t xml:space="preserve">│   ├── ocr/          run_mineru  mineru_config  mineru_runner  mineru_version</w:t>
      </w:r>
      <w:r>
        <w:br/>
      </w:r>
      <w:r>
        <w:rPr>
          <w:rStyle w:val="VerbatimChar"/>
        </w:rPr>
        <w:t xml:space="preserve">│   │                 modality  render_only</w:t>
      </w:r>
      <w:r>
        <w:br/>
      </w:r>
      <w:r>
        <w:rPr>
          <w:rStyle w:val="VerbatimChar"/>
        </w:rPr>
        <w:t xml:space="preserve">│   ├── labeling/     pre_annotate  export_golden_labels</w:t>
      </w:r>
      <w:r>
        <w:br/>
      </w:r>
      <w:r>
        <w:rPr>
          <w:rStyle w:val="VerbatimChar"/>
        </w:rPr>
        <w:t xml:space="preserve">│   │                 derive_aliases  active_learning  review_tool/</w:t>
      </w:r>
      <w:r>
        <w:br/>
      </w:r>
      <w:r>
        <w:rPr>
          <w:rStyle w:val="VerbatimChar"/>
        </w:rPr>
        <w:t xml:space="preserve">│   ├── dataset_builder/  split_groups  sample_modes  expand_tasks</w:t>
      </w:r>
      <w:r>
        <w:br/>
      </w:r>
      <w:r>
        <w:rPr>
          <w:rStyle w:val="VerbatimChar"/>
        </w:rPr>
        <w:t xml:space="preserve">│   │                 policy_windows  noisy_ocr_augment  cap_check</w:t>
      </w:r>
      <w:r>
        <w:br/>
      </w:r>
      <w:r>
        <w:rPr>
          <w:rStyle w:val="VerbatimChar"/>
        </w:rPr>
        <w:t xml:space="preserve">│   │                 build_jsonl  label_verification</w:t>
      </w:r>
      <w:r>
        <w:br/>
      </w:r>
      <w:r>
        <w:rPr>
          <w:rStyle w:val="VerbatimChar"/>
        </w:rPr>
        <w:t xml:space="preserve">│   └── corpus_manifest.py  audit.py  ocr_check.py</w:t>
      </w:r>
      <w:r>
        <w:br/>
      </w:r>
      <w:r>
        <w:rPr>
          <w:rStyle w:val="VerbatimChar"/>
        </w:rPr>
        <w:t xml:space="preserve">├── training/         train  stage_data  length_check  corpus_view</w:t>
      </w:r>
      <w:r>
        <w:br/>
      </w:r>
      <w:r>
        <w:rPr>
          <w:rStyle w:val="VerbatimChar"/>
        </w:rPr>
        <w:t xml:space="preserve">│                     base_precision  data_collator  merge  sweep</w:t>
      </w:r>
      <w:r>
        <w:br/>
      </w:r>
      <w:r>
        <w:rPr>
          <w:rStyle w:val="VerbatimChar"/>
        </w:rPr>
        <w:t xml:space="preserve">│                     vit_gate  data_mix  callbacks/early_stopping</w:t>
      </w:r>
      <w:r>
        <w:br/>
      </w:r>
      <w:r>
        <w:rPr>
          <w:rStyle w:val="VerbatimChar"/>
        </w:rPr>
        <w:t xml:space="preserve">├── inference_core/   model_runner  input_builder  span_map</w:t>
      </w:r>
      <w:r>
        <w:br/>
      </w:r>
      <w:r>
        <w:rPr>
          <w:rStyle w:val="VerbatimChar"/>
        </w:rPr>
        <w:t xml:space="preserve">│                     runner_config  vllm_patches</w:t>
      </w:r>
      <w:r>
        <w:br/>
      </w:r>
      <w:r>
        <w:rPr>
          <w:rStyle w:val="VerbatimChar"/>
        </w:rPr>
        <w:t xml:space="preserve">├── evaluation/       run_eval  golden_eval  freeze_eval_set  validation_sample</w:t>
      </w:r>
      <w:r>
        <w:br/>
      </w:r>
      <w:r>
        <w:rPr>
          <w:rStyle w:val="VerbatimChar"/>
        </w:rPr>
        <w:t xml:space="preserve">│                     checkpoint_eval  checkpoint_score_worker  validation_generation  gating</w:t>
      </w:r>
      <w:r>
        <w:br/>
      </w:r>
      <w:r>
        <w:rPr>
          <w:rStyle w:val="VerbatimChar"/>
        </w:rPr>
        <w:t xml:space="preserve">│                     bootstrap  release_measurements  lob_detection_eval  windowing_ceiling</w:t>
      </w:r>
      <w:r>
        <w:br/>
      </w:r>
      <w:r>
        <w:rPr>
          <w:rStyle w:val="VerbatimChar"/>
        </w:rPr>
        <w:t xml:space="preserve">│                     metrics/{field_accuracy, common_model, confusable, coverage_metrics,</w:t>
      </w:r>
      <w:r>
        <w:br/>
      </w:r>
      <w:r>
        <w:rPr>
          <w:rStyle w:val="VerbatimChar"/>
        </w:rPr>
        <w:t xml:space="preserve">│                     extraction_faults, auto_accept, lossrun_table, lob_detection, unseen_labels}</w:t>
      </w:r>
      <w:r>
        <w:br/>
      </w:r>
      <w:r>
        <w:rPr>
          <w:rStyle w:val="VerbatimChar"/>
        </w:rPr>
        <w:t xml:space="preserve">├── calibration/      features  feature_calibrator  thresholds</w:t>
      </w:r>
      <w:r>
        <w:br/>
      </w:r>
      <w:r>
        <w:rPr>
          <w:rStyle w:val="VerbatimChar"/>
        </w:rPr>
        <w:t xml:space="preserve">│                     fit_calibration  apply_calibration</w:t>
      </w:r>
      <w:r>
        <w:br/>
      </w:r>
      <w:r>
        <w:rPr>
          <w:rStyle w:val="VerbatimChar"/>
        </w:rPr>
        <w:t xml:space="preserve">│                     logprob_confidence  list_completeness</w:t>
      </w:r>
      <w:r>
        <w:br/>
      </w:r>
      <w:r>
        <w:rPr>
          <w:rStyle w:val="VerbatimChar"/>
        </w:rPr>
        <w:t xml:space="preserve">│                     reconciliation</w:t>
      </w:r>
      <w:r>
        <w:br/>
      </w:r>
      <w:r>
        <w:rPr>
          <w:rStyle w:val="VerbatimChar"/>
        </w:rPr>
        <w:t xml:space="preserve">├── postprocessing/   quantize  quant_thresholds  validate_quant</w:t>
      </w:r>
      <w:r>
        <w:br/>
      </w:r>
      <w:r>
        <w:rPr>
          <w:rStyle w:val="VerbatimChar"/>
        </w:rPr>
        <w:t xml:space="preserve">├── serving/          vllm_entrypoint  pipeline  policy_merge</w:t>
      </w:r>
      <w:r>
        <w:br/>
      </w:r>
      <w:r>
        <w:rPr>
          <w:rStyle w:val="VerbatimChar"/>
        </w:rPr>
        <w:t xml:space="preserve">│                     lossrun_merge  page_router  doc_type_classifier</w:t>
      </w:r>
      <w:r>
        <w:br/>
      </w:r>
      <w:r>
        <w:rPr>
          <w:rStyle w:val="VerbatimChar"/>
        </w:rPr>
        <w:t xml:space="preserve">│                     adapter_router  release_router  conventions  routing_check</w:t>
      </w:r>
      <w:r>
        <w:br/>
      </w:r>
      <w:r>
        <w:rPr>
          <w:rStyle w:val="VerbatimChar"/>
        </w:rPr>
        <w:t xml:space="preserve">├── orchestration/    run  pipeline_dag  preflight  smoke_run  runpod_controller  detach</w:t>
      </w:r>
      <w:r>
        <w:br/>
      </w:r>
      <w:r>
        <w:rPr>
          <w:rStyle w:val="VerbatimChar"/>
        </w:rPr>
        <w:t xml:space="preserve">│                     settings  config/pipeline.yaml</w:t>
      </w:r>
      <w:r>
        <w:br/>
      </w:r>
      <w:r>
        <w:rPr>
          <w:rStyle w:val="VerbatimChar"/>
        </w:rPr>
        <w:t xml:space="preserve">├── scripts/          pod_bootstrap.sh  setup_pod.sh  pod_run.sh  phase0_spike.py</w:t>
      </w:r>
      <w:r>
        <w:br/>
      </w:r>
      <w:r>
        <w:rPr>
          <w:rStyle w:val="VerbatimChar"/>
        </w:rPr>
        <w:t xml:space="preserve">│                     combine_specs.py  derive_aliases_from_canonical.py  check_alias_coverage.py</w:t>
      </w:r>
      <w:r>
        <w:br/>
      </w:r>
      <w:r>
        <w:rPr>
          <w:rStyle w:val="VerbatimChar"/>
        </w:rPr>
        <w:t xml:space="preserve">│                     download_mineru_models.sh  lock_requirements.sh  measure_lob_detection.py</w:t>
      </w:r>
      <w:r>
        <w:br/>
      </w:r>
      <w:r>
        <w:rPr>
          <w:rStyle w:val="VerbatimChar"/>
        </w:rPr>
        <w:t xml:space="preserve">│                     propose_field_types.py  diagnose_generation.py  diagnose_windowing.py</w:t>
      </w:r>
      <w:r>
        <w:br/>
      </w:r>
      <w:r>
        <w:rPr>
          <w:rStyle w:val="VerbatimChar"/>
        </w:rPr>
        <w:t xml:space="preserve">├── testing/          run_extraction  compare_models  comparison  render_prompts  prompts/</w:t>
      </w:r>
      <w:r>
        <w:br/>
      </w:r>
      <w:r>
        <w:rPr>
          <w:rStyle w:val="VerbatimChar"/>
        </w:rPr>
        <w:t xml:space="preserve">├── pilot/            zero_shot_baseline  smoke_test  pilot_run</w:t>
      </w:r>
      <w:r>
        <w:br/>
      </w:r>
      <w:r>
        <w:rPr>
          <w:rStyle w:val="VerbatimChar"/>
        </w:rPr>
        <w:t xml:space="preserve">│                     pilot_report</w:t>
      </w:r>
      <w:r>
        <w:br/>
      </w:r>
      <w:r>
        <w:rPr>
          <w:rStyle w:val="VerbatimChar"/>
        </w:rPr>
        <w:t xml:space="preserve">└── tests/            122 test modules + conftest.py; fixtures/ (synthetic, no PII)</w:t>
      </w:r>
    </w:p>
    <w:p>
      <w:pPr>
        <w:pStyle w:val="FirstParagraph"/>
      </w:pPr>
      <w:r>
        <w:rPr>
          <w:bCs/>
          <w:b/>
        </w:rPr>
        <w:t xml:space="preserve">Separation principle:</w:t>
      </w:r>
      <w:r>
        <w:t xml:space="preserve"> </w:t>
      </w:r>
      <w:r>
        <w:t xml:space="preserve">the repo holds code, templates and configs. Weights, corpora, documents, calibrators and results live in Blob or on volumes, accessed through</w:t>
      </w:r>
      <w:r>
        <w:t xml:space="preserve"> </w:t>
      </w:r>
      <w:r>
        <w:t xml:space="preserve">artifact_registry/ (paths.py builds every key); pods authenticate with the storage connection string in .env, and job-scoped SAS tokens are designed, not yet built</w:t>
      </w:r>
      <w:r>
        <w:t xml:space="preserve">.</w:t>
      </w:r>
    </w:p>
    <w:bookmarkEnd w:id="118"/>
    <w:bookmarkStart w:id="119" w:name="summary-checklist"/>
    <w:p>
      <w:pPr>
        <w:pStyle w:val="Heading1"/>
      </w:pPr>
      <w:r>
        <w:t xml:space="preserve">20. Summary Checklist</w:t>
      </w:r>
    </w:p>
    <w:p>
      <w:pPr>
        <w:pStyle w:val="FirstParagraph"/>
      </w:pPr>
      <w:r>
        <w:rPr>
          <w:bCs/>
          <w:b/>
        </w:rPr>
        <w:t xml:space="preserve">Model and adaptation</w:t>
      </w:r>
    </w:p>
    <w:p>
      <w:pPr>
        <w:numPr>
          <w:ilvl w:val="0"/>
          <w:numId w:val="1049"/>
        </w:numPr>
        <w:pStyle w:val="Compact"/>
      </w:pPr>
      <w:r>
        <w:t xml:space="preserve">☐ Base model Qwen3-VL-8B-Instruct, pinned revision — the only model trained</w:t>
      </w:r>
    </w:p>
    <w:p>
      <w:pPr>
        <w:numPr>
          <w:ilvl w:val="0"/>
          <w:numId w:val="1049"/>
        </w:numPr>
        <w:pStyle w:val="Compact"/>
      </w:pPr>
      <w:r>
        <w:t xml:space="preserve">☐ One LoRA (r64/α128) per training scope (unified, or a layout family such as personal_lines or casualty_fleet) on decoder attention and MLP projections, bf16 base</w:t>
      </w:r>
    </w:p>
    <w:p>
      <w:pPr>
        <w:numPr>
          <w:ilvl w:val="0"/>
          <w:numId w:val="1049"/>
        </w:numPr>
        <w:pStyle w:val="Compact"/>
      </w:pPr>
      <w:r>
        <w:t xml:space="preserve">☐ ViT and mergers frozen; vision LoRA only via ablation or the §3 gate, always merged</w:t>
      </w:r>
    </w:p>
    <w:p>
      <w:pPr>
        <w:numPr>
          <w:ilvl w:val="0"/>
          <w:numId w:val="1049"/>
        </w:numPr>
        <w:pStyle w:val="Compact"/>
      </w:pPr>
      <w:r>
        <w:t xml:space="preserve">☐ Per-type adapters only after graduation criteria (§4.2), on merged foundation, decoder-only</w:t>
      </w:r>
    </w:p>
    <w:p>
      <w:pPr>
        <w:numPr>
          <w:ilvl w:val="0"/>
          <w:numId w:val="1049"/>
        </w:numPr>
        <w:pStyle w:val="Compact"/>
      </w:pPr>
      <w:r>
        <w:t xml:space="preserve">☐ Error taxonomy applied to ≥ 100 sampled eval errors per cycle</w:t>
      </w:r>
    </w:p>
    <w:p>
      <w:pPr>
        <w:pStyle w:val="FirstParagraph"/>
      </w:pPr>
      <w:r>
        <w:rPr>
          <w:bCs/>
          <w:b/>
        </w:rPr>
        <w:t xml:space="preserve">Schema and prompts</w:t>
      </w:r>
    </w:p>
    <w:p>
      <w:pPr>
        <w:numPr>
          <w:ilvl w:val="0"/>
          <w:numId w:val="1050"/>
        </w:numPr>
        <w:pStyle w:val="Compact"/>
      </w:pPr>
      <w:r>
        <w:t xml:space="preserve">☐ SPEC_00 JSON Schemas checked in (policies: the client’s per-line canonical schemas, read-only); target and response schemas separate</w:t>
      </w:r>
    </w:p>
    <w:p>
      <w:pPr>
        <w:numPr>
          <w:ilvl w:val="0"/>
          <w:numId w:val="1050"/>
        </w:numPr>
        <w:pStyle w:val="Compact"/>
      </w:pPr>
      <w:r>
        <w:t xml:space="preserve">☐</w:t>
      </w:r>
      <w:r>
        <w:t xml:space="preserve"> </w:t>
      </w:r>
      <w:r>
        <w:rPr>
          <w:rStyle w:val="VerbatimChar"/>
        </w:rPr>
        <w:t xml:space="preserve">line_of_business</w:t>
      </w:r>
      <w:r>
        <w:t xml:space="preserve"> </w:t>
      </w:r>
      <w:r>
        <w:t xml:space="preserve">is a list with</w:t>
      </w:r>
      <w:r>
        <w:t xml:space="preserve"> </w:t>
      </w:r>
      <w:r>
        <w:rPr>
          <w:rStyle w:val="VerbatimChar"/>
        </w:rPr>
        <w:t xml:space="preserve">other</w:t>
      </w:r>
      <w:r>
        <w:t xml:space="preserve">; coverage floor per value (6.25% with 12 values) (ACORD and Loss Runs; a policy’s line arrives with the request)</w:t>
      </w:r>
    </w:p>
    <w:p>
      <w:pPr>
        <w:numPr>
          <w:ilvl w:val="0"/>
          <w:numId w:val="1050"/>
        </w:numPr>
        <w:pStyle w:val="Compact"/>
      </w:pPr>
      <w:r>
        <w:t xml:space="preserve">☐ One prompt renderer;</w:t>
      </w:r>
      <w:r>
        <w:t xml:space="preserve"> </w:t>
      </w:r>
      <w:r>
        <w:rPr>
          <w:rStyle w:val="VerbatimChar"/>
        </w:rPr>
        <w:t xml:space="preserve">prompt_hash</w:t>
      </w:r>
      <w:r>
        <w:t xml:space="preserve"> </w:t>
      </w:r>
      <w:r>
        <w:t xml:space="preserve">in corpus, run and release; compact schema rendering</w:t>
      </w:r>
    </w:p>
    <w:p>
      <w:pPr>
        <w:numPr>
          <w:ilvl w:val="0"/>
          <w:numId w:val="1050"/>
        </w:numPr>
        <w:pStyle w:val="Compact"/>
      </w:pPr>
      <w:r>
        <w:t xml:space="preserve">☐ Classification is a trained task (designed; the corpus builds no classify rows yet), combined with L1/L2; low-confidence path = top-2 or human routing</w:t>
      </w:r>
    </w:p>
    <w:p>
      <w:pPr>
        <w:numPr>
          <w:ilvl w:val="0"/>
          <w:numId w:val="1050"/>
        </w:numPr>
        <w:pStyle w:val="Compact"/>
      </w:pPr>
      <w:r>
        <w:t xml:space="preserve">☐ Unsupported ACORD forms routed to review; ACORD edition recorded</w:t>
      </w:r>
    </w:p>
    <w:p>
      <w:pPr>
        <w:pStyle w:val="FirstParagraph"/>
      </w:pPr>
      <w:r>
        <w:rPr>
          <w:bCs/>
          <w:b/>
        </w:rPr>
        <w:t xml:space="preserve">Data</w:t>
      </w:r>
    </w:p>
    <w:p>
      <w:pPr>
        <w:numPr>
          <w:ilvl w:val="0"/>
          <w:numId w:val="1051"/>
        </w:numPr>
        <w:pStyle w:val="Compact"/>
      </w:pPr>
      <w:r>
        <w:t xml:space="preserve">☐ Group-aware splits (carrier × template × account) + one held-out carrier per line of 10 or more carriers</w:t>
      </w:r>
    </w:p>
    <w:p>
      <w:pPr>
        <w:numPr>
          <w:ilvl w:val="0"/>
          <w:numId w:val="1051"/>
        </w:numPr>
        <w:pStyle w:val="Compact"/>
      </w:pPr>
      <w:r>
        <w:t xml:space="preserve">☐ Near-duplicates detected and grouped</w:t>
      </w:r>
    </w:p>
    <w:p>
      <w:pPr>
        <w:numPr>
          <w:ilvl w:val="0"/>
          <w:numId w:val="1051"/>
        </w:numPr>
        <w:pStyle w:val="Compact"/>
      </w:pPr>
      <w:r>
        <w:t xml:space="preserve">☐ Each document once per epoch (a policy as one row per section window); mode sampled 0.5 / 0.2 / 0.3; scanned coverage in image-only</w:t>
      </w:r>
    </w:p>
    <w:p>
      <w:pPr>
        <w:numPr>
          <w:ilvl w:val="0"/>
          <w:numId w:val="1051"/>
        </w:numPr>
        <w:pStyle w:val="Compact"/>
      </w:pPr>
      <w:r>
        <w:t xml:space="preserve">☐ Noisy OCR from a table of MinerU’s real confusions + structural corruption (mining real errors: designed; not yet built)</w:t>
      </w:r>
    </w:p>
    <w:p>
      <w:pPr>
        <w:numPr>
          <w:ilvl w:val="0"/>
          <w:numId w:val="1051"/>
        </w:numPr>
        <w:pStyle w:val="Compact"/>
      </w:pPr>
      <w:r>
        <w:t xml:space="preserve">☐ Task decomposition: extract for ACORD and Loss Runs, policies as section windows (declarations, schedule, endorsements); long Loss Runs windowed at serving only; classify and the Loss Run header/rows/totals tasks designed, not yet built; every page read</w:t>
      </w:r>
    </w:p>
    <w:p>
      <w:pPr>
        <w:numPr>
          <w:ilvl w:val="0"/>
          <w:numId w:val="1051"/>
        </w:numPr>
        <w:pStyle w:val="Compact"/>
      </w:pPr>
      <w:r>
        <w:t xml:space="preserve">☐ Per-task</w:t>
      </w:r>
      <w:r>
        <w:t xml:space="preserve"> </w:t>
      </w:r>
      <w:r>
        <w:rPr>
          <w:rStyle w:val="VerbatimChar"/>
        </w:rPr>
        <w:t xml:space="preserve">max_pixels</w:t>
      </w:r>
      <w:r>
        <w:t xml:space="preserve"> </w:t>
      </w:r>
      <w:r>
        <w:t xml:space="preserve">and</w:t>
      </w:r>
      <w:r>
        <w:t xml:space="preserve"> </w:t>
      </w:r>
      <w:r>
        <w:rPr>
          <w:rStyle w:val="VerbatimChar"/>
        </w:rPr>
        <w:t xml:space="preserve">max_seq_len</w:t>
      </w:r>
      <w:r>
        <w:t xml:space="preserve"> </w:t>
      </w:r>
      <w:r>
        <w:t xml:space="preserve">from Phase 0; over-cap examples rejected, never truncated</w:t>
      </w:r>
    </w:p>
    <w:p>
      <w:pPr>
        <w:numPr>
          <w:ilvl w:val="0"/>
          <w:numId w:val="1051"/>
        </w:numPr>
        <w:pStyle w:val="Compact"/>
      </w:pPr>
      <w:r>
        <w:t xml:space="preserve">☐ Field provenance (page, bbox, surface label) on every label; a model-drafted gold only once reviewed; annotation guidelines per schema</w:t>
      </w:r>
    </w:p>
    <w:p>
      <w:pPr>
        <w:numPr>
          <w:ilvl w:val="0"/>
          <w:numId w:val="1051"/>
        </w:numPr>
        <w:pStyle w:val="Compact"/>
      </w:pPr>
      <w:r>
        <w:t xml:space="preserve">☐ Synthetic train-only in a drawn split (a delivered split may test on synthetic twins, scored apart from real documents); ≤ 20 twins per seed per render mode in train; synthetic ACORD ≤ 40% of ACORD train (not yet enforced)</w:t>
      </w:r>
    </w:p>
    <w:p>
      <w:pPr>
        <w:numPr>
          <w:ilvl w:val="0"/>
          <w:numId w:val="1051"/>
        </w:numPr>
        <w:pStyle w:val="Compact"/>
      </w:pPr>
      <w:r>
        <w:t xml:space="preserve">☐ Corpus and golden eval set under immutability policies</w:t>
      </w:r>
    </w:p>
    <w:p>
      <w:pPr>
        <w:numPr>
          <w:ilvl w:val="0"/>
          <w:numId w:val="1051"/>
        </w:numPr>
        <w:pStyle w:val="Compact"/>
      </w:pPr>
      <w:r>
        <w:t xml:space="preserve">☐ OCR pin includes version, backend, device, DPI, vision config; GPU-only; co-located in serving (designed; the endpoint runs no OCR today — requests arrive with their page texts)</w:t>
      </w:r>
    </w:p>
    <w:p>
      <w:pPr>
        <w:pStyle w:val="FirstParagraph"/>
      </w:pPr>
      <w:r>
        <w:rPr>
          <w:bCs/>
          <w:b/>
        </w:rPr>
        <w:t xml:space="preserve">Training</w:t>
      </w:r>
    </w:p>
    <w:p>
      <w:pPr>
        <w:numPr>
          <w:ilvl w:val="0"/>
          <w:numId w:val="1052"/>
        </w:numPr>
        <w:pStyle w:val="Compact"/>
      </w:pPr>
      <w:r>
        <w:t xml:space="preserve">☐ ms-swift (own Seq2SeqTrainer) with lockfile; parity tests pass (output parity on field values, ≥ 9 of 10)</w:t>
      </w:r>
    </w:p>
    <w:p>
      <w:pPr>
        <w:numPr>
          <w:ilvl w:val="0"/>
          <w:numId w:val="1052"/>
        </w:numPr>
        <w:pStyle w:val="Compact"/>
      </w:pPr>
      <w:r>
        <w:t xml:space="preserve">☐</w:t>
      </w:r>
      <w:r>
        <w:t xml:space="preserve"> </w:t>
      </w:r>
      <w:r>
        <w:rPr>
          <w:rStyle w:val="VerbatimChar"/>
        </w:rPr>
        <w:t xml:space="preserve">use_logits_to_keep</w:t>
      </w:r>
      <w:r>
        <w:t xml:space="preserve">, padding-free, gradient checkpointing; H200 SXM 141 GB pods, data-parallel across every GPU; sequence parallel before ZeRO-3</w:t>
      </w:r>
    </w:p>
    <w:p>
      <w:pPr>
        <w:numPr>
          <w:ilvl w:val="0"/>
          <w:numId w:val="1052"/>
        </w:numPr>
        <w:pStyle w:val="Compact"/>
      </w:pPr>
      <w:r>
        <w:t xml:space="preserve">☐ Pilot: effective batch 8, warmup 10 steps; checkpoint chosen on vLLM validation field match (a 400-row sample, then the two finalists on whole documents)</w:t>
      </w:r>
    </w:p>
    <w:p>
      <w:pPr>
        <w:numPr>
          <w:ilvl w:val="0"/>
          <w:numId w:val="1052"/>
        </w:numPr>
        <w:pStyle w:val="Compact"/>
      </w:pPr>
      <w:r>
        <w:t xml:space="preserve">☐ Sweep after pilot, selected by validation field match; 2 seeds for finalists (designed; the sweep’s trainer is not yet wired)</w:t>
      </w:r>
    </w:p>
    <w:p>
      <w:pPr>
        <w:pStyle w:val="FirstParagraph"/>
      </w:pPr>
      <w:r>
        <w:rPr>
          <w:bCs/>
          <w:b/>
        </w:rPr>
        <w:t xml:space="preserve">Confidence</w:t>
      </w:r>
    </w:p>
    <w:p>
      <w:pPr>
        <w:numPr>
          <w:ilvl w:val="0"/>
          <w:numId w:val="1053"/>
        </w:numPr>
        <w:pStyle w:val="Compact"/>
      </w:pPr>
      <w:r>
        <w:t xml:space="preserve">☐</w:t>
      </w:r>
      <w:r>
        <w:t xml:space="preserve"> </w:t>
      </w:r>
      <w:r>
        <w:rPr>
          <w:rStyle w:val="VerbatimChar"/>
        </w:rPr>
        <w:t xml:space="preserve">logprobs_mode: raw_logprobs</w:t>
      </w:r>
      <w:r>
        <w:t xml:space="preserve"> </w:t>
      </w:r>
      <w:r>
        <w:t xml:space="preserve">pinned</w:t>
      </w:r>
    </w:p>
    <w:p>
      <w:pPr>
        <w:numPr>
          <w:ilvl w:val="0"/>
          <w:numId w:val="1053"/>
        </w:numPr>
        <w:pStyle w:val="Compact"/>
      </w:pPr>
      <w:r>
        <w:t xml:space="preserve">☐ Feature calibrator per field type (logprob stats, length, OCR agreement, rules, null flag)</w:t>
      </w:r>
    </w:p>
    <w:p>
      <w:pPr>
        <w:numPr>
          <w:ilvl w:val="0"/>
          <w:numId w:val="1053"/>
        </w:numPr>
        <w:pStyle w:val="Compact"/>
      </w:pPr>
      <w:r>
        <w:t xml:space="preserve">☐ ≥ 300 instances before a field type’s thresholds are enforced</w:t>
      </w:r>
    </w:p>
    <w:p>
      <w:pPr>
        <w:numPr>
          <w:ilvl w:val="0"/>
          <w:numId w:val="1053"/>
        </w:numPr>
        <w:pStyle w:val="Compact"/>
      </w:pPr>
      <w:r>
        <w:t xml:space="preserve">☐ Risk-controlled thresholds against §0d targets</w:t>
      </w:r>
    </w:p>
    <w:p>
      <w:pPr>
        <w:numPr>
          <w:ilvl w:val="0"/>
          <w:numId w:val="1053"/>
        </w:numPr>
        <w:pStyle w:val="Compact"/>
      </w:pPr>
      <w:r>
        <w:t xml:space="preserve">☐ Loss Run reconciliation per policy period and grand total, from total/subtotal rows and the last-page totals task (designed; not yet built)</w:t>
      </w:r>
    </w:p>
    <w:p>
      <w:pPr>
        <w:numPr>
          <w:ilvl w:val="0"/>
          <w:numId w:val="1053"/>
        </w:numPr>
        <w:pStyle w:val="Compact"/>
      </w:pPr>
      <w:r>
        <w:t xml:space="preserve">☐ Calibrators per release and per serving format; calibrator fit and thresholds on separate validation halves</w:t>
      </w:r>
    </w:p>
    <w:p>
      <w:pPr>
        <w:pStyle w:val="FirstParagraph"/>
      </w:pPr>
      <w:r>
        <w:rPr>
          <w:bCs/>
          <w:b/>
        </w:rPr>
        <w:t xml:space="preserve">Serving and quantization</w:t>
      </w:r>
    </w:p>
    <w:p>
      <w:pPr>
        <w:numPr>
          <w:ilvl w:val="0"/>
          <w:numId w:val="1054"/>
        </w:numPr>
        <w:pStyle w:val="Compact"/>
      </w:pPr>
      <w:r>
        <w:t xml:space="preserve">☐ vLLM with structured outputs, prefix caching, per-task multimodal limits</w:t>
      </w:r>
    </w:p>
    <w:p>
      <w:pPr>
        <w:numPr>
          <w:ilvl w:val="0"/>
          <w:numId w:val="1054"/>
        </w:numPr>
        <w:pStyle w:val="Compact"/>
      </w:pPr>
      <w:r>
        <w:t xml:space="preserve">☐ bf16 first; FP8 default serving with vision and lm_head in bf16; AWQ only if thresholds met</w:t>
      </w:r>
    </w:p>
    <w:p>
      <w:pPr>
        <w:numPr>
          <w:ilvl w:val="0"/>
          <w:numId w:val="1054"/>
        </w:numPr>
        <w:pStyle w:val="Compact"/>
      </w:pPr>
      <w:r>
        <w:t xml:space="preserve">☐ GGUF only as optional edge export</w:t>
      </w:r>
    </w:p>
    <w:p>
      <w:pPr>
        <w:numPr>
          <w:ilvl w:val="0"/>
          <w:numId w:val="1054"/>
        </w:numPr>
        <w:pStyle w:val="Compact"/>
      </w:pPr>
      <w:r>
        <w:t xml:space="preserve">☐ Release bundles pin adapter, formats, calibrators, prompt, schema, OCR, vision, vLLM and lockfile</w:t>
      </w:r>
    </w:p>
    <w:p>
      <w:pPr>
        <w:pStyle w:val="FirstParagraph"/>
      </w:pPr>
      <w:r>
        <w:rPr>
          <w:bCs/>
          <w:b/>
        </w:rPr>
        <w:t xml:space="preserve">Evaluation</w:t>
      </w:r>
    </w:p>
    <w:p>
      <w:pPr>
        <w:numPr>
          <w:ilvl w:val="0"/>
          <w:numId w:val="1055"/>
        </w:numPr>
        <w:pStyle w:val="Compact"/>
      </w:pPr>
      <w:r>
        <w:t xml:space="preserve">☐ Row alignment by identity keys (Hungarian matching and ANLS for names and addresses: designed; not yet built)</w:t>
      </w:r>
    </w:p>
    <w:p>
      <w:pPr>
        <w:numPr>
          <w:ilvl w:val="0"/>
          <w:numId w:val="1055"/>
        </w:numPr>
        <w:pStyle w:val="Compact"/>
      </w:pPr>
      <w:r>
        <w:t xml:space="preserve">☐ False-null, hallucination and auto-accept error rate tracked</w:t>
      </w:r>
    </w:p>
    <w:p>
      <w:pPr>
        <w:numPr>
          <w:ilvl w:val="0"/>
          <w:numId w:val="1055"/>
        </w:numPr>
        <w:pStyle w:val="Compact"/>
      </w:pPr>
      <w:r>
        <w:t xml:space="preserve">☐ Golden eval set frozen once per tenant, ≥ 150 per type (3 pp detectability), disjoint by group</w:t>
      </w:r>
    </w:p>
    <w:p>
      <w:pPr>
        <w:numPr>
          <w:ilvl w:val="0"/>
          <w:numId w:val="1055"/>
        </w:numPr>
        <w:pStyle w:val="Compact"/>
      </w:pPr>
      <w:r>
        <w:t xml:space="preserve">☐ Gate = absolute floors + paired-bootstrap non-inferiority + improvement; named override recorded; production/interim tier (paired on per-document scores; a set accepted small caps the tier at interim)</w:t>
      </w:r>
    </w:p>
    <w:p>
      <w:pPr>
        <w:pStyle w:val="FirstParagraph"/>
      </w:pPr>
      <w:r>
        <w:rPr>
          <w:bCs/>
          <w:b/>
        </w:rPr>
        <w:t xml:space="preserve">Infrastructure and compliance</w:t>
      </w:r>
    </w:p>
    <w:p>
      <w:pPr>
        <w:numPr>
          <w:ilvl w:val="0"/>
          <w:numId w:val="1056"/>
        </w:numPr>
        <w:pStyle w:val="Compact"/>
      </w:pPr>
      <w:r>
        <w:t xml:space="preserve">☐ RunPod Secure Cloud only; subprocessor listed; job-scoped SAS tokens (issuing them is designed; a pod takes a SAS token when one is set, else a connection string)</w:t>
      </w:r>
    </w:p>
    <w:p>
      <w:pPr>
        <w:numPr>
          <w:ilvl w:val="0"/>
          <w:numId w:val="1056"/>
        </w:numPr>
        <w:pStyle w:val="Compact"/>
      </w:pPr>
      <w:r>
        <w:t xml:space="preserve">☐ Weights on network volume for serving; min workers ≥ 1 in business hours</w:t>
      </w:r>
    </w:p>
    <w:p>
      <w:pPr>
        <w:numPr>
          <w:ilvl w:val="0"/>
          <w:numId w:val="1056"/>
        </w:numPr>
        <w:pStyle w:val="Compact"/>
      </w:pPr>
      <w:r>
        <w:t xml:space="preserve">☐ Self-hosted MLflow inside Azure (an optional mirror; the run manifests in Blob are the record)</w:t>
      </w:r>
    </w:p>
    <w:p>
      <w:pPr>
        <w:numPr>
          <w:ilvl w:val="0"/>
          <w:numId w:val="1056"/>
        </w:numPr>
        <w:pStyle w:val="Compact"/>
      </w:pPr>
      <w:r>
        <w:t xml:space="preserve">☐ Corpus, frozen eval set and releases tenant-scoped (model paths not yet tenant-prefixed); no cross-tenant mixing in a corpus file</w:t>
      </w:r>
    </w:p>
    <w:p>
      <w:pPr>
        <w:numPr>
          <w:ilvl w:val="0"/>
          <w:numId w:val="1056"/>
        </w:numPr>
        <w:pStyle w:val="Compact"/>
      </w:pPr>
      <w:r>
        <w:t xml:space="preserve">☐ Compliance open items (§8b) closed before the first production release (corpora are already built)</w:t>
      </w:r>
    </w:p>
    <w:p>
      <w:pPr>
        <w:numPr>
          <w:ilvl w:val="0"/>
          <w:numId w:val="1056"/>
        </w:numPr>
        <w:pStyle w:val="Compact"/>
      </w:pPr>
      <w:r>
        <w:t xml:space="preserve">☐ Purge cascade reaches trained models (the purge plans name them; deleting is designed, nothing is deleted today); Cool tier for reprocessable data</w:t>
      </w:r>
    </w:p>
    <w:p>
      <w:pPr>
        <w:numPr>
          <w:ilvl w:val="0"/>
          <w:numId w:val="1056"/>
        </w:numPr>
        <w:pStyle w:val="Compact"/>
      </w:pPr>
      <w:r>
        <w:t xml:space="preserve">☐ Feedback loop includes random 5% of auto-accepted documents</w:t>
      </w:r>
    </w:p>
    <w:p>
      <w:pPr>
        <w:numPr>
          <w:ilvl w:val="0"/>
          <w:numId w:val="1056"/>
        </w:numPr>
        <w:pStyle w:val="Compact"/>
      </w:pPr>
      <w:r>
        <w:t xml:space="preserve">☐ Serving platform comparison recorded before first production release</w:t>
      </w:r>
    </w:p>
    <w:p>
      <w:pPr>
        <w:pStyle w:val="FirstParagraph"/>
      </w:pPr>
      <w:r>
        <w:rPr>
          <w:bCs/>
          <w:b/>
        </w:rPr>
        <w:t xml:space="preserve">Process</w:t>
      </w:r>
    </w:p>
    <w:p>
      <w:pPr>
        <w:numPr>
          <w:ilvl w:val="0"/>
          <w:numId w:val="1057"/>
        </w:numPr>
        <w:pStyle w:val="Compact"/>
      </w:pPr>
      <w:r>
        <w:t xml:space="preserve">☐ Phase 0 spike complete and report written</w:t>
      </w:r>
    </w:p>
    <w:p>
      <w:pPr>
        <w:numPr>
          <w:ilvl w:val="0"/>
          <w:numId w:val="1057"/>
        </w:numPr>
        <w:pStyle w:val="Compact"/>
      </w:pPr>
      <w:r>
        <w:t xml:space="preserve">☐ Zero-shot baseline via harness → smoke test → pilot → exit decision</w:t>
      </w:r>
    </w:p>
    <w:p>
      <w:pPr>
        <w:numPr>
          <w:ilvl w:val="0"/>
          <w:numId w:val="1057"/>
        </w:numPr>
        <w:pStyle w:val="Compact"/>
      </w:pPr>
      <w:r>
        <w:t xml:space="preserve">☐ CIAS MVP (16 October 2026) on the base model at L3; fine-tuned L3 targets MVP 2</w:t>
      </w:r>
    </w:p>
    <w:bookmarkEnd w:id="119"/>
    <w:bookmarkStart w:id="125" w:name="Xc01325b354df432f1cc89a06acaf86940d922b3"/>
    <w:p>
      <w:pPr>
        <w:pStyle w:val="Heading1"/>
      </w:pPr>
      <w:r>
        <w:t xml:space="preserve">21. Glossary — What Each Tool Is, and Why It’s Here</w:t>
      </w:r>
    </w:p>
    <w:bookmarkStart w:id="120" w:name="training-stack"/>
    <w:p>
      <w:pPr>
        <w:pStyle w:val="Heading2"/>
      </w:pPr>
      <w:r>
        <w:t xml:space="preserve">Training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PyTorch</w:t>
            </w:r>
          </w:p>
        </w:tc>
        <w:tc>
          <w:tcPr/>
          <w:p>
            <w:pPr>
              <w:pStyle w:val="Compact"/>
              <w:jc w:val="left"/>
            </w:pPr>
            <w:r>
              <w:t xml:space="preserve">Deep-learning framework: tensors, GPU execution, autograd</w:t>
            </w:r>
          </w:p>
        </w:tc>
        <w:tc>
          <w:tcPr/>
          <w:p>
            <w:pPr>
              <w:pStyle w:val="Compact"/>
              <w:jc w:val="left"/>
            </w:pPr>
            <w:r>
              <w:t xml:space="preserve">Everything in the stack is built on it</w:t>
            </w:r>
          </w:p>
        </w:tc>
      </w:tr>
      <w:tr>
        <w:tc>
          <w:tcPr/>
          <w:p>
            <w:pPr>
              <w:pStyle w:val="Compact"/>
              <w:jc w:val="left"/>
            </w:pPr>
            <w:r>
              <w:rPr>
                <w:bCs/>
                <w:b/>
              </w:rPr>
              <w:t xml:space="preserve">Transformers</w:t>
            </w:r>
            <w:r>
              <w:t xml:space="preserve"> </w:t>
            </w:r>
            <w:r>
              <w:t xml:space="preserve">(Hugging Face)</w:t>
            </w:r>
          </w:p>
        </w:tc>
        <w:tc>
          <w:tcPr/>
          <w:p>
            <w:pPr>
              <w:pStyle w:val="Compact"/>
              <w:jc w:val="left"/>
            </w:pPr>
            <w:r>
              <w:t xml:space="preserve">Model architectures, processors and chat templates, plus the base</w:t>
            </w:r>
            <w:r>
              <w:t xml:space="preserve"> </w:t>
            </w:r>
            <w:r>
              <w:rPr>
                <w:rStyle w:val="VerbatimChar"/>
              </w:rPr>
              <w:t xml:space="preserve">Trainer</w:t>
            </w:r>
          </w:p>
        </w:tc>
        <w:tc>
          <w:tcPr/>
          <w:p>
            <w:pPr>
              <w:pStyle w:val="Compact"/>
              <w:jc w:val="left"/>
            </w:pPr>
            <w:r>
              <w:t xml:space="preserve">Provides the Qwen3-VL classes and the Trainer ms-swift builds on</w:t>
            </w:r>
          </w:p>
        </w:tc>
      </w:tr>
      <w:tr>
        <w:tc>
          <w:tcPr/>
          <w:p>
            <w:pPr>
              <w:pStyle w:val="Compact"/>
              <w:jc w:val="left"/>
            </w:pPr>
            <w:r>
              <w:rPr>
                <w:bCs/>
                <w:b/>
              </w:rPr>
              <w:t xml:space="preserve">ms-swift</w:t>
            </w:r>
          </w:p>
        </w:tc>
        <w:tc>
          <w:tcPr/>
          <w:p>
            <w:pPr>
              <w:pStyle w:val="Compact"/>
              <w:jc w:val="left"/>
            </w:pPr>
            <w:r>
              <w:t xml:space="preserve">Fine-tuning framework driven by CLI/config</w:t>
            </w:r>
          </w:p>
        </w:tc>
        <w:tc>
          <w:tcPr/>
          <w:p>
            <w:pPr>
              <w:pStyle w:val="Compact"/>
              <w:jc w:val="left"/>
            </w:pPr>
            <w:r>
              <w:t xml:space="preserve">Qwen3-VL templates, multimodal collation and masking, frozen-vision controls, logits-to-keep, padding-free, sequence parallelism, merge/export. Runs its own</w:t>
            </w:r>
            <w:r>
              <w:t xml:space="preserve"> </w:t>
            </w:r>
            <w:r>
              <w:rPr>
                <w:rStyle w:val="VerbatimChar"/>
              </w:rPr>
              <w:t xml:space="preserve">Seq2SeqTrainer</w:t>
            </w:r>
            <w:r>
              <w:t xml:space="preserve">.</w:t>
            </w:r>
          </w:p>
        </w:tc>
      </w:tr>
      <w:tr>
        <w:tc>
          <w:tcPr/>
          <w:p>
            <w:pPr>
              <w:pStyle w:val="Compact"/>
              <w:jc w:val="left"/>
            </w:pPr>
            <w:r>
              <w:rPr>
                <w:bCs/>
                <w:b/>
              </w:rPr>
              <w:t xml:space="preserve">Seq2SeqTrainer (ms-swift)</w:t>
            </w:r>
          </w:p>
        </w:tc>
        <w:tc>
          <w:tcPr/>
          <w:p>
            <w:pPr>
              <w:pStyle w:val="Compact"/>
              <w:jc w:val="left"/>
            </w:pPr>
            <w:r>
              <w:t xml:space="preserve">ms-swift’s training loop, subclassing the HF Trainer</w:t>
            </w:r>
          </w:p>
        </w:tc>
        <w:tc>
          <w:tcPr/>
          <w:p>
            <w:pPr>
              <w:pStyle w:val="Compact"/>
              <w:jc w:val="left"/>
            </w:pPr>
            <w:r>
              <w:t xml:space="preserve">The loop that trains the adapter</w:t>
            </w:r>
          </w:p>
        </w:tc>
      </w:tr>
      <w:tr>
        <w:tc>
          <w:tcPr/>
          <w:p>
            <w:pPr>
              <w:pStyle w:val="Compact"/>
              <w:jc w:val="left"/>
            </w:pPr>
            <w:r>
              <w:rPr>
                <w:bCs/>
                <w:b/>
              </w:rPr>
              <w:t xml:space="preserve">TRL</w:t>
            </w:r>
          </w:p>
        </w:tc>
        <w:tc>
          <w:tcPr/>
          <w:p>
            <w:pPr>
              <w:pStyle w:val="Compact"/>
              <w:jc w:val="left"/>
            </w:pPr>
            <w:r>
              <w:t xml:space="preserve">Hugging Face trainer library (SFT, DPO, GRPO)</w:t>
            </w:r>
          </w:p>
        </w:tc>
        <w:tc>
          <w:tcPr/>
          <w:p>
            <w:pPr>
              <w:pStyle w:val="Compact"/>
              <w:jc w:val="left"/>
            </w:pPr>
            <w:r>
              <w:t xml:space="preserve">Installed as an ms-swift dependency;</w:t>
            </w:r>
            <w:r>
              <w:t xml:space="preserve"> </w:t>
            </w:r>
            <w:r>
              <w:rPr>
                <w:bCs/>
                <w:b/>
              </w:rPr>
              <w:t xml:space="preserve">not</w:t>
            </w:r>
            <w:r>
              <w:t xml:space="preserve"> </w:t>
            </w:r>
            <w:r>
              <w:t xml:space="preserve">the SFT loop here. TRL</w:t>
            </w:r>
            <w:r>
              <w:t xml:space="preserve"> </w:t>
            </w:r>
            <w:r>
              <w:rPr>
                <w:rStyle w:val="VerbatimChar"/>
              </w:rPr>
              <w:t xml:space="preserve">SFTTrainer</w:t>
            </w:r>
            <w:r>
              <w:t xml:space="preserve"> </w:t>
            </w:r>
            <w:r>
              <w:t xml:space="preserve">is the migration fallback only (§10.1).</w:t>
            </w:r>
          </w:p>
        </w:tc>
      </w:tr>
      <w:tr>
        <w:tc>
          <w:tcPr/>
          <w:p>
            <w:pPr>
              <w:pStyle w:val="Compact"/>
              <w:jc w:val="left"/>
            </w:pPr>
            <w:r>
              <w:rPr>
                <w:bCs/>
                <w:b/>
              </w:rPr>
              <w:t xml:space="preserve">PEFT</w:t>
            </w:r>
          </w:p>
        </w:tc>
        <w:tc>
          <w:tcPr/>
          <w:p>
            <w:pPr>
              <w:pStyle w:val="Compact"/>
              <w:jc w:val="left"/>
            </w:pPr>
            <w:r>
              <w:t xml:space="preserve">Library implementing LoRA</w:t>
            </w:r>
          </w:p>
        </w:tc>
        <w:tc>
          <w:tcPr/>
          <w:p>
            <w:pPr>
              <w:pStyle w:val="Compact"/>
              <w:jc w:val="left"/>
            </w:pPr>
            <w:r>
              <w:t xml:space="preserve">Inserts, saves and merges LoRA adapters</w:t>
            </w:r>
          </w:p>
        </w:tc>
      </w:tr>
      <w:tr>
        <w:tc>
          <w:tcPr/>
          <w:p>
            <w:pPr>
              <w:pStyle w:val="Compact"/>
              <w:jc w:val="left"/>
            </w:pPr>
            <w:r>
              <w:rPr>
                <w:bCs/>
                <w:b/>
              </w:rPr>
              <w:t xml:space="preserve">Accelerate</w:t>
            </w:r>
          </w:p>
        </w:tc>
        <w:tc>
          <w:tcPr/>
          <w:p>
            <w:pPr>
              <w:pStyle w:val="Compact"/>
              <w:jc w:val="left"/>
            </w:pPr>
            <w:r>
              <w:t xml:space="preserve">Device and mixed-precision layer</w:t>
            </w:r>
          </w:p>
        </w:tc>
        <w:tc>
          <w:tcPr/>
          <w:p>
            <w:pPr>
              <w:pStyle w:val="Compact"/>
              <w:jc w:val="left"/>
            </w:pPr>
            <w:r>
              <w:t xml:space="preserve">Runs the same training on one or more GPUs</w:t>
            </w:r>
          </w:p>
        </w:tc>
      </w:tr>
      <w:tr>
        <w:tc>
          <w:tcPr/>
          <w:p>
            <w:pPr>
              <w:pStyle w:val="Compact"/>
              <w:jc w:val="left"/>
            </w:pPr>
            <w:r>
              <w:rPr>
                <w:bCs/>
                <w:b/>
              </w:rPr>
              <w:t xml:space="preserve">DeepSpeed / ZeRO</w:t>
            </w:r>
          </w:p>
        </w:tc>
        <w:tc>
          <w:tcPr/>
          <w:p>
            <w:pPr>
              <w:pStyle w:val="Compact"/>
              <w:jc w:val="left"/>
            </w:pPr>
            <w:r>
              <w:t xml:space="preserve">Sharding of optimizer state, gradients and weights</w:t>
            </w:r>
          </w:p>
        </w:tc>
        <w:tc>
          <w:tcPr/>
          <w:p>
            <w:pPr>
              <w:pStyle w:val="Compact"/>
              <w:jc w:val="left"/>
            </w:pPr>
            <w:r>
              <w:t xml:space="preserve">Last resort only, after sequence parallelism</w:t>
            </w:r>
          </w:p>
        </w:tc>
      </w:tr>
      <w:tr>
        <w:tc>
          <w:tcPr/>
          <w:p>
            <w:pPr>
              <w:pStyle w:val="Compact"/>
              <w:jc w:val="left"/>
            </w:pPr>
            <w:r>
              <w:rPr>
                <w:bCs/>
                <w:b/>
              </w:rPr>
              <w:t xml:space="preserve">Sequence parallelism</w:t>
            </w:r>
          </w:p>
        </w:tc>
        <w:tc>
          <w:tcPr/>
          <w:p>
            <w:pPr>
              <w:pStyle w:val="Compact"/>
              <w:jc w:val="left"/>
            </w:pPr>
            <w:r>
              <w:t xml:space="preserve">Splits one long sequence across GPUs</w:t>
            </w:r>
          </w:p>
        </w:tc>
        <w:tc>
          <w:tcPr/>
          <w:p>
            <w:pPr>
              <w:pStyle w:val="Compact"/>
              <w:jc w:val="left"/>
            </w:pPr>
            <w:r>
              <w:t xml:space="preserve">Used if a 32k task cap does not fit on one GPU</w:t>
            </w:r>
          </w:p>
        </w:tc>
      </w:tr>
      <w:tr>
        <w:tc>
          <w:tcPr/>
          <w:p>
            <w:pPr>
              <w:pStyle w:val="Compact"/>
              <w:jc w:val="left"/>
            </w:pPr>
            <w:r>
              <w:rPr>
                <w:bCs/>
                <w:b/>
              </w:rPr>
              <w:t xml:space="preserve">bitsandbytes</w:t>
            </w:r>
          </w:p>
        </w:tc>
        <w:tc>
          <w:tcPr/>
          <w:p>
            <w:pPr>
              <w:pStyle w:val="Compact"/>
              <w:jc w:val="left"/>
            </w:pPr>
            <w:r>
              <w:t xml:space="preserve">4-bit / 8-bit kernels</w:t>
            </w:r>
          </w:p>
        </w:tc>
        <w:tc>
          <w:tcPr/>
          <w:p>
            <w:pPr>
              <w:pStyle w:val="Compact"/>
              <w:jc w:val="left"/>
            </w:pPr>
            <w:r>
              <w:t xml:space="preserve">Only under</w:t>
            </w:r>
            <w:r>
              <w:t xml:space="preserve"> </w:t>
            </w:r>
            <w:r>
              <w:rPr>
                <w:rStyle w:val="VerbatimChar"/>
              </w:rPr>
              <w:t xml:space="preserve">load_in_4bit</w:t>
            </w:r>
          </w:p>
        </w:tc>
      </w:tr>
      <w:tr>
        <w:tc>
          <w:tcPr/>
          <w:p>
            <w:pPr>
              <w:pStyle w:val="Compact"/>
              <w:jc w:val="left"/>
            </w:pPr>
            <w:r>
              <w:rPr>
                <w:bCs/>
                <w:b/>
              </w:rPr>
              <w:t xml:space="preserve">flash-attention 2</w:t>
            </w:r>
          </w:p>
        </w:tc>
        <w:tc>
          <w:tcPr/>
          <w:p>
            <w:pPr>
              <w:pStyle w:val="Compact"/>
              <w:jc w:val="left"/>
            </w:pPr>
            <w:r>
              <w:t xml:space="preserve">Fused, memory-efficient attention, with variable-length support</w:t>
            </w:r>
          </w:p>
        </w:tc>
        <w:tc>
          <w:tcPr/>
          <w:p>
            <w:pPr>
              <w:pStyle w:val="Compact"/>
              <w:jc w:val="left"/>
            </w:pPr>
            <w:r>
              <w:t xml:space="preserve">Long multimodal sequences and padding-free batching</w:t>
            </w:r>
          </w:p>
        </w:tc>
      </w:tr>
      <w:tr>
        <w:tc>
          <w:tcPr/>
          <w:p>
            <w:pPr>
              <w:pStyle w:val="Compact"/>
              <w:jc w:val="left"/>
            </w:pPr>
            <w:r>
              <w:rPr>
                <w:rStyle w:val="VerbatimChar"/>
                <w:bCs/>
                <w:b/>
              </w:rPr>
              <w:t xml:space="preserve">use_logits_to_keep</w:t>
            </w:r>
          </w:p>
        </w:tc>
        <w:tc>
          <w:tcPr/>
          <w:p>
            <w:pPr>
              <w:pStyle w:val="Compact"/>
              <w:jc w:val="left"/>
            </w:pPr>
            <w:r>
              <w:t xml:space="preserve">Computes LM-head logits only where loss is needed</w:t>
            </w:r>
          </w:p>
        </w:tc>
        <w:tc>
          <w:tcPr/>
          <w:p>
            <w:pPr>
              <w:pStyle w:val="Compact"/>
              <w:jc w:val="left"/>
            </w:pPr>
            <w:r>
              <w:t xml:space="preserve">Removes the largest activation cost at long sequences</w:t>
            </w:r>
          </w:p>
        </w:tc>
      </w:tr>
    </w:tbl>
    <w:bookmarkEnd w:id="120"/>
    <w:bookmarkStart w:id="121" w:name="fine-tuning-concepts"/>
    <w:p>
      <w:pPr>
        <w:pStyle w:val="Heading2"/>
      </w:pPr>
      <w:r>
        <w:t xml:space="preserve">Fine-tuning concepts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LoRA</w:t>
            </w:r>
          </w:p>
        </w:tc>
        <w:tc>
          <w:tcPr/>
          <w:p>
            <w:pPr>
              <w:pStyle w:val="Compact"/>
              <w:jc w:val="left"/>
            </w:pPr>
            <w:r>
              <w:t xml:space="preserve">Trains small low-rank matrices beside frozen weights</w:t>
            </w:r>
          </w:p>
        </w:tc>
        <w:tc>
          <w:tcPr/>
          <w:p>
            <w:pPr>
              <w:pStyle w:val="Compact"/>
              <w:jc w:val="left"/>
            </w:pPr>
            <w:r>
              <w:t xml:space="preserve">Cheap, fast, small, and merges cleanly for serving</w:t>
            </w:r>
          </w:p>
        </w:tc>
      </w:tr>
      <w:tr>
        <w:tc>
          <w:tcPr/>
          <w:p>
            <w:pPr>
              <w:pStyle w:val="Compact"/>
              <w:jc w:val="left"/>
            </w:pPr>
            <w:r>
              <w:rPr>
                <w:bCs/>
                <w:b/>
              </w:rPr>
              <w:t xml:space="preserve">rsLoRA</w:t>
            </w:r>
          </w:p>
        </w:tc>
        <w:tc>
          <w:tcPr/>
          <w:p>
            <w:pPr>
              <w:pStyle w:val="Compact"/>
              <w:jc w:val="left"/>
            </w:pPr>
            <w:r>
              <w:t xml:space="preserve">Rank-stabilized LoRA scaling</w:t>
            </w:r>
          </w:p>
        </w:tc>
        <w:tc>
          <w:tcPr/>
          <w:p>
            <w:pPr>
              <w:pStyle w:val="Compact"/>
              <w:jc w:val="left"/>
            </w:pPr>
            <w:r>
              <w:t xml:space="preserve">Keeps the learning rate valid across ranks in the rank sweep</w:t>
            </w:r>
          </w:p>
        </w:tc>
      </w:tr>
      <w:tr>
        <w:tc>
          <w:tcPr/>
          <w:p>
            <w:pPr>
              <w:pStyle w:val="Compact"/>
              <w:jc w:val="left"/>
            </w:pPr>
            <w:r>
              <w:rPr>
                <w:bCs/>
                <w:b/>
              </w:rPr>
              <w:t xml:space="preserve">QLoRA / NF4</w:t>
            </w:r>
          </w:p>
        </w:tc>
        <w:tc>
          <w:tcPr/>
          <w:p>
            <w:pPr>
              <w:pStyle w:val="Compact"/>
              <w:jc w:val="left"/>
            </w:pPr>
            <w:r>
              <w:t xml:space="preserve">LoRA on a 4-bit base</w:t>
            </w:r>
          </w:p>
        </w:tc>
        <w:tc>
          <w:tcPr/>
          <w:p>
            <w:pPr>
              <w:pStyle w:val="Compact"/>
              <w:jc w:val="left"/>
            </w:pPr>
            <w:r>
              <w:t xml:space="preserve">Not the default (§9.2); flag for constrained pods</w:t>
            </w:r>
          </w:p>
        </w:tc>
      </w:tr>
      <w:tr>
        <w:tc>
          <w:tcPr/>
          <w:p>
            <w:pPr>
              <w:pStyle w:val="Compact"/>
              <w:jc w:val="left"/>
            </w:pPr>
            <w:r>
              <w:rPr>
                <w:bCs/>
                <w:b/>
              </w:rPr>
              <w:t xml:space="preserve">Unified adapter</w:t>
            </w:r>
          </w:p>
        </w:tc>
        <w:tc>
          <w:tcPr/>
          <w:p>
            <w:pPr>
              <w:pStyle w:val="Compact"/>
              <w:jc w:val="left"/>
            </w:pPr>
            <w:r>
              <w:t xml:space="preserve">One LoRA trained on all doc types and tasks, conditioned by the prompt</w:t>
            </w:r>
          </w:p>
        </w:tc>
        <w:tc>
          <w:tcPr/>
          <w:p>
            <w:pPr>
              <w:pStyle w:val="Compact"/>
              <w:jc w:val="left"/>
            </w:pPr>
            <w:r>
              <w:t xml:space="preserve">Default topology (§4.1)</w:t>
            </w:r>
          </w:p>
        </w:tc>
      </w:tr>
      <w:tr>
        <w:tc>
          <w:tcPr/>
          <w:p>
            <w:pPr>
              <w:pStyle w:val="Compact"/>
              <w:jc w:val="left"/>
            </w:pPr>
            <w:r>
              <w:rPr>
                <w:bCs/>
                <w:b/>
              </w:rPr>
              <w:t xml:space="preserve">Training scope</w:t>
            </w:r>
          </w:p>
        </w:tc>
        <w:tc>
          <w:tcPr/>
          <w:p>
            <w:pPr>
              <w:pStyle w:val="Compact"/>
              <w:jc w:val="left"/>
            </w:pPr>
            <w:r>
              <w:t xml:space="preserve">What one adapter is trained on (configs/scopes.yaml): unified, policy, lossrun, or a layout family of policy lines such as personal_lines or casualty_fleet</w:t>
            </w:r>
          </w:p>
        </w:tc>
        <w:tc>
          <w:tcPr/>
          <w:p>
            <w:pPr>
              <w:pStyle w:val="Compact"/>
              <w:jc w:val="left"/>
            </w:pPr>
            <w:r>
              <w:t xml:space="preserve">One LoRA per scope, each with its own run, gate and release; serving routes a policy to the release of its line’s family</w:t>
            </w:r>
          </w:p>
        </w:tc>
      </w:tr>
      <w:tr>
        <w:tc>
          <w:tcPr/>
          <w:p>
            <w:pPr>
              <w:pStyle w:val="Compact"/>
              <w:jc w:val="left"/>
            </w:pPr>
            <w:r>
              <w:rPr>
                <w:bCs/>
                <w:b/>
              </w:rPr>
              <w:t xml:space="preserve">Merged foundation</w:t>
            </w:r>
          </w:p>
        </w:tc>
        <w:tc>
          <w:tcPr/>
          <w:p>
            <w:pPr>
              <w:pStyle w:val="Compact"/>
              <w:jc w:val="left"/>
            </w:pPr>
            <w:r>
              <w:t xml:space="preserve">A LoRA merged into base weights and served as the base</w:t>
            </w:r>
          </w:p>
        </w:tc>
        <w:tc>
          <w:tcPr/>
          <w:p>
            <w:pPr>
              <w:pStyle w:val="Compact"/>
              <w:jc w:val="left"/>
            </w:pPr>
            <w:r>
              <w:t xml:space="preserve">Enables one per-type LoRA per request after graduation (§4.2)</w:t>
            </w:r>
          </w:p>
        </w:tc>
      </w:tr>
      <w:tr>
        <w:tc>
          <w:tcPr/>
          <w:p>
            <w:pPr>
              <w:pStyle w:val="Compact"/>
              <w:jc w:val="left"/>
            </w:pPr>
            <w:r>
              <w:rPr>
                <w:bCs/>
                <w:b/>
              </w:rPr>
              <w:t xml:space="preserve">Modality sampling</w:t>
            </w:r>
          </w:p>
        </w:tc>
        <w:tc>
          <w:tcPr/>
          <w:p>
            <w:pPr>
              <w:pStyle w:val="Compact"/>
              <w:jc w:val="left"/>
            </w:pPr>
            <w:r>
              <w:t xml:space="preserve">Choosing the input mode per document per epoch</w:t>
            </w:r>
          </w:p>
        </w:tc>
        <w:tc>
          <w:tcPr/>
          <w:p>
            <w:pPr>
              <w:pStyle w:val="Compact"/>
              <w:jc w:val="left"/>
            </w:pPr>
            <w:r>
              <w:t xml:space="preserve">One model for OCR+image and image-only, with an exact mix (§6)</w:t>
            </w:r>
          </w:p>
        </w:tc>
      </w:tr>
      <w:tr>
        <w:tc>
          <w:tcPr/>
          <w:p>
            <w:pPr>
              <w:pStyle w:val="Compact"/>
              <w:jc w:val="left"/>
            </w:pPr>
            <w:r>
              <w:rPr>
                <w:bCs/>
                <w:b/>
              </w:rPr>
              <w:t xml:space="preserve">−100 masking</w:t>
            </w:r>
          </w:p>
        </w:tc>
        <w:tc>
          <w:tcPr/>
          <w:p>
            <w:pPr>
              <w:pStyle w:val="Compact"/>
              <w:jc w:val="left"/>
            </w:pPr>
            <w:r>
              <w:t xml:space="preserve">Label value ignored by the loss</w:t>
            </w:r>
          </w:p>
        </w:tc>
        <w:tc>
          <w:tcPr/>
          <w:p>
            <w:pPr>
              <w:pStyle w:val="Compact"/>
              <w:jc w:val="left"/>
            </w:pPr>
            <w:r>
              <w:t xml:space="preserve">Loss only on the assistant JSON</w:t>
            </w:r>
          </w:p>
        </w:tc>
      </w:tr>
      <w:tr>
        <w:tc>
          <w:tcPr/>
          <w:p>
            <w:pPr>
              <w:pStyle w:val="Compact"/>
              <w:jc w:val="left"/>
            </w:pPr>
            <w:r>
              <w:rPr>
                <w:bCs/>
                <w:b/>
              </w:rPr>
              <w:t xml:space="preserve">Document pass</w:t>
            </w:r>
          </w:p>
        </w:tc>
        <w:tc>
          <w:tcPr/>
          <w:p>
            <w:pPr>
              <w:pStyle w:val="Compact"/>
              <w:jc w:val="left"/>
            </w:pPr>
            <w:r>
              <w:t xml:space="preserve">One pass over every training document once</w:t>
            </w:r>
          </w:p>
        </w:tc>
        <w:tc>
          <w:tcPr/>
          <w:p>
            <w:pPr>
              <w:pStyle w:val="Compact"/>
              <w:jc w:val="left"/>
            </w:pPr>
            <w:r>
              <w:t xml:space="preserve">The meaning of</w:t>
            </w:r>
            <w:r>
              <w:t xml:space="preserve"> </w:t>
            </w:r>
            <w:r>
              <w:t xml:space="preserve">“</w:t>
            </w:r>
            <w:r>
              <w:t xml:space="preserve">epoch</w:t>
            </w:r>
            <w:r>
              <w:t xml:space="preserve">”</w:t>
            </w:r>
            <w:r>
              <w:t xml:space="preserve"> </w:t>
            </w:r>
            <w:r>
              <w:t xml:space="preserve">in this document</w:t>
            </w:r>
          </w:p>
        </w:tc>
      </w:tr>
      <w:tr>
        <w:tc>
          <w:tcPr/>
          <w:p>
            <w:pPr>
              <w:pStyle w:val="Compact"/>
              <w:jc w:val="left"/>
            </w:pPr>
            <w:r>
              <w:rPr>
                <w:bCs/>
                <w:b/>
              </w:rPr>
              <w:t xml:space="preserve">Error taxonomy</w:t>
            </w:r>
          </w:p>
        </w:tc>
        <w:tc>
          <w:tcPr/>
          <w:p>
            <w:pPr>
              <w:pStyle w:val="Compact"/>
              <w:jc w:val="left"/>
            </w:pPr>
            <w:r>
              <w:t xml:space="preserve">Classification of eval errors into perception vs reasoning classes</w:t>
            </w:r>
          </w:p>
        </w:tc>
        <w:tc>
          <w:tcPr/>
          <w:p>
            <w:pPr>
              <w:pStyle w:val="Compact"/>
              <w:jc w:val="left"/>
            </w:pPr>
            <w:r>
              <w:t xml:space="preserve">Drives the ViT gate and data priorities (§3)</w:t>
            </w:r>
          </w:p>
        </w:tc>
      </w:tr>
    </w:tbl>
    <w:bookmarkEnd w:id="121"/>
    <w:bookmarkStart w:id="122" w:name="model-architecture"/>
    <w:p>
      <w:pPr>
        <w:pStyle w:val="Heading2"/>
      </w:pPr>
      <w:r>
        <w:t xml:space="preserve">Model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 matters here</w:t>
            </w:r>
          </w:p>
        </w:tc>
      </w:tr>
      <w:tr>
        <w:tc>
          <w:tcPr/>
          <w:p>
            <w:pPr>
              <w:pStyle w:val="Compact"/>
              <w:jc w:val="left"/>
            </w:pPr>
            <w:r>
              <w:rPr>
                <w:bCs/>
                <w:b/>
              </w:rPr>
              <w:t xml:space="preserve">VLM</w:t>
            </w:r>
          </w:p>
        </w:tc>
        <w:tc>
          <w:tcPr/>
          <w:p>
            <w:pPr>
              <w:pStyle w:val="Compact"/>
              <w:jc w:val="left"/>
            </w:pPr>
            <w:r>
              <w:t xml:space="preserve">Model taking images and text, producing text</w:t>
            </w:r>
          </w:p>
        </w:tc>
        <w:tc>
          <w:tcPr/>
          <w:p>
            <w:pPr>
              <w:pStyle w:val="Compact"/>
              <w:jc w:val="left"/>
            </w:pPr>
            <w:r>
              <w:t xml:space="preserve">Enables the image-only path</w:t>
            </w:r>
          </w:p>
        </w:tc>
      </w:tr>
      <w:tr>
        <w:tc>
          <w:tcPr/>
          <w:p>
            <w:pPr>
              <w:pStyle w:val="Compact"/>
              <w:jc w:val="left"/>
            </w:pPr>
            <w:r>
              <w:rPr>
                <w:bCs/>
                <w:b/>
              </w:rPr>
              <w:t xml:space="preserve">ViT</w:t>
            </w:r>
          </w:p>
        </w:tc>
        <w:tc>
          <w:tcPr/>
          <w:p>
            <w:pPr>
              <w:pStyle w:val="Compact"/>
              <w:jc w:val="left"/>
            </w:pPr>
            <w:r>
              <w:t xml:space="preserve">Vision encoder over 16 px patches</w:t>
            </w:r>
          </w:p>
        </w:tc>
        <w:tc>
          <w:tcPr/>
          <w:p>
            <w:pPr>
              <w:pStyle w:val="Compact"/>
              <w:jc w:val="left"/>
            </w:pPr>
            <w:r>
              <w:t xml:space="preserve">The model’s own OCR; frozen by default</w:t>
            </w:r>
          </w:p>
        </w:tc>
      </w:tr>
      <w:tr>
        <w:tc>
          <w:tcPr/>
          <w:p>
            <w:pPr>
              <w:pStyle w:val="Compact"/>
              <w:jc w:val="left"/>
            </w:pPr>
            <w:r>
              <w:rPr>
                <w:bCs/>
                <w:b/>
              </w:rPr>
              <w:t xml:space="preserve">Patch merger</w:t>
            </w:r>
          </w:p>
        </w:tc>
        <w:tc>
          <w:tcPr/>
          <w:p>
            <w:pPr>
              <w:pStyle w:val="Compact"/>
              <w:jc w:val="left"/>
            </w:pPr>
            <w:r>
              <w:t xml:space="preserve">Merges 2×2 patches and maps them into LLM space</w:t>
            </w:r>
          </w:p>
        </w:tc>
        <w:tc>
          <w:tcPr/>
          <w:p>
            <w:pPr>
              <w:pStyle w:val="Compact"/>
              <w:jc w:val="left"/>
            </w:pPr>
            <w:r>
              <w:t xml:space="preserve">One visual token per 32×32 px; does not see OCR text</w:t>
            </w:r>
          </w:p>
        </w:tc>
      </w:tr>
      <w:tr>
        <w:tc>
          <w:tcPr/>
          <w:p>
            <w:pPr>
              <w:pStyle w:val="Compact"/>
              <w:jc w:val="left"/>
            </w:pPr>
            <w:r>
              <w:rPr>
                <w:bCs/>
                <w:b/>
              </w:rPr>
              <w:t xml:space="preserve">DeepStack mergers</w:t>
            </w:r>
          </w:p>
        </w:tc>
        <w:tc>
          <w:tcPr/>
          <w:p>
            <w:pPr>
              <w:pStyle w:val="Compact"/>
              <w:jc w:val="left"/>
            </w:pPr>
            <w:r>
              <w:t xml:space="preserve">Inject multi-level ViT features into decoder layers</w:t>
            </w:r>
          </w:p>
        </w:tc>
        <w:tc>
          <w:tcPr/>
          <w:p>
            <w:pPr>
              <w:pStyle w:val="Compact"/>
              <w:jc w:val="left"/>
            </w:pPr>
            <w:r>
              <w:t xml:space="preserve">Fine detail with a frozen ViT</w:t>
            </w:r>
          </w:p>
        </w:tc>
      </w:tr>
      <w:tr>
        <w:tc>
          <w:tcPr/>
          <w:p>
            <w:pPr>
              <w:pStyle w:val="Compact"/>
              <w:jc w:val="left"/>
            </w:pPr>
            <w:r>
              <w:rPr>
                <w:bCs/>
                <w:b/>
              </w:rPr>
              <w:t xml:space="preserve">Interleaved-MRoPE</w:t>
            </w:r>
          </w:p>
        </w:tc>
        <w:tc>
          <w:tcPr/>
          <w:p>
            <w:pPr>
              <w:pStyle w:val="Compact"/>
              <w:jc w:val="left"/>
            </w:pPr>
            <w:r>
              <w:t xml:space="preserve">Positional encoding over time, height, width</w:t>
            </w:r>
          </w:p>
        </w:tc>
        <w:tc>
          <w:tcPr/>
          <w:p>
            <w:pPr>
              <w:pStyle w:val="Compact"/>
              <w:jc w:val="left"/>
            </w:pPr>
            <w:r>
              <w:t xml:space="preserve">Page order must be explicit</w:t>
            </w:r>
          </w:p>
        </w:tc>
      </w:tr>
      <w:tr>
        <w:tc>
          <w:tcPr/>
          <w:p>
            <w:pPr>
              <w:pStyle w:val="Compact"/>
              <w:jc w:val="left"/>
            </w:pPr>
            <w:r>
              <w:rPr>
                <w:bCs/>
                <w:b/>
              </w:rPr>
              <w:t xml:space="preserve">Decoder projections</w:t>
            </w:r>
            <w:r>
              <w:t xml:space="preserve"> </w:t>
            </w:r>
            <w:r>
              <w:t xml:space="preserve">(</w:t>
            </w:r>
            <w:r>
              <w:rPr>
                <w:rStyle w:val="VerbatimChar"/>
              </w:rPr>
              <w:t xml:space="preserve">q/k/v/o</w:t>
            </w:r>
            <w:r>
              <w:t xml:space="preserve">,</w:t>
            </w:r>
            <w:r>
              <w:t xml:space="preserve"> </w:t>
            </w:r>
            <w:r>
              <w:rPr>
                <w:rStyle w:val="VerbatimChar"/>
              </w:rPr>
              <w:t xml:space="preserve">gate/up/down</w:t>
            </w:r>
            <w:r>
              <w:t xml:space="preserve">)</w:t>
            </w:r>
          </w:p>
        </w:tc>
        <w:tc>
          <w:tcPr/>
          <w:p>
            <w:pPr>
              <w:pStyle w:val="Compact"/>
              <w:jc w:val="left"/>
            </w:pPr>
            <w:r>
              <w:t xml:space="preserve">Attention and MLP matrices</w:t>
            </w:r>
          </w:p>
        </w:tc>
        <w:tc>
          <w:tcPr/>
          <w:p>
            <w:pPr>
              <w:pStyle w:val="Compact"/>
              <w:jc w:val="left"/>
            </w:pPr>
            <w:r>
              <w:t xml:space="preserve">LoRA targets; where image-vs-OCR arbitration is learned</w:t>
            </w:r>
          </w:p>
        </w:tc>
      </w:tr>
      <w:tr>
        <w:tc>
          <w:tcPr/>
          <w:p>
            <w:pPr>
              <w:pStyle w:val="Compact"/>
              <w:jc w:val="left"/>
            </w:pPr>
            <w:r>
              <w:rPr>
                <w:rStyle w:val="VerbatimChar"/>
                <w:bCs/>
                <w:b/>
              </w:rPr>
              <w:t xml:space="preserve">max_pixels</w:t>
            </w:r>
          </w:p>
        </w:tc>
        <w:tc>
          <w:tcPr/>
          <w:p>
            <w:pPr>
              <w:pStyle w:val="Compact"/>
              <w:jc w:val="left"/>
            </w:pPr>
            <w:r>
              <w:t xml:space="preserve">Pixel budget per image in the processor</w:t>
            </w:r>
          </w:p>
        </w:tc>
        <w:tc>
          <w:tcPr/>
          <w:p>
            <w:pPr>
              <w:pStyle w:val="Compact"/>
              <w:jc w:val="left"/>
            </w:pPr>
            <w:r>
              <w:t xml:space="preserve">Main cost/latency lever; identical in training and serving</w:t>
            </w:r>
          </w:p>
        </w:tc>
      </w:tr>
      <w:tr>
        <w:tc>
          <w:tcPr/>
          <w:p>
            <w:pPr>
              <w:pStyle w:val="Compact"/>
              <w:jc w:val="left"/>
            </w:pPr>
            <w:r>
              <w:rPr>
                <w:bCs/>
                <w:b/>
              </w:rPr>
              <w:t xml:space="preserve">Context cap</w:t>
            </w:r>
          </w:p>
        </w:tc>
        <w:tc>
          <w:tcPr/>
          <w:p>
            <w:pPr>
              <w:pStyle w:val="Compact"/>
              <w:jc w:val="left"/>
            </w:pPr>
            <w:r>
              <w:t xml:space="preserve">Maximum tokens per example for a task</w:t>
            </w:r>
          </w:p>
        </w:tc>
        <w:tc>
          <w:tcPr/>
          <w:p>
            <w:pPr>
              <w:pStyle w:val="Compact"/>
              <w:jc w:val="left"/>
            </w:pPr>
            <w:r>
              <w:t xml:space="preserve">Set per task (§7a); targets are never truncated</w:t>
            </w:r>
          </w:p>
        </w:tc>
      </w:tr>
    </w:tbl>
    <w:bookmarkEnd w:id="122"/>
    <w:bookmarkStart w:id="123" w:name="inference-and-serving"/>
    <w:p>
      <w:pPr>
        <w:pStyle w:val="Heading2"/>
      </w:pPr>
      <w:r>
        <w:t xml:space="preserve">Inference and serving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vLLM</w:t>
            </w:r>
          </w:p>
        </w:tc>
        <w:tc>
          <w:tcPr/>
          <w:p>
            <w:pPr>
              <w:pStyle w:val="Compact"/>
              <w:jc w:val="left"/>
            </w:pPr>
            <w:r>
              <w:t xml:space="preserve">High-throughput inference server, OpenAI-compatible API</w:t>
            </w:r>
          </w:p>
        </w:tc>
        <w:tc>
          <w:tcPr/>
          <w:p>
            <w:pPr>
              <w:pStyle w:val="Compact"/>
              <w:jc w:val="left"/>
            </w:pPr>
            <w:r>
              <w:t xml:space="preserve">Serves release bundles; one LoRA per request when LoRA is used</w:t>
            </w:r>
          </w:p>
        </w:tc>
      </w:tr>
      <w:tr>
        <w:tc>
          <w:tcPr/>
          <w:p>
            <w:pPr>
              <w:pStyle w:val="Compact"/>
              <w:jc w:val="left"/>
            </w:pPr>
            <w:r>
              <w:rPr>
                <w:bCs/>
                <w:b/>
              </w:rPr>
              <w:t xml:space="preserve">Structured outputs</w:t>
            </w:r>
          </w:p>
        </w:tc>
        <w:tc>
          <w:tcPr/>
          <w:p>
            <w:pPr>
              <w:pStyle w:val="Compact"/>
              <w:jc w:val="left"/>
            </w:pPr>
            <w:r>
              <w:t xml:space="preserve">Decoding constrained to a JSON Schema</w:t>
            </w:r>
          </w:p>
        </w:tc>
        <w:tc>
          <w:tcPr/>
          <w:p>
            <w:pPr>
              <w:pStyle w:val="Compact"/>
              <w:jc w:val="left"/>
            </w:pPr>
            <w:r>
              <w:t xml:space="preserve">Guaranteed schema validity and valid enums</w:t>
            </w:r>
          </w:p>
        </w:tc>
      </w:tr>
      <w:tr>
        <w:tc>
          <w:tcPr/>
          <w:p>
            <w:pPr>
              <w:pStyle w:val="Compact"/>
              <w:jc w:val="left"/>
            </w:pPr>
            <w:r>
              <w:rPr>
                <w:bCs/>
                <w:b/>
              </w:rPr>
              <w:t xml:space="preserve">Prefix caching</w:t>
            </w:r>
          </w:p>
        </w:tc>
        <w:tc>
          <w:tcPr/>
          <w:p>
            <w:pPr>
              <w:pStyle w:val="Compact"/>
              <w:jc w:val="left"/>
            </w:pPr>
            <w:r>
              <w:t xml:space="preserve">Reuse of computed prompt prefixes</w:t>
            </w:r>
          </w:p>
        </w:tc>
        <w:tc>
          <w:tcPr/>
          <w:p>
            <w:pPr>
              <w:pStyle w:val="Compact"/>
              <w:jc w:val="left"/>
            </w:pPr>
            <w:r>
              <w:t xml:space="preserve">Schema prefill computed once per schema version</w:t>
            </w:r>
          </w:p>
        </w:tc>
      </w:tr>
      <w:tr>
        <w:tc>
          <w:tcPr/>
          <w:p>
            <w:pPr>
              <w:pStyle w:val="Compact"/>
              <w:jc w:val="left"/>
            </w:pPr>
            <w:r>
              <w:rPr>
                <w:rStyle w:val="VerbatimChar"/>
                <w:bCs/>
                <w:b/>
              </w:rPr>
              <w:t xml:space="preserve">logprobs_mode</w:t>
            </w:r>
          </w:p>
        </w:tc>
        <w:tc>
          <w:tcPr/>
          <w:p>
            <w:pPr>
              <w:pStyle w:val="Compact"/>
              <w:jc w:val="left"/>
            </w:pPr>
            <w:r>
              <w:t xml:space="preserve">Whether returned logprobs are raw or after logit processing</w:t>
            </w:r>
          </w:p>
        </w:tc>
        <w:tc>
          <w:tcPr/>
          <w:p>
            <w:pPr>
              <w:pStyle w:val="Compact"/>
              <w:jc w:val="left"/>
            </w:pPr>
            <w:r>
              <w:t xml:space="preserve">Pinned to raw so calibration matches production</w:t>
            </w:r>
          </w:p>
        </w:tc>
      </w:tr>
      <w:tr>
        <w:tc>
          <w:tcPr/>
          <w:p>
            <w:pPr>
              <w:pStyle w:val="Compact"/>
              <w:jc w:val="left"/>
            </w:pPr>
            <w:r>
              <w:rPr>
                <w:bCs/>
                <w:b/>
              </w:rPr>
              <w:t xml:space="preserve">MinerU</w:t>
            </w:r>
          </w:p>
        </w:tc>
        <w:tc>
          <w:tcPr/>
          <w:p>
            <w:pPr>
              <w:pStyle w:val="Compact"/>
              <w:jc w:val="left"/>
            </w:pPr>
            <w:r>
              <w:t>Open-source PDF parsing / OCR (3.4.5, pipeline backend)</w:t>
            </w:r>
          </w:p>
        </w:tc>
        <w:tc>
          <w:tcPr/>
          <w:p>
            <w:pPr>
              <w:pStyle w:val="Compact"/>
              <w:jc w:val="left"/>
            </w:pPr>
            <w:r>
              <w:t>OCR text for the OCR modes; pinned per corpus (version, device, resolution cap)</w:t>
            </w:r>
          </w:p>
        </w:tc>
      </w:tr>
      <w:tr>
        <w:tc>
          <w:tcPr/>
          <w:p>
            <w:pPr>
              <w:pStyle w:val="Compact"/>
              <w:jc w:val="left"/>
            </w:pPr>
            <w:r>
              <w:rPr>
                <w:bCs/>
                <w:b/>
              </w:rPr>
              <w:t xml:space="preserve">Logprobs</w:t>
            </w:r>
          </w:p>
        </w:tc>
        <w:tc>
          <w:tcPr/>
          <w:p>
            <w:pPr>
              <w:pStyle w:val="Compact"/>
              <w:jc w:val="left"/>
            </w:pPr>
            <w:r>
              <w:t xml:space="preserve">Token log-probabilities from generation</w:t>
            </w:r>
          </w:p>
        </w:tc>
        <w:tc>
          <w:tcPr/>
          <w:p>
            <w:pPr>
              <w:pStyle w:val="Compact"/>
              <w:jc w:val="left"/>
            </w:pPr>
            <w:r>
              <w:t xml:space="preserve">One input to the confidence calibrator</w:t>
            </w:r>
          </w:p>
        </w:tc>
      </w:tr>
      <w:tr>
        <w:tc>
          <w:tcPr/>
          <w:p>
            <w:pPr>
              <w:pStyle w:val="Compact"/>
              <w:jc w:val="left"/>
            </w:pPr>
            <w:r>
              <w:rPr>
                <w:bCs/>
                <w:b/>
              </w:rPr>
              <w:t xml:space="preserve">Calibration (Platt / isotonic)</w:t>
            </w:r>
          </w:p>
        </w:tc>
        <w:tc>
          <w:tcPr/>
          <w:p>
            <w:pPr>
              <w:pStyle w:val="Compact"/>
              <w:jc w:val="left"/>
            </w:pPr>
            <w:r>
              <w:t xml:space="preserve">Maps a score to a real probability of correctness</w:t>
            </w:r>
          </w:p>
        </w:tc>
        <w:tc>
          <w:tcPr/>
          <w:p>
            <w:pPr>
              <w:pStyle w:val="Compact"/>
              <w:jc w:val="left"/>
            </w:pPr>
            <w:r>
              <w:t xml:space="preserve">Makes confidence thresholds meaningful (§5); logistic per field type today, isotonic designed (not yet built)</w:t>
            </w:r>
          </w:p>
        </w:tc>
      </w:tr>
      <w:tr>
        <w:tc>
          <w:tcPr/>
          <w:p>
            <w:pPr>
              <w:pStyle w:val="Compact"/>
              <w:jc w:val="left"/>
            </w:pPr>
            <w:r>
              <w:rPr>
                <w:bCs/>
                <w:b/>
              </w:rPr>
              <w:t xml:space="preserve">Risk-controlled threshold</w:t>
            </w:r>
          </w:p>
        </w:tc>
        <w:tc>
          <w:tcPr/>
          <w:p>
            <w:pPr>
              <w:pStyle w:val="Compact"/>
              <w:jc w:val="left"/>
            </w:pPr>
            <w:r>
              <w:t xml:space="preserve">Threshold chosen to meet an error-rate target with a confidence bound</w:t>
            </w:r>
          </w:p>
        </w:tc>
        <w:tc>
          <w:tcPr/>
          <w:p>
            <w:pPr>
              <w:pStyle w:val="Compact"/>
              <w:jc w:val="left"/>
            </w:pPr>
            <w:r>
              <w:t xml:space="preserve">Business guarantee for auto-accepted fields</w:t>
            </w:r>
          </w:p>
        </w:tc>
      </w:tr>
      <w:tr>
        <w:tc>
          <w:tcPr/>
          <w:p>
            <w:pPr>
              <w:pStyle w:val="Compact"/>
              <w:jc w:val="left"/>
            </w:pPr>
            <w:r>
              <w:rPr>
                <w:bCs/>
                <w:b/>
              </w:rPr>
              <w:t xml:space="preserve">ECE</w:t>
            </w:r>
          </w:p>
        </w:tc>
        <w:tc>
          <w:tcPr/>
          <w:p>
            <w:pPr>
              <w:pStyle w:val="Compact"/>
              <w:jc w:val="left"/>
            </w:pPr>
            <w:r>
              <w:t xml:space="preserve">Expected Calibration Error</w:t>
            </w:r>
          </w:p>
        </w:tc>
        <w:tc>
          <w:tcPr/>
          <w:p>
            <w:pPr>
              <w:pStyle w:val="Compact"/>
              <w:jc w:val="left"/>
            </w:pPr>
            <w:r>
              <w:t xml:space="preserve">Checks calibration quality</w:t>
            </w:r>
          </w:p>
        </w:tc>
      </w:tr>
      <w:tr>
        <w:tc>
          <w:tcPr/>
          <w:p>
            <w:pPr>
              <w:pStyle w:val="Compact"/>
              <w:jc w:val="left"/>
            </w:pPr>
            <w:r>
              <w:rPr>
                <w:bCs/>
                <w:b/>
              </w:rPr>
              <w:t xml:space="preserve">FP8</w:t>
            </w:r>
          </w:p>
        </w:tc>
        <w:tc>
          <w:tcPr/>
          <w:p>
            <w:pPr>
              <w:pStyle w:val="Compact"/>
              <w:jc w:val="left"/>
            </w:pPr>
            <w:r>
              <w:t xml:space="preserve">8-bit floating-point weights and activations</w:t>
            </w:r>
          </w:p>
        </w:tc>
        <w:tc>
          <w:tcPr/>
          <w:p>
            <w:pPr>
              <w:pStyle w:val="Compact"/>
              <w:jc w:val="left"/>
            </w:pPr>
            <w:r>
              <w:t xml:space="preserve">Default serving format</w:t>
            </w:r>
          </w:p>
        </w:tc>
      </w:tr>
      <w:tr>
        <w:tc>
          <w:tcPr/>
          <w:p>
            <w:pPr>
              <w:pStyle w:val="Compact"/>
              <w:jc w:val="left"/>
            </w:pPr>
            <w:r>
              <w:rPr>
                <w:bCs/>
                <w:b/>
              </w:rPr>
              <w:t xml:space="preserve">AWQ</w:t>
            </w:r>
          </w:p>
        </w:tc>
        <w:tc>
          <w:tcPr/>
          <w:p>
            <w:pPr>
              <w:pStyle w:val="Compact"/>
              <w:jc w:val="left"/>
            </w:pPr>
            <w:r>
              <w:t xml:space="preserve">4-bit weight-only quantization</w:t>
            </w:r>
          </w:p>
        </w:tc>
        <w:tc>
          <w:tcPr/>
          <w:p>
            <w:pPr>
              <w:pStyle w:val="Compact"/>
              <w:jc w:val="left"/>
            </w:pPr>
            <w:r>
              <w:t xml:space="preserve">Constrained serving option</w:t>
            </w:r>
          </w:p>
        </w:tc>
      </w:tr>
      <w:tr>
        <w:tc>
          <w:tcPr/>
          <w:p>
            <w:pPr>
              <w:pStyle w:val="Compact"/>
              <w:jc w:val="left"/>
            </w:pPr>
            <w:r>
              <w:rPr>
                <w:bCs/>
                <w:b/>
              </w:rPr>
              <w:t xml:space="preserve">llm-compressor</w:t>
            </w:r>
          </w:p>
        </w:tc>
        <w:tc>
          <w:tcPr/>
          <w:p>
            <w:pPr>
              <w:pStyle w:val="Compact"/>
              <w:jc w:val="left"/>
            </w:pPr>
            <w:r>
              <w:t xml:space="preserve">Tool producing vLLM-native quantized checkpoints</w:t>
            </w:r>
          </w:p>
        </w:tc>
        <w:tc>
          <w:tcPr/>
          <w:p>
            <w:pPr>
              <w:pStyle w:val="Compact"/>
              <w:jc w:val="left"/>
            </w:pPr>
            <w:r>
              <w:t xml:space="preserve">FP8 and AWQ exports</w:t>
            </w:r>
          </w:p>
        </w:tc>
      </w:tr>
      <w:tr>
        <w:tc>
          <w:tcPr/>
          <w:p>
            <w:pPr>
              <w:pStyle w:val="Compact"/>
              <w:jc w:val="left"/>
            </w:pPr>
            <w:r>
              <w:rPr>
                <w:bCs/>
                <w:b/>
              </w:rPr>
              <w:t xml:space="preserve">GGUF / llama.cpp / mmproj</w:t>
            </w:r>
          </w:p>
        </w:tc>
        <w:tc>
          <w:tcPr/>
          <w:p>
            <w:pPr>
              <w:pStyle w:val="Compact"/>
              <w:jc w:val="left"/>
            </w:pPr>
            <w:r>
              <w:t xml:space="preserve">Portable quantized format, its runtime, and the separate vision projector file</w:t>
            </w:r>
          </w:p>
        </w:tc>
        <w:tc>
          <w:tcPr/>
          <w:p>
            <w:pPr>
              <w:pStyle w:val="Compact"/>
              <w:jc w:val="left"/>
            </w:pPr>
            <w:r>
              <w:t xml:space="preserve">Optional edge export only</w:t>
            </w:r>
          </w:p>
        </w:tc>
      </w:tr>
      <w:tr>
        <w:tc>
          <w:tcPr/>
          <w:p>
            <w:pPr>
              <w:pStyle w:val="Compact"/>
              <w:jc w:val="left"/>
            </w:pPr>
            <w:r>
              <w:rPr>
                <w:bCs/>
                <w:b/>
              </w:rPr>
              <w:t xml:space="preserve">Merge (</w:t>
            </w:r>
            <w:r>
              <w:rPr>
                <w:rStyle w:val="VerbatimChar"/>
                <w:bCs/>
                <w:b/>
              </w:rPr>
              <w:t xml:space="preserve">merge_and_unload</w:t>
            </w:r>
            <w:r>
              <w:rPr>
                <w:bCs/>
                <w:b/>
              </w:rPr>
              <w:t xml:space="preserve">)</w:t>
            </w:r>
          </w:p>
        </w:tc>
        <w:tc>
          <w:tcPr/>
          <w:p>
            <w:pPr>
              <w:pStyle w:val="Compact"/>
              <w:jc w:val="left"/>
            </w:pPr>
            <w:r>
              <w:t xml:space="preserve">Folds LoRA weights into the base</w:t>
            </w:r>
          </w:p>
        </w:tc>
        <w:tc>
          <w:tcPr/>
          <w:p>
            <w:pPr>
              <w:pStyle w:val="Compact"/>
              <w:jc w:val="left"/>
            </w:pPr>
            <w:r>
              <w:t xml:space="preserve">Serving a scope’s adapter as one merged model; building a merged foundation</w:t>
            </w:r>
          </w:p>
        </w:tc>
      </w:tr>
      <w:tr>
        <w:tc>
          <w:tcPr/>
          <w:p>
            <w:pPr>
              <w:pStyle w:val="Compact"/>
              <w:jc w:val="left"/>
            </w:pPr>
            <w:r>
              <w:rPr>
                <w:bCs/>
                <w:b/>
              </w:rPr>
              <w:t xml:space="preserve">Release bundle</w:t>
            </w:r>
          </w:p>
        </w:tc>
        <w:tc>
          <w:tcPr/>
          <w:p>
            <w:pPr>
              <w:pStyle w:val="Compact"/>
              <w:jc w:val="left"/>
            </w:pPr>
            <w:r>
              <w:t xml:space="preserve">Pinned set of every behavior-affecting component</w:t>
            </w:r>
          </w:p>
        </w:tc>
        <w:tc>
          <w:tcPr/>
          <w:p>
            <w:pPr>
              <w:pStyle w:val="Compact"/>
              <w:jc w:val="left"/>
            </w:pPr>
            <w:r>
              <w:t xml:space="preserve">Unit that is gated, promoted and served</w:t>
            </w:r>
          </w:p>
        </w:tc>
      </w:tr>
    </w:tbl>
    <w:bookmarkEnd w:id="123"/>
    <w:bookmarkStart w:id="124" w:name="data-storage-and-operations"/>
    <w:p>
      <w:pPr>
        <w:pStyle w:val="Heading2"/>
      </w:pPr>
      <w:r>
        <w:t xml:space="preserve">Data, storage and operations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JSONL</w:t>
            </w:r>
          </w:p>
        </w:tc>
        <w:tc>
          <w:tcPr/>
          <w:p>
            <w:pPr>
              <w:pStyle w:val="Compact"/>
              <w:jc w:val="left"/>
            </w:pPr>
            <w:r>
              <w:t xml:space="preserve">One JSON object per line</w:t>
            </w:r>
          </w:p>
        </w:tc>
        <w:tc>
          <w:tcPr/>
          <w:p>
            <w:pPr>
              <w:pStyle w:val="Compact"/>
              <w:jc w:val="left"/>
            </w:pPr>
            <w:r>
              <w:t xml:space="preserve">Training data format</w:t>
            </w:r>
          </w:p>
        </w:tc>
      </w:tr>
      <w:tr>
        <w:tc>
          <w:tcPr/>
          <w:p>
            <w:pPr>
              <w:pStyle w:val="Compact"/>
              <w:jc w:val="left"/>
            </w:pPr>
            <w:r>
              <w:rPr>
                <w:bCs/>
                <w:b/>
              </w:rPr>
              <w:t xml:space="preserve">JSON Schema</w:t>
            </w:r>
          </w:p>
        </w:tc>
        <w:tc>
          <w:tcPr/>
          <w:p>
            <w:pPr>
              <w:pStyle w:val="Compact"/>
              <w:jc w:val="left"/>
            </w:pPr>
            <w:r>
              <w:t xml:space="preserve">Machine-checkable structure definition</w:t>
            </w:r>
          </w:p>
        </w:tc>
        <w:tc>
          <w:tcPr/>
          <w:p>
            <w:pPr>
              <w:pStyle w:val="Compact"/>
              <w:jc w:val="left"/>
            </w:pPr>
            <w:r>
              <w:t xml:space="preserve">Generated from SPEC_00; used for validation and structured outputs</w:t>
            </w:r>
          </w:p>
        </w:tc>
      </w:tr>
      <w:tr>
        <w:tc>
          <w:tcPr/>
          <w:p>
            <w:pPr>
              <w:pStyle w:val="Compact"/>
              <w:jc w:val="left"/>
            </w:pPr>
            <w:r>
              <w:rPr>
                <w:bCs/>
                <w:b/>
              </w:rPr>
              <w:t xml:space="preserve">Pydantic</w:t>
            </w:r>
          </w:p>
        </w:tc>
        <w:tc>
          <w:tcPr/>
          <w:p>
            <w:pPr>
              <w:pStyle w:val="Compact"/>
              <w:jc w:val="left"/>
            </w:pPr>
            <w:r>
              <w:t xml:space="preserve">Python data models that emit JSON Schema</w:t>
            </w:r>
          </w:p>
        </w:tc>
        <w:tc>
          <w:tcPr/>
          <w:p>
            <w:pPr>
              <w:pStyle w:val="Compact"/>
              <w:jc w:val="left"/>
            </w:pPr>
            <w:r>
              <w:t xml:space="preserve">SPEC_00 is defined in it</w:t>
            </w:r>
          </w:p>
        </w:tc>
      </w:tr>
      <w:tr>
        <w:tc>
          <w:tcPr/>
          <w:p>
            <w:pPr>
              <w:pStyle w:val="Compact"/>
              <w:jc w:val="left"/>
            </w:pPr>
            <w:r>
              <w:rPr>
                <w:bCs/>
                <w:b/>
              </w:rPr>
              <w:t xml:space="preserve">Golden labels / golden eval set</w:t>
            </w:r>
          </w:p>
        </w:tc>
        <w:tc>
          <w:tcPr/>
          <w:p>
            <w:pPr>
              <w:pStyle w:val="Compact"/>
              <w:jc w:val="left"/>
            </w:pPr>
            <w:r>
              <w:t xml:space="preserve">Human-verified outputs; frozen evaluation set, one per tenant</w:t>
            </w:r>
          </w:p>
        </w:tc>
        <w:tc>
          <w:tcPr/>
          <w:p>
            <w:pPr>
              <w:pStyle w:val="Compact"/>
              <w:jc w:val="left"/>
            </w:pPr>
            <w:r>
              <w:t xml:space="preserve">Training targets and the gate</w:t>
            </w:r>
          </w:p>
        </w:tc>
      </w:tr>
      <w:tr>
        <w:tc>
          <w:tcPr/>
          <w:p>
            <w:pPr>
              <w:pStyle w:val="Compact"/>
              <w:jc w:val="left"/>
            </w:pPr>
            <w:r>
              <w:rPr>
                <w:bCs/>
                <w:b/>
              </w:rPr>
              <w:t xml:space="preserve">Field provenance</w:t>
            </w:r>
          </w:p>
        </w:tc>
        <w:tc>
          <w:tcPr/>
          <w:p>
            <w:pPr>
              <w:pStyle w:val="Compact"/>
              <w:jc w:val="left"/>
            </w:pPr>
            <w:r>
              <w:t xml:space="preserve">Page, bounding box and surface label for each value</w:t>
            </w:r>
          </w:p>
        </w:tc>
        <w:tc>
          <w:tcPr/>
          <w:p>
            <w:pPr>
              <w:pStyle w:val="Compact"/>
              <w:jc w:val="left"/>
            </w:pPr>
            <w:r>
              <w:t xml:space="preserve">Alias registry, review evidence</w:t>
            </w:r>
          </w:p>
        </w:tc>
      </w:tr>
      <w:tr>
        <w:tc>
          <w:tcPr/>
          <w:p>
            <w:pPr>
              <w:pStyle w:val="Compact"/>
              <w:jc w:val="left"/>
            </w:pPr>
            <w:r>
              <w:rPr>
                <w:bCs/>
                <w:b/>
              </w:rPr>
              <w:t xml:space="preserve">Group split</w:t>
            </w:r>
          </w:p>
        </w:tc>
        <w:tc>
          <w:tcPr/>
          <w:p>
            <w:pPr>
              <w:pStyle w:val="Compact"/>
              <w:jc w:val="left"/>
            </w:pPr>
            <w:r>
              <w:t xml:space="preserve">Splitting families of related documents together</w:t>
            </w:r>
          </w:p>
        </w:tc>
        <w:tc>
          <w:tcPr/>
          <w:p>
            <w:pPr>
              <w:pStyle w:val="Compact"/>
              <w:jc w:val="left"/>
            </w:pPr>
            <w:r>
              <w:t xml:space="preserve">Prevents template and renewal leakage</w:t>
            </w:r>
          </w:p>
        </w:tc>
      </w:tr>
      <w:tr>
        <w:tc>
          <w:tcPr/>
          <w:p>
            <w:pPr>
              <w:pStyle w:val="Compact"/>
              <w:jc w:val="left"/>
            </w:pPr>
            <w:r>
              <w:rPr>
                <w:bCs/>
                <w:b/>
              </w:rPr>
              <w:t xml:space="preserve">Perceptual hash / MinHash</w:t>
            </w:r>
          </w:p>
        </w:tc>
        <w:tc>
          <w:tcPr/>
          <w:p>
            <w:pPr>
              <w:pStyle w:val="Compact"/>
              <w:jc w:val="left"/>
            </w:pPr>
            <w:r>
              <w:t xml:space="preserve">Similarity fingerprints for images and text</w:t>
            </w:r>
          </w:p>
        </w:tc>
        <w:tc>
          <w:tcPr/>
          <w:p>
            <w:pPr>
              <w:pStyle w:val="Compact"/>
              <w:jc w:val="left"/>
            </w:pPr>
            <w:r>
              <w:t xml:space="preserve">Near-duplicate detection</w:t>
            </w:r>
          </w:p>
        </w:tc>
      </w:tr>
      <w:tr>
        <w:tc>
          <w:tcPr/>
          <w:p>
            <w:pPr>
              <w:pStyle w:val="Compact"/>
              <w:jc w:val="left"/>
            </w:pPr>
            <w:r>
              <w:rPr>
                <w:bCs/>
                <w:b/>
              </w:rPr>
              <w:t xml:space="preserve">Hungarian matching</w:t>
            </w:r>
          </w:p>
        </w:tc>
        <w:tc>
          <w:tcPr/>
          <w:p>
            <w:pPr>
              <w:pStyle w:val="Compact"/>
              <w:jc w:val="left"/>
            </w:pPr>
            <w:r>
              <w:t xml:space="preserve">Optimal one-to-one assignment</w:t>
            </w:r>
          </w:p>
        </w:tc>
        <w:tc>
          <w:tcPr/>
          <w:p>
            <w:pPr>
              <w:pStyle w:val="Compact"/>
              <w:jc w:val="left"/>
            </w:pPr>
            <w:r>
              <w:t xml:space="preserve">Designed for aligning list rows; not yet built — rows are paired by identity keys (§15.1)</w:t>
            </w:r>
          </w:p>
        </w:tc>
      </w:tr>
      <w:tr>
        <w:tc>
          <w:tcPr/>
          <w:p>
            <w:pPr>
              <w:pStyle w:val="Compact"/>
              <w:jc w:val="left"/>
            </w:pPr>
            <w:r>
              <w:rPr>
                <w:bCs/>
                <w:b/>
              </w:rPr>
              <w:t xml:space="preserve">ANLS</w:t>
            </w:r>
          </w:p>
        </w:tc>
        <w:tc>
          <w:tcPr/>
          <w:p>
            <w:pPr>
              <w:pStyle w:val="Compact"/>
              <w:jc w:val="left"/>
            </w:pPr>
            <w:r>
              <w:t xml:space="preserve">Normalized string similarity score</w:t>
            </w:r>
          </w:p>
        </w:tc>
        <w:tc>
          <w:tcPr/>
          <w:p>
            <w:pPr>
              <w:pStyle w:val="Compact"/>
              <w:jc w:val="left"/>
            </w:pPr>
            <w:r>
              <w:t xml:space="preserve">Designed for names and addresses; not yet built — they compare exactly after normalization (§15.1)</w:t>
            </w:r>
          </w:p>
        </w:tc>
      </w:tr>
      <w:tr>
        <w:tc>
          <w:tcPr/>
          <w:p>
            <w:pPr>
              <w:pStyle w:val="Compact"/>
              <w:jc w:val="left"/>
            </w:pPr>
            <w:r>
              <w:rPr>
                <w:bCs/>
                <w:b/>
              </w:rPr>
              <w:t xml:space="preserve">Paired bootstrap</w:t>
            </w:r>
          </w:p>
        </w:tc>
        <w:tc>
          <w:tcPr/>
          <w:p>
            <w:pPr>
              <w:pStyle w:val="Compact"/>
              <w:jc w:val="left"/>
            </w:pPr>
            <w:r>
              <w:t xml:space="preserve">Resampling documents to get a CI of a metric difference</w:t>
            </w:r>
          </w:p>
        </w:tc>
        <w:tc>
          <w:tcPr/>
          <w:p>
            <w:pPr>
              <w:pStyle w:val="Compact"/>
              <w:jc w:val="left"/>
            </w:pPr>
            <w:r>
              <w:t xml:space="preserve">Non-inferiority gate</w:t>
            </w:r>
          </w:p>
        </w:tc>
      </w:tr>
      <w:tr>
        <w:tc>
          <w:tcPr/>
          <w:p>
            <w:pPr>
              <w:pStyle w:val="Compact"/>
              <w:jc w:val="left"/>
            </w:pPr>
            <w:r>
              <w:rPr>
                <w:bCs/>
                <w:b/>
              </w:rPr>
              <w:t xml:space="preserve">Synthetic documents</w:t>
            </w:r>
          </w:p>
        </w:tc>
        <w:tc>
          <w:tcPr/>
          <w:p>
            <w:pPr>
              <w:pStyle w:val="Compact"/>
              <w:jc w:val="left"/>
            </w:pPr>
            <w:r>
              <w:t xml:space="preserve">Generated forms with fake data</w:t>
            </w:r>
          </w:p>
        </w:tc>
        <w:tc>
          <w:tcPr/>
          <w:p>
            <w:pPr>
              <w:pStyle w:val="Compact"/>
              <w:jc w:val="left"/>
            </w:pPr>
            <w:r>
              <w:t xml:space="preserve">Training data without real PII: synthetic ACORD forms, and the SPEC_21 delivery’s synthetic policy twins (digital and scanned renders of one gold)</w:t>
            </w:r>
          </w:p>
        </w:tc>
      </w:tr>
      <w:tr>
        <w:tc>
          <w:tcPr/>
          <w:p>
            <w:pPr>
              <w:pStyle w:val="Compact"/>
              <w:jc w:val="left"/>
            </w:pPr>
            <w:r>
              <w:rPr>
                <w:bCs/>
                <w:b/>
              </w:rPr>
              <w:t xml:space="preserve">Azure Blob immutability policy</w:t>
            </w:r>
          </w:p>
        </w:tc>
        <w:tc>
          <w:tcPr/>
          <w:p>
            <w:pPr>
              <w:pStyle w:val="Compact"/>
              <w:jc w:val="left"/>
            </w:pPr>
            <w:r>
              <w:t xml:space="preserve">Write-once retention on a container or path</w:t>
            </w:r>
          </w:p>
        </w:tc>
        <w:tc>
          <w:tcPr/>
          <w:p>
            <w:pPr>
              <w:pStyle w:val="Compact"/>
              <w:jc w:val="left"/>
            </w:pPr>
            <w:r>
              <w:t xml:space="preserve">Enforces immutable corpora and eval sets</w:t>
            </w:r>
          </w:p>
        </w:tc>
      </w:tr>
      <w:tr>
        <w:tc>
          <w:tcPr/>
          <w:p>
            <w:pPr>
              <w:pStyle w:val="Compact"/>
              <w:jc w:val="left"/>
            </w:pPr>
            <w:r>
              <w:rPr>
                <w:bCs/>
                <w:b/>
              </w:rPr>
              <w:t xml:space="preserve">MLflow</w:t>
            </w:r>
          </w:p>
        </w:tc>
        <w:tc>
          <w:tcPr/>
          <w:p>
            <w:pPr>
              <w:pStyle w:val="Compact"/>
              <w:jc w:val="left"/>
            </w:pPr>
            <w:r>
              <w:t xml:space="preserve">Experiment tracking</w:t>
            </w:r>
          </w:p>
        </w:tc>
        <w:tc>
          <w:tcPr/>
          <w:p>
            <w:pPr>
              <w:pStyle w:val="Compact"/>
              <w:jc w:val="left"/>
            </w:pPr>
            <w:r>
              <w:t xml:space="preserve">Optional mirror of each run manifest when MLFLOW_TRACKING_URI is set; the Blob registry is the record</w:t>
            </w:r>
          </w:p>
        </w:tc>
      </w:tr>
      <w:tr>
        <w:tc>
          <w:tcPr/>
          <w:p>
            <w:pPr>
              <w:pStyle w:val="Compact"/>
              <w:jc w:val="left"/>
            </w:pPr>
            <w:r>
              <w:rPr>
                <w:bCs/>
                <w:b/>
              </w:rPr>
              <w:t xml:space="preserve">RunPod Secure Cloud</w:t>
            </w:r>
          </w:p>
        </w:tc>
        <w:tc>
          <w:tcPr/>
          <w:p>
            <w:pPr>
              <w:pStyle w:val="Compact"/>
              <w:jc w:val="left"/>
            </w:pPr>
            <w:r>
              <w:t xml:space="preserve">RunPod’s vetted data-center tier</w:t>
            </w:r>
          </w:p>
        </w:tc>
        <w:tc>
          <w:tcPr/>
          <w:p>
            <w:pPr>
              <w:pStyle w:val="Compact"/>
              <w:jc w:val="left"/>
            </w:pPr>
            <w:r>
              <w:t xml:space="preserve">Required for any PII workload</w:t>
            </w:r>
          </w:p>
        </w:tc>
      </w:tr>
      <w:tr>
        <w:tc>
          <w:tcPr/>
          <w:p>
            <w:pPr>
              <w:pStyle w:val="Compact"/>
              <w:jc w:val="left"/>
            </w:pPr>
            <w:r>
              <w:rPr>
                <w:bCs/>
                <w:b/>
              </w:rPr>
              <w:t xml:space="preserve">SAS token</w:t>
            </w:r>
          </w:p>
        </w:tc>
        <w:tc>
          <w:tcPr/>
          <w:p>
            <w:pPr>
              <w:pStyle w:val="Compact"/>
              <w:jc w:val="left"/>
            </w:pPr>
            <w:r>
              <w:t xml:space="preserve">Scoped, time-limited Azure Storage credential</w:t>
            </w:r>
          </w:p>
        </w:tc>
        <w:tc>
          <w:tcPr/>
          <w:p>
            <w:pPr>
              <w:pStyle w:val="Compact"/>
              <w:jc w:val="left"/>
            </w:pPr>
            <w:r>
              <w:t xml:space="preserve">azcopy uploads to intake/ and downloads from exports/; a pod logs in with one when it is set (AZURE_STORAGE_SAS_TOKEN); issuing job-scoped tokens is designed, not yet built</w:t>
            </w:r>
          </w:p>
        </w:tc>
      </w:tr>
      <w:tr>
        <w:tc>
          <w:tcPr/>
          <w:p>
            <w:pPr>
              <w:pStyle w:val="Compact"/>
              <w:jc w:val="left"/>
            </w:pPr>
            <w:r>
              <w:rPr>
                <w:bCs/>
                <w:b/>
              </w:rPr>
              <w:t xml:space="preserve">Presidio</w:t>
            </w:r>
          </w:p>
        </w:tc>
        <w:tc>
          <w:tcPr/>
          <w:p>
            <w:pPr>
              <w:pStyle w:val="Compact"/>
              <w:jc w:val="left"/>
            </w:pPr>
            <w:r>
              <w:t xml:space="preserve">PII detection and anonymization toolkit</w:t>
            </w:r>
          </w:p>
        </w:tc>
        <w:tc>
          <w:tcPr/>
          <w:p>
            <w:pPr>
              <w:pStyle w:val="Compact"/>
              <w:jc w:val="left"/>
            </w:pPr>
            <w:r>
              <w:t xml:space="preserve">Only within de-identification Option B (§8b), which is not chosen: not installed or used</w:t>
            </w:r>
          </w:p>
        </w:tc>
      </w:tr>
      <w:tr>
        <w:tc>
          <w:tcPr/>
          <w:p>
            <w:pPr>
              <w:pStyle w:val="Compact"/>
              <w:jc w:val="left"/>
            </w:pPr>
            <w:r>
              <w:rPr>
                <w:bCs/>
                <w:b/>
              </w:rPr>
              <w:t xml:space="preserve">Label Studio</w:t>
            </w:r>
          </w:p>
        </w:tc>
        <w:tc>
          <w:tcPr/>
          <w:p>
            <w:pPr>
              <w:pStyle w:val="Compact"/>
              <w:jc w:val="left"/>
            </w:pPr>
            <w:r>
              <w:t xml:space="preserve">Annotation tool with region labeling</w:t>
            </w:r>
          </w:p>
        </w:tc>
        <w:tc>
          <w:tcPr/>
          <w:p>
            <w:pPr>
              <w:pStyle w:val="Compact"/>
              <w:jc w:val="left"/>
            </w:pPr>
            <w:r>
              <w:t xml:space="preserve">Reference target of the review tool’s labeling config (data_pipeline/labeling/review_tool); delivered golden labels are imported directly</w:t>
            </w:r>
          </w:p>
        </w:tc>
      </w:tr>
      <w:tr>
        <w:tc>
          <w:tcPr/>
          <w:p>
            <w:pPr>
              <w:pStyle w:val="Compact"/>
              <w:jc w:val="left"/>
            </w:pPr>
            <w:r>
              <w:rPr>
                <w:bCs/>
                <w:b/>
              </w:rPr>
              <w:t xml:space="preserve">Idempotent</w:t>
            </w:r>
          </w:p>
        </w:tc>
        <w:tc>
          <w:tcPr/>
          <w:p>
            <w:pPr>
              <w:pStyle w:val="Compact"/>
              <w:jc w:val="left"/>
            </w:pPr>
            <w:r>
              <w:t xml:space="preserve">Same result whether run once or many times</w:t>
            </w:r>
          </w:p>
        </w:tc>
        <w:tc>
          <w:tcPr/>
          <w:p>
            <w:pPr>
              <w:pStyle w:val="Compact"/>
              <w:jc w:val="left"/>
            </w:pPr>
            <w:r>
              <w:t xml:space="preserve">Safe stage reruns</w:t>
            </w:r>
          </w:p>
        </w:tc>
      </w:tr>
    </w:tbl>
    <w:bookmarkEnd w:id="124"/>
    <w:bookmarkEnd w:id="125"/>
    <w:p>
      <w:pPr>
        <w:pStyle w:val="Heading1"/>
      </w:pPr>
      <w:r>
        <w:t xml:space="preserve">Appendix A — Revision History</w:t>
      </w:r>
    </w:p>
    <w:p>
      <w:pPr>
        <w:pStyle w:val="FirstParagraph"/>
      </w:pPr>
      <w:r>
        <w:t xml:space="preserve">Revisions, newest first. Each one corrected the body in place; these tables record what changed and why.</w:t>
      </w:r>
    </w:p>
    <w:p>
      <w:pPr>
        <w:pStyle w:val="Heading2"/>
      </w:pPr>
      <w:r>
        <w:t xml:space="preserve">Revision v2.4 — Review Decisions and Fixes</w:t>
      </w:r>
    </w:p>
    <w:p>
      <w:pPr>
        <w:pStyle w:val="FirstParagraph"/>
      </w:pPr>
      <w:r>
        <w:t xml:space="preserve">What changed after v2.3, as of 2026-10-21: the decisions of 2026-10-19 (§0e) and the fixes from the review of 19 October 2026 (Documentation/Review of Fine-Tuning Architecture-19-10-2026.docx). Sections are corrected in place; the implementation specs carry the module-level detail. Reading every page, one form-edition convention and reviewed golds only change what the model learns, so the next corpus is built from the new training set and both adapters are retrained; earlier gate numbers are not comparable with new ones.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rPr/>
              <w:t xml:space="preserve">Every page is read, chunk by chunk, never selected pages: every window group reads every page, the declarations group’s first window being pages 1–5 plus the detected declarations page. Page selection (page_select, the routing threshold, page-selection recall) removed</w:t>
            </w:r>
          </w:p>
        </w:tc>
        <w:tc>
          <w:tcPr/>
          <w:p>
            <w:pPr>
              <w:pStyle w:val="Compact"/>
              <w:jc w:val="left"/>
            </w:pPr>
            <w:r>
              <w:rPr/>
              <w:t xml:space="preserve">§0e, §7a, §7b, §15.2</w:t>
            </w:r>
          </w:p>
        </w:tc>
        <w:tc>
          <w:tcPr/>
          <w:p>
            <w:pPr>
              <w:pStyle w:val="Compact"/>
              <w:jc w:val="left"/>
            </w:pPr>
            <w:r>
              <w:rPr/>
              <w:t xml:space="preserve">A page that scored nothing was never read, at training or at serving, and its values were silently missing</w:t>
            </w:r>
          </w:p>
        </w:tc>
      </w:tr>
      <w:tr>
        <w:tc>
          <w:tcPr/>
          <w:p>
            <w:pPr>
              <w:pStyle w:val="Compact"/>
              <w:jc w:val="left"/>
            </w:pPr>
            <w:r>
              <w:rPr/>
              <w:t xml:space="preserve">Frontier models are never used for gold, synthetic or training data; the external pre-annotation backend removed. A gold a model drafted counts only once a person reviewed it (reviewer_id, review_date): the import, the audit, the preflight and the corpus build refuse it otherwise</w:t>
            </w:r>
          </w:p>
        </w:tc>
        <w:tc>
          <w:tcPr/>
          <w:p>
            <w:pPr>
              <w:pStyle w:val="Compact"/>
              <w:jc w:val="left"/>
            </w:pPr>
            <w:r>
              <w:rPr/>
              <w:t xml:space="preserve">§0e, §7c, §8b, §18.4</w:t>
            </w:r>
          </w:p>
        </w:tc>
        <w:tc>
          <w:tcPr/>
          <w:p>
            <w:pPr>
              <w:pStyle w:val="Compact"/>
              <w:jc w:val="left"/>
            </w:pPr>
            <w:r>
              <w:rPr/>
              <w:t xml:space="preserve">Decision 2026-10-19. The v1 casualty_fleet adapter was trained and scored on golds a model drafted that nobody reviewed, so its numbers are measured against unchecked answers</w:t>
            </w:r>
          </w:p>
        </w:tc>
      </w:tr>
      <w:tr>
        <w:tc>
          <w:tcPr/>
          <w:p>
            <w:pPr>
              <w:pStyle w:val="Compact"/>
              <w:jc w:val="left"/>
            </w:pPr>
            <w:r>
              <w:rPr/>
              <w:t xml:space="preserve">Carrier hold-out per line: 10 or more carriers → one held out of train and validation; fewer → none</w:t>
            </w:r>
          </w:p>
        </w:tc>
        <w:tc>
          <w:tcPr/>
          <w:p>
            <w:pPr>
              <w:pStyle w:val="Compact"/>
              <w:jc w:val="left"/>
            </w:pPr>
            <w:r>
              <w:rPr/>
              <w:t xml:space="preserve">§0e, §8.2</w:t>
            </w:r>
          </w:p>
        </w:tc>
        <w:tc>
          <w:tcPr/>
          <w:p>
            <w:pPr>
              <w:pStyle w:val="Compact"/>
              <w:jc w:val="left"/>
            </w:pPr>
            <w:r>
              <w:rPr/>
              <w:t xml:space="preserve">Decision 2026-10-19; replaces two per doc type once six exist</w:t>
            </w:r>
          </w:p>
        </w:tc>
      </w:tr>
      <w:tr>
        <w:tc>
          <w:tcPr/>
          <w:p>
            <w:pPr>
              <w:pStyle w:val="Compact"/>
              <w:jc w:val="left"/>
            </w:pPr>
            <w:r>
              <w:rPr/>
              <w:t xml:space="preserve">One convention for form editions: an edition printed inside a form number moves to edition_date (MM/YY); a bundle still carrying one is refused</w:t>
            </w:r>
          </w:p>
        </w:tc>
        <w:tc>
          <w:tcPr/>
          <w:p>
            <w:pPr>
              <w:pStyle w:val="Compact"/>
              <w:jc w:val="left"/>
            </w:pPr>
            <w:r>
              <w:rPr/>
              <w:t xml:space="preserve">§7c</w:t>
            </w:r>
          </w:p>
        </w:tc>
        <w:tc>
          <w:tcPr/>
          <w:p>
            <w:pPr>
              <w:pStyle w:val="Compact"/>
              <w:jc w:val="left"/>
            </w:pPr>
            <w:r>
              <w:rPr/>
              <w:t xml:space="preserve">The labels did both, and the model learned both</w:t>
            </w:r>
          </w:p>
        </w:tc>
      </w:tr>
      <w:tr>
        <w:tc>
          <w:tcPr/>
          <w:p>
            <w:pPr>
              <w:pStyle w:val="Compact"/>
              <w:jc w:val="left"/>
            </w:pPr>
            <w:r>
              <w:rPr/>
              <w:t xml:space="preserve">Statistical gate wired: every eval report keeps per-document scores, paired with the promoted release’s; non-inferiority by paired bootstrap, the improvement rule enforced, --fixes-defect recorded</w:t>
            </w:r>
          </w:p>
        </w:tc>
        <w:tc>
          <w:tcPr/>
          <w:p>
            <w:pPr>
              <w:pStyle w:val="Compact"/>
              <w:jc w:val="left"/>
            </w:pPr>
            <w:r>
              <w:rPr/>
              <w:t xml:space="preserve">§15.5</w:t>
            </w:r>
          </w:p>
        </w:tc>
        <w:tc>
          <w:tcPr/>
          <w:p>
            <w:pPr>
              <w:pStyle w:val="Compact"/>
              <w:jc w:val="left"/>
            </w:pPr>
            <w:r>
              <w:rPr/>
              <w:t xml:space="preserve">Non-inferiority was a point comparison, and the improvement rule never ran</w:t>
            </w:r>
          </w:p>
        </w:tc>
      </w:tr>
      <w:tr>
        <w:tc>
          <w:tcPr/>
          <w:p>
            <w:pPr>
              <w:pStyle w:val="Compact"/>
              <w:jc w:val="left"/>
            </w:pPr>
            <w:r>
              <w:rPr/>
              <w:t xml:space="preserve">A frozen set accepted small (--allow-small) caps a passing release at interim, with a warning</w:t>
            </w:r>
          </w:p>
        </w:tc>
        <w:tc>
          <w:tcPr/>
          <w:p>
            <w:pPr>
              <w:pStyle w:val="Compact"/>
              <w:jc w:val="left"/>
            </w:pPr>
            <w:r>
              <w:rPr/>
              <w:t xml:space="preserve">§15.4, §15.5</w:t>
            </w:r>
          </w:p>
        </w:tc>
        <w:tc>
          <w:tcPr/>
          <w:p>
            <w:pPr>
              <w:pStyle w:val="Compact"/>
              <w:jc w:val="left"/>
            </w:pPr>
            <w:r>
              <w:rPr/>
              <w:t xml:space="preserve">A nine-document set could promote a production release</w:t>
            </w:r>
          </w:p>
        </w:tc>
      </w:tr>
      <w:tr>
        <w:tc>
          <w:tcPr/>
          <w:p>
            <w:pPr>
              <w:pStyle w:val="Compact"/>
              <w:jc w:val="left"/>
            </w:pPr>
            <w:r>
              <w:rPr/>
              <w:t xml:space="preserve">Pilot criteria take the gate’s floors: field match ≥ 0.85, schema validity ≥ 98%</w:t>
            </w:r>
          </w:p>
        </w:tc>
        <w:tc>
          <w:tcPr/>
          <w:p>
            <w:pPr>
              <w:pStyle w:val="Compact"/>
              <w:jc w:val="left"/>
            </w:pPr>
            <w:r>
              <w:rPr/>
              <w:t xml:space="preserve">§0d, §16.3</w:t>
            </w:r>
          </w:p>
        </w:tc>
        <w:tc>
          <w:tcPr/>
          <w:p>
            <w:pPr>
              <w:pStyle w:val="Compact"/>
              <w:jc w:val="left"/>
            </w:pPr>
            <w:r>
              <w:rPr/>
              <w:t xml:space="preserve">The pilot and the gate held different numbers</w:t>
            </w:r>
          </w:p>
        </w:tc>
      </w:tr>
      <w:tr>
        <w:tc>
          <w:tcPr/>
          <w:p>
            <w:pPr>
              <w:pStyle w:val="Compact"/>
              <w:jc w:val="left"/>
            </w:pPr>
            <w:r>
              <w:rPr/>
              <w:t xml:space="preserve">Checkpoint selection judges a merged answer’s schema validity as serving returns it</w:t>
            </w:r>
          </w:p>
        </w:tc>
        <w:tc>
          <w:tcPr/>
          <w:p>
            <w:pPr>
              <w:pStyle w:val="Compact"/>
              <w:jc w:val="left"/>
            </w:pPr>
            <w:r>
              <w:rPr/>
              <w:t xml:space="preserve">§11.2</w:t>
            </w:r>
          </w:p>
        </w:tc>
        <w:tc>
          <w:tcPr/>
          <w:p>
            <w:pPr>
              <w:pStyle w:val="Compact"/>
              <w:jc w:val="left"/>
            </w:pPr>
            <w:r>
              <w:rPr/>
              <w:t xml:space="preserve">It reported a false 0%</w:t>
            </w:r>
          </w:p>
        </w:tc>
      </w:tr>
      <w:tr>
        <w:tc>
          <w:tcPr/>
          <w:p>
            <w:pPr>
              <w:pStyle w:val="Compact"/>
              <w:jc w:val="left"/>
            </w:pPr>
            <w:r>
              <w:rPr/>
              <w:t xml:space="preserve">Storage login by SAS token when one is set; the purge plans reach the frozen eval set, exports and every run and release trained on the data</w:t>
            </w:r>
          </w:p>
        </w:tc>
        <w:tc>
          <w:tcPr/>
          <w:p>
            <w:pPr>
              <w:pStyle w:val="Compact"/>
              <w:jc w:val="left"/>
            </w:pPr>
            <w:r>
              <w:rPr/>
              <w:t xml:space="preserve">§14.1, §18.3</w:t>
            </w:r>
          </w:p>
        </w:tc>
        <w:tc>
          <w:tcPr/>
          <w:p>
            <w:pPr>
              <w:pStyle w:val="Compact"/>
              <w:jc w:val="left"/>
            </w:pPr>
            <w:r>
              <w:rPr/>
              <w:t xml:space="preserve">The account key reaches everything; the purge plan stopped at the corpus</w:t>
            </w:r>
          </w:p>
        </w:tc>
      </w:tr>
      <w:tr>
        <w:tc>
          <w:tcPr/>
          <w:p>
            <w:pPr>
              <w:pStyle w:val="Compact"/>
              <w:jc w:val="left"/>
            </w:pPr>
            <w:r>
              <w:rPr/>
              <w:t xml:space="preserve">Token parity measured on the pod: prompt token IDs and per-image token counts, training against vLLM</w:t>
            </w:r>
          </w:p>
        </w:tc>
        <w:tc>
          <w:tcPr/>
          <w:p>
            <w:pPr>
              <w:pStyle w:val="Compact"/>
              <w:jc w:val="left"/>
            </w:pPr>
            <w:r>
              <w:rPr/>
              <w:t xml:space="preserve">§10.2</w:t>
            </w:r>
          </w:p>
        </w:tc>
        <w:tc>
          <w:tcPr/>
          <w:p>
            <w:pPr>
              <w:pStyle w:val="Compact"/>
              <w:jc w:val="left"/>
            </w:pPr>
            <w:r>
              <w:rPr/>
              <w:t xml:space="preserve">The test always skipped</w:t>
            </w:r>
          </w:p>
        </w:tc>
      </w:tr>
      <w:tr>
        <w:tc>
          <w:tcPr/>
          <w:p>
            <w:pPr>
              <w:pStyle w:val="Compact"/>
              <w:jc w:val="left"/>
            </w:pPr>
            <w:r>
              <w:rPr/>
              <w:t xml:space="preserve">The preflight reports annotation agreement (no minimum set); the Loss Run totals example is built only once the schema declares totals</w:t>
            </w:r>
          </w:p>
        </w:tc>
        <w:tc>
          <w:tcPr/>
          <w:p>
            <w:pPr>
              <w:pStyle w:val="Compact"/>
              <w:jc w:val="left"/>
            </w:pPr>
            <w:r>
              <w:rPr/>
              <w:t xml:space="preserve">§7b, §7c</w:t>
            </w:r>
          </w:p>
        </w:tc>
        <w:tc>
          <w:tcPr/>
          <w:p>
            <w:pPr>
              <w:pStyle w:val="Compact"/>
              <w:jc w:val="left"/>
            </w:pPr>
            <w:r>
              <w:rPr/>
              <w:t xml:space="preserve">Nothing read agreement before training; every totals target was {}</w:t>
            </w:r>
          </w:p>
        </w:tc>
      </w:tr>
      <w:tr>
        <w:tc>
          <w:tcPr/>
          <w:p>
            <w:pPr>
              <w:pStyle w:val="Compact"/>
              <w:jc w:val="left"/>
            </w:pPr>
            <w:r>
              <w:rPr/>
              <w:t xml:space="preserve">Recorded, not built: no latency SLA; GPU only, the CPU rationale dropped and Fideon SPEC_05’s CPU OCR not followed; production tier stays 0.92; the every-word text_sections tier is built outside L3; no invented-value ceiling yet; one reconciled line count</w:t>
            </w:r>
          </w:p>
        </w:tc>
        <w:tc>
          <w:tcPr/>
          <w:p>
            <w:pPr>
              <w:pStyle w:val="Compact"/>
              <w:jc w:val="left"/>
            </w:pPr>
            <w:r>
              <w:rPr/>
              <w:t xml:space="preserve">§0a, §0d, §0e, §8a</w:t>
            </w:r>
          </w:p>
        </w:tc>
        <w:tc>
          <w:tcPr/>
          <w:p>
            <w:pPr>
              <w:pStyle w:val="Compact"/>
              <w:jc w:val="left"/>
            </w:pPr>
            <w:r>
              <w:rPr/>
              <w:t xml:space="preserve">Decisions 2026-10-19 and the review of 19 October 2026</w:t>
            </w:r>
          </w:p>
        </w:tc>
      </w:tr>
    </w:tbl>
    <w:p>
      <w:pPr>
        <w:pStyle w:val="Heading2"/>
      </w:pPr>
      <w:r>
        <w:rPr/>
        <w:t>Revision v2.3 — Implementation Update</w:t>
      </w:r>
    </w:p>
    <w:p>
      <w:pPr>
        <w:pStyle w:val="FirstParagraph"/>
      </w:pPr>
      <w:r>
        <w:rPr/>
        <w:t xml:space="preserve">What the implementation settled after v2.2, as of 2026-10-13 (the code at commit f5668a4). Sections that stated otherwise are corrected in place; the implementation specs (Documentation/Implementation MDs, each aligned with the same commit and ending in “Changes since 2026-10-05”) carry the module-level detail. Every body section (§0–§21) was then checked against that code: what it does not do yet is marked “designed; not yet built” where the design is described, so the design stays readable and the build state is visible beside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rPr/>
              <w:t>Policies use the client’s delivered SPEC_21 canonical schemas as they are. Lines on the common model (the personal lines; common model 1.1.0 adds general liability and the fallback for a policy with no line) are read in section groups that keep their references together; structural ids are numbered once, after the merge</w:t>
            </w:r>
          </w:p>
        </w:tc>
        <w:tc>
          <w:tcPr/>
          <w:p>
            <w:pPr>
              <w:pStyle w:val="Compact"/>
              <w:jc w:val="left"/>
            </w:pPr>
            <w:r>
              <w:rPr/>
              <w:t>§0a, §7b</w:t>
            </w:r>
          </w:p>
        </w:tc>
        <w:tc>
          <w:tcPr/>
          <w:p>
            <w:pPr>
              <w:pStyle w:val="Compact"/>
              <w:jc w:val="left"/>
            </w:pPr>
            <w:r>
              <w:rPr/>
              <w:t>The delivered schemas are the output contract; a group that split a row from its references could not link them</w:t>
            </w:r>
          </w:p>
        </w:tc>
      </w:tr>
      <w:tr>
        <w:tc>
          <w:tcPr/>
          <w:p>
            <w:pPr>
              <w:pStyle w:val="Compact"/>
              <w:jc w:val="left"/>
            </w:pPr>
            <w:r>
              <w:rPr/>
              <w:t>A policy’s line can be read by the base-model classifier when no caller supplies one; detection ships off (detect_lob: false) until measured. classic_auto is read as personal_auto</w:t>
            </w:r>
          </w:p>
        </w:tc>
        <w:tc>
          <w:tcPr/>
          <w:p>
            <w:pPr>
              <w:pStyle w:val="Compact"/>
              <w:jc w:val="left"/>
            </w:pPr>
            <w:r>
              <w:rPr/>
              <w:t>§0b, §4a</w:t>
            </w:r>
          </w:p>
        </w:tc>
        <w:tc>
          <w:tcPr/>
          <w:p>
            <w:pPr>
              <w:pStyle w:val="Compact"/>
              <w:jc w:val="left"/>
            </w:pPr>
            <w:r>
              <w:rPr/>
              <w:t>A confident wrong line routes to the wrong adapter and schema with no flag</w:t>
            </w:r>
          </w:p>
        </w:tc>
      </w:tr>
      <w:tr>
        <w:tc>
          <w:tcPr/>
          <w:p>
            <w:pPr>
              <w:pStyle w:val="Compact"/>
              <w:jc w:val="left"/>
            </w:pPr>
            <w:r>
              <w:rPr/>
              <w:t>Scope casualty_fleet: a CGL-only adapter (line gl) trained in its own tenant. Each tenant has its own frozen eval set (golden-eval-set/{tenant}/, --allow-small below 150 documents); scanned_accuracy is a conditional gate metric, not applicable when the eval set holds no scans</w:t>
            </w:r>
          </w:p>
        </w:tc>
        <w:tc>
          <w:tcPr/>
          <w:p>
            <w:pPr>
              <w:pStyle w:val="Compact"/>
              <w:jc w:val="left"/>
            </w:pPr>
            <w:r>
              <w:rPr/>
              <w:t>§4.1, §15.4, §15.5</w:t>
            </w:r>
          </w:p>
        </w:tc>
        <w:tc>
          <w:tcPr/>
          <w:p>
            <w:pPr>
              <w:pStyle w:val="Compact"/>
              <w:jc w:val="left"/>
            </w:pPr>
            <w:r>
              <w:rPr/>
              <w:t>GL extraction was needed before auto, workers’ comp and umbrella moved to the common model; one tenant’s eval set must never gate another’s model</w:t>
            </w:r>
          </w:p>
        </w:tc>
      </w:tr>
      <w:tr>
        <w:tc>
          <w:tcPr/>
          <w:p>
            <w:pPr>
              <w:pStyle w:val="Compact"/>
              <w:jc w:val="left"/>
            </w:pPr>
            <w:r>
              <w:rPr/>
              <w:t>OCR: MinerU 3.4.5 pipeline backend, weights pinned to a revision, replaces MinerU 1.3 (magic-pdf), still in its own environment. A text-layer PDF is read in text mode; any page with no text layer, or with drawn figures, sends the document through OCR. Only visible text counts as a text layer</w:t>
            </w:r>
          </w:p>
        </w:tc>
        <w:tc>
          <w:tcPr/>
          <w:p>
            <w:pPr>
              <w:pStyle w:val="Compact"/>
              <w:jc w:val="left"/>
            </w:pPr>
            <w:r>
              <w:rPr/>
              <w:t>§8a, §10.2, §14.2</w:t>
            </w:r>
          </w:p>
        </w:tc>
        <w:tc>
          <w:tcPr/>
          <w:p>
            <w:pPr>
              <w:pStyle w:val="Compact"/>
              <w:jc w:val="left"/>
            </w:pPr>
            <w:r>
              <w:rPr/>
              <w:t>MinerU 1.x was no longer maintained and misread drawn figures; a searchable scan’s hidden text layer passed as digital</w:t>
            </w:r>
          </w:p>
        </w:tc>
      </w:tr>
      <w:tr>
        <w:tc>
          <w:tcPr/>
          <w:p>
            <w:pPr>
              <w:pStyle w:val="Compact"/>
              <w:jc w:val="left"/>
            </w:pPr>
            <w:r>
              <w:rPr/>
              <w:t>Labels are cleaned as bundles are prepared: each value once, its page_ref listing every page that prints it; an extra field repeating a core value is folded into it; policy wording filed as an extra field is dropped; an extra field naming an empty field moves into it</w:t>
            </w:r>
          </w:p>
        </w:tc>
        <w:tc>
          <w:tcPr/>
          <w:p>
            <w:pPr>
              <w:pStyle w:val="Compact"/>
              <w:jc w:val="left"/>
            </w:pPr>
            <w:r>
              <w:rPr/>
              <w:t>§7c</w:t>
            </w:r>
          </w:p>
        </w:tc>
        <w:tc>
          <w:tcPr/>
          <w:p>
            <w:pPr>
              <w:pStyle w:val="Compact"/>
              <w:jc w:val="left"/>
            </w:pPr>
            <w:r>
              <w:rPr/>
              <w:t>Inconsistent labels taught contradictions — 1 to 221 extra fields per document, values repeated</w:t>
            </w:r>
          </w:p>
        </w:tc>
      </w:tr>
      <w:tr>
        <w:tc>
          <w:tcPr/>
          <w:p>
            <w:pPr>
              <w:pStyle w:val="Compact"/>
              <w:jc w:val="left"/>
            </w:pPr>
            <w:r>
              <w:rPr/>
              <w:t>Policy windows: pages routed by section signals (the 5 leading pages and the declarations page always); one-page overlap where a long page run is split, rows read twice joined in the merge; a coverage row is taught only on windows that show its name or one of its figures; a window holding a value no page prints is left out of training</w:t>
            </w:r>
          </w:p>
        </w:tc>
        <w:tc>
          <w:tcPr/>
          <w:p>
            <w:pPr>
              <w:pStyle w:val="Compact"/>
              <w:jc w:val="left"/>
            </w:pPr>
            <w:r>
              <w:rPr/>
              <w:t>§7b</w:t>
            </w:r>
          </w:p>
        </w:tc>
        <w:tc>
          <w:tcPr/>
          <w:p>
            <w:pPr>
              <w:pStyle w:val="Compact"/>
              <w:jc w:val="left"/>
            </w:pPr>
            <w:r>
              <w:rPr/>
              <w:t>A limit’s caption repeated in policy wording taught coverage rows on pages without them (119 of 773 CGL coverage rows)</w:t>
            </w:r>
          </w:p>
        </w:tc>
      </w:tr>
      <w:tr>
        <w:tc>
          <w:tcPr/>
          <w:p>
            <w:pPr>
              <w:pStyle w:val="Compact"/>
              <w:jc w:val="left"/>
            </w:pPr>
            <w:r>
              <w:rPr/>
              <w:t>A policy schedule answer reserves 12,288 tokens</w:t>
            </w:r>
          </w:p>
        </w:tc>
        <w:tc>
          <w:tcPr/>
          <w:p>
            <w:pPr>
              <w:pStyle w:val="Compact"/>
              <w:jc w:val="left"/>
            </w:pPr>
            <w:r>
              <w:rPr/>
              <w:t>§7a</w:t>
            </w:r>
          </w:p>
        </w:tc>
        <w:tc>
          <w:tcPr/>
          <w:p>
            <w:pPr>
              <w:pStyle w:val="Compact"/>
              <w:jc w:val="left"/>
            </w:pPr>
            <w:r>
              <w:rPr/>
              <w:t>Long forms lists and coverage tables were cut at the old budget</w:t>
            </w:r>
          </w:p>
        </w:tc>
      </w:tr>
      <w:tr>
        <w:tc>
          <w:tcPr/>
          <w:p>
            <w:pPr>
              <w:pStyle w:val="Compact"/>
              <w:jc w:val="left"/>
            </w:pPr>
            <w:r>
              <w:rPr/>
              <w:t>Measurement: values compared by schema type (money, numbers, dates), page-aware grounding, error totals per class; test outputs list every schema field with its result (all_fields)</w:t>
            </w:r>
          </w:p>
        </w:tc>
        <w:tc>
          <w:tcPr/>
          <w:p>
            <w:pPr>
              <w:pStyle w:val="Compact"/>
              <w:jc w:val="left"/>
            </w:pPr>
            <w:r>
              <w:rPr/>
              <w:t>§15.1, §15.2, §17</w:t>
            </w:r>
          </w:p>
        </w:tc>
        <w:tc>
          <w:tcPr/>
          <w:p>
            <w:pPr>
              <w:pStyle w:val="Compact"/>
              <w:jc w:val="left"/>
            </w:pPr>
            <w:r>
              <w:rPr/>
              <w:t>957 against 957.0 counted as wrong; text comparison hid real gains</w:t>
            </w:r>
          </w:p>
        </w:tc>
      </w:tr>
      <w:tr>
        <w:tc>
          <w:tcPr/>
          <w:p>
            <w:pPr>
              <w:pStyle w:val="Compact"/>
              <w:jc w:val="left"/>
            </w:pPr>
            <w:r>
              <w:rPr/>
              <w:t>Serving guards: page references bounded to the window’s pages, printed-value checks, likely misses flagged. Confidence reads the printed value’s own tokens and its cited page</w:t>
            </w:r>
          </w:p>
        </w:tc>
        <w:tc>
          <w:tcPr/>
          <w:p>
            <w:pPr>
              <w:pStyle w:val="Compact"/>
              <w:jc w:val="left"/>
            </w:pPr>
            <w:r>
              <w:rPr/>
              <w:t>§5, §14.4</w:t>
            </w:r>
          </w:p>
        </w:tc>
        <w:tc>
          <w:tcPr/>
          <w:p>
            <w:pPr>
              <w:pStyle w:val="Compact"/>
              <w:jc w:val="left"/>
            </w:pPr>
            <w:r>
              <w:rPr/>
              <w:t>Unbounded page lists ran to the token limit; a score from the reformatted value hid mistakes</w:t>
            </w:r>
          </w:p>
        </w:tc>
      </w:tr>
      <w:tr>
        <w:tc>
          <w:tcPr/>
          <w:p>
            <w:pPr>
              <w:pStyle w:val="Compact"/>
              <w:jc w:val="left"/>
            </w:pPr>
            <w:r>
              <w:rPr/>
              <w:t>Checkpoint selection: the last 3 evaluation checkpoints and the best-loss one ranked by generated field accuracy on a 400-row validation sample in all three modes; the best 2 scored on every validation document in the main mode, windows merged as serving merges them, with guards on invented and left-empty rates (0.02). One vLLM engine per GPU on a multi-GPU pod</w:t>
            </w:r>
          </w:p>
        </w:tc>
        <w:tc>
          <w:tcPr/>
          <w:p>
            <w:pPr>
              <w:pStyle w:val="Compact"/>
              <w:jc w:val="left"/>
            </w:pPr>
            <w:r>
              <w:rPr/>
              <w:t>§8.2, §11.2</w:t>
            </w:r>
          </w:p>
        </w:tc>
        <w:tc>
          <w:tcPr/>
          <w:p>
            <w:pPr>
              <w:pStyle w:val="Compact"/>
              <w:jc w:val="left"/>
            </w:pPr>
            <w:r>
              <w:rPr/>
              <w:t>On the CGL run the lowest-loss checkpoint was the worst reader (0.327 field match against 0.665); whole documents are what ships</w:t>
            </w:r>
          </w:p>
        </w:tc>
      </w:tr>
      <w:tr>
        <w:tc>
          <w:tcPr/>
          <w:p>
            <w:pPr>
              <w:pStyle w:val="Compact"/>
              <w:jc w:val="left"/>
            </w:pPr>
            <w:r>
              <w:rPr/>
              <w:t>Training time cut without changing what is learned: length-grouped sampling off; in-training loss checks on 160 rows; the corpus built once (preflight --skip-corpus; the build refuses a &gt;25% set-aside itself); generation at 96 rows per call, longest answer first, a failed call retried in halves</w:t>
            </w:r>
          </w:p>
        </w:tc>
        <w:tc>
          <w:tcPr/>
          <w:p>
            <w:pPr>
              <w:pStyle w:val="Compact"/>
              <w:jc w:val="left"/>
            </w:pPr>
            <w:r>
              <w:rPr/>
              <w:t>§7a, §11.1, §11.2, §13c</w:t>
            </w:r>
          </w:p>
        </w:tc>
        <w:tc>
          <w:tcPr/>
          <w:p>
            <w:pPr>
              <w:pStyle w:val="Compact"/>
              <w:jc w:val="left"/>
            </w:pPr>
            <w:r>
              <w:rPr/>
              <w:t>The CGL full run took ~21 h, most of it outside the training steps (1.5 h encoding rows before step 1, ~7 h of checkpoint selection)</w:t>
            </w:r>
          </w:p>
        </w:tc>
      </w:tr>
      <w:tr>
        <w:tc>
          <w:tcPr/>
          <w:p>
            <w:pPr>
              <w:pStyle w:val="Compact"/>
              <w:jc w:val="left"/>
            </w:pPr>
            <w:r>
              <w:rPr/>
              <w:t>A published adapter is adapter_config.json and adapter_model.safetensors, without a checkpoint’s resume state; an upload skips a file whose recorded MD5 matches</w:t>
            </w:r>
          </w:p>
        </w:tc>
        <w:tc>
          <w:tcPr/>
          <w:p>
            <w:pPr>
              <w:pStyle w:val="Compact"/>
              <w:jc w:val="left"/>
            </w:pPr>
            <w:r>
              <w:rPr/>
              <w:t>§12.3, §18</w:t>
            </w:r>
          </w:p>
        </w:tc>
        <w:tc>
          <w:tcPr/>
          <w:p>
            <w:pPr>
              <w:pStyle w:val="Compact"/>
              <w:jc w:val="left"/>
            </w:pPr>
            <w:r>
              <w:rPr/>
              <w:t>A checkpoint carries ~1.5 GB of optimizer state no reader opens; a re-push sent the 20 GB model again</w:t>
            </w:r>
          </w:p>
        </w:tc>
      </w:tr>
      <w:tr>
        <w:tc>
          <w:tcPr/>
          <w:p>
            <w:pPr>
              <w:pStyle w:val="Compact"/>
              <w:jc w:val="left"/>
            </w:pPr>
            <w:r>
              <w:rPr/>
              <w:t>Our log lines are re-asserted at every stage (ms-swift’s logger setup silenced them); each stage records its wall time; a run report is written after every stage; selection reports what each generation pass cost</w:t>
            </w:r>
          </w:p>
        </w:tc>
        <w:tc>
          <w:tcPr/>
          <w:p>
            <w:pPr>
              <w:pStyle w:val="Compact"/>
              <w:jc w:val="left"/>
            </w:pPr>
            <w:r>
              <w:rPr/>
              <w:t>§13, §13c</w:t>
            </w:r>
          </w:p>
        </w:tc>
        <w:tc>
          <w:tcPr/>
          <w:p>
            <w:pPr>
              <w:pStyle w:val="Compact"/>
              <w:jc w:val="left"/>
            </w:pPr>
            <w:r>
              <w:rPr/>
              <w:t>Seven hours of checkpoint selection logged neither its progress nor its choice</w:t>
            </w:r>
          </w:p>
        </w:tc>
      </w:tr>
      <w:tr>
        <w:tc>
          <w:tcPr/>
          <w:p>
            <w:pPr>
              <w:pStyle w:val="Compact"/>
              <w:jc w:val="left"/>
            </w:pPr>
            <w:r>
              <w:rPr/>
              <w:t>Testing: extraction with the base model and a LoRA checkpoint per request (--adapter); compare_models runs base and base + adapter on the same documents against gold (summary.xlsx, comparison.xlsx)</w:t>
            </w:r>
          </w:p>
        </w:tc>
        <w:tc>
          <w:tcPr/>
          <w:p>
            <w:pPr>
              <w:pStyle w:val="Compact"/>
              <w:jc w:val="left"/>
            </w:pPr>
            <w:r>
              <w:rPr/>
              <w:t>§17</w:t>
            </w:r>
          </w:p>
        </w:tc>
        <w:tc>
          <w:tcPr/>
          <w:p>
            <w:pPr>
              <w:pStyle w:val="Compact"/>
              <w:jc w:val="left"/>
            </w:pPr>
            <w:r>
              <w:rPr/>
              <w:t>Measuring a checkpoint needed no merge; the gain over the base model needed one comparison</w:t>
            </w:r>
          </w:p>
        </w:tc>
      </w:tr>
      <w:tr>
        <w:tc>
          <w:tcPr/>
          <w:p>
            <w:pPr>
              <w:pStyle w:val="Compact"/>
              <w:jc w:val="left"/>
            </w:pPr>
            <w:r>
              <w:rPr/>
              <w:t>The bundle’s unseen-carrier mark (held_out_carrier) reaches the frozen eval set: the importer carries it, the freeze reads it, and freeze-eval-set --mark-held-out marks a set frozen before that without changing its documents</w:t>
            </w:r>
          </w:p>
        </w:tc>
        <w:tc>
          <w:tcPr/>
          <w:p>
            <w:pPr>
              <w:pStyle w:val="Compact"/>
              <w:jc w:val="left"/>
            </w:pPr>
            <w:r>
              <w:rPr/>
              <w:t>§15.3, §15.4</w:t>
            </w:r>
          </w:p>
        </w:tc>
        <w:tc>
          <w:tcPr/>
          <w:p>
            <w:pPr>
              <w:pStyle w:val="Compact"/>
              <w:jc w:val="left"/>
            </w:pPr>
            <w:r>
              <w:rPr/>
              <w:t>The importer dropped the mark, so no frozen document was reported as an unseen carrier’s</w:t>
            </w:r>
          </w:p>
        </w:tc>
      </w:tr>
    </w:tbl>
    <w:p>
      <w:pPr>
        <w:pStyle w:val="FirstParagraph"/>
      </w:pPr>
      <w:r>
        <w:rPr/>
        <w:t>Status at this revision: the first casualty_fleet (CGL) adapter was trained in tenant cgl (72 train, 22 validation and 9 test documents; one H200; 734 steps; checkpoint-734 selected). On whole validation documents it matches 66.5% of fields, invents 3.9% and leaves 10.7% of printed values empty. On the 9 test documents its field F1 is 55.0% against the base model’s 25.4% (63.6% on carriers seen in training, 40.9% on carriers never seen). The §0d pilot floor (0.85 field match) is not yet met, so the gate is expected to refuse publishing it.</w:t>
      </w:r>
    </w:p>
    <w:p>
      <w:pPr>
        <w:pStyle w:val="FirstParagraph"/>
      </w:pPr>
      <w:r>
        <w:rPr/>
        <w:t>Open against this revision: the training labels disagree on how a form’s edition is written (1,012 CGL forms put it in edition_date, 900 keep it inside form_number) and the model learned both; the labels are to be made consistent before the next training run. The CGL frozen eval set was frozen before the importer carried the unseen-carrier mark: re-import the cgl-v1 batch and run freeze-eval-set --tenant cgl --mark-held-out once, so the gate reports its three documents from carriers absent from training apart.</w:t>
      </w:r>
    </w:p>
    <w:p>
      <w:pPr>
        <w:pStyle w:val="Heading2"/>
      </w:pPr>
      <w:r>
        <w:rPr/>
        <w:t>Revision v2.2 — Implementation Update</w:t>
      </w:r>
    </w:p>
    <w:p>
      <w:pPr>
        <w:pStyle w:val="FirstParagraph"/>
      </w:pPr>
      <w:r>
        <w:rPr/>
        <w:t xml:space="preserve">What the implementation settled after v2.1, as of 2026-09-29. Sections that stated otherwise are corrected in place; the implementation specs (Documentation/Implementation MDs, IMPL-00 §13 and each spec's “Current implementation” section) carry the module-level detail.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rPr/>
              <w:t>Policies output the client’s canonical LOB JSON (FieldValue envelopes); every date is MM/DD/YYYY, by a word rule tested over all 34 LOB schemas</w:t>
            </w:r>
          </w:p>
        </w:tc>
        <w:tc>
          <w:tcPr/>
          <w:p>
            <w:pPr>
              <w:pStyle w:val="Compact"/>
              <w:jc w:val="left"/>
            </w:pPr>
            <w:r>
              <w:rPr/>
              <w:t>§0a, §7.1</w:t>
            </w:r>
          </w:p>
        </w:tc>
        <w:tc>
          <w:tcPr/>
          <w:p>
            <w:pPr>
              <w:pStyle w:val="Compact"/>
              <w:jc w:val="left"/>
            </w:pPr>
            <w:r>
              <w:rPr/>
              <w:t>The output contract is the client’s schema; a suffix rule missed date_of_birth and four other date fields</w:t>
            </w:r>
          </w:p>
        </w:tc>
      </w:tr>
      <w:tr>
        <w:tc>
          <w:tcPr/>
          <w:p>
            <w:pPr>
              <w:pStyle w:val="Compact"/>
              <w:jc w:val="left"/>
            </w:pPr>
            <w:r>
              <w:rPr/>
              <w:t>Long policies are read as section-group × page windows planned by one shared function, run as one vLLM batch and merged deterministically; 200+ page policies supported</w:t>
            </w:r>
          </w:p>
        </w:tc>
        <w:tc>
          <w:tcPr/>
          <w:p>
            <w:pPr>
              <w:pStyle w:val="Compact"/>
              <w:jc w:val="left"/>
            </w:pPr>
            <w:r>
              <w:rPr/>
              <w:t>§7b</w:t>
            </w:r>
          </w:p>
        </w:tc>
        <w:tc>
          <w:tcPr/>
          <w:p>
            <w:pPr>
              <w:pStyle w:val="Compact"/>
              <w:jc w:val="left"/>
            </w:pPr>
            <w:r>
              <w:rPr/>
              <w:t>A single call cannot hold a long policy; a served window must be a shape a training row had</w:t>
            </w:r>
          </w:p>
        </w:tc>
      </w:tr>
      <w:tr>
        <w:tc>
          <w:tcPr/>
          <w:p>
            <w:pPr>
              <w:pStyle w:val="Compact"/>
              <w:jc w:val="left"/>
            </w:pPr>
            <w:r>
              <w:rPr/>
              <w:t>The request carries the line of business (lob), which selects the canonical schema; page texts must number 1..n against the images</w:t>
            </w:r>
          </w:p>
        </w:tc>
        <w:tc>
          <w:tcPr/>
          <w:p>
            <w:pPr>
              <w:pStyle w:val="Compact"/>
              <w:jc w:val="left"/>
            </w:pPr>
            <w:r>
              <w:rPr/>
              <w:t>§0b, §14.4</w:t>
            </w:r>
          </w:p>
        </w:tc>
        <w:tc>
          <w:tcPr/>
          <w:p>
            <w:pPr>
              <w:pStyle w:val="Compact"/>
              <w:jc w:val="left"/>
            </w:pPr>
            <w:r>
              <w:rPr/>
              <w:t>Nothing set the line at serving, so policies were served against the fallback schema</w:t>
            </w:r>
          </w:p>
        </w:tc>
      </w:tr>
      <w:tr>
        <w:tc>
          <w:tcPr/>
          <w:p>
            <w:pPr>
              <w:pStyle w:val="Compact"/>
              <w:jc w:val="left"/>
            </w:pPr>
            <w:r>
              <w:rPr/>
              <w:t>One definition each, shared by training and serving: pixel budget (whole 32×32 tokens, max_pixels 2,483,200), blank-page placeholder, page threshold, OCR text for the agreement feature</w:t>
            </w:r>
          </w:p>
        </w:tc>
        <w:tc>
          <w:tcPr/>
          <w:p>
            <w:pPr>
              <w:pStyle w:val="Compact"/>
              <w:jc w:val="left"/>
            </w:pPr>
            <w:r>
              <w:rPr/>
              <w:t>§7a, §5.2</w:t>
            </w:r>
          </w:p>
        </w:tc>
        <w:tc>
          <w:tcPr/>
          <w:p>
            <w:pPr>
              <w:pStyle w:val="Compact"/>
              <w:jc w:val="left"/>
            </w:pPr>
            <w:r>
              <w:rPr/>
              <w:t>Each had drifted between the two sides</w:t>
            </w:r>
          </w:p>
        </w:tc>
      </w:tr>
      <w:tr>
        <w:tc>
          <w:tcPr/>
          <w:p>
            <w:pPr>
              <w:pStyle w:val="Compact"/>
              <w:jc w:val="left"/>
            </w:pPr>
            <w:r>
              <w:rPr/>
              <w:t>Prompt hash covers every template, every schema and the section map; serving refuses at cold start a release packaged with other prompt inputs</w:t>
            </w:r>
          </w:p>
        </w:tc>
        <w:tc>
          <w:tcPr/>
          <w:p>
            <w:pPr>
              <w:pStyle w:val="Compact"/>
              <w:jc w:val="left"/>
            </w:pPr>
            <w:r>
              <w:rPr/>
              <w:t>§7.3, §12.3</w:t>
            </w:r>
          </w:p>
        </w:tc>
        <w:tc>
          <w:tcPr/>
          <w:p>
            <w:pPr>
              <w:pStyle w:val="Compact"/>
              <w:jc w:val="left"/>
            </w:pPr>
            <w:r>
              <w:rPr/>
              <w:t>The hash covered top-level templates only</w:t>
            </w:r>
          </w:p>
        </w:tc>
      </w:tr>
      <w:tr>
        <w:tc>
          <w:tcPr/>
          <w:p>
            <w:pPr>
              <w:pStyle w:val="Compact"/>
              <w:jc w:val="left"/>
            </w:pPr>
            <w:r>
              <w:rPr/>
              <w:t>Split band per document type (70/18/12 · 75/15/10 · 80/10/10), placement per line of business; lines under 5 documents train whole; bands only raise split edges</w:t>
            </w:r>
          </w:p>
        </w:tc>
        <w:tc>
          <w:tcPr/>
          <w:p>
            <w:pPr>
              <w:pStyle w:val="Compact"/>
              <w:jc w:val="left"/>
            </w:pPr>
            <w:r>
              <w:rPr/>
              <w:t>§8.2</w:t>
            </w:r>
          </w:p>
        </w:tc>
        <w:tc>
          <w:tcPr/>
          <w:p>
            <w:pPr>
              <w:pStyle w:val="Compact"/>
              <w:jc w:val="left"/>
            </w:pPr>
            <w:r>
              <w:rPr/>
              <w:t>Small lines lost their only documents to test, or were absent from evaluation by chance</w:t>
            </w:r>
          </w:p>
        </w:tc>
      </w:tr>
      <w:tr>
        <w:tc>
          <w:tcPr/>
          <w:p>
            <w:pPr>
              <w:pStyle w:val="Compact"/>
              <w:jc w:val="left"/>
            </w:pPr>
            <w:r>
              <w:rPr/>
              <w:t>Any family containing a synthetic document is train-only; carriers compared normalised</w:t>
            </w:r>
          </w:p>
        </w:tc>
        <w:tc>
          <w:tcPr/>
          <w:p>
            <w:pPr>
              <w:pStyle w:val="Compact"/>
              <w:jc w:val="left"/>
            </w:pPr>
            <w:r>
              <w:rPr/>
              <w:t>§8.2</w:t>
            </w:r>
          </w:p>
        </w:tc>
        <w:tc>
          <w:tcPr/>
          <w:p>
            <w:pPr>
              <w:pStyle w:val="Compact"/>
              <w:jc w:val="left"/>
            </w:pPr>
            <w:r>
              <w:rPr/>
              <w:t>A mixed family could carry generated labels into test; one insurer spelled three ways was three carriers</w:t>
            </w:r>
          </w:p>
        </w:tc>
      </w:tr>
      <w:tr>
        <w:tc>
          <w:tcPr/>
          <w:p>
            <w:pPr>
              <w:pStyle w:val="Compact"/>
              <w:jc w:val="left"/>
            </w:pPr>
            <w:r>
              <w:rPr/>
              <w:t>The golden eval set is frozen once from a corpus build’s test split (freeze-eval-set); later builds exclude its documents and families and split train/val only</w:t>
            </w:r>
          </w:p>
        </w:tc>
        <w:tc>
          <w:tcPr/>
          <w:p>
            <w:pPr>
              <w:pStyle w:val="Compact"/>
              <w:jc w:val="left"/>
            </w:pPr>
            <w:r>
              <w:rPr/>
              <w:t>§15.4</w:t>
            </w:r>
          </w:p>
        </w:tc>
        <w:tc>
          <w:tcPr/>
          <w:p>
            <w:pPr>
              <w:pStyle w:val="Compact"/>
              <w:jc w:val="left"/>
            </w:pPr>
            <w:r>
              <w:rPr/>
              <w:t>Nothing populated the golden set and nothing read the test split</w:t>
            </w:r>
          </w:p>
        </w:tc>
      </w:tr>
      <w:tr>
        <w:tc>
          <w:tcPr/>
          <w:p>
            <w:pPr>
              <w:pStyle w:val="Compact"/>
              <w:jc w:val="left"/>
            </w:pPr>
            <w:r>
              <w:rPr/>
              <w:t>Evaluation scoring: invented fields scored wrong, nested tables found, accuracy pooled per document, broken generation passes refused</w:t>
            </w:r>
          </w:p>
        </w:tc>
        <w:tc>
          <w:tcPr/>
          <w:p>
            <w:pPr>
              <w:pStyle w:val="Compact"/>
              <w:jc w:val="left"/>
            </w:pPr>
            <w:r>
              <w:rPr/>
              <w:t>§15.2</w:t>
            </w:r>
          </w:p>
        </w:tc>
        <w:tc>
          <w:tcPr/>
          <w:p>
            <w:pPr>
              <w:pStyle w:val="Compact"/>
              <w:jc w:val="left"/>
            </w:pPr>
            <w:r>
              <w:rPr/>
              <w:t>Each let a worse model score as well as a better one</w:t>
            </w:r>
          </w:p>
        </w:tc>
      </w:tr>
      <w:tr>
        <w:tc>
          <w:tcPr/>
          <w:p>
            <w:pPr>
              <w:pStyle w:val="Compact"/>
              <w:jc w:val="left"/>
            </w:pPr>
            <w:r>
              <w:rPr/>
              <w:t>Pinned stack: ms-swift 3.x, transformers ≥ 4.57, torch 2.8, vLLM 0.11.0 on both training and serving pods; llmcompressor in its own environment</w:t>
            </w:r>
          </w:p>
        </w:tc>
        <w:tc>
          <w:tcPr/>
          <w:p>
            <w:pPr>
              <w:pStyle w:val="Compact"/>
              <w:jc w:val="left"/>
            </w:pPr>
            <w:r>
              <w:rPr/>
              <w:t>§10.2</w:t>
            </w:r>
          </w:p>
        </w:tc>
        <w:tc>
          <w:tcPr/>
          <w:p>
            <w:pPr>
              <w:pStyle w:val="Compact"/>
              <w:jc w:val="left"/>
            </w:pPr>
            <w:r>
              <w:rPr/>
              <w:t>Resolved for Linux: llmcompressor conflicts with ms-swift (datasets) and vLLM 0.11 (transformers)</w:t>
            </w:r>
          </w:p>
        </w:tc>
      </w:tr>
      <w:tr>
        <w:tc>
          <w:tcPr/>
          <w:p>
            <w:pPr>
              <w:pStyle w:val="Compact"/>
              <w:jc w:val="left"/>
            </w:pPr>
            <w:r>
              <w:rPr/>
              <w:t>Base model loaded from the pod’s local copy (/workspace/models); the manifest keeps model_id@revision as identity</w:t>
            </w:r>
          </w:p>
        </w:tc>
        <w:tc>
          <w:tcPr/>
          <w:p>
            <w:pPr>
              <w:pStyle w:val="Compact"/>
              <w:jc w:val="left"/>
            </w:pPr>
            <w:r>
              <w:rPr/>
              <w:t>§14.2</w:t>
            </w:r>
          </w:p>
        </w:tc>
        <w:tc>
          <w:tcPr/>
          <w:p>
            <w:pPr>
              <w:pStyle w:val="Compact"/>
              <w:jc w:val="left"/>
            </w:pPr>
            <w:r>
              <w:rPr/>
              <w:t>The registry handed vLLM an identity string no loader accepts</w:t>
            </w:r>
          </w:p>
        </w:tc>
      </w:tr>
      <w:tr>
        <w:tc>
          <w:tcPr/>
          <w:p>
            <w:pPr>
              <w:pStyle w:val="Compact"/>
              <w:jc w:val="left"/>
            </w:pPr>
            <w:r>
              <w:rPr/>
              <w:t>Merge implemented on the GPU; package refuses an ungated version and uploads real weights</w:t>
            </w:r>
          </w:p>
        </w:tc>
        <w:tc>
          <w:tcPr/>
          <w:p>
            <w:pPr>
              <w:pStyle w:val="Compact"/>
              <w:jc w:val="left"/>
            </w:pPr>
            <w:r>
              <w:rPr/>
              <w:t>§13, §13a</w:t>
            </w:r>
          </w:p>
        </w:tc>
        <w:tc>
          <w:tcPr/>
          <w:p>
            <w:pPr>
              <w:pStyle w:val="Compact"/>
              <w:jc w:val="left"/>
            </w:pPr>
            <w:r>
              <w:rPr/>
              <w:t>Package wrote placeholder JSON where weights belonged</w:t>
            </w:r>
          </w:p>
        </w:tc>
      </w:tr>
      <w:tr>
        <w:tc>
          <w:tcPr/>
          <w:p>
            <w:pPr>
              <w:pStyle w:val="Compact"/>
              <w:jc w:val="left"/>
            </w:pPr>
            <w:r>
              <w:rPr/>
              <w:t>GPU only: every step that runs a model refuses without CUDA; device_map="cuda", never "auto"</w:t>
            </w:r>
          </w:p>
        </w:tc>
        <w:tc>
          <w:tcPr/>
          <w:p>
            <w:pPr>
              <w:pStyle w:val="Compact"/>
              <w:jc w:val="left"/>
            </w:pPr>
            <w:r>
              <w:rPr/>
              <w:t>§14.2</w:t>
            </w:r>
          </w:p>
        </w:tc>
        <w:tc>
          <w:tcPr/>
          <w:p>
            <w:pPr>
              <w:pStyle w:val="Compact"/>
              <w:jc w:val="left"/>
            </w:pPr>
            <w:r>
              <w:rPr/>
              <w:t>A CPU fallback turns hours into days while looking healthy</w:t>
            </w:r>
          </w:p>
        </w:tc>
      </w:tr>
      <w:tr>
        <w:tc>
          <w:tcPr/>
          <w:p>
            <w:pPr>
              <w:pStyle w:val="Compact"/>
              <w:jc w:val="left"/>
            </w:pPr>
            <w:r>
              <w:rPr/>
              <w:t>On the pod every long job detaches into tmux automatically (scripts/pod_run.sh); a closed laptop or dropped Wi-Fi cannot stop it</w:t>
            </w:r>
          </w:p>
        </w:tc>
        <w:tc>
          <w:tcPr/>
          <w:p>
            <w:pPr>
              <w:pStyle w:val="Compact"/>
              <w:jc w:val="left"/>
            </w:pPr>
            <w:r>
              <w:rPr/>
              <w:t>§13c, §14.2</w:t>
            </w:r>
          </w:p>
        </w:tc>
        <w:tc>
          <w:tcPr/>
          <w:p>
            <w:pPr>
              <w:pStyle w:val="Compact"/>
              <w:jc w:val="left"/>
            </w:pPr>
            <w:r>
              <w:rPr/>
              <w:t>A job in an SSH terminal dies with the connection</w:t>
            </w:r>
          </w:p>
        </w:tc>
      </w:tr>
      <w:tr>
        <w:tc>
          <w:tcPr/>
          <w:p>
            <w:pPr>
              <w:pStyle w:val="Compact"/>
              <w:jc w:val="left"/>
            </w:pPr>
            <w:r>
              <w:rPr/>
              <w:t>classify and page_select are not yet built into the corpus; the classifier and page-selection metrics are not applicable until they are</w:t>
            </w:r>
          </w:p>
        </w:tc>
        <w:tc>
          <w:tcPr/>
          <w:p>
            <w:pPr>
              <w:pStyle w:val="Compact"/>
              <w:jc w:val="left"/>
            </w:pPr>
            <w:r>
              <w:rPr/>
              <w:t>§7b, §11.1, §15.2</w:t>
            </w:r>
          </w:p>
        </w:tc>
        <w:tc>
          <w:tcPr/>
          <w:p>
            <w:pPr>
              <w:pStyle w:val="Compact"/>
              <w:jc w:val="left"/>
            </w:pPr>
            <w:r>
              <w:rPr/>
              <w:t>Scoring an untrained task measures the base model, and blocked the gate</w:t>
            </w:r>
          </w:p>
        </w:tc>
      </w:tr>
      <w:tr>
        <w:tc>
          <w:tcPr/>
          <w:p>
            <w:pPr>
              <w:pStyle w:val="Compact"/>
              <w:jc w:val="left"/>
            </w:pPr>
            <w:r>
              <w:rPr/>
              <w:t>A scope may be narrowed by line of business: personal_lines (homeowners, personal auto, dwelling fire, ocean marine, classic auto, motorcycle, recreational vehicle, personal umbrella; not flood); its corpus view, golden eval and serving keep to its lines, and other lines are refused</w:t>
            </w:r>
          </w:p>
        </w:tc>
        <w:tc>
          <w:tcPr/>
          <w:p>
            <w:pPr>
              <w:pStyle w:val="Compact"/>
              <w:jc w:val="left"/>
            </w:pPr>
            <w:r>
              <w:rPr/>
              <w:t>§4.1, §12.3</w:t>
            </w:r>
          </w:p>
        </w:tc>
        <w:tc>
          <w:tcPr/>
          <w:p>
            <w:pPr>
              <w:pStyle w:val="Compact"/>
              <w:jc w:val="left"/>
            </w:pPr>
            <w:r>
              <w:rPr/>
              <w:t>A personal-lines adapter reading a commercial policy would answer confidently and wrongly</w:t>
            </w:r>
          </w:p>
        </w:tc>
      </w:tr>
      <w:tr>
        <w:tc>
          <w:tcPr/>
          <w:p>
            <w:pPr>
              <w:pStyle w:val="Compact"/>
              <w:jc w:val="left"/>
            </w:pPr>
            <w:r>
              <w:rPr/>
              <w:t>MinerU 1.x wired: one markdown string per page from its content list, page images from the shared renderer, table rows counted in its HTML tables</w:t>
            </w:r>
          </w:p>
        </w:tc>
        <w:tc>
          <w:tcPr/>
          <w:p>
            <w:pPr>
              <w:pStyle w:val="Compact"/>
              <w:jc w:val="left"/>
            </w:pPr>
            <w:r>
              <w:rPr/>
              <w:t>§8a</w:t>
            </w:r>
          </w:p>
        </w:tc>
        <w:tc>
          <w:tcPr/>
          <w:p>
            <w:pPr>
              <w:pStyle w:val="Compact"/>
              <w:jc w:val="left"/>
            </w:pPr>
            <w:r>
              <w:rPr/>
              <w:t>The OCR stage was a stub; HTML tables made the row-completeness check blind</w:t>
            </w:r>
          </w:p>
        </w:tc>
      </w:tr>
      <w:tr>
        <w:tc>
          <w:tcPr/>
          <w:p>
            <w:pPr>
              <w:pStyle w:val="Compact"/>
              <w:jc w:val="left"/>
            </w:pPr>
            <w:r>
              <w:rPr/>
              <w:t>Serving routes each request through the release the plan chose — its adapter and calibrators; with several promoted releases the engine loads the base and serves each release as its LoRA</w:t>
            </w:r>
          </w:p>
        </w:tc>
        <w:tc>
          <w:tcPr/>
          <w:p>
            <w:pPr>
              <w:pStyle w:val="Compact"/>
              <w:jc w:val="left"/>
            </w:pPr>
            <w:r>
              <w:rPr/>
              <w:t>§12.3, §14.4</w:t>
            </w:r>
          </w:p>
        </w:tc>
        <w:tc>
          <w:tcPr/>
          <w:p>
            <w:pPr>
              <w:pStyle w:val="Compact"/>
              <w:jc w:val="left"/>
            </w:pPr>
            <w:r>
              <w:rPr/>
              <w:t>The chosen release was discarded: a personal-lines policy was read by the unified model</w:t>
            </w:r>
          </w:p>
        </w:tc>
      </w:tr>
      <w:tr>
        <w:tc>
          <w:tcPr/>
          <w:p>
            <w:pPr>
              <w:pStyle w:val="Compact"/>
              <w:jc w:val="left"/>
            </w:pPr>
            <w:r>
              <w:rPr/>
              <w:t>A policy's line is validated against the lines with a canonical schema, not the LOB enum</w:t>
            </w:r>
          </w:p>
        </w:tc>
        <w:tc>
          <w:tcPr/>
          <w:p>
            <w:pPr>
              <w:pStyle w:val="Compact"/>
              <w:jc w:val="left"/>
            </w:pPr>
            <w:r>
              <w:rPr/>
              <w:t>§0b</w:t>
            </w:r>
          </w:p>
        </w:tc>
        <w:tc>
          <w:tcPr/>
          <w:p>
            <w:pPr>
              <w:pStyle w:val="Compact"/>
              <w:jc w:val="left"/>
            </w:pPr>
            <w:r>
              <w:rPr/>
              <w:t>The enum rejected flood, cyber and the schema spellings, failing the corpus build</w:t>
            </w:r>
          </w:p>
        </w:tc>
      </w:tr>
      <w:tr>
        <w:tc>
          <w:tcPr/>
          <w:p>
            <w:pPr>
              <w:pStyle w:val="Compact"/>
              <w:jc w:val="left"/>
            </w:pPr>
            <w:r>
              <w:rPr/>
              <w:t>Data is audited before upload (python -m data_pipeline.audit): layout, labels against the PDF text, formats, totals, a spot-check sample; blockers must be zero. The gate may use an eval set frozen from its own corpus build</w:t>
            </w:r>
          </w:p>
        </w:tc>
        <w:tc>
          <w:tcPr/>
          <w:p>
            <w:pPr>
              <w:pStyle w:val="Compact"/>
              <w:jc w:val="left"/>
            </w:pPr>
            <w:r>
              <w:rPr/>
              <w:t>§8, §15.4</w:t>
            </w:r>
          </w:p>
        </w:tc>
        <w:tc>
          <w:tcPr/>
          <w:p>
            <w:pPr>
              <w:pStyle w:val="Compact"/>
              <w:jc w:val="left"/>
            </w:pPr>
            <w:r>
              <w:rPr/>
              <w:t>Label errors found after training cost a retrain; the first corpus build had no earlier set to freeze</w:t>
            </w:r>
          </w:p>
        </w:tc>
      </w:tr>
      <w:tr>
        <w:tc>
          <w:tcPr/>
          <w:p>
            <w:pPr>
              <w:pStyle w:val="Compact"/>
              <w:jc w:val="left"/>
            </w:pPr>
            <w:r>
              <w:rPr/>
              <w:t>One H200 SXM (141 GB) pod runs every GPU stage in process, on a CUDA 12.8 / torch 2.8 image, with a network volume at /workspace for environments, base model, staging and logs</w:t>
            </w:r>
          </w:p>
        </w:tc>
        <w:tc>
          <w:tcPr/>
          <w:p>
            <w:pPr>
              <w:pStyle w:val="Compact"/>
              <w:jc w:val="left"/>
            </w:pPr>
            <w:r>
              <w:rPr/>
              <w:t>§13, §14.2</w:t>
            </w:r>
          </w:p>
        </w:tc>
        <w:tc>
          <w:tcPr/>
          <w:p>
            <w:pPr>
              <w:pStyle w:val="Compact"/>
              <w:jc w:val="left"/>
            </w:pPr>
            <w:r>
              <w:rPr/>
              <w:t>The stack pins torch 2.8 / vLLM 0.11, which the CUDA 12.4 / torch 2.4 image could not run; the container disk is wiped on stop</w:t>
            </w:r>
          </w:p>
        </w:tc>
      </w:tr>
      <w:tr>
        <w:tc>
          <w:tcPr/>
          <w:p>
            <w:pPr>
              <w:pStyle w:val="Compact"/>
              <w:jc w:val="left"/>
            </w:pPr>
            <w:r>
              <w:rPr/>
              <w:t>Two environments: /workspace/venv (training + serving) and /workspace/venv-ocr (MinerU 1.x). OCR runs first, in its own; finetune refuses with that command while documents still need OCR. The serving endpoint does no OCR</w:t>
            </w:r>
          </w:p>
        </w:tc>
        <w:tc>
          <w:tcPr/>
          <w:p>
            <w:pPr>
              <w:pStyle w:val="Compact"/>
              <w:jc w:val="left"/>
            </w:pPr>
            <w:r>
              <w:rPr/>
              <w:t>§8a, §10.2, §14.2, §14.4</w:t>
            </w:r>
          </w:p>
        </w:tc>
        <w:tc>
          <w:tcPr/>
          <w:p>
            <w:pPr>
              <w:pStyle w:val="Compact"/>
              <w:jc w:val="left"/>
            </w:pPr>
            <w:r>
              <w:rPr/>
              <w:t>MinerU 1.x cannot be installed alongside vLLM 0.11 / torch 2.8</w:t>
            </w:r>
          </w:p>
        </w:tc>
      </w:tr>
      <w:tr>
        <w:tc>
          <w:tcPr/>
          <w:p>
            <w:pPr>
              <w:pStyle w:val="Compact"/>
              <w:jc w:val="left"/>
            </w:pPr>
            <w:r>
              <w:rPr/>
              <w:t>One-command pod bootstrap (scripts/pod_bootstrap.sh): checks, .env keys, both environments, MinerU’s config on the volume set to cuda, the base model at its pinned revision, the Phase 0 spike</w:t>
            </w:r>
          </w:p>
        </w:tc>
        <w:tc>
          <w:tcPr/>
          <w:p>
            <w:pPr>
              <w:pStyle w:val="Compact"/>
              <w:jc w:val="left"/>
            </w:pPr>
            <w:r>
              <w:rPr/>
              <w:t>§14.2</w:t>
            </w:r>
          </w:p>
        </w:tc>
        <w:tc>
          <w:tcPr/>
          <w:p>
            <w:pPr>
              <w:pStyle w:val="Compact"/>
              <w:jc w:val="left"/>
            </w:pPr>
            <w:r>
              <w:rPr/>
              <w:t>A fresh pod needed a dozen manual steps, each easy to get wrong</w:t>
            </w:r>
          </w:p>
        </w:tc>
      </w:tr>
      <w:tr>
        <w:tc>
          <w:tcPr/>
          <w:p>
            <w:pPr>
              <w:pStyle w:val="Compact"/>
              <w:jc w:val="left"/>
            </w:pPr>
            <w:r>
              <w:rPr/>
              <w:t>Base model pinned: Qwen/Qwen3-VL-8B-Instruct@0c351dd01ed87e9c1b53cbc748cba10e6187ff3b (Hub commit of 2025-10-15)</w:t>
            </w:r>
          </w:p>
        </w:tc>
        <w:tc>
          <w:tcPr/>
          <w:p>
            <w:pPr>
              <w:pStyle w:val="Compact"/>
              <w:jc w:val="left"/>
            </w:pPr>
            <w:r>
              <w:rPr/>
              <w:t>§9, §12</w:t>
            </w:r>
          </w:p>
        </w:tc>
        <w:tc>
          <w:tcPr/>
          <w:p>
            <w:pPr>
              <w:pStyle w:val="Compact"/>
              <w:jc w:val="left"/>
            </w:pPr>
            <w:r>
              <w:rPr/>
              <w:t>A floating revision makes a regression unattributable</w:t>
            </w:r>
          </w:p>
        </w:tc>
      </w:tr>
      <w:tr>
        <w:tc>
          <w:tcPr/>
          <w:p>
            <w:pPr>
              <w:pStyle w:val="Compact"/>
              <w:jc w:val="left"/>
            </w:pPr>
            <w:r>
              <w:rPr/>
              <w:t>Delivered batches travel through Blob: staged with azcopy under intake/{batch}/ in the raw container, pulled onto the pod (pull_intake, or import_labeled_pdfs --from-blob) and imported there</w:t>
            </w:r>
          </w:p>
        </w:tc>
        <w:tc>
          <w:tcPr/>
          <w:p>
            <w:pPr>
              <w:pStyle w:val="Compact"/>
              <w:jc w:val="left"/>
            </w:pPr>
            <w:r>
              <w:rPr/>
              <w:t>§8, §18</w:t>
            </w:r>
          </w:p>
        </w:tc>
        <w:tc>
          <w:tcPr/>
          <w:p>
            <w:pPr>
              <w:pStyle w:val="Compact"/>
              <w:jc w:val="left"/>
            </w:pPr>
            <w:r>
              <w:rPr/>
              <w:t>The ~20 GB training folder cannot go through git; staged documents carry the same PII as raw-documents/</w:t>
            </w:r>
          </w:p>
        </w:tc>
      </w:tr>
    </w:tbl>
    <w:p>
      <w:pPr>
        <w:pStyle w:val="FirstParagraph"/>
      </w:pPr>
      <w:r>
        <w:rPr/>
        <w:t>Open against this document: §15.4 asks for golden documents that are double-annotated and adjudicated. The freeze step enforces the ≥ 150 per type size (unless explicitly allowed) but copies labels as they are; double annotation of the frozen documents remains a manual step before the first production gate.</w:t>
      </w:r>
    </w:p>
    <w:p>
      <w:pPr>
        <w:pStyle w:val="Heading2"/>
      </w:pPr>
      <w:r>
        <w:t xml:space="preserve">Revision v2.1 — Corrections to v2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t xml:space="preserve">Loss Run totals come from row windows (total and subtotal rows) plus a</w:t>
            </w:r>
            <w:r>
              <w:t xml:space="preserve"> </w:t>
            </w:r>
            <w:r>
              <w:rPr>
                <w:rStyle w:val="VerbatimChar"/>
              </w:rPr>
              <w:t xml:space="preserve">lossrun_totals</w:t>
            </w:r>
            <w:r>
              <w:t xml:space="preserve"> </w:t>
            </w:r>
            <w:r>
              <w:t xml:space="preserve">task on the last pages; reconciliation per policy period</w:t>
            </w:r>
          </w:p>
        </w:tc>
        <w:tc>
          <w:tcPr/>
          <w:p>
            <w:pPr>
              <w:pStyle w:val="Compact"/>
              <w:jc w:val="left"/>
            </w:pPr>
            <w:r>
              <w:t xml:space="preserve">§5.5, §7a, §7b</w:t>
            </w:r>
          </w:p>
        </w:tc>
        <w:tc>
          <w:tcPr/>
          <w:p>
            <w:pPr>
              <w:pStyle w:val="Compact"/>
              <w:jc w:val="left"/>
            </w:pPr>
            <w:r>
              <w:t xml:space="preserve">Printed totals sit at the end of the report or per policy period, not on pages 1–2</w:t>
            </w:r>
          </w:p>
        </w:tc>
      </w:tr>
      <w:tr>
        <w:tc>
          <w:tcPr/>
          <w:p>
            <w:pPr>
              <w:pStyle w:val="Compact"/>
              <w:jc w:val="left"/>
            </w:pPr>
            <w:r>
              <w:t xml:space="preserve">Loss Run window size adaptive (1–3 pages) from detected row density</w:t>
            </w:r>
          </w:p>
        </w:tc>
        <w:tc>
          <w:tcPr/>
          <w:p>
            <w:pPr>
              <w:pStyle w:val="Compact"/>
              <w:jc w:val="left"/>
            </w:pPr>
            <w:r>
              <w:t xml:space="preserve">§7a, §7b</w:t>
            </w:r>
          </w:p>
        </w:tc>
        <w:tc>
          <w:tcPr/>
          <w:p>
            <w:pPr>
              <w:pStyle w:val="Compact"/>
              <w:jc w:val="left"/>
            </w:pPr>
            <w:r>
              <w:t xml:space="preserve">Dense pages overflow the output budget of a fixed 3-page window</w:t>
            </w:r>
          </w:p>
        </w:tc>
      </w:tr>
      <w:tr>
        <w:tc>
          <w:tcPr/>
          <w:p>
            <w:pPr>
              <w:pStyle w:val="Compact"/>
              <w:jc w:val="left"/>
            </w:pPr>
            <w:r>
              <w:t xml:space="preserve">One pilot-exit target table in §0d, referenced by §16.3; classification and LoB added</w:t>
            </w:r>
          </w:p>
        </w:tc>
        <w:tc>
          <w:tcPr/>
          <w:p>
            <w:pPr>
              <w:pStyle w:val="Compact"/>
              <w:jc w:val="left"/>
            </w:pPr>
            <w:r>
              <w:t xml:space="preserve">§0d, §16.3</w:t>
            </w:r>
          </w:p>
        </w:tc>
        <w:tc>
          <w:tcPr/>
          <w:p>
            <w:pPr>
              <w:pStyle w:val="Compact"/>
              <w:jc w:val="left"/>
            </w:pPr>
            <w:r>
              <w:t xml:space="preserve">The two tables disagreed</w:t>
            </w:r>
          </w:p>
        </w:tc>
      </w:tr>
      <w:tr>
        <w:tc>
          <w:tcPr/>
          <w:p>
            <w:pPr>
              <w:pStyle w:val="Compact"/>
              <w:jc w:val="left"/>
            </w:pPr>
            <w:r>
              <w:t xml:space="preserve">Serving output parity passes on extracted field values (≥ 9 of 10), not exact text</w:t>
            </w:r>
          </w:p>
        </w:tc>
        <w:tc>
          <w:tcPr/>
          <w:p>
            <w:pPr>
              <w:pStyle w:val="Compact"/>
              <w:jc w:val="left"/>
            </w:pPr>
            <w:r>
              <w:t xml:space="preserve">§10.2, §16.2</w:t>
            </w:r>
          </w:p>
        </w:tc>
        <w:tc>
          <w:tcPr/>
          <w:p>
            <w:pPr>
              <w:pStyle w:val="Compact"/>
              <w:jc w:val="left"/>
            </w:pPr>
            <w:r>
              <w:t xml:space="preserve">HF and vLLM differ slightly in bf16 numerics</w:t>
            </w:r>
          </w:p>
        </w:tc>
      </w:tr>
      <w:tr>
        <w:tc>
          <w:tcPr/>
          <w:p>
            <w:pPr>
              <w:pStyle w:val="Compact"/>
              <w:jc w:val="left"/>
            </w:pPr>
            <w:r>
              <w:rPr>
                <w:rStyle w:val="VerbatimChar"/>
              </w:rPr>
              <w:t xml:space="preserve">line_of_business_other</w:t>
            </w:r>
            <w:r>
              <w:t xml:space="preserve"> </w:t>
            </w:r>
            <w:r>
              <w:t xml:space="preserve">is a list</w:t>
            </w:r>
          </w:p>
        </w:tc>
        <w:tc>
          <w:tcPr/>
          <w:p>
            <w:pPr>
              <w:pStyle w:val="Compact"/>
              <w:jc w:val="left"/>
            </w:pPr>
            <w:r>
              <w:t xml:space="preserve">§0b</w:t>
            </w:r>
          </w:p>
        </w:tc>
        <w:tc>
          <w:tcPr/>
          <w:p>
            <w:pPr>
              <w:pStyle w:val="Compact"/>
              <w:jc w:val="left"/>
            </w:pPr>
            <w:r>
              <w:t xml:space="preserve">A document can carry several unlisted lines</w:t>
            </w:r>
          </w:p>
        </w:tc>
      </w:tr>
      <w:tr>
        <w:tc>
          <w:tcPr/>
          <w:p>
            <w:pPr>
              <w:pStyle w:val="Compact"/>
              <w:jc w:val="left"/>
            </w:pPr>
            <w:r>
              <w:t xml:space="preserve">Gate reports recorded per serving format in the release bundle</w:t>
            </w:r>
          </w:p>
        </w:tc>
        <w:tc>
          <w:tcPr/>
          <w:p>
            <w:pPr>
              <w:pStyle w:val="Compact"/>
              <w:jc w:val="left"/>
            </w:pPr>
            <w:r>
              <w:t xml:space="preserve">§12.3</w:t>
            </w:r>
          </w:p>
        </w:tc>
        <w:tc>
          <w:tcPr/>
          <w:p>
            <w:pPr>
              <w:pStyle w:val="Compact"/>
              <w:jc w:val="left"/>
            </w:pPr>
            <w:r>
              <w:t xml:space="preserve">Path mismatch with §18</w:t>
            </w:r>
          </w:p>
        </w:tc>
      </w:tr>
      <w:tr>
        <w:tc>
          <w:tcPr/>
          <w:p>
            <w:pPr>
              <w:pStyle w:val="Compact"/>
              <w:jc w:val="left"/>
            </w:pPr>
            <w:r>
              <w:t xml:space="preserve">Checkpoint selection loads checkpoints as a LoRA in vLLM; the gate uses the merged model</w:t>
            </w:r>
          </w:p>
        </w:tc>
        <w:tc>
          <w:tcPr/>
          <w:p>
            <w:pPr>
              <w:pStyle w:val="Compact"/>
              <w:jc w:val="left"/>
            </w:pPr>
            <w:r>
              <w:t xml:space="preserve">§11.2</w:t>
            </w:r>
          </w:p>
        </w:tc>
        <w:tc>
          <w:tcPr/>
          <w:p>
            <w:pPr>
              <w:pStyle w:val="Compact"/>
              <w:jc w:val="left"/>
            </w:pPr>
            <w:r>
              <w:t xml:space="preserve">Loading method was unspecified</w:t>
            </w:r>
          </w:p>
        </w:tc>
      </w:tr>
      <w:tr>
        <w:tc>
          <w:tcPr/>
          <w:p>
            <w:pPr>
              <w:pStyle w:val="Compact"/>
              <w:jc w:val="left"/>
            </w:pPr>
            <w:r>
              <w:t xml:space="preserve">Corpus always materializes 4 epoch files; training uses the first N</w:t>
            </w:r>
          </w:p>
        </w:tc>
        <w:tc>
          <w:tcPr/>
          <w:p>
            <w:pPr>
              <w:pStyle w:val="Compact"/>
              <w:jc w:val="left"/>
            </w:pPr>
            <w:r>
              <w:t xml:space="preserve">§6.1</w:t>
            </w:r>
          </w:p>
        </w:tc>
        <w:tc>
          <w:tcPr/>
          <w:p>
            <w:pPr>
              <w:pStyle w:val="Compact"/>
              <w:jc w:val="left"/>
            </w:pPr>
            <w:r>
              <w:t xml:space="preserve">The epoch sweep tests up to 4 passes</w:t>
            </w:r>
          </w:p>
        </w:tc>
      </w:tr>
      <w:tr>
        <w:tc>
          <w:tcPr/>
          <w:p>
            <w:pPr>
              <w:pStyle w:val="Compact"/>
              <w:jc w:val="left"/>
            </w:pPr>
            <w:r>
              <w:t xml:space="preserve">Validation split halved: calibrator fit half and threshold half</w:t>
            </w:r>
          </w:p>
        </w:tc>
        <w:tc>
          <w:tcPr/>
          <w:p>
            <w:pPr>
              <w:pStyle w:val="Compact"/>
              <w:jc w:val="left"/>
            </w:pPr>
            <w:r>
              <w:t xml:space="preserve">§5.3, §5.4, §13</w:t>
            </w:r>
          </w:p>
        </w:tc>
        <w:tc>
          <w:tcPr/>
          <w:p>
            <w:pPr>
              <w:pStyle w:val="Compact"/>
              <w:jc w:val="left"/>
            </w:pPr>
            <w:r>
              <w:t xml:space="preserve">Fitting both on the same data makes thresholds optimistic</w:t>
            </w:r>
          </w:p>
        </w:tc>
      </w:tr>
    </w:tbl>
    <w:bookmarkEnd w:id="20"/>
    <w:bookmarkStart w:id="21" w:name="revision-v2-what-changed-and-why"/>
    <w:p>
      <w:pPr>
        <w:pStyle w:val="Heading2"/>
      </w:pPr>
      <w:r>
        <w:t xml:space="preserve">Revision v2 — What Changed and Why</w:t>
      </w:r>
    </w:p>
    <w:p>
      <w:pPr>
        <w:pStyle w:val="FirstParagraph"/>
      </w:pPr>
      <w:r>
        <w:t xml:space="preserve">This revision applies the findings of the v1 architecture review. The base model is</w:t>
      </w:r>
      <w:r>
        <w:t xml:space="preserve"> </w:t>
      </w:r>
      <w:r>
        <w:rPr>
          <w:bCs/>
          <w:b/>
        </w:rPr>
        <w:t xml:space="preserve">locked to Qwen/Qwen3-VL-8B-Instruct</w:t>
      </w:r>
      <w:r>
        <w:t xml:space="preserve">; no alternative or smaller base model is trained or evaluated.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t xml:space="preserve">Adapter topology changed to</w:t>
            </w:r>
            <w:r>
              <w:t xml:space="preserve"> </w:t>
            </w:r>
            <w:r>
              <w:rPr>
                <w:bCs/>
                <w:b/>
              </w:rPr>
              <w:t xml:space="preserve">one unified LoRA</w:t>
            </w:r>
            <w:r>
              <w:t xml:space="preserve"> </w:t>
            </w:r>
            <w:r>
              <w:t xml:space="preserve">across all document types; per-type adapters only through an evidence-gated graduation path on a merged Foundation base</w:t>
            </w:r>
          </w:p>
        </w:tc>
        <w:tc>
          <w:tcPr/>
          <w:p>
            <w:pPr>
              <w:pStyle w:val="Compact"/>
              <w:jc w:val="left"/>
            </w:pPr>
            <w:r>
              <w:t xml:space="preserve">§4</w:t>
            </w:r>
          </w:p>
        </w:tc>
        <w:tc>
          <w:tcPr/>
          <w:p>
            <w:pPr>
              <w:pStyle w:val="Compact"/>
              <w:jc w:val="left"/>
            </w:pPr>
            <w:r>
              <w:t xml:space="preserve">vLLM applies one LoRA per request, so stacked Foundation + per-type adapters cannot be served</w:t>
            </w:r>
          </w:p>
        </w:tc>
      </w:tr>
      <w:tr>
        <w:tc>
          <w:tcPr/>
          <w:p>
            <w:pPr>
              <w:pStyle w:val="Compact"/>
              <w:jc w:val="left"/>
            </w:pPr>
            <w:r>
              <w:t xml:space="preserve">Token budget measured from Qwen3-VL patch geometry;</w:t>
            </w:r>
            <w:r>
              <w:t xml:space="preserve"> </w:t>
            </w:r>
            <w:r>
              <w:rPr>
                <w:rStyle w:val="VerbatimChar"/>
              </w:rPr>
              <w:t xml:space="preserve">max_seq_len</w:t>
            </w:r>
            <w:r>
              <w:t xml:space="preserve"> </w:t>
            </w:r>
            <w:r>
              <w:t xml:space="preserve">set</w:t>
            </w:r>
            <w:r>
              <w:t xml:space="preserve"> </w:t>
            </w:r>
            <w:r>
              <w:rPr>
                <w:bCs/>
                <w:b/>
              </w:rPr>
              <w:t xml:space="preserve">per task</w:t>
            </w:r>
            <w:r>
              <w:t xml:space="preserve"> </w:t>
            </w:r>
            <w:r>
              <w:t xml:space="preserve">(4k–32k); resolution capped with</w:t>
            </w:r>
            <w:r>
              <w:t xml:space="preserve"> </w:t>
            </w:r>
            <w:r>
              <w:rPr>
                <w:rStyle w:val="VerbatimChar"/>
              </w:rPr>
              <w:t xml:space="preserve">max_pixels</w:t>
            </w:r>
            <w:r>
              <w:t xml:space="preserve">; assistant span never truncated</w:t>
            </w:r>
          </w:p>
        </w:tc>
        <w:tc>
          <w:tcPr/>
          <w:p>
            <w:pPr>
              <w:pStyle w:val="Compact"/>
              <w:jc w:val="left"/>
            </w:pPr>
            <w:r>
              <w:t xml:space="preserve">§7a, §11</w:t>
            </w:r>
          </w:p>
        </w:tc>
        <w:tc>
          <w:tcPr/>
          <w:p>
            <w:pPr>
              <w:pStyle w:val="Compact"/>
              <w:jc w:val="left"/>
            </w:pPr>
            <w:r>
              <w:t xml:space="preserve">8192 tokens could not hold a single-page ACORD with schema, image, OCR and output</w:t>
            </w:r>
          </w:p>
        </w:tc>
      </w:tr>
      <w:tr>
        <w:tc>
          <w:tcPr/>
          <w:p>
            <w:pPr>
              <w:pStyle w:val="Compact"/>
              <w:jc w:val="left"/>
            </w:pPr>
            <w:r>
              <w:t xml:space="preserve">Modality mode</w:t>
            </w:r>
            <w:r>
              <w:t xml:space="preserve"> </w:t>
            </w:r>
            <w:r>
              <w:rPr>
                <w:bCs/>
                <w:b/>
              </w:rPr>
              <w:t xml:space="preserve">sampled per document per epoch</w:t>
            </w:r>
            <w:r>
              <w:t xml:space="preserve"> </w:t>
            </w:r>
            <w:r>
              <w:t xml:space="preserve">instead of three rows per document</w:t>
            </w:r>
          </w:p>
        </w:tc>
        <w:tc>
          <w:tcPr/>
          <w:p>
            <w:pPr>
              <w:pStyle w:val="Compact"/>
              <w:jc w:val="left"/>
            </w:pPr>
            <w:r>
              <w:t xml:space="preserve">§6, §7</w:t>
            </w:r>
          </w:p>
        </w:tc>
        <w:tc>
          <w:tcPr/>
          <w:p>
            <w:pPr>
              <w:pStyle w:val="Compact"/>
              <w:jc w:val="left"/>
            </w:pPr>
            <w:r>
              <w:t xml:space="preserve">Three rows per document produced 33/33/33, not 50/20/30, and tripled effective epochs</w:t>
            </w:r>
          </w:p>
        </w:tc>
      </w:tr>
      <w:tr>
        <w:tc>
          <w:tcPr/>
          <w:p>
            <w:pPr>
              <w:pStyle w:val="Compact"/>
              <w:jc w:val="left"/>
            </w:pPr>
            <w:r>
              <w:t xml:space="preserve">Task decomposition: page-1 classification, Loss Run header + row windows, Policy page selection + routed extraction</w:t>
            </w:r>
          </w:p>
        </w:tc>
        <w:tc>
          <w:tcPr/>
          <w:p>
            <w:pPr>
              <w:pStyle w:val="Compact"/>
              <w:jc w:val="left"/>
            </w:pPr>
            <w:r>
              <w:t xml:space="preserve">§7b</w:t>
            </w:r>
          </w:p>
        </w:tc>
        <w:tc>
          <w:tcPr/>
          <w:p>
            <w:pPr>
              <w:pStyle w:val="Compact"/>
              <w:jc w:val="left"/>
            </w:pPr>
            <w:r>
              <w:t xml:space="preserve">Long Loss Runs and Policies do not fit one call</w:t>
            </w:r>
          </w:p>
        </w:tc>
      </w:tr>
      <w:tr>
        <w:tc>
          <w:tcPr/>
          <w:p>
            <w:pPr>
              <w:pStyle w:val="Compact"/>
              <w:jc w:val="left"/>
            </w:pPr>
            <w:r>
              <w:rPr>
                <w:rStyle w:val="VerbatimChar"/>
              </w:rPr>
              <w:t xml:space="preserve">line_of_business</w:t>
            </w:r>
            <w:r>
              <w:t xml:space="preserve"> </w:t>
            </w:r>
            <w:r>
              <w:t xml:space="preserve">is a</w:t>
            </w:r>
            <w:r>
              <w:t xml:space="preserve"> </w:t>
            </w:r>
            <w:r>
              <w:rPr>
                <w:bCs/>
                <w:b/>
              </w:rPr>
              <w:t xml:space="preserve">list</w:t>
            </w:r>
            <w:r>
              <w:t xml:space="preserve"> </w:t>
            </w:r>
            <w:r>
              <w:t xml:space="preserve">with an</w:t>
            </w:r>
            <w:r>
              <w:t xml:space="preserve"> </w:t>
            </w:r>
            <w:r>
              <w:rPr>
                <w:rStyle w:val="VerbatimChar"/>
              </w:rPr>
              <w:t xml:space="preserve">other</w:t>
            </w:r>
            <w:r>
              <w:t xml:space="preserve"> </w:t>
            </w:r>
            <w:r>
              <w:t xml:space="preserve">value</w:t>
            </w:r>
          </w:p>
        </w:tc>
        <w:tc>
          <w:tcPr/>
          <w:p>
            <w:pPr>
              <w:pStyle w:val="Compact"/>
              <w:jc w:val="left"/>
            </w:pPr>
            <w:r>
              <w:t xml:space="preserve">§0b</w:t>
            </w:r>
          </w:p>
        </w:tc>
        <w:tc>
          <w:tcPr/>
          <w:p>
            <w:pPr>
              <w:pStyle w:val="Compact"/>
              <w:jc w:val="left"/>
            </w:pPr>
            <w:r>
              <w:t xml:space="preserve">Certificates and package policies cover several lines</w:t>
            </w:r>
          </w:p>
        </w:tc>
      </w:tr>
      <w:tr>
        <w:tc>
          <w:tcPr/>
          <w:p>
            <w:pPr>
              <w:pStyle w:val="Compact"/>
              <w:jc w:val="left"/>
            </w:pPr>
            <w:r>
              <w:t xml:space="preserve">Classifier is a</w:t>
            </w:r>
            <w:r>
              <w:t xml:space="preserve"> </w:t>
            </w:r>
            <w:r>
              <w:rPr>
                <w:bCs/>
                <w:b/>
              </w:rPr>
              <w:t xml:space="preserve">trained task</w:t>
            </w:r>
            <w:r>
              <w:t xml:space="preserve"> </w:t>
            </w:r>
            <w:r>
              <w:t xml:space="preserve">combined with the L1/L2 hypothesis; low-confidence fallback is top-2 extraction or human routing</w:t>
            </w:r>
          </w:p>
        </w:tc>
        <w:tc>
          <w:tcPr/>
          <w:p>
            <w:pPr>
              <w:pStyle w:val="Compact"/>
              <w:jc w:val="left"/>
            </w:pPr>
            <w:r>
              <w:t xml:space="preserve">§4a</w:t>
            </w:r>
          </w:p>
        </w:tc>
        <w:tc>
          <w:tcPr/>
          <w:p>
            <w:pPr>
              <w:pStyle w:val="Compact"/>
              <w:jc w:val="left"/>
            </w:pPr>
            <w:r>
              <w:t xml:space="preserve">Schema-agnostic fallback output fails SPEC_00 validation</w:t>
            </w:r>
          </w:p>
        </w:tc>
      </w:tr>
      <w:tr>
        <w:tc>
          <w:tcPr/>
          <w:p>
            <w:pPr>
              <w:pStyle w:val="Compact"/>
              <w:jc w:val="left"/>
            </w:pPr>
            <w:r>
              <w:t xml:space="preserve">Confidence:</w:t>
            </w:r>
            <w:r>
              <w:t xml:space="preserve"> </w:t>
            </w:r>
            <w:r>
              <w:rPr>
                <w:bCs/>
                <w:b/>
              </w:rPr>
              <w:t xml:space="preserve">feature calibrator per field type</w:t>
            </w:r>
            <w:r>
              <w:t xml:space="preserve">, explicit null handling, pinned</w:t>
            </w:r>
            <w:r>
              <w:t xml:space="preserve"> </w:t>
            </w:r>
            <w:r>
              <w:rPr>
                <w:rStyle w:val="VerbatimChar"/>
              </w:rPr>
              <w:t xml:space="preserve">logprobs_mode</w:t>
            </w:r>
            <w:r>
              <w:t xml:space="preserve">, risk-controlled thresholds, Loss Run totals reconciliation</w:t>
            </w:r>
          </w:p>
        </w:tc>
        <w:tc>
          <w:tcPr/>
          <w:p>
            <w:pPr>
              <w:pStyle w:val="Compact"/>
              <w:jc w:val="left"/>
            </w:pPr>
            <w:r>
              <w:t xml:space="preserve">§5</w:t>
            </w:r>
          </w:p>
        </w:tc>
        <w:tc>
          <w:tcPr/>
          <w:p>
            <w:pPr>
              <w:pStyle w:val="Compact"/>
              <w:jc w:val="left"/>
            </w:pPr>
            <w:r>
              <w:t xml:space="preserve">Per-field calibration is not feasible at this data volume; min-logprob is length-biased; nulls hide misses</w:t>
            </w:r>
          </w:p>
        </w:tc>
      </w:tr>
      <w:tr>
        <w:tc>
          <w:tcPr/>
          <w:p>
            <w:pPr>
              <w:pStyle w:val="Compact"/>
              <w:jc w:val="left"/>
            </w:pPr>
            <w:r>
              <w:rPr>
                <w:bCs/>
                <w:b/>
              </w:rPr>
              <w:t xml:space="preserve">Group-aware splits</w:t>
            </w:r>
            <w:r>
              <w:t xml:space="preserve"> </w:t>
            </w:r>
            <w:r>
              <w:t xml:space="preserve">(carrier, template, account) with a held-out-carrier slice; near-duplicate detection; enforced immutability</w:t>
            </w:r>
          </w:p>
        </w:tc>
        <w:tc>
          <w:tcPr/>
          <w:p>
            <w:pPr>
              <w:pStyle w:val="Compact"/>
              <w:jc w:val="left"/>
            </w:pPr>
            <w:r>
              <w:t xml:space="preserve">§8</w:t>
            </w:r>
          </w:p>
        </w:tc>
        <w:tc>
          <w:tcPr/>
          <w:p>
            <w:pPr>
              <w:pStyle w:val="Compact"/>
              <w:jc w:val="left"/>
            </w:pPr>
            <w:r>
              <w:t xml:space="preserve">Source-document splits leak renewals and shared templates</w:t>
            </w:r>
          </w:p>
        </w:tc>
      </w:tr>
      <w:tr>
        <w:tc>
          <w:tcPr/>
          <w:p>
            <w:pPr>
              <w:pStyle w:val="Compact"/>
              <w:jc w:val="left"/>
            </w:pPr>
            <w:r>
              <w:t xml:space="preserve">Serving quantization is</w:t>
            </w:r>
            <w:r>
              <w:t xml:space="preserve"> </w:t>
            </w:r>
            <w:r>
              <w:rPr>
                <w:bCs/>
                <w:b/>
              </w:rPr>
              <w:t xml:space="preserve">bf16 then FP8</w:t>
            </w:r>
            <w:r>
              <w:t xml:space="preserve"> </w:t>
            </w:r>
            <w:r>
              <w:t xml:space="preserve">on vLLM; GGUF is an optional edge export only; vision tower never quantized</w:t>
            </w:r>
          </w:p>
        </w:tc>
        <w:tc>
          <w:tcPr/>
          <w:p>
            <w:pPr>
              <w:pStyle w:val="Compact"/>
              <w:jc w:val="left"/>
            </w:pPr>
            <w:r>
              <w:t xml:space="preserve">§13a</w:t>
            </w:r>
          </w:p>
        </w:tc>
        <w:tc>
          <w:tcPr/>
          <w:p>
            <w:pPr>
              <w:pStyle w:val="Compact"/>
              <w:jc w:val="left"/>
            </w:pPr>
            <w:r>
              <w:t xml:space="preserve">GGUF targets llama.cpp, not the vLLM serving runtime</w:t>
            </w:r>
          </w:p>
        </w:tc>
      </w:tr>
      <w:tr>
        <w:tc>
          <w:tcPr/>
          <w:p>
            <w:pPr>
              <w:pStyle w:val="Compact"/>
              <w:jc w:val="left"/>
            </w:pPr>
            <w:r>
              <w:t xml:space="preserve">vLLM</w:t>
            </w:r>
            <w:r>
              <w:t xml:space="preserve"> </w:t>
            </w:r>
            <w:r>
              <w:rPr>
                <w:bCs/>
                <w:b/>
              </w:rPr>
              <w:t xml:space="preserve">structured outputs</w:t>
            </w:r>
            <w:r>
              <w:t xml:space="preserve"> </w:t>
            </w:r>
            <w:r>
              <w:t xml:space="preserve">in production</w:t>
            </w:r>
          </w:p>
        </w:tc>
        <w:tc>
          <w:tcPr/>
          <w:p>
            <w:pPr>
              <w:pStyle w:val="Compact"/>
              <w:jc w:val="left"/>
            </w:pPr>
            <w:r>
              <w:t xml:space="preserve">§13, §15</w:t>
            </w:r>
          </w:p>
        </w:tc>
        <w:tc>
          <w:tcPr/>
          <w:p>
            <w:pPr>
              <w:pStyle w:val="Compact"/>
              <w:jc w:val="left"/>
            </w:pPr>
            <w:r>
              <w:t xml:space="preserve">Guarantees schema validity at inference</w:t>
            </w:r>
          </w:p>
        </w:tc>
      </w:tr>
      <w:tr>
        <w:tc>
          <w:tcPr/>
          <w:p>
            <w:pPr>
              <w:pStyle w:val="Compact"/>
              <w:jc w:val="left"/>
            </w:pPr>
            <w:r>
              <w:t xml:space="preserve">Trainer stack description corrected: ms-swift’s own</w:t>
            </w:r>
            <w:r>
              <w:t xml:space="preserve"> </w:t>
            </w:r>
            <w:r>
              <w:rPr>
                <w:rStyle w:val="VerbatimChar"/>
              </w:rPr>
              <w:t xml:space="preserve">Seq2SeqTrainer</w:t>
            </w:r>
            <w:r>
              <w:t xml:space="preserve"> </w:t>
            </w:r>
            <w:r>
              <w:t xml:space="preserve">on HF Trainer, not TRL SFTTrainer</w:t>
            </w:r>
          </w:p>
        </w:tc>
        <w:tc>
          <w:tcPr/>
          <w:p>
            <w:pPr>
              <w:pStyle w:val="Compact"/>
              <w:jc w:val="left"/>
            </w:pPr>
            <w:r>
              <w:t xml:space="preserve">§10</w:t>
            </w:r>
          </w:p>
        </w:tc>
        <w:tc>
          <w:tcPr/>
          <w:p>
            <w:pPr>
              <w:pStyle w:val="Compact"/>
              <w:jc w:val="left"/>
            </w:pPr>
            <w:r>
              <w:t xml:space="preserve">Factual correction</w:t>
            </w:r>
          </w:p>
        </w:tc>
      </w:tr>
      <w:tr>
        <w:tc>
          <w:tcPr/>
          <w:p>
            <w:pPr>
              <w:pStyle w:val="Compact"/>
              <w:jc w:val="left"/>
            </w:pPr>
            <w:r>
              <w:t xml:space="preserve">Promotion gate uses</w:t>
            </w:r>
            <w:r>
              <w:t xml:space="preserve"> </w:t>
            </w:r>
            <w:r>
              <w:rPr>
                <w:bCs/>
                <w:b/>
              </w:rPr>
              <w:t xml:space="preserve">absolute floors + paired-bootstrap non-inferiority</w:t>
            </w:r>
            <w:r>
              <w:t xml:space="preserve">, with a named, recorded override</w:t>
            </w:r>
          </w:p>
        </w:tc>
        <w:tc>
          <w:tcPr/>
          <w:p>
            <w:pPr>
              <w:pStyle w:val="Compact"/>
              <w:jc w:val="left"/>
            </w:pPr>
            <w:r>
              <w:t xml:space="preserve">§15</w:t>
            </w:r>
          </w:p>
        </w:tc>
        <w:tc>
          <w:tcPr/>
          <w:p>
            <w:pPr>
              <w:pStyle w:val="Compact"/>
              <w:jc w:val="left"/>
            </w:pPr>
            <w:r>
              <w:t xml:space="preserve">“</w:t>
            </w:r>
            <w:r>
              <w:t xml:space="preserve">Beat previous on every metric</w:t>
            </w:r>
            <w:r>
              <w:t xml:space="preserve">”</w:t>
            </w:r>
            <w:r>
              <w:t xml:space="preserve"> </w:t>
            </w:r>
            <w:r>
              <w:t xml:space="preserve">fails on noise and has no first-release baseline</w:t>
            </w:r>
          </w:p>
        </w:tc>
      </w:tr>
      <w:tr>
        <w:tc>
          <w:tcPr/>
          <w:p>
            <w:pPr>
              <w:pStyle w:val="Compact"/>
              <w:jc w:val="left"/>
            </w:pPr>
            <w:r>
              <w:rPr>
                <w:bCs/>
                <w:b/>
              </w:rPr>
              <w:t xml:space="preserve">Release bundles</w:t>
            </w:r>
            <w:r>
              <w:t xml:space="preserve"> </w:t>
            </w:r>
            <w:r>
              <w:t xml:space="preserve">pin adapter, prompt, schema, calibrators, OCR and serving config together</w:t>
            </w:r>
          </w:p>
        </w:tc>
        <w:tc>
          <w:tcPr/>
          <w:p>
            <w:pPr>
              <w:pStyle w:val="Compact"/>
              <w:jc w:val="left"/>
            </w:pPr>
            <w:r>
              <w:t xml:space="preserve">§12</w:t>
            </w:r>
          </w:p>
        </w:tc>
        <w:tc>
          <w:tcPr/>
          <w:p>
            <w:pPr>
              <w:pStyle w:val="Compact"/>
              <w:jc w:val="left"/>
            </w:pPr>
            <w:r>
              <w:rPr>
                <w:rStyle w:val="VerbatimChar"/>
              </w:rPr>
              <w:t xml:space="preserve">--model v2</w:t>
            </w:r>
            <w:r>
              <w:t xml:space="preserve"> </w:t>
            </w:r>
            <w:r>
              <w:t xml:space="preserve">was ambiguous</w:t>
            </w:r>
          </w:p>
        </w:tc>
      </w:tr>
      <w:tr>
        <w:tc>
          <w:tcPr/>
          <w:p>
            <w:pPr>
              <w:pStyle w:val="Compact"/>
              <w:jc w:val="left"/>
            </w:pPr>
            <w:r>
              <w:t xml:space="preserve">RunPod</w:t>
            </w:r>
            <w:r>
              <w:t xml:space="preserve"> </w:t>
            </w:r>
            <w:r>
              <w:rPr>
                <w:bCs/>
                <w:b/>
              </w:rPr>
              <w:t xml:space="preserve">Secure Cloud only</w:t>
            </w:r>
            <w:r>
              <w:t xml:space="preserve">, subprocessor listing, short-lived SAS tokens, cold-start design, serving-time OCR decided</w:t>
            </w:r>
          </w:p>
        </w:tc>
        <w:tc>
          <w:tcPr/>
          <w:p>
            <w:pPr>
              <w:pStyle w:val="Compact"/>
              <w:jc w:val="left"/>
            </w:pPr>
            <w:r>
              <w:t xml:space="preserve">§14</w:t>
            </w:r>
          </w:p>
        </w:tc>
        <w:tc>
          <w:tcPr/>
          <w:p>
            <w:pPr>
              <w:pStyle w:val="Compact"/>
              <w:jc w:val="left"/>
            </w:pPr>
            <w:r>
              <w:t xml:space="preserve">PII and SOC 2 posture</w:t>
            </w:r>
          </w:p>
        </w:tc>
      </w:tr>
      <w:tr>
        <w:tc>
          <w:tcPr/>
          <w:p>
            <w:pPr>
              <w:pStyle w:val="Compact"/>
              <w:jc w:val="left"/>
            </w:pPr>
            <w:r>
              <w:t xml:space="preserve">One prompt renderer and one config source for vision/sequence settings, with parity tests</w:t>
            </w:r>
          </w:p>
        </w:tc>
        <w:tc>
          <w:tcPr/>
          <w:p>
            <w:pPr>
              <w:pStyle w:val="Compact"/>
              <w:jc w:val="left"/>
            </w:pPr>
            <w:r>
              <w:t xml:space="preserve">§7, §10, §19</w:t>
            </w:r>
          </w:p>
        </w:tc>
        <w:tc>
          <w:tcPr/>
          <w:p>
            <w:pPr>
              <w:pStyle w:val="Compact"/>
              <w:jc w:val="left"/>
            </w:pPr>
            <w:r>
              <w:t xml:space="preserve">Three prompt texts and two prompt homes existed in v1</w:t>
            </w:r>
          </w:p>
        </w:tc>
      </w:tr>
      <w:tr>
        <w:tc>
          <w:tcPr/>
          <w:p>
            <w:pPr>
              <w:pStyle w:val="Compact"/>
              <w:jc w:val="left"/>
            </w:pPr>
            <w:r>
              <w:t xml:space="preserve">Model artifacts scoped by tenant; deletion cascade includes trained models</w:t>
            </w:r>
          </w:p>
        </w:tc>
        <w:tc>
          <w:tcPr/>
          <w:p>
            <w:pPr>
              <w:pStyle w:val="Compact"/>
              <w:jc w:val="left"/>
            </w:pPr>
            <w:r>
              <w:t xml:space="preserve">§8b, §18</w:t>
            </w:r>
          </w:p>
        </w:tc>
        <w:tc>
          <w:tcPr/>
          <w:p>
            <w:pPr>
              <w:pStyle w:val="Compact"/>
              <w:jc w:val="left"/>
            </w:pPr>
            <w:r>
              <w:t xml:space="preserve">A model trained on tenant data is tenant data</w:t>
            </w:r>
          </w:p>
        </w:tc>
      </w:tr>
      <w:tr>
        <w:tc>
          <w:tcPr/>
          <w:p>
            <w:pPr>
              <w:pStyle w:val="Compact"/>
              <w:jc w:val="left"/>
            </w:pPr>
            <w:r>
              <w:t xml:space="preserve">Phase-0 dependency and measurement spike added before the corpus build</w:t>
            </w:r>
          </w:p>
        </w:tc>
        <w:tc>
          <w:tcPr/>
          <w:p>
            <w:pPr>
              <w:pStyle w:val="Compact"/>
              <w:jc w:val="left"/>
            </w:pPr>
            <w:r>
              <w:t xml:space="preserve">§16.0</w:t>
            </w:r>
          </w:p>
        </w:tc>
        <w:tc>
          <w:tcPr/>
          <w:p>
            <w:pPr>
              <w:pStyle w:val="Compact"/>
              <w:jc w:val="left"/>
            </w:pPr>
            <w:r>
              <w:t xml:space="preserve">Several v1 assumptions were unverified</w:t>
            </w:r>
          </w:p>
        </w:tc>
      </w:tr>
      <w:tr>
        <w:tc>
          <w:tcPr/>
          <w:p>
            <w:pPr>
              <w:pStyle w:val="Compact"/>
              <w:jc w:val="left"/>
            </w:pPr>
            <w:r>
              <w:t xml:space="preserve">All internal contradictions of v1 resolved; checklist and glossary regenerated</w:t>
            </w:r>
          </w:p>
        </w:tc>
        <w:tc>
          <w:tcPr/>
          <w:p>
            <w:pPr>
              <w:pStyle w:val="Compact"/>
              <w:jc w:val="left"/>
            </w:pPr>
            <w:r>
              <w:t xml:space="preserve">throughout</w:t>
            </w:r>
          </w:p>
        </w:tc>
        <w:tc>
          <w:tcPr/>
          <w:p>
            <w:pPr>
              <w:pStyle w:val="Compact"/>
              <w:jc w:val="left"/>
            </w:pPr>
            <w:r>
              <w:t xml:space="preserve">Maintenance rule</w:t>
            </w:r>
          </w:p>
        </w:tc>
      </w:tr>
    </w:tbl>
    <w:p>
      <w:pPr>
        <w:pStyle w:val="BlockText"/>
      </w:pPr>
      <w:r>
        <w:rPr>
          <w:bCs/>
          <w:b/>
        </w:rPr>
        <w:t xml:space="preserve">Maintenance rule:</w:t>
      </w:r>
      <w:r>
        <w:t xml:space="preserve"> </w:t>
      </w:r>
      <w:r>
        <w:t xml:space="preserve">the Implementation MDs (IMPL-00 … IMPL-15) carry build-level detail this document does not. When they disagree, the discrepancy is a bug in one of them — fix it rather than choosing a winner.</w:t>
      </w:r>
      <w:r>
        <w:t xml:space="preserve"> </w:t>
      </w:r>
      <w:r>
        <w:rPr>
          <w:bCs/>
          <w:b/>
        </w:rPr>
        <w:t xml:space="preserve">S</w:t>
      </w:r>
      <w:r>
        <w:t xml:space="preserve">pec changes required by this revision: IMPL-00 (LoB list), IMPL-07 (fallback path), IMPL-10/11 (serving topology and quantization), IMPL-11 (de-identification options), IMPL-</w:t>
      </w:r>
      <w:r>
        <w:t xml:space="preserve">12 (model artifact tenancy).</w:t>
      </w:r>
    </w:p>
    <w:bookmarkEnd w:id="21"/>
    <w:bookmarkStart w:id="26" w:name="pipeline-integration-and-schema-contrac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fill="f8f8f8" w:val="clear"/>
    </w:pPr>
  </w:style>
  <w:style w:customStyle="1" w:styleId="KeywordTok" w:type="character">
    <w:name w:val="KeywordTok"/>
    <w:basedOn w:val="VerbatimChar"/>
    <w:rPr>
      <w:color w:val="204a87"/>
      <w:shd w:fill="f8f8f8" w:val="clear"/>
      <w:b/>
    </w:rPr>
  </w:style>
  <w:style w:customStyle="1" w:styleId="DataTypeTok" w:type="character">
    <w:name w:val="DataTypeTok"/>
    <w:basedOn w:val="VerbatimChar"/>
    <w:rPr>
      <w:color w:val="204a87"/>
      <w:shd w:fill="f8f8f8" w:val="clear"/>
    </w:rPr>
  </w:style>
  <w:style w:customStyle="1" w:styleId="DecValTok" w:type="character">
    <w:name w:val="DecValTok"/>
    <w:basedOn w:val="VerbatimChar"/>
    <w:rPr>
      <w:color w:val="0000cf"/>
      <w:shd w:fill="f8f8f8" w:val="clear"/>
    </w:rPr>
  </w:style>
  <w:style w:customStyle="1" w:styleId="BaseNTok" w:type="character">
    <w:name w:val="BaseNTok"/>
    <w:basedOn w:val="VerbatimChar"/>
    <w:rPr>
      <w:color w:val="0000cf"/>
      <w:shd w:fill="f8f8f8" w:val="clear"/>
    </w:rPr>
  </w:style>
  <w:style w:customStyle="1" w:styleId="FloatTok" w:type="character">
    <w:name w:val="FloatTok"/>
    <w:basedOn w:val="VerbatimChar"/>
    <w:rPr>
      <w:color w:val="0000cf"/>
      <w:shd w:fill="f8f8f8" w:val="clear"/>
    </w:rPr>
  </w:style>
  <w:style w:customStyle="1" w:styleId="ConstantTok" w:type="character">
    <w:name w:val="ConstantTok"/>
    <w:basedOn w:val="VerbatimChar"/>
    <w:rPr>
      <w:color w:val="8f5902"/>
      <w:shd w:fill="f8f8f8" w:val="clear"/>
    </w:rPr>
  </w:style>
  <w:style w:customStyle="1" w:styleId="CharTok" w:type="character">
    <w:name w:val="CharTok"/>
    <w:basedOn w:val="VerbatimChar"/>
    <w:rPr>
      <w:color w:val="4e9a06"/>
      <w:shd w:fill="f8f8f8" w:val="clear"/>
    </w:rPr>
  </w:style>
  <w:style w:customStyle="1" w:styleId="SpecialCharTok" w:type="character">
    <w:name w:val="SpecialCharTok"/>
    <w:basedOn w:val="VerbatimChar"/>
    <w:rPr>
      <w:color w:val="ce5c00"/>
      <w:shd w:fill="f8f8f8" w:val="clear"/>
      <w:b/>
    </w:rPr>
  </w:style>
  <w:style w:customStyle="1" w:styleId="StringTok" w:type="character">
    <w:name w:val="StringTok"/>
    <w:basedOn w:val="VerbatimChar"/>
    <w:rPr>
      <w:color w:val="4e9a06"/>
      <w:shd w:fill="f8f8f8" w:val="clear"/>
    </w:rPr>
  </w:style>
  <w:style w:customStyle="1" w:styleId="VerbatimStringTok" w:type="character">
    <w:name w:val="VerbatimStringTok"/>
    <w:basedOn w:val="VerbatimChar"/>
    <w:rPr>
      <w:color w:val="4e9a06"/>
      <w:shd w:fill="f8f8f8" w:val="clear"/>
    </w:rPr>
  </w:style>
  <w:style w:customStyle="1" w:styleId="SpecialStringTok" w:type="character">
    <w:name w:val="SpecialStringTok"/>
    <w:basedOn w:val="VerbatimChar"/>
    <w:rPr>
      <w:color w:val="4e9a06"/>
      <w:shd w:fill="f8f8f8" w:val="clear"/>
    </w:rPr>
  </w:style>
  <w:style w:customStyle="1" w:styleId="ImportTok" w:type="character">
    <w:name w:val="ImportTok"/>
    <w:basedOn w:val="VerbatimChar"/>
    <w:rPr>
      <w:shd w:fill="f8f8f8" w:val="clear"/>
    </w:rPr>
  </w:style>
  <w:style w:customStyle="1" w:styleId="CommentTok" w:type="character">
    <w:name w:val="CommentTok"/>
    <w:basedOn w:val="VerbatimChar"/>
    <w:rPr>
      <w:color w:val="8f5902"/>
      <w:shd w:fill="f8f8f8" w:val="clear"/>
      <w:i/>
    </w:rPr>
  </w:style>
  <w:style w:customStyle="1" w:styleId="DocumentationTok" w:type="character">
    <w:name w:val="DocumentationTok"/>
    <w:basedOn w:val="VerbatimChar"/>
    <w:rPr>
      <w:color w:val="8f5902"/>
      <w:shd w:fill="f8f8f8" w:val="clear"/>
      <w:b/>
      <w:i/>
    </w:rPr>
  </w:style>
  <w:style w:customStyle="1" w:styleId="AnnotationTok" w:type="character">
    <w:name w:val="AnnotationTok"/>
    <w:basedOn w:val="VerbatimChar"/>
    <w:rPr>
      <w:color w:val="8f5902"/>
      <w:shd w:fill="f8f8f8" w:val="clear"/>
      <w:b/>
      <w:i/>
    </w:rPr>
  </w:style>
  <w:style w:customStyle="1" w:styleId="CommentVarTok" w:type="character">
    <w:name w:val="CommentVarTok"/>
    <w:basedOn w:val="VerbatimChar"/>
    <w:rPr>
      <w:color w:val="8f5902"/>
      <w:shd w:fill="f8f8f8" w:val="clear"/>
      <w:b/>
      <w:i/>
    </w:rPr>
  </w:style>
  <w:style w:customStyle="1" w:styleId="OtherTok" w:type="character">
    <w:name w:val="OtherTok"/>
    <w:basedOn w:val="VerbatimChar"/>
    <w:rPr>
      <w:color w:val="8f5902"/>
      <w:shd w:fill="f8f8f8" w:val="clear"/>
    </w:rPr>
  </w:style>
  <w:style w:customStyle="1" w:styleId="FunctionTok" w:type="character">
    <w:name w:val="FunctionTok"/>
    <w:basedOn w:val="VerbatimChar"/>
    <w:rPr>
      <w:color w:val="204a87"/>
      <w:shd w:fill="f8f8f8" w:val="clear"/>
      <w:b/>
    </w:rPr>
  </w:style>
  <w:style w:customStyle="1" w:styleId="VariableTok" w:type="character">
    <w:name w:val="VariableTok"/>
    <w:basedOn w:val="VerbatimChar"/>
    <w:rPr>
      <w:color w:val="000000"/>
      <w:shd w:fill="f8f8f8" w:val="clear"/>
    </w:rPr>
  </w:style>
  <w:style w:customStyle="1" w:styleId="ControlFlowTok" w:type="character">
    <w:name w:val="ControlFlowTok"/>
    <w:basedOn w:val="VerbatimChar"/>
    <w:rPr>
      <w:color w:val="204a87"/>
      <w:shd w:fill="f8f8f8" w:val="clear"/>
      <w:b/>
    </w:rPr>
  </w:style>
  <w:style w:customStyle="1" w:styleId="OperatorTok" w:type="character">
    <w:name w:val="OperatorTok"/>
    <w:basedOn w:val="VerbatimChar"/>
    <w:rPr>
      <w:color w:val="ce5c00"/>
      <w:shd w:fill="f8f8f8" w:val="clear"/>
      <w:b/>
    </w:rPr>
  </w:style>
  <w:style w:customStyle="1" w:styleId="BuiltInTok" w:type="character">
    <w:name w:val="BuiltInTok"/>
    <w:basedOn w:val="VerbatimChar"/>
    <w:rPr>
      <w:shd w:fill="f8f8f8" w:val="clear"/>
    </w:rPr>
  </w:style>
  <w:style w:customStyle="1" w:styleId="ExtensionTok" w:type="character">
    <w:name w:val="ExtensionTok"/>
    <w:basedOn w:val="VerbatimChar"/>
    <w:rPr>
      <w:shd w:fill="f8f8f8" w:val="clear"/>
    </w:rPr>
  </w:style>
  <w:style w:customStyle="1" w:styleId="PreprocessorTok" w:type="character">
    <w:name w:val="PreprocessorTok"/>
    <w:basedOn w:val="VerbatimChar"/>
    <w:rPr>
      <w:color w:val="8f5902"/>
      <w:shd w:fill="f8f8f8" w:val="clear"/>
      <w:i/>
    </w:rPr>
  </w:style>
  <w:style w:customStyle="1" w:styleId="AttributeTok" w:type="character">
    <w:name w:val="AttributeTok"/>
    <w:basedOn w:val="VerbatimChar"/>
    <w:rPr>
      <w:color w:val="204a87"/>
      <w:shd w:fill="f8f8f8" w:val="clear"/>
    </w:rPr>
  </w:style>
  <w:style w:customStyle="1" w:styleId="RegionMarkerTok" w:type="character">
    <w:name w:val="RegionMarkerTok"/>
    <w:basedOn w:val="VerbatimChar"/>
    <w:rPr>
      <w:shd w:fill="f8f8f8" w:val="clear"/>
    </w:rPr>
  </w:style>
  <w:style w:customStyle="1" w:styleId="InformationTok" w:type="character">
    <w:name w:val="InformationTok"/>
    <w:basedOn w:val="VerbatimChar"/>
    <w:rPr>
      <w:color w:val="8f5902"/>
      <w:shd w:fill="f8f8f8" w:val="clear"/>
      <w:b/>
      <w:i/>
    </w:rPr>
  </w:style>
  <w:style w:customStyle="1" w:styleId="WarningTok" w:type="character">
    <w:name w:val="WarningTok"/>
    <w:basedOn w:val="VerbatimChar"/>
    <w:rPr>
      <w:color w:val="8f5902"/>
      <w:shd w:fill="f8f8f8" w:val="clear"/>
      <w:b/>
      <w:i/>
    </w:rPr>
  </w:style>
  <w:style w:customStyle="1" w:styleId="AlertTok" w:type="character">
    <w:name w:val="AlertTok"/>
    <w:basedOn w:val="VerbatimChar"/>
    <w:rPr>
      <w:color w:val="ef2929"/>
      <w:shd w:fill="f8f8f8" w:val="clear"/>
    </w:rPr>
  </w:style>
  <w:style w:customStyle="1" w:styleId="ErrorTok" w:type="character">
    <w:name w:val="ErrorTok"/>
    <w:basedOn w:val="VerbatimChar"/>
    <w:rPr>
      <w:color w:val="a40000"/>
      <w:shd w:fill="f8f8f8" w:val="clear"/>
      <w:b/>
    </w:rPr>
  </w:style>
  <w:style w:customStyle="1" w:styleId="NormalTok" w:type="character">
    <w:name w:val="NormalTok"/>
    <w:basedOn w:val="VerbatimChar"/>
    <w:rPr>
      <w:shd w:fill="f8f8f8" w:val="cle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Qwen3-VL-8B-Instruct Fine-Tuning Architecture</dc:title>
  <dc:creator/>
  <cp:keywords/>
  <dcterms:created xsi:type="dcterms:W3CDTF">2026-09-15T11:14:03Z</dcterms:created>
  <dcterms:modified xsi:type="dcterms:W3CDTF">2026-09-15T11:14:03Z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Insurance Document Extraction (ACORD, Policy, Loss Run) — v2.1</vt:lpwstr>
  </property>
</Properties>
</file>