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Qwen3-VL-8B-Instruct</w:t>
      </w:r>
      <w:r>
        <w:t xml:space="preserve"> </w:t>
      </w:r>
      <w:r>
        <w:t xml:space="preserve">Fine-Tuning</w:t>
      </w:r>
      <w:r>
        <w:t xml:space="preserve"> </w:t>
      </w:r>
      <w:r>
        <w:t xml:space="preserve">Architecture</w:t>
      </w:r>
    </w:p>
    <w:p>
      <w:pPr>
        <w:pStyle w:val="Subtitle"/>
      </w:pPr>
      <w:r>
        <w:rPr/>
        <w:t xml:space="preserve">Insurance Document Extraction (ACORD, Policy, Loss Run) — v2.7, with the decisions of 2026-10-19, 2026-10-22, 2026-10-23 and 2026-10-24 (2026-10-24)</w:t>
      </w:r>
    </w:p>
    <w:p>
      <w:pPr>
        <w:pStyle w:val="FirstParagraph"/>
      </w:pPr>
      <w:r>
        <w:rPr>
          <w:bCs/>
          <w:b/>
        </w:rPr>
        <w:t xml:space="preserve">Contents</w:t>
      </w:r>
    </w:p>
    <w:p>
      <w:pPr>
        <w:numPr>
          <w:ilvl w:val="0"/>
          <w:numId w:val="1001"/>
        </w:numPr>
        <w:pStyle w:val="Compact"/>
      </w:pPr>
      <w:r>
        <w:t xml:space="preserve">0. Pipeline Integration and Schema Contract</w:t>
      </w:r>
    </w:p>
    <w:p>
      <w:pPr>
        <w:numPr>
          <w:ilvl w:val="0"/>
          <w:numId w:val="1001"/>
        </w:numPr>
        <w:pStyle w:val="Compact"/>
      </w:pPr>
      <w:r>
        <w:t xml:space="preserve">1. Recommendations Summary</w:t>
      </w:r>
    </w:p>
    <w:p>
      <w:pPr>
        <w:numPr>
          <w:ilvl w:val="0"/>
          <w:numId w:val="1001"/>
        </w:numPr>
        <w:pStyle w:val="Compact"/>
      </w:pPr>
      <w:r>
        <w:t xml:space="preserve">2. Problem Restatement &amp; Design Constraints</w:t>
      </w:r>
    </w:p>
    <w:p>
      <w:pPr>
        <w:numPr>
          <w:ilvl w:val="0"/>
          <w:numId w:val="1001"/>
        </w:numPr>
        <w:pStyle w:val="Compact"/>
      </w:pPr>
      <w:r>
        <w:t xml:space="preserve">3. Qwen3-VL-8B Architecture Recap — and What It Means for Fine-Tuning</w:t>
      </w:r>
    </w:p>
    <w:p>
      <w:pPr>
        <w:numPr>
          <w:ilvl w:val="0"/>
          <w:numId w:val="1001"/>
        </w:numPr>
        <w:pStyle w:val="Compact"/>
      </w:pPr>
      <w:r>
        <w:t xml:space="preserve">4. Adapter Strategy — One Policy Adapter, Trained Incrementally</w:t>
      </w:r>
    </w:p>
    <w:p>
      <w:pPr>
        <w:numPr>
          <w:ilvl w:val="0"/>
          <w:numId w:val="1001"/>
        </w:numPr>
        <w:pStyle w:val="Compact"/>
      </w:pPr>
      <w:r>
        <w:t xml:space="preserve">5. Confidence Score — Calibrated Features, Not Raw Logprobs</w:t>
      </w:r>
    </w:p>
    <w:p>
      <w:pPr>
        <w:numPr>
          <w:ilvl w:val="0"/>
          <w:numId w:val="1001"/>
        </w:numPr>
        <w:pStyle w:val="Compact"/>
      </w:pPr>
      <w:r>
        <w:t xml:space="preserve">6. Dual-Input-Mode Training</w:t>
      </w:r>
    </w:p>
    <w:p>
      <w:pPr>
        <w:numPr>
          <w:ilvl w:val="0"/>
          <w:numId w:val="1001"/>
        </w:numPr>
        <w:pStyle w:val="Compact"/>
      </w:pPr>
      <w:r>
        <w:t xml:space="preserve">7. Dataset Format</w:t>
      </w:r>
    </w:p>
    <w:p>
      <w:pPr>
        <w:numPr>
          <w:ilvl w:val="0"/>
          <w:numId w:val="1001"/>
        </w:numPr>
        <w:pStyle w:val="Compact"/>
      </w:pPr>
      <w:r>
        <w:t xml:space="preserve">8. Data Corpus Management &amp; Versioning</w:t>
      </w:r>
    </w:p>
    <w:p>
      <w:pPr>
        <w:numPr>
          <w:ilvl w:val="0"/>
          <w:numId w:val="1001"/>
        </w:numPr>
        <w:pStyle w:val="Compact"/>
      </w:pPr>
      <w:r>
        <w:t xml:space="preserve">9. Fine-Tuning Technique — LoRA on a bf16 Base</w:t>
      </w:r>
    </w:p>
    <w:p>
      <w:pPr>
        <w:numPr>
          <w:ilvl w:val="0"/>
          <w:numId w:val="1001"/>
        </w:numPr>
        <w:pStyle w:val="Compact"/>
      </w:pPr>
      <w:r>
        <w:t xml:space="preserve">10. Trainer &amp; Framework — The Stack</w:t>
      </w:r>
    </w:p>
    <w:p>
      <w:pPr>
        <w:numPr>
          <w:ilvl w:val="0"/>
          <w:numId w:val="1001"/>
        </w:numPr>
        <w:pStyle w:val="Compact"/>
      </w:pPr>
      <w:r>
        <w:t xml:space="preserve">11. Hyperparameters</w:t>
      </w:r>
    </w:p>
    <w:p>
      <w:pPr>
        <w:numPr>
          <w:ilvl w:val="0"/>
          <w:numId w:val="1001"/>
        </w:numPr>
        <w:pStyle w:val="Compact"/>
      </w:pPr>
      <w:r>
        <w:t xml:space="preserve">12. Fine-Tuning Cycle &amp; Versioning</w:t>
      </w:r>
    </w:p>
    <w:p>
      <w:pPr>
        <w:numPr>
          <w:ilvl w:val="0"/>
          <w:numId w:val="1001"/>
        </w:numPr>
        <w:pStyle w:val="Compact"/>
      </w:pPr>
      <w:r>
        <w:t xml:space="preserve">13. End-to-End Pipeline</w:t>
      </w:r>
    </w:p>
    <w:p>
      <w:pPr>
        <w:numPr>
          <w:ilvl w:val="0"/>
          <w:numId w:val="1001"/>
        </w:numPr>
        <w:pStyle w:val="Compact"/>
      </w:pPr>
      <w:r>
        <w:t xml:space="preserve">14. RunPod Infrastructure — Training vs. Serving</w:t>
      </w:r>
    </w:p>
    <w:p>
      <w:pPr>
        <w:numPr>
          <w:ilvl w:val="0"/>
          <w:numId w:val="1001"/>
        </w:numPr>
        <w:pStyle w:val="Compact"/>
      </w:pPr>
      <w:r>
        <w:t xml:space="preserve">15. Evaluation Framework</w:t>
      </w:r>
    </w:p>
    <w:p>
      <w:pPr>
        <w:numPr>
          <w:ilvl w:val="0"/>
          <w:numId w:val="1001"/>
        </w:numPr>
        <w:pStyle w:val="Compact"/>
      </w:pPr>
      <w:r>
        <w:t xml:space="preserve">16. Pilot Validation Protocol</w:t>
      </w:r>
    </w:p>
    <w:p>
      <w:pPr>
        <w:numPr>
          <w:ilvl w:val="0"/>
          <w:numId w:val="1001"/>
        </w:numPr>
        <w:pStyle w:val="Compact"/>
      </w:pPr>
      <w:r>
        <w:t xml:space="preserve">17. Extraction / Testing Routine</w:t>
      </w:r>
    </w:p>
    <w:p>
      <w:pPr>
        <w:numPr>
          <w:ilvl w:val="0"/>
          <w:numId w:val="1001"/>
        </w:numPr>
        <w:pStyle w:val="Compact"/>
      </w:pPr>
      <w:r>
        <w:t xml:space="preserve">18. Azure Blob Structure</w:t>
      </w:r>
    </w:p>
    <w:p>
      <w:pPr>
        <w:numPr>
          <w:ilvl w:val="0"/>
          <w:numId w:val="1001"/>
        </w:numPr>
        <w:pStyle w:val="Compact"/>
      </w:pPr>
      <w:r>
        <w:t xml:space="preserve">19. Project Repository Structure</w:t>
      </w:r>
    </w:p>
    <w:p>
      <w:pPr>
        <w:numPr>
          <w:ilvl w:val="0"/>
          <w:numId w:val="1001"/>
        </w:numPr>
        <w:pStyle w:val="Compact"/>
      </w:pPr>
      <w:r>
        <w:t xml:space="preserve">20. Summary Checklist</w:t>
      </w:r>
    </w:p>
    <w:p>
      <w:pPr>
        <w:numPr>
          <w:ilvl w:val="0"/>
          <w:numId w:val="1001"/>
        </w:numPr>
        <w:pStyle w:val="Compact"/>
      </w:pPr>
      <w:r>
        <w:t xml:space="preserve">21. Glossary — What Each Tool Is, and Why It’s Here</w:t>
      </w:r>
    </w:p>
    <w:p>
      <w:pPr>
        <w:numPr>
          <w:ilvl w:val="0"/>
          <w:numId w:val="1001"/>
        </w:numPr>
        <w:pStyle w:val="Compact"/>
      </w:pPr>
      <w:r>
        <w:t xml:space="preserve">Appendix A — Revision History</w:t>
      </w:r>
    </w:p>
    <w:bookmarkStart w:id="20" w:name="revision-v2.1-corrections-to-v2"/>
    <w:p>
      <w:pPr>
        <w:pStyle w:val="Heading1"/>
      </w:pPr>
      <w:r>
        <w:t xml:space="preserve">0. Pipeline Integration and Schema Contract</w:t>
      </w:r>
    </w:p>
    <w:p>
      <w:pPr>
        <w:pStyle w:val="FirstParagraph"/>
      </w:pPr>
      <w:r>
        <w:t xml:space="preserve">This architecture specifies the</w:t>
      </w:r>
      <w:r>
        <w:t xml:space="preserve"> </w:t>
      </w:r>
      <w:r>
        <w:rPr>
          <w:bCs/>
          <w:b/>
        </w:rPr>
        <w:t xml:space="preserve">L3 VLM layer</w:t>
      </w:r>
      <w:r>
        <w:t xml:space="preserve"> </w:t>
      </w:r>
      <w:r>
        <w:t xml:space="preserve">of the Fideon document extraction pipeline. L0 → L1 → L2 → L3 routing is defined in SPEC_01. Everything downstream in this document assumes the contracts below hold.</w:t>
      </w:r>
    </w:p>
    <w:bookmarkStart w:id="22" w:name="a.-canonical-output-schema-spec_00"/>
    <w:p>
      <w:pPr>
        <w:pStyle w:val="Heading2"/>
      </w:pPr>
      <w:r>
        <w:t xml:space="preserve">0a. Canonical Output Schema (SPEC_00)</w:t>
      </w:r>
    </w:p>
    <w:p>
      <w:pPr>
        <w:pStyle w:val="FirstParagraph"/>
      </w:pPr>
      <w:r>
        <w:t xml:space="preserve">The training target is the</w:t>
      </w:r>
      <w:r>
        <w:t xml:space="preserve"> </w:t>
      </w:r>
      <w:r>
        <w:t xml:space="preserve">document’s canonical schema. For ACORD forms and Loss Runs it is the SPEC_00 schema (fideon/schemas/), held as JSON Schema files in schemas/. These are to be generated from the SPEC_00 Pydantic models in CI, with CI failing if a committed file differs from the generated one (designed; not yet built — the files are hand-authored stand-ins until then). For a policy it is the client’s SPEC_21 canonical schema for the policy’s line (configs/canonical schema/), used read-only: the seven personal lines, general liability and the fallback (a policy with no single line) are thin overlays on the SPEC_21 common model 1.1.0; the other lines are self-contained files. Any schema change requires a corpus rebuild and a new training cycle. Every golden label is validated against its</w:t>
      </w:r>
      <w:r>
        <w:t xml:space="preserve"> JSON Schema before admission to the corpus.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doc_type (corpus, paths, CLI)</w:t>
            </w:r>
          </w:p>
        </w:tc>
        <w:tc>
          <w:tcPr/>
          <w:p>
            <w:pPr>
              <w:pStyle w:val="Compact"/>
              <w:jc w:val="left"/>
            </w:pPr>
            <w:r>
              <w:rPr>
                <w:bCs/>
                <w:b/>
              </w:rPr>
              <w:t xml:space="preserve">SPEC_00 canonical key</w:t>
            </w:r>
          </w:p>
        </w:tc>
        <w:tc>
          <w:tcPr/>
          <w:p>
            <w:pPr>
              <w:pStyle w:val="Compact"/>
              <w:jc w:val="left"/>
            </w:pPr>
            <w:r>
              <w:rPr>
                <w:bCs/>
                <w:b/>
              </w:rPr>
              <w:t xml:space="preserve">SPEC_00 model</w:t>
            </w:r>
          </w:p>
        </w:tc>
        <w:tc>
          <w:tcPr/>
          <w:p>
            <w:pPr>
              <w:pStyle w:val="Compact"/>
              <w:jc w:val="left"/>
            </w:pPr>
            <w:r>
              <w:rPr>
                <w:bCs/>
                <w:b/>
              </w:rPr>
              <w:t xml:space="preserve">Status</w:t>
            </w:r>
          </w:p>
        </w:tc>
      </w:tr>
      <w:tr>
        <w:tc>
          <w:tcPr/>
          <w:p>
            <w:pPr>
              <w:pStyle w:val="Compact"/>
              <w:jc w:val="left"/>
            </w:pPr>
            <w:r>
              <w:t xml:space="preserve">lossrun</w:t>
            </w:r>
          </w:p>
        </w:tc>
        <w:tc>
          <w:tcPr/>
          <w:p>
            <w:pPr>
              <w:pStyle w:val="Compact"/>
              <w:jc w:val="left"/>
            </w:pPr>
            <w:r>
              <w:t xml:space="preserve">loss_run</w:t>
            </w:r>
          </w:p>
        </w:tc>
        <w:tc>
          <w:tcPr/>
          <w:p>
            <w:pPr>
              <w:pStyle w:val="Compact"/>
              <w:jc w:val="left"/>
            </w:pPr>
            <w:r>
              <w:t xml:space="preserve">LossRunDocument</w:t>
            </w:r>
          </w:p>
        </w:tc>
        <w:tc>
          <w:tcPr/>
          <w:p>
            <w:pPr>
              <w:pStyle w:val="Compact"/>
              <w:jc w:val="left"/>
            </w:pPr>
            <w:r>
              <w:t xml:space="preserve">active</w:t>
            </w:r>
          </w:p>
        </w:tc>
      </w:tr>
      <w:tr>
        <w:tc>
          <w:tcPr/>
          <w:p>
            <w:pPr>
              <w:pStyle w:val="Compact"/>
              <w:jc w:val="left"/>
            </w:pPr>
            <w:r>
              <w:t xml:space="preserve">policy</w:t>
            </w:r>
          </w:p>
        </w:tc>
        <w:tc>
          <w:tcPr/>
          <w:p>
            <w:pPr>
              <w:pStyle w:val="Compact"/>
              <w:jc w:val="left"/>
            </w:pPr>
            <w:r>
              <w:t xml:space="preserve">policy_check</w:t>
            </w:r>
          </w:p>
        </w:tc>
        <w:tc>
          <w:tcPr/>
          <w:p>
            <w:pPr>
              <w:pStyle w:val="Compact"/>
              <w:jc w:val="left"/>
            </w:pPr>
            <w:r>
              <w:t xml:space="preserve">PolicyCheckDocument</w:t>
            </w:r>
          </w:p>
        </w:tc>
        <w:tc>
          <w:tcPr/>
          <w:p>
            <w:pPr>
              <w:pStyle w:val="Compact"/>
              <w:jc w:val="left"/>
            </w:pPr>
            <w:r>
              <w:t xml:space="preserve">active; a policy is output in its line’s SPEC_21 canonical schema (above)</w:t>
            </w:r>
          </w:p>
        </w:tc>
      </w:tr>
      <w:tr>
        <w:tc>
          <w:tcPr/>
          <w:p>
            <w:pPr>
              <w:pStyle w:val="Compact"/>
              <w:jc w:val="left"/>
            </w:pPr>
            <w:r>
              <w:t xml:space="preserve">acord</w:t>
            </w:r>
          </w:p>
        </w:tc>
        <w:tc>
          <w:tcPr/>
          <w:p>
            <w:pPr>
              <w:pStyle w:val="Compact"/>
              <w:jc w:val="left"/>
            </w:pPr>
            <w:r>
              <w:t xml:space="preserve">acord_mapping</w:t>
            </w:r>
          </w:p>
        </w:tc>
        <w:tc>
          <w:tcPr/>
          <w:p>
            <w:pPr>
              <w:pStyle w:val="Compact"/>
              <w:jc w:val="left"/>
            </w:pPr>
            <w:r>
              <w:t xml:space="preserve">ACORDMappingDocument</w:t>
            </w:r>
          </w:p>
        </w:tc>
        <w:tc>
          <w:tcPr/>
          <w:p>
            <w:pPr>
              <w:pStyle w:val="Compact"/>
              <w:jc w:val="left"/>
            </w:pPr>
            <w:r>
              <w:t xml:space="preserve">active (+ acord_form)</w:t>
            </w:r>
          </w:p>
        </w:tc>
      </w:tr>
      <w:tr>
        <w:tc>
          <w:tcPr/>
          <w:p>
            <w:pPr>
              <w:pStyle w:val="Compact"/>
              <w:jc w:val="left"/>
            </w:pPr>
            <w:r>
              <w:t xml:space="preserve">quote</w:t>
            </w:r>
          </w:p>
        </w:tc>
        <w:tc>
          <w:tcPr/>
          <w:p>
            <w:pPr>
              <w:pStyle w:val="Compact"/>
              <w:jc w:val="left"/>
            </w:pPr>
            <w:r>
              <w:t xml:space="preserve">quote_gen</w:t>
            </w:r>
          </w:p>
        </w:tc>
        <w:tc>
          <w:tcPr/>
          <w:p>
            <w:pPr>
              <w:pStyle w:val="Compact"/>
              <w:jc w:val="left"/>
            </w:pPr>
            <w:r>
              <w:t xml:space="preserve">QuoteGenDocument</w:t>
            </w:r>
          </w:p>
        </w:tc>
        <w:tc>
          <w:tcPr/>
          <w:p>
            <w:pPr>
              <w:pStyle w:val="Compact"/>
              <w:jc w:val="left"/>
            </w:pPr>
            <w:r>
              <w:t xml:space="preserve">deferred</w:t>
            </w:r>
          </w:p>
        </w:tc>
      </w:tr>
    </w:tbl>
    <w:p>
      <w:pPr>
        <w:pStyle w:val="BodyText"/>
      </w:pPr>
      <w:r>
        <w:t xml:space="preserve">The two vocabularies are resolved in exactly one place:</w:t>
      </w:r>
      <w:r>
        <w:t xml:space="preserve"> </w:t>
      </w:r>
      <w:r>
        <w:rPr>
          <w:rStyle w:val="VerbatimChar"/>
        </w:rPr>
        <w:t xml:space="preserve">common/constants.py</w:t>
      </w:r>
      <w:r>
        <w:t xml:space="preserve">.</w:t>
      </w:r>
    </w:p>
    <w:p>
      <w:pPr>
        <w:pStyle w:val="BodyText"/>
      </w:pPr>
      <w:r>
        <w:t xml:space="preserve">Lines of business, counted four ways: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Source</w:t>
            </w:r>
          </w:p>
        </w:tc>
        <w:tc>
          <w:tcPr/>
          <w:p>
            <w:pPr>
              <w:pStyle w:val="Compact"/>
              <w:jc w:val="left"/>
            </w:pPr>
            <w:r>
              <w:rPr>
                <w:bCs/>
                <w:b/>
              </w:rPr>
              <w:t xml:space="preserve">Count</w:t>
            </w:r>
          </w:p>
        </w:tc>
      </w:tr>
      <w:tr>
        <w:tc>
          <w:tcPr/>
          <w:p>
            <w:pPr>
              <w:pStyle w:val="Compact"/>
              <w:jc w:val="left"/>
            </w:pPr>
            <w:r>
              <w:t xml:space="preserve">Canonical schema files (configs/canonical schema/LOB Schema/)</w:t>
            </w:r>
          </w:p>
        </w:tc>
        <w:tc>
          <w:tcPr/>
          <w:p>
            <w:pPr>
              <w:pStyle w:val="Compact"/>
              <w:jc w:val="left"/>
            </w:pPr>
            <w:r>
              <w:rPr/>
              <w:t xml:space="preserve">34: 31 lines, plus _common (the shared model), _fallback (a policy with no line) and classic_auto (read as personal_auto)</w:t>
            </w:r>
          </w:p>
        </w:tc>
      </w:tr>
      <w:tr>
        <w:tc>
          <w:tcPr/>
          <w:p>
            <w:pPr>
              <w:pStyle w:val="Compact"/>
              <w:jc w:val="left"/>
            </w:pPr>
            <w:r>
              <w:t xml:space="preserve">Line codes mapped to schemas (lob_schema_map.yaml)</w:t>
            </w:r>
          </w:p>
        </w:tc>
        <w:tc>
          <w:tcPr/>
          <w:p>
            <w:pPr>
              <w:pStyle w:val="Compact"/>
              <w:jc w:val="left"/>
            </w:pPr>
            <w:r>
              <w:rPr/>
              <w:t xml:space="preserve">48</w:t>
            </w:r>
          </w:p>
        </w:tc>
      </w:tr>
      <w:tr>
        <w:tc>
          <w:tcPr/>
          <w:p>
            <w:pPr>
              <w:pStyle w:val="Compact"/>
              <w:jc w:val="left"/>
            </w:pPr>
            <w:r>
              <w:t xml:space="preserve">Line codes Fideon SPEC_09 §2.1a assigns to its policy adapter groups</w:t>
            </w:r>
          </w:p>
        </w:tc>
        <w:tc>
          <w:tcPr/>
          <w:p>
            <w:pPr>
              <w:pStyle w:val="Compact"/>
              <w:jc w:val="left"/>
            </w:pPr>
            <w:r>
              <w:rPr/>
              <w:t xml:space="preserve">47; the groups are not followed: one policy adapter (§0e, §4.1)</w:t>
            </w:r>
          </w:p>
        </w:tc>
      </w:tr>
      <w:tr>
        <w:tc>
          <w:tcPr/>
          <w:p>
            <w:pPr>
              <w:pStyle w:val="Compact"/>
              <w:jc w:val="left"/>
            </w:pPr>
            <w:r>
              <w:t xml:space="preserve">Lines covered (Fideon SPEC_21)</w:t>
            </w:r>
          </w:p>
        </w:tc>
        <w:tc>
          <w:tcPr/>
          <w:p>
            <w:pPr>
              <w:pStyle w:val="Compact"/>
              <w:jc w:val="left"/>
            </w:pPr>
            <w:r>
              <w:rPr/>
              <w:t xml:space="preserve">38</w:t>
            </w:r>
          </w:p>
        </w:tc>
      </w:tr>
    </w:tbl>
    <w:p>
      <w:pPr>
        <w:pStyle w:val="BodyText"/>
      </w:pPr>
      <w:r>
        <w:t xml:space="preserve">The counts measure different things — schema files, codes (several codes share a schema) and lines — and are not expected to agree. One policy adapter trains every line its corpus holds (§4.1); the training scopes and layout families that grouped lines into adapters were removed on 2026-10-22.</w:t>
      </w:r>
    </w:p>
    <w:p>
      <w:pPr>
        <w:pStyle w:val="BodyText"/>
      </w:pPr>
      <w:r>
        <w:rPr>
          <w:bCs/>
          <w:b/>
        </w:rPr>
        <w:t xml:space="preserve">Two schema views, never mixed:</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View</w:t>
            </w:r>
          </w:p>
        </w:tc>
        <w:tc>
          <w:tcPr/>
          <w:p>
            <w:pPr>
              <w:pStyle w:val="Compact"/>
              <w:jc w:val="left"/>
            </w:pPr>
            <w:r>
              <w:rPr>
                <w:bCs/>
                <w:b/>
              </w:rPr>
              <w:t xml:space="preserve">Shape</w:t>
            </w:r>
          </w:p>
        </w:tc>
        <w:tc>
          <w:tcPr/>
          <w:p>
            <w:pPr>
              <w:pStyle w:val="Compact"/>
              <w:jc w:val="left"/>
            </w:pPr>
            <w:r>
              <w:rPr>
                <w:bCs/>
                <w:b/>
              </w:rPr>
              <w:t xml:space="preserve">Used by</w:t>
            </w:r>
          </w:p>
        </w:tc>
      </w:tr>
      <w:tr>
        <w:tc>
          <w:tcPr/>
          <w:p>
            <w:pPr>
              <w:pStyle w:val="Compact"/>
              <w:jc w:val="left"/>
            </w:pPr>
            <w:r>
              <w:rPr>
                <w:bCs/>
                <w:b/>
              </w:rPr>
              <w:t xml:space="preserve">Target schema</w:t>
            </w:r>
          </w:p>
        </w:tc>
        <w:tc>
          <w:tcPr/>
          <w:p>
            <w:pPr>
              <w:pStyle w:val="Compact"/>
              <w:jc w:val="left"/>
            </w:pPr>
            <w:r>
              <w:t xml:space="preserve">Plain values (</w:t>
            </w:r>
            <w:r>
              <w:rPr>
                <w:rStyle w:val="VerbatimChar"/>
              </w:rPr>
              <w:t xml:space="preserve">"insured_name": "Acme LLC"</w:t>
            </w:r>
            <w:r>
              <w:t xml:space="preserve">) for ACORD forms and Loss Runs; for a policy, each printed value as {raw, parsed, page_ref} in the model view of its line’s schema, which the prompt carries and the decoder enforces</w:t>
            </w:r>
          </w:p>
        </w:tc>
        <w:tc>
          <w:tcPr/>
          <w:p>
            <w:pPr>
              <w:pStyle w:val="Compact"/>
              <w:jc w:val="left"/>
            </w:pPr>
            <w:r>
              <w:t xml:space="preserve">Golden labels, training targets, prompt, structured-output decoding</w:t>
            </w:r>
          </w:p>
        </w:tc>
      </w:tr>
      <w:tr>
        <w:tc>
          <w:tcPr/>
          <w:p>
            <w:pPr>
              <w:pStyle w:val="Compact"/>
              <w:jc w:val="left"/>
            </w:pPr>
            <w:r>
              <w:rPr>
                <w:bCs/>
                <w:b/>
              </w:rPr>
              <w:t xml:space="preserve">Response schema</w:t>
            </w:r>
          </w:p>
        </w:tc>
        <w:tc>
          <w:tcPr/>
          <w:p>
            <w:pPr>
              <w:pStyle w:val="Compact"/>
              <w:jc w:val="left"/>
            </w:pPr>
            <w:r>
              <w:t xml:space="preserve">Value + calibrated confidence (</w:t>
            </w:r>
            <w:r>
              <w:rPr>
                <w:rStyle w:val="VerbatimChar"/>
              </w:rPr>
              <w:t xml:space="preserve">{"value": "Acme LLC", "confidence": 0.94}</w:t>
            </w:r>
            <w:r>
              <w:t xml:space="preserve">); for a policy, the client’s FieldValue envelope {raw, parsed, confidence, page_ref, flagged}, every key of the line’s schema present, null where not extracted</w:t>
            </w:r>
          </w:p>
        </w:tc>
        <w:tc>
          <w:tcPr/>
          <w:p>
            <w:pPr>
              <w:pStyle w:val="Compact"/>
              <w:jc w:val="left"/>
            </w:pPr>
            <w:r>
              <w:t xml:space="preserve">Post-processing output returned to the application</w:t>
            </w:r>
          </w:p>
        </w:tc>
      </w:tr>
    </w:tbl>
    <w:p>
      <w:pPr>
        <w:pStyle w:val="BodyText"/>
      </w:pPr>
      <w:r>
        <w:t xml:space="preserve">The model is never trained to emit confidence. Confidence is computed after generation (§5).</w:t>
      </w:r>
    </w:p>
    <w:p>
      <w:pPr>
        <w:pStyle w:val="BodyText"/>
      </w:pPr>
      <w:r>
        <w:rPr>
          <w:bCs/>
          <w:b/>
        </w:rPr>
        <w:t xml:space="preserve">Every field carries a</w:t>
      </w:r>
      <w:r>
        <w:rPr>
          <w:bCs/>
          <w:b/>
        </w:rPr>
        <w:t xml:space="preserve"> </w:t>
      </w:r>
      <w:r>
        <w:rPr>
          <w:rStyle w:val="VerbatimChar"/>
          <w:bCs/>
          <w:b/>
        </w:rPr>
        <w:t xml:space="preserve">description</w:t>
      </w:r>
      <w:r>
        <w:t xml:space="preserve"> </w:t>
      </w:r>
      <w:r>
        <w:t xml:space="preserve">— a semantic gloss with explicit exclusions. The schema is rendered into the prompt, so the gloss is training input (§0c, §7).</w:t>
      </w:r>
    </w:p>
    <w:p>
      <w:pPr>
        <w:pStyle w:val="BodyText"/>
      </w:pPr>
      <w:r>
        <w:t xml:space="preserve">The audit gate (SPEC_07 Stage 3) validates every VLM output against its schema: SPEC_00, or for a policy the client’s whole canonical schema, judged on the JSON served. Structured outputs (§13) decode against the schema — on a common-model policy line, against its model view — so malformed JSON cannot occur in production; the gate still catches what decoding does not enforce (a required section no window wrote, an object written empty) and semantic rule violations.</w:t>
      </w:r>
    </w:p>
    <w:p>
      <w:pPr>
        <w:pStyle w:val="BodyText"/>
      </w:pPr>
      <w:r>
        <w:t xml:space="preserve">Every word of a policy. Fideon SPEC_21 also asks for a policy’s full wording in the output (its text_sections tier). That tier is built by rule from the page text, never generated by the model: it is left out of every window’s schema (configs/schema_sections.yaml) and is not trained. Since 2026-10-23 serving builds it on a common-model policy with Fideon’s own deterministic section builder (common/section_builder, FideonSLM’s sections.py and pdf_text.py copied byte for byte; scripts/check_section_builder.py reports drift), before validation, so the client’s schema judges it. Each result reports text_coverage, the share of the page text’s words found in the served JSON. A request with no page text (image-only) gets none and is flagged text_sections:no_page_text.</w:t>
      </w:r>
    </w:p>
    <w:p>
      <w:pPr>
        <w:pStyle w:val="BodyText"/>
      </w:pPr>
      <w:r>
        <w:t xml:space="preserve">Printed values only (decision 2026-10-24). A served policy holds only values its pages print. Every value the model wrote — each envelope’s raw, or its parsed value in its printed forms where raw is blank, extra fields and table rows included — is looked up on its cited pages that have text, then on every page with text, scans included (serving.printed_values over common.grounding.ground_tolerant). Found anywhere, it is printed. Not found while every page it cites has text, or citing none, it is taken out of the JSON in strict mode, the default: its key stays, null, flagged &lt;path&gt;:not_printed_removed; a table row with nothing printed left goes, its values named list[#N] by their place in the model’s answer, and a link to it is dropped and flagged link_to_removed_row. Structural ids are never renumbered after a removal, so a served row keeps its id and links on every path. Not found while a page it cites has no text, it is kept and flagged &lt;path&gt;:unverified_unread_page, never served silently (the user may choose removal instead). Only when no page has text is nothing checked. printed_values.mode: flag keeps such values and flags them instead of removing them.</w:t>
      </w:r>
    </w:p>
    <w:p>
      <w:pPr>
        <w:pStyle w:val="BodyText"/>
      </w:pPr>
      <w:r>
        <w:t xml:space="preserve">The search forgives genuine OCR noise and nothing more: digit lookalikes in a code or figure (“S1,250.00”), one character in a word of five letters or more, a figure’s separators. A code is found only as one run of words, never as pieces found apart (“PAP-2025-0042” is not on a page printing “PAP-2026-0042”). A figure is matched whole, never as part of a longer number, and a money value only by a figure printed like an amount — a currency sign, a separator or cents — never by a year or a code (“Form 5250” is never “$250”). A two-character value is matched as a whole token; a yes/no reading or a single character is unchecked. Decoding against the schema already keeps out every key and section the schema does not have. The cost, accepted: a value MinerU misread beyond what the search forgives comes back null, flagged. The model’s rate of such values is gated (§15.5).</w:t>
      </w:r>
    </w:p>
    <w:bookmarkEnd w:id="22"/>
    <w:bookmarkStart w:id="23" w:name="b.-line-of-business-lob-in-vlm-output"/>
    <w:p>
      <w:pPr>
        <w:pStyle w:val="Heading2"/>
      </w:pPr>
      <w:r>
        <w:t xml:space="preserve">0b. Line of Business (LoB) in VLM Output</w:t>
      </w:r>
    </w:p>
    <w:p>
      <w:pPr>
        <w:pStyle w:val="FirstParagraph"/>
      </w:pPr>
      <w:r>
        <w:t xml:space="preserve">L1 (carrier registry) and L2 (structural inference) attempt LoB detection first. When L3 is invoked for an ACORD form or a Loss Run, the VLM outputs line_of_business as part of extraction. A policy is different: its line arrives with the request (lob, from L1/L2) as a canonical schema name (gl, wc, homeowners …), not a value of the enum below, and selects the line’s canonical schema; a canonical policy label carries no line_of_business. Reading a policy’s line in serving exists but ships off until it has been measured against the 0.85 floor; until then a policy with no line is refused, or read by the base model against the fallback schema when the caller allows it</w:t>
      </w:r>
      <w:r>
        <w:t xml:space="preserve">.</w:t>
      </w:r>
    </w:p>
    <w:p>
      <w:pPr>
        <w:pStyle w:val="BodyText"/>
      </w:pPr>
      <w:r>
        <w:rPr>
          <w:rStyle w:val="VerbatimChar"/>
          <w:bCs/>
          <w:b/>
        </w:rPr>
        <w:t xml:space="preserve">line_of_business</w:t>
      </w:r>
      <w:r>
        <w:rPr>
          <w:bCs/>
          <w:b/>
        </w:rPr>
        <w:t xml:space="preserve"> </w:t>
      </w:r>
      <w:r>
        <w:rPr>
          <w:bCs/>
          <w:b/>
        </w:rPr>
        <w:t xml:space="preserve">is a list</w:t>
      </w:r>
      <w:r>
        <w:t xml:space="preserve">, because a single document commonly covers several lines (ACORD 25 certificates, ACORD 125 applications, package policies).</w:t>
      </w:r>
    </w:p>
    <w:p>
      <w:pPr>
        <w:pStyle w:val="SourceCode"/>
      </w:pPr>
      <w:r>
        <w:rPr>
          <w:rStyle w:val="VerbatimChar"/>
        </w:rPr>
        <w:t xml:space="preserve">"line_of_business": ["general_liability", "commercial_auto", "umbrella"],</w:t>
      </w:r>
      <w:r>
        <w:br/>
      </w:r>
      <w:r>
        <w:rPr>
          <w:rStyle w:val="VerbatimChar"/>
        </w:rPr>
        <w:t xml:space="preserve">"line_of_business_other": []</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Rule</w:t>
            </w:r>
          </w:p>
        </w:tc>
        <w:tc>
          <w:tcPr/>
          <w:p>
            <w:pPr>
              <w:pStyle w:val="Compact"/>
              <w:jc w:val="left"/>
            </w:pPr>
            <w:r>
              <w:rPr>
                <w:bCs/>
                <w:b/>
              </w:rPr>
              <w:t xml:space="preserve">Detail</w:t>
            </w:r>
          </w:p>
        </w:tc>
      </w:tr>
      <w:tr>
        <w:tc>
          <w:tcPr/>
          <w:p>
            <w:pPr>
              <w:pStyle w:val="Compact"/>
              <w:jc w:val="left"/>
            </w:pPr>
            <w:r>
              <w:t xml:space="preserve">Enum values</w:t>
            </w:r>
          </w:p>
        </w:tc>
        <w:tc>
          <w:tcPr/>
          <w:p>
            <w:pPr>
              <w:pStyle w:val="Compact"/>
              <w:jc w:val="left"/>
            </w:pPr>
            <w:r>
              <w:t xml:space="preserve">workers_comp, general_liability, commercial_auto, property, umbrella (commercial); homeowners, personal_auto, dwelling_fire, ocean_marine, motorcycle, recreational_vehicle, personal_umbrella (personal)</w:t>
            </w:r>
          </w:p>
        </w:tc>
      </w:tr>
      <w:tr>
        <w:tc>
          <w:tcPr/>
          <w:p>
            <w:pPr>
              <w:pStyle w:val="Compact"/>
              <w:jc w:val="left"/>
            </w:pPr>
            <w:r>
              <w:rPr/>
              <w:t xml:space="preserve">A line outside the enum</w:t>
            </w:r>
          </w:p>
        </w:tc>
        <w:tc>
          <w:tcPr/>
          <w:p>
            <w:pPr>
              <w:pStyle w:val="Compact"/>
              <w:jc w:val="left"/>
            </w:pPr>
            <w:r>
              <w:t xml:space="preserve">No other value is written; each such line’s text goes in the</w:t>
            </w:r>
            <w:r>
              <w:t xml:space="preserve"> </w:t>
            </w:r>
            <w:r>
              <w:rPr>
                <w:rStyle w:val="VerbatimChar"/>
              </w:rPr>
              <w:t xml:space="preserve">line_of_business_other</w:t>
            </w:r>
            <w:r>
              <w:t xml:space="preserve"> </w:t>
            </w:r>
            <w:r>
              <w:t xml:space="preserve">list</w:t>
            </w:r>
          </w:p>
        </w:tc>
      </w:tr>
      <w:tr>
        <w:tc>
          <w:tcPr/>
          <w:p>
            <w:pPr>
              <w:pStyle w:val="Compact"/>
              <w:jc w:val="left"/>
            </w:pPr>
            <w:r>
              <w:t xml:space="preserve">Empty list</w:t>
            </w:r>
            <w:r>
              <w:t xml:space="preserve"> </w:t>
            </w:r>
            <w:r>
              <w:rPr>
                <w:rStyle w:val="VerbatimChar"/>
              </w:rPr>
              <w:t xml:space="preserve">[]</w:t>
            </w:r>
          </w:p>
        </w:tc>
        <w:tc>
          <w:tcPr/>
          <w:p>
            <w:pPr>
              <w:pStyle w:val="Compact"/>
              <w:jc w:val="left"/>
            </w:pPr>
            <w:r>
              <w:t xml:space="preserve">Line of business cannot be determined from the document</w:t>
            </w:r>
          </w:p>
        </w:tc>
      </w:tr>
      <w:tr>
        <w:tc>
          <w:tcPr/>
          <w:p>
            <w:pPr>
              <w:pStyle w:val="Compact"/>
              <w:jc w:val="left"/>
            </w:pPr>
            <w:r>
              <w:t xml:space="preserve">Present in every ACORD and Loss Run golden label</w:t>
            </w:r>
          </w:p>
        </w:tc>
        <w:tc>
          <w:tcPr/>
          <w:p>
            <w:pPr>
              <w:pStyle w:val="Compact"/>
              <w:jc w:val="left"/>
            </w:pPr>
            <w:r>
              <w:t xml:space="preserve">Always present, including</w:t>
            </w:r>
            <w:r>
              <w:t xml:space="preserve"> </w:t>
            </w:r>
            <w:r>
              <w:rPr>
                <w:rStyle w:val="VerbatimChar"/>
              </w:rPr>
              <w:t xml:space="preserve">[]</w:t>
            </w:r>
            <w:r>
              <w:rPr/>
              <w:t xml:space="preserve">; a canonical policy label carries none (its line is label metadata)</w:t>
            </w:r>
          </w:p>
        </w:tc>
      </w:tr>
      <w:tr>
        <w:tc>
          <w:tcPr/>
          <w:p>
            <w:pPr>
              <w:pStyle w:val="Compact"/>
              <w:jc w:val="left"/>
            </w:pPr>
            <w:r>
              <w:t xml:space="preserve">Scoring</w:t>
            </w:r>
          </w:p>
        </w:tc>
        <w:tc>
          <w:tcPr/>
          <w:p>
            <w:pPr>
              <w:pStyle w:val="Compact"/>
              <w:jc w:val="left"/>
            </w:pPr>
            <w:r>
              <w:t xml:space="preserve">Micro set-F1 over every listed value, plus F1 per value (§15); not applicable to the policy adapter</w:t>
            </w:r>
          </w:p>
        </w:tc>
      </w:tr>
    </w:tbl>
    <w:p>
      <w:pPr>
        <w:pStyle w:val="BodyText"/>
      </w:pPr>
      <w:r>
        <w:rPr>
          <w:bCs/>
          <w:b/>
        </w:rPr>
        <w:t xml:space="preserve">Coverage floor:</w:t>
      </w:r>
      <w:r>
        <w:t xml:space="preserve"> </w:t>
      </w:r>
      <w:r>
        <w:t xml:space="preserve">each enum value must appear in at least min(20%, 75% of an even share) of the training documents that carry a line_of_business — 6.25% with the 12 values (ACORD forms and Loss Runs; a document whose list is empty is left out of the denominator</w:t>
      </w:r>
      <w:r>
        <w:t xml:space="preserve">). This is a starvation floor, not a quota. A value with zero documents is reported separately. The floor follows the number of values, and under-coverage is a loud warning in the corpus manifest, not a build failure. A policy’s line is counted apart, per canonical schema line.</w:t>
      </w:r>
    </w:p>
    <w:bookmarkEnd w:id="23"/>
    <w:bookmarkStart w:id="24" w:name="Xef62bc755aa700910dcaf6ede4c2905a8c9fd71"/>
    <w:p>
      <w:pPr>
        <w:pStyle w:val="Heading2"/>
      </w:pPr>
      <w:r>
        <w:t xml:space="preserve">0c. Canonical Field Mapping — the VLM Does the Semantic Work</w:t>
      </w:r>
    </w:p>
    <w:p>
      <w:pPr>
        <w:pStyle w:val="FirstParagraph"/>
      </w:pPr>
      <w:r>
        <w:t xml:space="preserve">The same real-world field appears under many surface labels (</w:t>
      </w:r>
      <w:r>
        <w:rPr>
          <w:iCs/>
          <w:i/>
        </w:rPr>
        <w:t xml:space="preserve">Insured Name</w:t>
      </w:r>
      <w:r>
        <w:t xml:space="preserve">,</w:t>
      </w:r>
      <w:r>
        <w:t xml:space="preserve"> </w:t>
      </w:r>
      <w:r>
        <w:rPr>
          <w:iCs/>
          <w:i/>
        </w:rPr>
        <w:t xml:space="preserve">Named Insured</w:t>
      </w:r>
      <w:r>
        <w:t xml:space="preserve">,</w:t>
      </w:r>
      <w:r>
        <w:t xml:space="preserve"> </w:t>
      </w:r>
      <w:r>
        <w:rPr>
          <w:iCs/>
          <w:i/>
        </w:rPr>
        <w:t xml:space="preserve">Applicant</w:t>
      </w:r>
      <w:r>
        <w:t xml:space="preserve">,</w:t>
      </w:r>
      <w:r>
        <w:t xml:space="preserve"> </w:t>
      </w:r>
      <w:r>
        <w:rPr>
          <w:iCs/>
          <w:i/>
        </w:rPr>
        <w:t xml:space="preserve">Name of Applicant</w:t>
      </w:r>
      <w:r>
        <w:t xml:space="preserve">, bare</w:t>
      </w:r>
      <w:r>
        <w:t xml:space="preserve"> </w:t>
      </w:r>
      <w:r>
        <w:rPr>
          <w:iCs/>
          <w:i/>
        </w:rPr>
        <w:t xml:space="preserve">Name</w:t>
      </w:r>
      <w:r>
        <w:t xml:space="preserve">).</w:t>
      </w:r>
      <w:r>
        <w:t xml:space="preserve"> </w:t>
      </w:r>
      <w:r>
        <w:rPr>
          <w:bCs/>
          <w:b/>
        </w:rPr>
        <w:t xml:space="preserve">Golden labels and inference output always use the one canonical key</w:t>
      </w:r>
      <w:r>
        <w:t xml:space="preserve"> </w:t>
      </w:r>
      <w:r>
        <w:t xml:space="preserve">(</w:t>
      </w:r>
      <w:r>
        <w:rPr>
          <w:rStyle w:val="VerbatimChar"/>
        </w:rPr>
        <w:t xml:space="preserve">insured_name</w:t>
      </w:r>
      <w:r>
        <w:t xml:space="preserve">).</w:t>
      </w:r>
    </w:p>
    <w:p>
      <w:pPr>
        <w:pStyle w:val="BodyText"/>
      </w:pPr>
      <w:r>
        <w:rPr>
          <w:bCs/>
          <w:b/>
        </w:rPr>
        <w:t xml:space="preserve">The contract:</w:t>
      </w:r>
    </w:p>
    <w:p>
      <w:pPr>
        <w:numPr>
          <w:ilvl w:val="0"/>
          <w:numId w:val="1002"/>
        </w:numPr>
        <w:pStyle w:val="Compact"/>
      </w:pPr>
      <w:r>
        <w:rPr>
          <w:bCs/>
          <w:b/>
        </w:rPr>
        <w:t xml:space="preserve">Golden labels are canonical.</w:t>
      </w:r>
      <w:r>
        <w:t xml:space="preserve"> </w:t>
      </w:r>
      <w:r>
        <w:t xml:space="preserve">Annotators map the document’s wording onto the canonical key.</w:t>
      </w:r>
    </w:p>
    <w:p>
      <w:pPr>
        <w:numPr>
          <w:ilvl w:val="0"/>
          <w:numId w:val="1002"/>
        </w:numPr>
        <w:pStyle w:val="Compact"/>
      </w:pPr>
      <w:r>
        <w:rPr>
          <w:bCs/>
          <w:b/>
        </w:rPr>
        <w:t xml:space="preserve">Inference output is canonical.</w:t>
      </w:r>
    </w:p>
    <w:p>
      <w:pPr>
        <w:numPr>
          <w:ilvl w:val="0"/>
          <w:numId w:val="1002"/>
        </w:numPr>
        <w:pStyle w:val="Compact"/>
      </w:pPr>
      <w:r>
        <w:rPr>
          <w:bCs/>
          <w:b/>
        </w:rPr>
        <w:t xml:space="preserve">The VLM performs the mapping.</w:t>
      </w:r>
      <w:r>
        <w:t xml:space="preserve"> </w:t>
      </w:r>
      <w:r>
        <w:t xml:space="preserve">It is the only component that handles unanticipated phrasing, and the only one that works in image-only mode.</w:t>
      </w:r>
    </w:p>
    <w:p>
      <w:pPr>
        <w:pStyle w:val="FirstParagraph"/>
      </w:pPr>
      <w:r>
        <w:rPr>
          <w:bCs/>
          <w:b/>
        </w:rPr>
        <w:t xml:space="preserve">Three mechanisms, all required:</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Mechanism</w:t>
            </w:r>
          </w:p>
        </w:tc>
        <w:tc>
          <w:tcPr/>
          <w:p>
            <w:pPr>
              <w:pStyle w:val="Compact"/>
              <w:jc w:val="left"/>
            </w:pPr>
            <w:r>
              <w:rPr>
                <w:bCs/>
                <w:b/>
              </w:rPr>
              <w:t xml:space="preserve">Contribution</w:t>
            </w:r>
          </w:p>
        </w:tc>
      </w:tr>
      <w:tr>
        <w:tc>
          <w:tcPr/>
          <w:p>
            <w:pPr>
              <w:pStyle w:val="Compact"/>
              <w:jc w:val="left"/>
            </w:pPr>
            <w:r>
              <w:rPr>
                <w:bCs/>
                <w:b/>
              </w:rPr>
              <w:t xml:space="preserve">Semantic gloss with exclusions</w:t>
            </w:r>
            <w:r>
              <w:t xml:space="preserve"> </w:t>
            </w:r>
            <w:r>
              <w:t xml:space="preserve">in every field description</w:t>
            </w:r>
          </w:p>
        </w:tc>
        <w:tc>
          <w:tcPr/>
          <w:p>
            <w:pPr>
              <w:pStyle w:val="Compact"/>
              <w:jc w:val="left"/>
            </w:pPr>
            <w:r>
              <w:t xml:space="preserve">Anchors meaning so unseen labels resolve; improves day-zero drafts</w:t>
            </w:r>
          </w:p>
        </w:tc>
      </w:tr>
      <w:tr>
        <w:tc>
          <w:tcPr/>
          <w:p>
            <w:pPr>
              <w:pStyle w:val="Compact"/>
              <w:jc w:val="left"/>
            </w:pPr>
            <w:r>
              <w:rPr>
                <w:bCs/>
                <w:b/>
              </w:rPr>
              <w:t xml:space="preserve">Corpus coverage across label variants</w:t>
            </w:r>
            <w:r>
              <w:t xml:space="preserve">, tracked per canonical field</w:t>
            </w:r>
          </w:p>
        </w:tc>
        <w:tc>
          <w:tcPr/>
          <w:p>
            <w:pPr>
              <w:pStyle w:val="Compact"/>
              <w:jc w:val="left"/>
            </w:pPr>
            <w:r>
              <w:t xml:space="preserve">A variant seen twice is learned weakly</w:t>
            </w:r>
          </w:p>
        </w:tc>
      </w:tr>
      <w:tr>
        <w:tc>
          <w:tcPr/>
          <w:p>
            <w:pPr>
              <w:pStyle w:val="Compact"/>
              <w:jc w:val="left"/>
            </w:pPr>
            <w:r>
              <w:rPr>
                <w:bCs/>
                <w:b/>
              </w:rPr>
              <w:t xml:space="preserve">Confusable co-occurrence examples</w:t>
            </w:r>
            <w:r>
              <w:t xml:space="preserve"> </w:t>
            </w:r>
            <w:r>
              <w:t xml:space="preserve">— documents where a field and its confusables both appear</w:t>
            </w:r>
          </w:p>
        </w:tc>
        <w:tc>
          <w:tcPr/>
          <w:p>
            <w:pPr>
              <w:pStyle w:val="Compact"/>
              <w:jc w:val="left"/>
            </w:pPr>
            <w:r>
              <w:t xml:space="preserve">Teaches the boundary, not just the mapping</w:t>
            </w:r>
          </w:p>
        </w:tc>
      </w:tr>
    </w:tbl>
    <w:p>
      <w:pPr>
        <w:pStyle w:val="BodyText"/>
      </w:pPr>
      <w:r>
        <w:rPr>
          <w:bCs/>
          <w:b/>
        </w:rPr>
        <w:t xml:space="preserve">Write glosses as definitions with exclusions, never as label lists:</w:t>
      </w:r>
    </w:p>
    <w:p>
      <w:pPr>
        <w:pStyle w:val="SourceCode"/>
      </w:pPr>
      <w:r>
        <w:rPr>
          <w:rStyle w:val="VerbatimChar"/>
        </w:rPr>
        <w:t xml:space="preserve">insured_name: string | null</w:t>
      </w:r>
      <w:r>
        <w:br/>
      </w:r>
      <w:r>
        <w:rPr>
          <w:rStyle w:val="VerbatimChar"/>
        </w:rPr>
        <w:t xml:space="preserve">  // The party purchasing the insurance policy. Not the certificate holder,</w:t>
      </w:r>
      <w:r>
        <w:br/>
      </w:r>
      <w:r>
        <w:rPr>
          <w:rStyle w:val="VerbatimChar"/>
        </w:rPr>
        <w:t xml:space="preserve">  // the producer/agency, an additional insured, loss payee or mortgagee.</w:t>
      </w:r>
    </w:p>
    <w:p>
      <w:pPr>
        <w:pStyle w:val="FirstParagraph"/>
      </w:pPr>
      <w:r>
        <w:rPr>
          <w:bCs/>
          <w:b/>
        </w:rPr>
        <w:t xml:space="preserve">Alias lists never go in the prompt.</w:t>
      </w:r>
      <w:r>
        <w:t xml:space="preserve"> </w:t>
      </w:r>
      <w:r>
        <w:t xml:space="preserve">They create a lexical prior that worsens confusable errors, never close the long tail, and would force a retrain for every new alias.</w:t>
      </w:r>
    </w:p>
    <w:p>
      <w:pPr>
        <w:pStyle w:val="BodyText"/>
      </w:pPr>
      <w:r>
        <w:rPr>
          <w:bCs/>
          <w:b/>
        </w:rPr>
        <w:t xml:space="preserve">The alias registry</w:t>
      </w:r>
      <w:r>
        <w:t xml:space="preserve"> </w:t>
      </w:r>
      <w:r>
        <w:t xml:space="preserve">(</w:t>
      </w:r>
      <w:r>
        <w:rPr>
          <w:rStyle w:val="VerbatimChar"/>
        </w:rPr>
        <w:t xml:space="preserve">schemas/aliases/{doc_type}.aliases.json</w:t>
      </w:r>
      <w:r>
        <w:t xml:space="preserve">) is</w:t>
      </w:r>
      <w:r>
        <w:t xml:space="preserve"> </w:t>
      </w:r>
      <w:r>
        <w:rPr>
          <w:bCs/>
          <w:b/>
        </w:rPr>
        <w:t xml:space="preserve">derived from labeled data</w:t>
      </w:r>
      <w:r>
        <w:t xml:space="preserve"> </w:t>
      </w:r>
      <w:r>
        <w:t xml:space="preserve">using field provenance (§7c): the golden value, its page and bounding box, and the label text that introduces it. For policies it is built from the labels the client’s canonical schemas record for each field, counted against the original documents. It feeds annotator guidance, coverage tracking and evaluation slicing.</w:t>
      </w:r>
    </w:p>
    <w:p>
      <w:pPr>
        <w:pStyle w:val="BlockText"/>
      </w:pPr>
      <w:r>
        <w:rPr>
          <w:bCs/>
          <w:b/>
        </w:rPr>
        <w:t xml:space="preserve">Anti-pattern — no runtime alias lookup, ever.</w:t>
      </w:r>
      <w:r>
        <w:t xml:space="preserve"> </w:t>
      </w:r>
      <w:r>
        <w:t xml:space="preserve">The registry is training, labeling and evaluation material only.</w:t>
      </w:r>
    </w:p>
    <w:p>
      <w:pPr>
        <w:pStyle w:val="FirstParagraph"/>
      </w:pPr>
      <w:r>
        <w:rPr>
          <w:bCs/>
          <w:b/>
        </w:rPr>
        <w:t xml:space="preserve">The discrimination risk.</w:t>
      </w:r>
      <w:r>
        <w:t xml:space="preserve"> </w:t>
      </w:r>
      <w:r>
        <w:t xml:space="preserve">Insurance documents contain many name-like entities (certificate holder, producer, additional insured, loss payee, mortgagee, carrier).</w:t>
      </w:r>
      <w:r>
        <w:t xml:space="preserve"> </w:t>
      </w:r>
      <w:r>
        <w:rPr>
          <w:bCs/>
          <w:b/>
        </w:rPr>
        <w:t xml:space="preserve">Confusable misattribution is a gating metric</w:t>
      </w:r>
      <w:r>
        <w:t xml:space="preserve"> </w:t>
      </w:r>
      <w:r>
        <w:t xml:space="preserve">(§15).</w:t>
      </w:r>
    </w:p>
    <w:bookmarkEnd w:id="24"/>
    <w:bookmarkStart w:id="25" w:name="d.-non-functional-requirements"/>
    <w:p>
      <w:pPr>
        <w:pStyle w:val="Heading2"/>
      </w:pPr>
      <w:r>
        <w:t xml:space="preserve">0d. Non-Functional Requirements</w:t>
      </w:r>
    </w:p>
    <w:p>
      <w:pPr>
        <w:pStyle w:val="FirstParagraph"/>
      </w:pPr>
      <w:r>
        <w:t xml:space="preserve">The promotion gate needs absolute floors, and several design choices (resolution cap, quantization, worker count) depend on these numbers.</w:t>
      </w:r>
      <w:r>
        <w:t xml:space="preserve"> </w:t>
      </w:r>
      <w:r>
        <w:rPr>
          <w:bCs/>
          <w:b/>
        </w:rPr>
        <w:t xml:space="preserve">This is the single source of targets:</w:t>
      </w:r>
      <w:r>
        <w:t xml:space="preserve"> </w:t>
      </w:r>
      <w:r>
        <w:t xml:space="preserve">the pilot success criteria (§16.3) and the gate floors (§15.5) both reference it.</w:t>
      </w:r>
      <w:r>
        <w:t xml:space="preserve"> </w:t>
      </w:r>
      <w:r>
        <w:rPr>
          <w:bCs/>
          <w:b/>
        </w:rPr>
        <w:t xml:space="preserve">The pilot-exit values below are fixed. The production values are set by the product owner at pilot exit</w:t>
      </w:r>
      <w:r>
        <w:t xml:space="preserve">, before the first production cycle.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Requirement</w:t>
            </w:r>
          </w:p>
        </w:tc>
        <w:tc>
          <w:tcPr/>
          <w:p>
            <w:pPr>
              <w:pStyle w:val="Compact"/>
              <w:jc w:val="left"/>
            </w:pPr>
            <w:r>
              <w:rPr>
                <w:bCs/>
                <w:b/>
              </w:rPr>
              <w:t xml:space="preserve">Pilot exit (fixed)</w:t>
            </w:r>
          </w:p>
        </w:tc>
        <w:tc>
          <w:tcPr/>
          <w:p>
            <w:pPr>
              <w:pStyle w:val="Compact"/>
              <w:jc w:val="left"/>
            </w:pPr>
            <w:r>
              <w:rPr>
                <w:bCs/>
                <w:b/>
              </w:rPr>
              <w:t xml:space="preserve">Production (set at pilot exit)</w:t>
            </w:r>
          </w:p>
        </w:tc>
      </w:tr>
      <w:tr>
        <w:tc>
          <w:tcPr/>
          <w:p>
            <w:pPr>
              <w:pStyle w:val="Compact"/>
              <w:jc w:val="left"/>
            </w:pPr>
            <w:r>
              <w:t xml:space="preserve">Field match — exact</w:t>
            </w:r>
          </w:p>
        </w:tc>
        <w:tc>
          <w:tcPr/>
          <w:p>
            <w:pPr>
              <w:pStyle w:val="Compact"/>
              <w:jc w:val="left"/>
            </w:pPr>
            <w:r>
              <w:t xml:space="preserve">≥ 0.85</w:t>
            </w:r>
          </w:p>
        </w:tc>
        <w:tc>
          <w:tcPr/>
          <w:p>
            <w:pPr>
              <w:pStyle w:val="Compact"/>
              <w:jc w:val="left"/>
            </w:pPr>
            <w:r>
              <w:t xml:space="preserve">Owner to set</w:t>
            </w:r>
          </w:p>
        </w:tc>
      </w:tr>
      <w:tr>
        <w:tc>
          <w:tcPr/>
          <w:p>
            <w:pPr>
              <w:pStyle w:val="Compact"/>
              <w:jc w:val="left"/>
            </w:pPr>
            <w:r>
              <w:t xml:space="preserve">Field match — normalized (names and addresses fuzzy)</w:t>
            </w:r>
          </w:p>
        </w:tc>
        <w:tc>
          <w:tcPr/>
          <w:p>
            <w:pPr>
              <w:pStyle w:val="Compact"/>
              <w:jc w:val="left"/>
            </w:pPr>
            <w:r>
              <w:t xml:space="preserve">≥ 0.85</w:t>
            </w:r>
          </w:p>
        </w:tc>
        <w:tc>
          <w:tcPr/>
          <w:p>
            <w:pPr>
              <w:pStyle w:val="Compact"/>
              <w:jc w:val="left"/>
            </w:pPr>
            <w:r>
              <w:t xml:space="preserve">Owner to set</w:t>
            </w:r>
          </w:p>
        </w:tc>
      </w:tr>
      <w:tr>
        <w:tc>
          <w:tcPr/>
          <w:p>
            <w:pPr>
              <w:pStyle w:val="Compact"/>
              <w:jc w:val="left"/>
            </w:pPr>
            <w:r>
              <w:t xml:space="preserve">Field match — production release tier</w:t>
            </w:r>
          </w:p>
        </w:tc>
        <w:tc>
          <w:tcPr/>
          <w:p>
            <w:pPr>
              <w:pStyle w:val="Compact"/>
              <w:jc w:val="left"/>
            </w:pPr>
            <w:r>
              <w:t xml:space="preserve">n/a (a release passing below it is interim)</w:t>
            </w:r>
          </w:p>
        </w:tc>
        <w:tc>
          <w:tcPr/>
          <w:p>
            <w:pPr>
              <w:pStyle w:val="Compact"/>
              <w:jc w:val="left"/>
            </w:pPr>
            <w:r>
              <w:t xml:space="preserve">≥ 0.92 normalized (Fideon SPEC_09 §6)</w:t>
            </w:r>
          </w:p>
        </w:tc>
      </w:tr>
      <w:tr>
        <w:tc>
          <w:tcPr/>
          <w:p>
            <w:pPr>
              <w:pStyle w:val="Compact"/>
              <w:jc w:val="left"/>
            </w:pPr>
            <w:r>
              <w:t xml:space="preserve">Weakest line’s field match — common-model lines with ≥ 200 values scored</w:t>
            </w:r>
          </w:p>
        </w:tc>
        <w:tc>
          <w:tcPr/>
          <w:p>
            <w:pPr>
              <w:pStyle w:val="Compact"/>
              <w:jc w:val="left"/>
            </w:pPr>
            <w:r>
              <w:t xml:space="preserve">≥ 0.85</w:t>
            </w:r>
          </w:p>
        </w:tc>
        <w:tc>
          <w:tcPr/>
          <w:p>
            <w:pPr>
              <w:pStyle w:val="Compact"/>
              <w:jc w:val="left"/>
            </w:pPr>
            <w:r>
              <w:t xml:space="preserve">Owner to set</w:t>
            </w:r>
          </w:p>
        </w:tc>
      </w:tr>
      <w:tr>
        <w:tc>
          <w:tcPr/>
          <w:p>
            <w:pPr>
              <w:pStyle w:val="Compact"/>
              <w:jc w:val="left"/>
            </w:pPr>
            <w:r>
              <w:t xml:space="preserve">List-field row recall</w:t>
            </w:r>
          </w:p>
        </w:tc>
        <w:tc>
          <w:tcPr/>
          <w:p>
            <w:pPr>
              <w:pStyle w:val="Compact"/>
              <w:jc w:val="left"/>
            </w:pPr>
            <w:r>
              <w:t xml:space="preserve">≥ 0.75</w:t>
            </w:r>
          </w:p>
        </w:tc>
        <w:tc>
          <w:tcPr/>
          <w:p>
            <w:pPr>
              <w:pStyle w:val="Compact"/>
              <w:jc w:val="left"/>
            </w:pPr>
            <w:r>
              <w:t xml:space="preserve">Owner to set</w:t>
            </w:r>
          </w:p>
        </w:tc>
      </w:tr>
      <w:tr>
        <w:tc>
          <w:tcPr/>
          <w:p>
            <w:pPr>
              <w:pStyle w:val="Compact"/>
              <w:jc w:val="left"/>
            </w:pPr>
            <w:r>
              <w:t xml:space="preserve">Loss Run table F1 — claims matched by claim number, total incurred within a cent</w:t>
            </w:r>
          </w:p>
        </w:tc>
        <w:tc>
          <w:tcPr/>
          <w:p>
            <w:pPr>
              <w:pStyle w:val="Compact"/>
              <w:jc w:val="left"/>
            </w:pPr>
            <w:r>
              <w:t xml:space="preserve">≥ 0.88</w:t>
            </w:r>
          </w:p>
        </w:tc>
        <w:tc>
          <w:tcPr/>
          <w:p>
            <w:pPr>
              <w:pStyle w:val="Compact"/>
              <w:jc w:val="left"/>
            </w:pPr>
            <w:r>
              <w:t xml:space="preserve">Owner to set</w:t>
            </w:r>
          </w:p>
        </w:tc>
      </w:tr>
      <w:tr>
        <w:tc>
          <w:tcPr/>
          <w:p>
            <w:pPr>
              <w:pStyle w:val="Compact"/>
              <w:jc w:val="left"/>
            </w:pPr>
            <w:r>
              <w:t xml:space="preserve">Confusable misattribution rate</w:t>
            </w:r>
          </w:p>
        </w:tc>
        <w:tc>
          <w:tcPr/>
          <w:p>
            <w:pPr>
              <w:pStyle w:val="Compact"/>
              <w:jc w:val="left"/>
            </w:pPr>
            <w:r>
              <w:t xml:space="preserve">≤ 5%</w:t>
            </w:r>
          </w:p>
        </w:tc>
        <w:tc>
          <w:tcPr/>
          <w:p>
            <w:pPr>
              <w:pStyle w:val="Compact"/>
              <w:jc w:val="left"/>
            </w:pPr>
            <w:r>
              <w:t xml:space="preserve">Owner to set</w:t>
            </w:r>
          </w:p>
        </w:tc>
      </w:tr>
      <w:tr>
        <w:tc>
          <w:tcPr/>
          <w:p>
            <w:pPr>
              <w:pStyle w:val="Compact"/>
              <w:jc w:val="left"/>
            </w:pPr>
            <w:r>
              <w:t xml:space="preserve">Classification accuracy</w:t>
            </w:r>
          </w:p>
        </w:tc>
        <w:tc>
          <w:tcPr/>
          <w:p>
            <w:pPr>
              <w:pStyle w:val="Compact"/>
              <w:jc w:val="left"/>
            </w:pPr>
            <w:r>
              <w:t xml:space="preserve">≥ 0.95</w:t>
            </w:r>
          </w:p>
        </w:tc>
        <w:tc>
          <w:tcPr/>
          <w:p>
            <w:pPr>
              <w:pStyle w:val="Compact"/>
              <w:jc w:val="left"/>
            </w:pPr>
            <w:r>
              <w:t xml:space="preserve">Owner to set</w:t>
            </w:r>
          </w:p>
        </w:tc>
      </w:tr>
      <w:tr>
        <w:tc>
          <w:tcPr/>
          <w:p>
            <w:pPr>
              <w:pStyle w:val="Compact"/>
              <w:jc w:val="left"/>
            </w:pPr>
            <w:r>
              <w:t xml:space="preserve">LoB set-F1</w:t>
            </w:r>
          </w:p>
        </w:tc>
        <w:tc>
          <w:tcPr/>
          <w:p>
            <w:pPr>
              <w:pStyle w:val="Compact"/>
              <w:jc w:val="left"/>
            </w:pPr>
            <w:r>
              <w:t xml:space="preserve">≥ 0.85</w:t>
            </w:r>
          </w:p>
        </w:tc>
        <w:tc>
          <w:tcPr/>
          <w:p>
            <w:pPr>
              <w:pStyle w:val="Compact"/>
              <w:jc w:val="left"/>
            </w:pPr>
            <w:r>
              <w:t xml:space="preserve">Owner to set</w:t>
            </w:r>
          </w:p>
        </w:tc>
      </w:tr>
      <w:tr>
        <w:tc>
          <w:tcPr/>
          <w:p>
            <w:pPr>
              <w:pStyle w:val="Compact"/>
              <w:jc w:val="left"/>
            </w:pPr>
            <w:r>
              <w:t xml:space="preserve">Image-only field match</w:t>
            </w:r>
          </w:p>
        </w:tc>
        <w:tc>
          <w:tcPr/>
          <w:p>
            <w:pPr>
              <w:pStyle w:val="Compact"/>
              <w:jc w:val="left"/>
            </w:pPr>
            <w:r>
              <w:t xml:space="preserve">within 15% of OCR+image</w:t>
            </w:r>
          </w:p>
        </w:tc>
        <w:tc>
          <w:tcPr/>
          <w:p>
            <w:pPr>
              <w:pStyle w:val="Compact"/>
              <w:jc w:val="left"/>
            </w:pPr>
            <w:r>
              <w:t xml:space="preserve">Owner to set</w:t>
            </w:r>
          </w:p>
        </w:tc>
      </w:tr>
      <w:tr>
        <w:tc>
          <w:tcPr/>
          <w:p>
            <w:pPr>
              <w:pStyle w:val="Compact"/>
              <w:jc w:val="left"/>
            </w:pPr>
            <w:r>
              <w:t xml:space="preserve">Schema validity (as served)</w:t>
            </w:r>
          </w:p>
        </w:tc>
        <w:tc>
          <w:tcPr/>
          <w:p>
            <w:pPr>
              <w:pStyle w:val="Compact"/>
              <w:jc w:val="left"/>
            </w:pPr>
            <w:r>
              <w:t xml:space="preserve">≥ 98%</w:t>
            </w:r>
          </w:p>
        </w:tc>
        <w:tc>
          <w:tcPr/>
          <w:p>
            <w:pPr>
              <w:pStyle w:val="Compact"/>
              <w:jc w:val="left"/>
            </w:pPr>
            <w:r>
              <w:t xml:space="preserve">Owner to set</w:t>
            </w:r>
          </w:p>
        </w:tc>
      </w:tr>
      <w:tr>
        <w:tc>
          <w:tcPr/>
          <w:p>
            <w:pPr>
              <w:pStyle w:val="Compact"/>
              <w:jc w:val="left"/>
            </w:pPr>
            <w:r>
              <w:t xml:space="preserve">Totals reconciliation — Loss Runs that print totals and reconcile with them (the gate’s measure); missed-row documents flagged (the pilot’s)</w:t>
            </w:r>
          </w:p>
        </w:tc>
        <w:tc>
          <w:tcPr/>
          <w:p>
            <w:pPr>
              <w:pStyle w:val="Compact"/>
              <w:jc w:val="left"/>
            </w:pPr>
            <w:r>
              <w:t xml:space="preserve">≥ 80%</w:t>
            </w:r>
          </w:p>
        </w:tc>
        <w:tc>
          <w:tcPr/>
          <w:p>
            <w:pPr>
              <w:pStyle w:val="Compact"/>
              <w:jc w:val="left"/>
            </w:pPr>
            <w:r>
              <w:t xml:space="preserve">Owner to set</w:t>
            </w:r>
          </w:p>
        </w:tc>
      </w:tr>
      <w:tr>
        <w:tc>
          <w:tcPr/>
          <w:p>
            <w:pPr>
              <w:pStyle w:val="Compact"/>
              <w:jc w:val="left"/>
            </w:pPr>
            <w:r>
              <w:t xml:space="preserve">Error rate among</w:t>
            </w:r>
            <w:r>
              <w:t xml:space="preserve"> </w:t>
            </w:r>
            <w:r>
              <w:rPr>
                <w:bCs/>
                <w:b/>
              </w:rPr>
              <w:t xml:space="preserve">auto-accepted</w:t>
            </w:r>
            <w:r>
              <w:t xml:space="preserve"> </w:t>
            </w:r>
            <w:r>
              <w:t xml:space="preserve">fields</w:t>
            </w:r>
          </w:p>
        </w:tc>
        <w:tc>
          <w:tcPr/>
          <w:p>
            <w:pPr>
              <w:pStyle w:val="Compact"/>
              <w:jc w:val="left"/>
            </w:pPr>
            <w:r>
              <w:t xml:space="preserve">≤ 2% overall; per field type 1% (identifiers, money, dates, numbers), 2% (enums), 5% (names, addresses)</w:t>
            </w:r>
          </w:p>
        </w:tc>
        <w:tc>
          <w:tcPr/>
          <w:p>
            <w:pPr>
              <w:pStyle w:val="Compact"/>
              <w:jc w:val="left"/>
            </w:pPr>
            <w:r>
              <w:t xml:space="preserve">Owner to set per field type</w:t>
            </w:r>
          </w:p>
        </w:tc>
      </w:tr>
      <w:tr>
        <w:tc>
          <w:tcPr/>
          <w:p>
            <w:pPr>
              <w:pStyle w:val="Compact"/>
              <w:jc w:val="left"/>
            </w:pPr>
            <w:r>
              <w:t xml:space="preserve">Latency — a 200-page scan’s fields</w:t>
            </w:r>
          </w:p>
        </w:tc>
        <w:tc>
          <w:tcPr/>
          <w:p>
            <w:pPr>
              <w:pStyle w:val="Compact"/>
              <w:jc w:val="left"/>
            </w:pPr>
            <w:r>
              <w:t xml:space="preserve">Target (decision 2026-10-24): 2 minutes on one H100 that also serves MinerU (§14.4). Measured with latency_check; recorded, not yet a release gate</w:t>
            </w:r>
          </w:p>
        </w:tc>
        <w:tc>
          <w:tcPr/>
          <w:p>
            <w:pPr>
              <w:pStyle w:val="Compact"/>
              <w:jc w:val="left"/>
            </w:pPr>
            <w:r>
              <w:t xml:space="preserve">Owner to set per doc type</w:t>
            </w:r>
          </w:p>
        </w:tc>
      </w:tr>
      <w:tr>
        <w:tc>
          <w:tcPr/>
          <w:p>
            <w:pPr>
              <w:pStyle w:val="Compact"/>
              <w:jc w:val="left"/>
            </w:pPr>
            <w:r>
              <w:t xml:space="preserve">Documents per day (peak)</w:t>
            </w:r>
          </w:p>
        </w:tc>
        <w:tc>
          <w:tcPr/>
          <w:p>
            <w:pPr>
              <w:pStyle w:val="Compact"/>
              <w:jc w:val="left"/>
            </w:pPr>
            <w:r>
              <w:t xml:space="preserve">n/a</w:t>
            </w:r>
          </w:p>
        </w:tc>
        <w:tc>
          <w:tcPr/>
          <w:p>
            <w:pPr>
              <w:pStyle w:val="Compact"/>
              <w:jc w:val="left"/>
            </w:pPr>
            <w:r>
              <w:t xml:space="preserve">Owner to set</w:t>
            </w:r>
          </w:p>
        </w:tc>
      </w:tr>
      <w:tr>
        <w:tc>
          <w:tcPr/>
          <w:p>
            <w:pPr>
              <w:pStyle w:val="Compact"/>
              <w:jc w:val="left"/>
            </w:pPr>
            <w:r>
              <w:t xml:space="preserve">Peak GPU memory (GPU cost per document not yet measured)</w:t>
            </w:r>
          </w:p>
        </w:tc>
        <w:tc>
          <w:tcPr/>
          <w:p>
            <w:pPr>
              <w:pStyle w:val="Compact"/>
              <w:jc w:val="left"/>
            </w:pPr>
            <w:r>
              <w:t xml:space="preserve">Recorded in the release bundle, not gated</w:t>
            </w:r>
          </w:p>
        </w:tc>
        <w:tc>
          <w:tcPr/>
          <w:p>
            <w:pPr>
              <w:pStyle w:val="Compact"/>
              <w:jc w:val="left"/>
            </w:pPr>
            <w:r>
              <w:t xml:space="preserve">Owner to set</w:t>
            </w:r>
          </w:p>
        </w:tc>
      </w:tr>
      <w:tr>
        <w:tc>
          <w:tcPr/>
          <w:p>
            <w:pPr>
              <w:pStyle w:val="Compact"/>
              <w:jc w:val="left"/>
            </w:pPr>
            <w:r>
              <w:t xml:space="preserve">Invented values in the served JSON</w:t>
            </w:r>
          </w:p>
        </w:tc>
        <w:tc>
          <w:tcPr/>
          <w:p>
            <w:pPr>
              <w:pStyle w:val="Compact"/>
              <w:jc w:val="left"/>
            </w:pPr>
            <w:r>
              <w:t xml:space="preserve">None: a value no page prints is removed at serving (§0a)</w:t>
            </w:r>
          </w:p>
        </w:tc>
        <w:tc>
          <w:tcPr/>
          <w:p>
            <w:pPr>
              <w:pStyle w:val="Compact"/>
              <w:jc w:val="left"/>
            </w:pPr>
            <w:r>
              <w:t xml:space="preserve">None</w:t>
            </w:r>
          </w:p>
        </w:tc>
      </w:tr>
      <w:tr>
        <w:tc>
          <w:tcPr/>
          <w:p>
            <w:pPr>
              <w:pStyle w:val="Compact"/>
              <w:jc w:val="left"/>
            </w:pPr>
            <w:r>
              <w:t xml:space="preserve">The model’s invented-value rate (before removal)</w:t>
            </w:r>
          </w:p>
        </w:tc>
        <w:tc>
          <w:tcPr/>
          <w:p>
            <w:pPr>
              <w:pStyle w:val="Compact"/>
              <w:jc w:val="left"/>
            </w:pPr>
            <w:r>
              <w:t xml:space="preserve">Gated against the promoted release; its ceiling is set after the first measured run (§15.5)</w:t>
            </w:r>
          </w:p>
        </w:tc>
        <w:tc>
          <w:tcPr/>
          <w:p>
            <w:pPr>
              <w:pStyle w:val="Compact"/>
              <w:jc w:val="left"/>
            </w:pPr>
            <w:r>
              <w:t xml:space="preserve">Owner to set</w:t>
            </w:r>
          </w:p>
        </w:tc>
      </w:tr>
      <w:tr>
        <w:tc>
          <w:tcPr/>
          <w:p>
            <w:pPr>
              <w:pStyle w:val="Compact"/>
              <w:jc w:val="left"/>
            </w:pPr>
            <w:r>
              <w:t xml:space="preserve">Run-to-run agreement — the same document read twice</w:t>
            </w:r>
          </w:p>
        </w:tc>
        <w:tc>
          <w:tcPr/>
          <w:p>
            <w:pPr>
              <w:pStyle w:val="Compact"/>
              <w:jc w:val="left"/>
            </w:pPr>
            <w:r>
              <w:t xml:space="preserve">Gated against the promoted release; its floor is set after the first measured run (§15.5)</w:t>
            </w:r>
          </w:p>
        </w:tc>
        <w:tc>
          <w:tcPr/>
          <w:p>
            <w:pPr>
              <w:pStyle w:val="Compact"/>
              <w:jc w:val="left"/>
            </w:pPr>
            <w:r>
              <w:t xml:space="preserve">Owner to set</w:t>
            </w:r>
          </w:p>
        </w:tc>
      </w:tr>
    </w:tbl>
    <w:p>
      <w:pPr>
        <w:pStyle w:val="Heading2"/>
      </w:pPr>
      <w:r>
        <w:t xml:space="preserve">0e. Decisions Recorded on 2026-10-19, 2026-10-22, 2026-10-23 and 2026-10-24</w:t>
      </w:r>
    </w:p>
    <w:p>
      <w:pPr>
        <w:pStyle w:val="FirstParagraph"/>
      </w:pPr>
      <w:r>
        <w:t xml:space="preserve">Six decisions taken while checking the architecture review of 19 October 2026. None had been written down before; every section that depends on one is corrected to match. The training data then in the repository was older data, and no number in this revision is taken from it. Four more were recorded on 2026-10-22, after a code review of the fixes; the next five later on 2026-10-22 and on 2026-10-23; the last five on 2026-10-23 and 2026-10-24.</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Decision</w:t>
            </w:r>
          </w:p>
        </w:tc>
        <w:tc>
          <w:tcPr/>
          <w:p>
            <w:pPr>
              <w:pStyle w:val="Compact"/>
              <w:jc w:val="left"/>
            </w:pPr>
            <w:r>
              <w:rPr>
                <w:bCs/>
                <w:b/>
              </w:rPr>
              <w:t xml:space="preserve">What it means</w:t>
            </w:r>
          </w:p>
        </w:tc>
      </w:tr>
      <w:tr>
        <w:tc>
          <w:tcPr/>
          <w:p>
            <w:pPr>
              <w:pStyle w:val="Compact"/>
              <w:jc w:val="left"/>
            </w:pPr>
            <w:r>
              <w:t xml:space="preserve">Reading pages</w:t>
            </w:r>
          </w:p>
        </w:tc>
        <w:tc>
          <w:tcPr/>
          <w:p>
            <w:pPr>
              <w:pStyle w:val="Compact"/>
              <w:jc w:val="left"/>
            </w:pPr>
            <w:r>
              <w:rPr/>
              <w:t xml:space="preserve">Every page, chunk by chunk, never selected pages, for every document that reaches the model (§7b)</w:t>
            </w:r>
          </w:p>
        </w:tc>
      </w:tr>
      <w:tr>
        <w:tc>
          <w:tcPr/>
          <w:p>
            <w:pPr>
              <w:pStyle w:val="Compact"/>
              <w:jc w:val="left"/>
            </w:pPr>
            <w:r>
              <w:t xml:space="preserve">Latency</w:t>
            </w:r>
          </w:p>
        </w:tc>
        <w:tc>
          <w:tcPr/>
          <w:p>
            <w:pPr>
              <w:pStyle w:val="Compact"/>
              <w:jc w:val="left"/>
            </w:pPr>
            <w:r>
              <w:rPr/>
              <w:t xml:space="preserve">No SLA is agreed. Latency is recorded in the release bundle, not gated (§0d). Since 2026-10-24 there is a target: a 200-page scan’s fields in 2 minutes on one H100 (below)</w:t>
            </w:r>
          </w:p>
        </w:tc>
      </w:tr>
      <w:tr>
        <w:tc>
          <w:tcPr/>
          <w:p>
            <w:pPr>
              <w:pStyle w:val="Compact"/>
              <w:jc w:val="left"/>
            </w:pPr>
            <w:r>
              <w:t xml:space="preserve">Frontier models</w:t>
            </w:r>
          </w:p>
        </w:tc>
        <w:tc>
          <w:tcPr/>
          <w:p>
            <w:pPr>
              <w:pStyle w:val="Compact"/>
              <w:jc w:val="left"/>
            </w:pPr>
            <w:r>
              <w:rPr/>
              <w:t xml:space="preserve">Never used for gold, synthetic or training data. No gold counts without a person’s review (widened on 2026-10-22, below); this overrides Fideon SPEC_21’s model-drafted seed golds (§7c)</w:t>
            </w:r>
          </w:p>
        </w:tc>
      </w:tr>
      <w:tr>
        <w:tc>
          <w:tcPr/>
          <w:p>
            <w:pPr>
              <w:pStyle w:val="Compact"/>
              <w:jc w:val="left"/>
            </w:pPr>
            <w:r>
              <w:t xml:space="preserve">Carrier hold-out</w:t>
            </w:r>
          </w:p>
        </w:tc>
        <w:tc>
          <w:tcPr/>
          <w:p>
            <w:pPr>
              <w:pStyle w:val="Compact"/>
              <w:jc w:val="left"/>
            </w:pPr>
            <w:r>
              <w:rPr/>
              <w:t xml:space="preserve">Per line of business: a line with fewer than 10 carriers holds none out; with 10 or more, one carrier is held out of train and validation (§8.2)</w:t>
            </w:r>
          </w:p>
        </w:tc>
      </w:tr>
      <w:tr>
        <w:tc>
          <w:tcPr/>
          <w:p>
            <w:pPr>
              <w:pStyle w:val="Compact"/>
              <w:jc w:val="left"/>
            </w:pPr>
            <w:r>
              <w:t xml:space="preserve">Production tier</w:t>
            </w:r>
          </w:p>
        </w:tc>
        <w:tc>
          <w:tcPr/>
          <w:p>
            <w:pPr>
              <w:pStyle w:val="Compact"/>
              <w:jc w:val="left"/>
            </w:pPr>
            <w:r>
              <w:rPr/>
              <w:t xml:space="preserve">Field match ≥ 0.92 (Fideon SPEC_09 §6), unchanged (§0d)</w:t>
            </w:r>
          </w:p>
        </w:tc>
      </w:tr>
      <w:tr>
        <w:tc>
          <w:tcPr/>
          <w:p>
            <w:pPr>
              <w:pStyle w:val="Compact"/>
              <w:jc w:val="left"/>
            </w:pPr>
            <w:r>
              <w:t xml:space="preserve">Deployment</w:t>
            </w:r>
          </w:p>
        </w:tc>
        <w:tc>
          <w:tcPr/>
          <w:p>
            <w:pPr>
              <w:pStyle w:val="Compact"/>
              <w:jc w:val="left"/>
            </w:pPr>
            <w:r>
              <w:rPr/>
              <w:t xml:space="preserve">GPU only. GGUF stays an optional edge export (§13a); CPU deployment is not a goal of this design, and Fideon SPEC_05’s CPU OCR is not followed (§8a)</w:t>
            </w:r>
          </w:p>
        </w:tc>
      </w:tr>
      <w:tr>
        <w:tc>
          <w:tcPr/>
          <w:p>
            <w:pPr>
              <w:pStyle w:val="Compact"/>
              <w:jc w:val="left"/>
            </w:pPr>
            <w:r>
              <w:t xml:space="preserve">Review records (2026-10-22)</w:t>
            </w:r>
          </w:p>
        </w:tc>
        <w:tc>
          <w:tcPr/>
          <w:p>
            <w:pPr>
              <w:pStyle w:val="Compact"/>
              <w:jc w:val="left"/>
            </w:pPr>
            <w:r>
              <w:rPr/>
              <w:t xml:space="preserve">Every gold needs one to train, be frozen into the eval set or score: a reviewer_id naming a person and a review_date not in the future, read from its metadata alone. A synthetic twin carries its seed’s record, so a twin of an unreviewed seed is unreviewed (§7c)</w:t>
            </w:r>
          </w:p>
        </w:tc>
      </w:tr>
      <w:tr>
        <w:tc>
          <w:tcPr/>
          <w:p>
            <w:pPr>
              <w:pStyle w:val="Compact"/>
              <w:jc w:val="left"/>
            </w:pPr>
            <w:r>
              <w:t xml:space="preserve">Window size (2026-10-22)</w:t>
            </w:r>
          </w:p>
        </w:tc>
        <w:tc>
          <w:tcPr/>
          <w:p>
            <w:pPr>
              <w:pStyle w:val="Compact"/>
              <w:jc w:val="left"/>
            </w:pPr>
            <w:r>
              <w:rPr/>
              <w:t xml:space="preserve">Each policy window is sized by its pages’ own OCR text, not by page count alone: a window that would not fit its call is split, the same way in training and serving. Every page is still read (§7b)</w:t>
            </w:r>
          </w:p>
        </w:tc>
      </w:tr>
      <w:tr>
        <w:tc>
          <w:tcPr/>
          <w:p>
            <w:pPr>
              <w:pStyle w:val="Compact"/>
              <w:jc w:val="left"/>
            </w:pPr>
            <w:r>
              <w:t xml:space="preserve">Document type (2026-10-22)</w:t>
            </w:r>
          </w:p>
        </w:tc>
        <w:tc>
          <w:tcPr/>
          <w:p>
            <w:pPr>
              <w:pStyle w:val="Compact"/>
              <w:jc w:val="left"/>
            </w:pPr>
            <w:r>
              <w:rPr/>
              <w:t xml:space="preserve">Policy documents only, for now. One policy adapter is trained and gated (below); the ACORD and Loss Run code stays as it is and is not targeted (§4.1)</w:t>
            </w:r>
          </w:p>
        </w:tc>
      </w:tr>
      <w:tr>
        <w:tc>
          <w:tcPr/>
          <w:p>
            <w:pPr>
              <w:pStyle w:val="Compact"/>
              <w:jc w:val="left"/>
            </w:pPr>
            <w:r>
              <w:t xml:space="preserve">Training data and schema (2026-10-22)</w:t>
            </w:r>
          </w:p>
        </w:tc>
        <w:tc>
          <w:tcPr/>
          <w:p>
            <w:pPr>
              <w:pStyle w:val="Compact"/>
              <w:jc w:val="left"/>
            </w:pPr>
            <w:r>
              <w:rPr/>
              <w:t xml:space="preserve">A new training set and a new canonical schema are to be delivered. The corpus, the frozen eval set and the adapters are rebuilt from them; no number here is taken from the older data</w:t>
            </w:r>
          </w:p>
        </w:tc>
      </w:tr>
      <w:tr>
        <w:tc>
          <w:tcPr/>
          <w:p>
            <w:pPr>
              <w:pStyle w:val="Compact"/>
              <w:jc w:val="left"/>
            </w:pPr>
            <w:r>
              <w:t xml:space="preserve">One adapter (2026-10-22)</w:t>
            </w:r>
          </w:p>
        </w:tc>
        <w:tc>
          <w:tcPr/>
          <w:p>
            <w:pPr>
              <w:pStyle w:val="Compact"/>
              <w:jc w:val="left"/>
            </w:pPr>
            <w:r>
              <w:rPr/>
              <w:t xml:space="preserve">One policy adapter, with no training scopes and no layout families. Each fine-tuning cycle takes the next version number (v1, v2 …, one sequence for every tenant), which names its run (policy-v3), its adapter and its release. Fideon SPEC_09’s policy adapter groups are not followed (§4.1, §12)</w:t>
            </w:r>
          </w:p>
        </w:tc>
      </w:tr>
      <w:tr>
        <w:tc>
          <w:tcPr/>
          <w:p>
            <w:pPr>
              <w:pStyle w:val="Compact"/>
              <w:jc w:val="left"/>
            </w:pPr>
            <w:r>
              <w:t xml:space="preserve">Incremental training (2026-10-23)</w:t>
            </w:r>
          </w:p>
        </w:tc>
        <w:tc>
          <w:tcPr/>
          <w:p>
            <w:pPr>
              <w:pStyle w:val="Compact"/>
              <w:jc w:val="left"/>
            </w:pPr>
            <w:r>
              <w:rPr/>
              <w:t xml:space="preserve">Each cycle continues the tenant’s promoted adapter on new and existing data, always on the original base model, never on a merged one. It starts from the base with --fresh, when nothing is promoted, or when the parent cannot be continued (§4.2, §12.1)</w:t>
            </w:r>
          </w:p>
        </w:tc>
      </w:tr>
      <w:tr>
        <w:tc>
          <w:tcPr/>
          <w:p>
            <w:pPr>
              <w:pStyle w:val="Compact"/>
              <w:jc w:val="left"/>
            </w:pPr>
            <w:r>
              <w:t xml:space="preserve">No merge, no quantization (2026-10-23)</w:t>
            </w:r>
          </w:p>
        </w:tc>
        <w:tc>
          <w:tcPr/>
          <w:p>
            <w:pPr>
              <w:pStyle w:val="Compact"/>
              <w:jc w:val="left"/>
            </w:pPr>
            <w:r>
              <w:rPr/>
              <w:t xml:space="preserve">Nothing is merged or quantized: the release is its adapter, served as a LoRA on the bf16 base, and calibration and the gate score it that way, as it is served (§12.3, §13a, §14.4)</w:t>
            </w:r>
          </w:p>
        </w:tc>
      </w:tr>
      <w:tr>
        <w:tc>
          <w:tcPr/>
          <w:p>
            <w:pPr>
              <w:pStyle w:val="Compact"/>
              <w:jc w:val="left"/>
            </w:pPr>
            <w:r>
              <w:t xml:space="preserve">Full text (2026-10-23)</w:t>
            </w:r>
          </w:p>
        </w:tc>
        <w:tc>
          <w:tcPr/>
          <w:p>
            <w:pPr>
              <w:pStyle w:val="Compact"/>
              <w:jc w:val="left"/>
            </w:pPr>
            <w:r>
              <w:rPr/>
              <w:t xml:space="preserve">A common-model policy’s text_sections tier is served, built at serving by Fideon’s section builder, never by the model (§0a)</w:t>
            </w:r>
          </w:p>
        </w:tc>
      </w:tr>
      <w:tr>
        <w:tc>
          <w:tcPr/>
          <w:p>
            <w:pPr>
              <w:pStyle w:val="Compact"/>
              <w:jc w:val="left"/>
            </w:pPr>
            <w:r>
              <w:t xml:space="preserve">Forms and batching (2026-10-23)</w:t>
            </w:r>
          </w:p>
        </w:tc>
        <w:tc>
          <w:tcPr/>
          <w:p>
            <w:pPr>
              <w:pStyle w:val="Compact"/>
              <w:jc w:val="left"/>
            </w:pPr>
            <w:r>
              <w:rPr/>
              <w:t xml:space="preserve">On the common-model lines the forms list is read by a window group of its own (forms). Serving sends up to 96 windows per vLLM call, the longest expected answers first (§7b)</w:t>
            </w:r>
          </w:p>
        </w:tc>
      </w:tr>
      <w:tr>
        <w:tc>
          <w:tcPr/>
          <w:p>
            <w:pPr>
              <w:pStyle w:val="Compact"/>
              <w:jc w:val="left"/>
            </w:pPr>
            <w:r>
              <w:t xml:space="preserve">One MinerU (2026-10-23)</w:t>
            </w:r>
          </w:p>
        </w:tc>
        <w:tc>
          <w:tcPr/>
          <w:p>
            <w:pPr>
              <w:pStyle w:val="Compact"/>
              <w:jc w:val="left"/>
            </w:pPr>
            <w:r>
              <w:rPr/>
              <w:t xml:space="preserve">The MinerU 4 API served on the pod (4.0.12, tier basic) reads the training corpus and every served document alike; each task’s version and tier are checked, and a corpus is read by one MinerU (§8a)</w:t>
            </w:r>
          </w:p>
        </w:tc>
      </w:tr>
      <w:tr>
        <w:tc>
          <w:tcPr/>
          <w:p>
            <w:pPr>
              <w:pStyle w:val="Compact"/>
              <w:jc w:val="left"/>
            </w:pPr>
            <w:r>
              <w:t xml:space="preserve">Production on Azure (2026-10-23)</w:t>
            </w:r>
          </w:p>
        </w:tc>
        <w:tc>
          <w:tcPr/>
          <w:p>
            <w:pPr>
              <w:pStyle w:val="Compact"/>
              <w:jc w:val="left"/>
            </w:pPr>
            <w:r>
              <w:rPr/>
              <w:t xml:space="preserve">The extraction routine runs on Azure. RunPod serves only a stock vLLM, with the release’s adapter, and the MinerU 4 API; no code of ours runs there. Both are reached over HTTPS (§14.1, §14.4)</w:t>
            </w:r>
          </w:p>
        </w:tc>
      </w:tr>
      <w:tr>
        <w:tc>
          <w:tcPr/>
          <w:p>
            <w:pPr>
              <w:pStyle w:val="Compact"/>
              <w:jc w:val="left"/>
            </w:pPr>
            <w:r>
              <w:t xml:space="preserve">Fields first (2026-10-24)</w:t>
            </w:r>
          </w:p>
        </w:tc>
        <w:tc>
          <w:tcPr/>
          <w:p>
            <w:pPr>
              <w:pStyle w:val="Compact"/>
              <w:jc w:val="left"/>
            </w:pPr>
            <w:r>
              <w:rPr/>
              <w:t xml:space="preserve">One H100 serves the model and MinerU, and a 200-page scan’s fields are wanted in 2 minutes. The model reads the page images first and its fields are served once held to the pages they cite; MinerU’s full text follows (§14.4)</w:t>
            </w:r>
          </w:p>
        </w:tc>
      </w:tr>
      <w:tr>
        <w:tc>
          <w:tcPr/>
          <w:p>
            <w:pPr>
              <w:pStyle w:val="Compact"/>
              <w:jc w:val="left"/>
            </w:pPr>
            <w:r>
              <w:t xml:space="preserve">Printed values only (2026-10-24)</w:t>
            </w:r>
          </w:p>
        </w:tc>
        <w:tc>
          <w:tcPr/>
          <w:p>
            <w:pPr>
              <w:pStyle w:val="Compact"/>
              <w:jc w:val="left"/>
            </w:pPr>
            <w:r>
              <w:rPr/>
              <w:t xml:space="preserve">The model must invent no field, section or value: a value no page prints is taken out of the served JSON, on scans too (§0a)</w:t>
            </w:r>
          </w:p>
        </w:tc>
      </w:tr>
      <w:tr>
        <w:tc>
          <w:tcPr/>
          <w:p>
            <w:pPr>
              <w:pStyle w:val="Compact"/>
              <w:jc w:val="left"/>
            </w:pPr>
            <w:r>
              <w:t xml:space="preserve">Consistent output (2026-10-24)</w:t>
            </w:r>
          </w:p>
        </w:tc>
        <w:tc>
          <w:tcPr/>
          <w:p>
            <w:pPr>
              <w:pStyle w:val="Compact"/>
              <w:jc w:val="left"/>
            </w:pPr>
            <w:r>
              <w:rPr/>
              <w:t xml:space="preserve">The same PDF must read the same: the gate measures run-to-run agreement and the model’s invented values, checkpoint selection prefers the finalist that invents least, and the audit shows labels that write one kind of value two ways (§7c, §11.2, §15.5)</w:t>
            </w:r>
          </w:p>
        </w:tc>
      </w:tr>
    </w:tbl>
    <w:bookmarkEnd w:id="25"/>
    <w:bookmarkEnd w:id="26"/>
    <w:bookmarkStart w:id="28" w:name="recommendations-summary"/>
    <w:p>
      <w:pPr>
        <w:pStyle w:val="Heading1"/>
      </w:pPr>
      <w:r>
        <w:t xml:space="preserve">1. Recommendations Summary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Decision</w:t>
            </w:r>
          </w:p>
        </w:tc>
        <w:tc>
          <w:tcPr/>
          <w:p>
            <w:pPr>
              <w:pStyle w:val="Compact"/>
              <w:jc w:val="left"/>
            </w:pPr>
            <w:r>
              <w:rPr>
                <w:bCs/>
                <w:b/>
              </w:rPr>
              <w:t xml:space="preserve">Recommendation</w:t>
            </w:r>
          </w:p>
        </w:tc>
      </w:tr>
      <w:tr>
        <w:tc>
          <w:tcPr/>
          <w:p>
            <w:pPr>
              <w:pStyle w:val="Compact"/>
              <w:jc w:val="left"/>
            </w:pPr>
            <w:r>
              <w:t xml:space="preserve">Base model</w:t>
            </w:r>
          </w:p>
        </w:tc>
        <w:tc>
          <w:tcPr/>
          <w:p>
            <w:pPr>
              <w:pStyle w:val="Compact"/>
              <w:jc w:val="left"/>
            </w:pPr>
            <w:r>
              <w:rPr>
                <w:bCs/>
                <w:b/>
              </w:rPr>
              <w:t xml:space="preserve">Qwen/Qwen3-VL-8B-Instruct</w:t>
            </w:r>
            <w:r>
              <w:t xml:space="preserve">, pinned Hugging Face revision. Locked.</w:t>
            </w:r>
          </w:p>
        </w:tc>
      </w:tr>
      <w:tr>
        <w:tc>
          <w:tcPr/>
          <w:p>
            <w:pPr>
              <w:pStyle w:val="Compact"/>
              <w:jc w:val="left"/>
            </w:pPr>
            <w:r>
              <w:t xml:space="preserve">Adapter strategy</w:t>
            </w:r>
          </w:p>
        </w:tc>
        <w:tc>
          <w:tcPr/>
          <w:p>
            <w:pPr>
              <w:pStyle w:val="Compact"/>
              <w:jc w:val="left"/>
            </w:pPr>
            <w:r>
              <w:rPr>
                <w:bCs/>
                <w:b/>
              </w:rPr>
              <w:t xml:space="preserve">One policy adapter</w:t>
            </w:r>
            <w:r>
              <w:rPr/>
              <w:t xml:space="preserve">, conditioned on doc type, line and schema in the prompt; one version per fine-tuning cycle, each continuing the promoted one (§4). No training scopes, layout families or per-type adapters.</w:t>
            </w:r>
          </w:p>
        </w:tc>
      </w:tr>
      <w:tr>
        <w:tc>
          <w:tcPr/>
          <w:p>
            <w:pPr>
              <w:pStyle w:val="Compact"/>
              <w:jc w:val="left"/>
            </w:pPr>
            <w:r>
              <w:t xml:space="preserve">Fine-tuning technique</w:t>
            </w:r>
          </w:p>
        </w:tc>
        <w:tc>
          <w:tcPr/>
          <w:p>
            <w:pPr>
              <w:pStyle w:val="Compact"/>
              <w:jc w:val="left"/>
            </w:pPr>
            <w:r>
              <w:rPr>
                <w:bCs/>
                <w:b/>
              </w:rPr>
              <w:t xml:space="preserve">LoRA on a bf16 base</w:t>
            </w:r>
            <w:r>
              <w:rPr/>
              <w:t xml:space="preserve">, decoder targets. ViT frozen; merger and ViT LoRA only through ablation or the §3 gate, and not servable while nothing is merged. </w:t>
            </w:r>
            <w:r>
              <w:rPr>
                <w:rStyle w:val="VerbatimChar"/>
              </w:rPr>
              <w:t xml:space="preserve">load_in_4bit</w:t>
            </w:r>
            <w:r>
              <w:rPr/>
              <w:t xml:space="preserve"> available for constrained pods.</w:t>
            </w:r>
          </w:p>
        </w:tc>
      </w:tr>
      <w:tr>
        <w:tc>
          <w:tcPr/>
          <w:p>
            <w:pPr>
              <w:pStyle w:val="Compact"/>
              <w:jc w:val="left"/>
            </w:pPr>
            <w:r>
              <w:t xml:space="preserve">Trainer stack</w:t>
            </w:r>
          </w:p>
        </w:tc>
        <w:tc>
          <w:tcPr/>
          <w:p>
            <w:pPr>
              <w:pStyle w:val="Compact"/>
              <w:jc w:val="left"/>
            </w:pPr>
            <w:r>
              <w:rPr>
                <w:bCs/>
                <w:b/>
              </w:rPr>
              <w:t xml:space="preserve">ms-swift</w:t>
            </w:r>
            <w:r>
              <w:t xml:space="preserve"> </w:t>
            </w:r>
            <w:r>
              <w:t xml:space="preserve">CLI → ms-swift</w:t>
            </w:r>
            <w:r>
              <w:t xml:space="preserve"> </w:t>
            </w:r>
            <w:r>
              <w:rPr>
                <w:rStyle w:val="VerbatimChar"/>
              </w:rPr>
              <w:t xml:space="preserve">Seq2SeqTrainer</w:t>
            </w:r>
            <w:r>
              <w:t xml:space="preserve"> </w:t>
            </w:r>
            <w:r>
              <w:t xml:space="preserve">(HF Trainer) → PyTorch · Transformers · PEFT · Accelerate/DeepSpeed · flash-attn</w:t>
            </w:r>
          </w:p>
        </w:tc>
      </w:tr>
      <w:tr>
        <w:tc>
          <w:tcPr/>
          <w:p>
            <w:pPr>
              <w:pStyle w:val="Compact"/>
              <w:jc w:val="left"/>
            </w:pPr>
            <w:r>
              <w:t xml:space="preserve">Confidence</w:t>
            </w:r>
          </w:p>
        </w:tc>
        <w:tc>
          <w:tcPr/>
          <w:p>
            <w:pPr>
              <w:pStyle w:val="Compact"/>
              <w:jc w:val="left"/>
            </w:pPr>
            <w:r>
              <w:rPr>
                <w:bCs/>
                <w:b/>
              </w:rPr>
              <w:t xml:space="preserve">Logprob features + OCR agreement + rule checks → per-field-type calibrator</w:t>
            </w:r>
            <w:r>
              <w:t xml:space="preserve">, risk-controlled review thresholds, list completeness via totals reconciliation</w:t>
            </w:r>
          </w:p>
        </w:tc>
      </w:tr>
      <w:tr>
        <w:tc>
          <w:tcPr/>
          <w:p>
            <w:pPr>
              <w:pStyle w:val="Compact"/>
              <w:jc w:val="left"/>
            </w:pPr>
            <w:r>
              <w:t xml:space="preserve">Context strategy</w:t>
            </w:r>
          </w:p>
        </w:tc>
        <w:tc>
          <w:tcPr/>
          <w:p>
            <w:pPr>
              <w:pStyle w:val="Compact"/>
              <w:jc w:val="left"/>
            </w:pPr>
            <w:r>
              <w:rPr>
                <w:bCs/>
                <w:b/>
              </w:rPr>
              <w:t xml:space="preserve">Task decomposition</w:t>
            </w:r>
            <w:r>
              <w:t xml:space="preserve"> </w:t>
            </w:r>
            <w:r>
              <w:t xml:space="preserve">with per-task sequence caps; no truncation of targets</w:t>
            </w:r>
          </w:p>
        </w:tc>
      </w:tr>
      <w:tr>
        <w:tc>
          <w:tcPr/>
          <w:p>
            <w:pPr>
              <w:pStyle w:val="Compact"/>
              <w:jc w:val="left"/>
            </w:pPr>
            <w:r>
              <w:t xml:space="preserve">Versioning</w:t>
            </w:r>
          </w:p>
        </w:tc>
        <w:tc>
          <w:tcPr/>
          <w:p>
            <w:pPr>
              <w:pStyle w:val="Compact"/>
              <w:jc w:val="left"/>
            </w:pPr>
            <w:r>
              <w:rPr/>
              <w:t xml:space="preserve">One number per cycle. Each cycle continues the tenant’s promoted adapter, or starts from the HF base when it must; </w:t>
            </w:r>
            <w:r>
              <w:rPr>
                <w:bCs/>
                <w:b/>
              </w:rPr>
              <w:t xml:space="preserve">release bundles</w:t>
            </w:r>
            <w:r>
              <w:rPr/>
              <w:t xml:space="preserve"> pin every component</w:t>
            </w:r>
          </w:p>
        </w:tc>
      </w:tr>
      <w:tr>
        <w:tc>
          <w:tcPr/>
          <w:p>
            <w:pPr>
              <w:pStyle w:val="Compact"/>
              <w:jc w:val="left"/>
            </w:pPr>
            <w:r>
              <w:t xml:space="preserve">Serving</w:t>
            </w:r>
          </w:p>
        </w:tc>
        <w:tc>
          <w:tcPr/>
          <w:p>
            <w:pPr>
              <w:pStyle w:val="Compact"/>
              <w:jc w:val="left"/>
            </w:pPr>
            <w:r>
              <w:rPr>
                <w:bCs/>
                <w:b/>
              </w:rPr>
              <w:t xml:space="preserve">vLLM</w:t>
            </w:r>
            <w:r>
              <w:rPr/>
              <w:t xml:space="preserve"> with structured outputs and prefix caching; the bf16 base with the release’s adapter applied per request, never merged. On RunPod </w:t>
            </w:r>
            <w:r>
              <w:rPr>
                <w:bCs/>
                <w:b/>
              </w:rPr>
              <w:t xml:space="preserve">Secure Cloud</w:t>
            </w:r>
            <w:r>
              <w:rPr/>
              <w:t xml:space="preserve"> a stock vLLM and the MinerU 4 API on one H100; the extraction routine on Azure; fields first; only values the PDF prints are served</w:t>
            </w:r>
          </w:p>
        </w:tc>
      </w:tr>
      <w:tr>
        <w:tc>
          <w:tcPr/>
          <w:p>
            <w:pPr>
              <w:pStyle w:val="Compact"/>
              <w:jc w:val="left"/>
            </w:pPr>
            <w:r>
              <w:t xml:space="preserve">Evaluation gate</w:t>
            </w:r>
          </w:p>
        </w:tc>
        <w:tc>
          <w:tcPr/>
          <w:p>
            <w:pPr>
              <w:pStyle w:val="Compact"/>
              <w:jc w:val="left"/>
            </w:pPr>
            <w:r>
              <w:t xml:space="preserve">Absolute floors + paired-bootstrap non-inferiority vs current release, invented values and run-to-run agreement included; a continued cycle is also held, line by line, to the best run since the last run from the base</w:t>
            </w:r>
          </w:p>
        </w:tc>
      </w:tr>
    </w:tbl>
    <w:bookmarkStart w:id="27" w:name="X7ff5a699e2974fec940f4afb2a196881471a10f"/>
    <w:p>
      <w:pPr>
        <w:pStyle w:val="Heading2"/>
      </w:pPr>
      <w:r>
        <w:t xml:space="preserve">1a. Architecture Summary — Locked Specification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Component</w:t>
            </w:r>
          </w:p>
        </w:tc>
        <w:tc>
          <w:tcPr/>
          <w:p>
            <w:pPr>
              <w:pStyle w:val="Compact"/>
              <w:jc w:val="left"/>
            </w:pPr>
            <w:r>
              <w:rPr>
                <w:bCs/>
                <w:b/>
              </w:rPr>
              <w:t xml:space="preserve">Specification</w:t>
            </w:r>
          </w:p>
        </w:tc>
      </w:tr>
      <w:tr>
        <w:tc>
          <w:tcPr/>
          <w:p>
            <w:pPr>
              <w:pStyle w:val="Compact"/>
              <w:jc w:val="left"/>
            </w:pPr>
            <w:r>
              <w:t xml:space="preserve">Base model</w:t>
            </w:r>
          </w:p>
        </w:tc>
        <w:tc>
          <w:tcPr/>
          <w:p>
            <w:pPr>
              <w:pStyle w:val="Compact"/>
              <w:jc w:val="left"/>
            </w:pPr>
            <w:r>
              <w:t xml:space="preserve">Qwen/Qwen3-VL-8B-Instruct, pinned revision</w:t>
            </w:r>
          </w:p>
        </w:tc>
      </w:tr>
      <w:tr>
        <w:tc>
          <w:tcPr/>
          <w:p>
            <w:pPr>
              <w:pStyle w:val="Compact"/>
              <w:jc w:val="left"/>
            </w:pPr>
            <w:r>
              <w:t xml:space="preserve">Fine-tuning technique</w:t>
            </w:r>
          </w:p>
        </w:tc>
        <w:tc>
          <w:tcPr/>
          <w:p>
            <w:pPr>
              <w:pStyle w:val="Compact"/>
              <w:jc w:val="left"/>
            </w:pPr>
            <w:r>
              <w:t xml:space="preserve">LoRA, bf16 frozen base, bf16 adapters; NF4 via</w:t>
            </w:r>
            <w:r>
              <w:t xml:space="preserve"> </w:t>
            </w:r>
            <w:r>
              <w:rPr>
                <w:rStyle w:val="VerbatimChar"/>
              </w:rPr>
              <w:t xml:space="preserve">load_in_4bit</w:t>
            </w:r>
            <w:r>
              <w:t xml:space="preserve"> </w:t>
            </w:r>
            <w:r>
              <w:t xml:space="preserve">only on constrained pods, recorded in the manifest</w:t>
            </w:r>
          </w:p>
        </w:tc>
      </w:tr>
      <w:tr>
        <w:tc>
          <w:tcPr/>
          <w:p>
            <w:pPr>
              <w:pStyle w:val="Compact"/>
              <w:jc w:val="left"/>
            </w:pPr>
            <w:r>
              <w:t xml:space="preserve">Trainable components</w:t>
            </w:r>
          </w:p>
        </w:tc>
        <w:tc>
          <w:tcPr/>
          <w:p>
            <w:pPr>
              <w:pStyle w:val="Compact"/>
              <w:jc w:val="left"/>
            </w:pPr>
            <w:r>
              <w:t xml:space="preserve">LoRA on all decoder attention and MLP projections. Vision mergers and ViT frozen by default (§3, §9a).</w:t>
            </w:r>
          </w:p>
        </w:tc>
      </w:tr>
      <w:tr>
        <w:tc>
          <w:tcPr/>
          <w:p>
            <w:pPr>
              <w:pStyle w:val="Compact"/>
              <w:jc w:val="left"/>
            </w:pPr>
            <w:r>
              <w:t xml:space="preserve">Adapter strategy</w:t>
            </w:r>
          </w:p>
        </w:tc>
        <w:tc>
          <w:tcPr/>
          <w:p>
            <w:pPr>
              <w:pStyle w:val="Compact"/>
              <w:jc w:val="left"/>
            </w:pPr>
            <w:r>
              <w:t xml:space="preserve">One policy adapter (common/adapter.py), one version per cycle (policy-v{n}). Each cycle continues the tenant’s promoted adapter on the original base, or starts from the base when it must (§4.2)</w:t>
            </w:r>
          </w:p>
        </w:tc>
      </w:tr>
      <w:tr>
        <w:tc>
          <w:tcPr/>
          <w:p>
            <w:pPr>
              <w:pStyle w:val="Compact"/>
              <w:jc w:val="left"/>
            </w:pPr>
            <w:r>
              <w:t xml:space="preserve">Tasks trained</w:t>
            </w:r>
          </w:p>
        </w:tc>
        <w:tc>
          <w:tcPr/>
          <w:p>
            <w:pPr>
              <w:pStyle w:val="Compact"/>
              <w:jc w:val="left"/>
            </w:pPr>
            <w:r>
              <w:t xml:space="preserve">extract (ACORD forms and Loss Runs, whole document) and the policy section windows (policy_declarations, policy_schedule, policy_endorsements); classify and lossrun_header/rows/totals are declared but not yet built into the corpus; every page is read (no page selection)</w:t>
            </w:r>
          </w:p>
        </w:tc>
      </w:tr>
      <w:tr>
        <w:tc>
          <w:tcPr/>
          <w:p>
            <w:pPr>
              <w:pStyle w:val="Compact"/>
              <w:jc w:val="left"/>
            </w:pPr>
            <w:r>
              <w:t xml:space="preserve">Input modes</w:t>
            </w:r>
          </w:p>
        </w:tc>
        <w:tc>
          <w:tcPr/>
          <w:p>
            <w:pPr>
              <w:pStyle w:val="Compact"/>
              <w:jc w:val="left"/>
            </w:pPr>
            <w:r>
              <w:t xml:space="preserve">ocr_plus_image, noisy_ocr_image, image_only — sampled per document per epoch (0.5 / 0.2 / 0.3)</w:t>
            </w:r>
          </w:p>
        </w:tc>
      </w:tr>
      <w:tr>
        <w:tc>
          <w:tcPr/>
          <w:p>
            <w:pPr>
              <w:pStyle w:val="Compact"/>
              <w:jc w:val="left"/>
            </w:pPr>
            <w:r>
              <w:t xml:space="preserve">Trainer</w:t>
            </w:r>
          </w:p>
        </w:tc>
        <w:tc>
          <w:tcPr/>
          <w:p>
            <w:pPr>
              <w:pStyle w:val="Compact"/>
              <w:jc w:val="left"/>
            </w:pPr>
            <w:r>
              <w:t xml:space="preserve">ms-swift (pinned) on HF Trainer, PEFT, Accelerate; H200 SXM pod, data-parallel on every GPU it holds at the same effective batch</w:t>
            </w:r>
          </w:p>
        </w:tc>
      </w:tr>
      <w:tr>
        <w:tc>
          <w:tcPr/>
          <w:p>
            <w:pPr>
              <w:pStyle w:val="Compact"/>
              <w:jc w:val="left"/>
            </w:pPr>
            <w:r>
              <w:t xml:space="preserve">Sequence and vision</w:t>
            </w:r>
          </w:p>
        </w:tc>
        <w:tc>
          <w:tcPr/>
          <w:p>
            <w:pPr>
              <w:pStyle w:val="Compact"/>
              <w:jc w:val="left"/>
            </w:pPr>
            <w:r>
              <w:t xml:space="preserve">Per-task</w:t>
            </w:r>
            <w:r>
              <w:t xml:space="preserve"> </w:t>
            </w:r>
            <w:r>
              <w:rPr>
                <w:rStyle w:val="VerbatimChar"/>
              </w:rPr>
              <w:t xml:space="preserve">max_seq_len</w:t>
            </w:r>
            <w:r>
              <w:t xml:space="preserve"> </w:t>
            </w:r>
            <w:r>
              <w:t xml:space="preserve">4,096–32,768;</w:t>
            </w:r>
            <w:r>
              <w:t xml:space="preserve"> </w:t>
            </w:r>
            <w:r>
              <w:rPr>
                <w:rStyle w:val="VerbatimChar"/>
              </w:rPr>
              <w:t xml:space="preserve">max_pixels</w:t>
            </w:r>
            <w:r>
              <w:t xml:space="preserve"> </w:t>
            </w:r>
            <w:r>
              <w:t xml:space="preserve">from</w:t>
            </w:r>
            <w:r>
              <w:t xml:space="preserve"> </w:t>
            </w:r>
            <w:r>
              <w:rPr>
                <w:rStyle w:val="VerbatimChar"/>
              </w:rPr>
              <w:t xml:space="preserve">configs/shared/vision.yaml</w:t>
            </w:r>
            <w:r>
              <w:t xml:space="preserve">; identical in training and serving</w:t>
            </w:r>
          </w:p>
        </w:tc>
      </w:tr>
      <w:tr>
        <w:tc>
          <w:tcPr/>
          <w:p>
            <w:pPr>
              <w:pStyle w:val="Compact"/>
              <w:jc w:val="left"/>
            </w:pPr>
            <w:r>
              <w:t xml:space="preserve">Confidence</w:t>
            </w:r>
          </w:p>
        </w:tc>
        <w:tc>
          <w:tcPr/>
          <w:p>
            <w:pPr>
              <w:pStyle w:val="Compact"/>
              <w:jc w:val="left"/>
            </w:pPr>
            <w:r>
              <w:t xml:space="preserve">Per-field-type feature calibrator; risk-controlled thresholds; null handling; totals reconciliation for Loss Runs</w:t>
            </w:r>
          </w:p>
        </w:tc>
      </w:tr>
      <w:tr>
        <w:tc>
          <w:tcPr/>
          <w:p>
            <w:pPr>
              <w:pStyle w:val="Compact"/>
              <w:jc w:val="left"/>
            </w:pPr>
            <w:r>
              <w:t xml:space="preserve">Serving</w:t>
            </w:r>
          </w:p>
        </w:tc>
        <w:tc>
          <w:tcPr/>
          <w:p>
            <w:pPr>
              <w:pStyle w:val="Compact"/>
              <w:jc w:val="left"/>
            </w:pPr>
            <w:r>
              <w:t xml:space="preserve">vLLM, structured outputs, prefix caching, </w:t>
            </w:r>
            <w:r>
              <w:rPr>
                <w:rStyle w:val="VerbatimChar"/>
              </w:rPr>
              <w:t xml:space="preserve">logprobs_mode=raw_logprobs</w:t>
            </w:r>
            <w:r>
              <w:t xml:space="preserve">; the bf16 base with the release’s adapter applied per request (served_as: lora_on_base), never merged; fields first; printed values only</w:t>
            </w:r>
          </w:p>
        </w:tc>
      </w:tr>
      <w:tr>
        <w:tc>
          <w:tcPr/>
          <w:p>
            <w:pPr>
              <w:pStyle w:val="Compact"/>
              <w:jc w:val="left"/>
            </w:pPr>
            <w:r>
              <w:t xml:space="preserve">Quantization exports</w:t>
            </w:r>
          </w:p>
        </w:tc>
        <w:tc>
          <w:tcPr/>
          <w:p>
            <w:pPr>
              <w:pStyle w:val="Compact"/>
              <w:jc w:val="left"/>
            </w:pPr>
            <w:r>
              <w:t xml:space="preserve">None: nothing is merged or quantized (decision 2026-10-23), bf16 only. The FP8, AWQ and GGUF export code is kept for an edge export and not called (§13a)</w:t>
            </w:r>
          </w:p>
        </w:tc>
      </w:tr>
      <w:tr>
        <w:tc>
          <w:tcPr/>
          <w:p>
            <w:pPr>
              <w:pStyle w:val="Compact"/>
              <w:jc w:val="left"/>
            </w:pPr>
            <w:r>
              <w:t xml:space="preserve">Artifact storage</w:t>
            </w:r>
          </w:p>
        </w:tc>
        <w:tc>
          <w:tcPr/>
          <w:p>
            <w:pPr>
              <w:pStyle w:val="Compact"/>
              <w:jc w:val="left"/>
            </w:pPr>
            <w:r>
              <w:t xml:space="preserve">Azure Blob; raw documents in a separate container; corpus and golden eval set immutable (kept by the pipeline; Blob immutability policies designed, not yet applied)</w:t>
            </w:r>
          </w:p>
        </w:tc>
      </w:tr>
      <w:tr>
        <w:tc>
          <w:tcPr/>
          <w:p>
            <w:pPr>
              <w:pStyle w:val="Compact"/>
              <w:jc w:val="left"/>
            </w:pPr>
            <w:r>
              <w:t xml:space="preserve">Compute</w:t>
            </w:r>
          </w:p>
        </w:tc>
        <w:tc>
          <w:tcPr/>
          <w:p>
            <w:pPr>
              <w:pStyle w:val="Compact"/>
              <w:jc w:val="left"/>
            </w:pPr>
            <w:r>
              <w:t xml:space="preserve">RunPod Secure Cloud — ephemeral training pods; one H100 serving pod with a stock vLLM and the MinerU 4 API; the extraction routine on Azure</w:t>
            </w:r>
          </w:p>
        </w:tc>
      </w:tr>
      <w:tr>
        <w:tc>
          <w:tcPr/>
          <w:p>
            <w:pPr>
              <w:pStyle w:val="Compact"/>
              <w:jc w:val="left"/>
            </w:pPr>
            <w:r>
              <w:t xml:space="preserve">Line of Business</w:t>
            </w:r>
          </w:p>
        </w:tc>
        <w:tc>
          <w:tcPr/>
          <w:p>
            <w:pPr>
              <w:pStyle w:val="Compact"/>
              <w:jc w:val="left"/>
            </w:pPr>
            <w:r>
              <w:t xml:space="preserve">ACORD forms and Loss Runs: list over the 12-value LOB enum, lines outside it in line_of_business_other; [] when undetermined; a coverage floor per value of min(20%, 75% of an even share). Policies: the line comes with the request and selects its canonical schema; line detection ships off</w:t>
            </w:r>
          </w:p>
        </w:tc>
      </w:tr>
      <w:tr>
        <w:tc>
          <w:tcPr/>
          <w:p>
            <w:pPr>
              <w:pStyle w:val="Compact"/>
              <w:jc w:val="left"/>
            </w:pPr>
            <w:r>
              <w:t xml:space="preserve">Schema contract</w:t>
            </w:r>
          </w:p>
        </w:tc>
        <w:tc>
          <w:tcPr/>
          <w:p>
            <w:pPr>
              <w:pStyle w:val="Compact"/>
              <w:jc w:val="left"/>
            </w:pPr>
            <w:r>
              <w:t xml:space="preserve">SPEC_00 schemas for ACORD forms and Loss Runs (generation in CI designed, not yet built); for a policy the client’s SPEC_21 canonical schema of its line (common model 1.1.0 for the personal lines, general liability and the fallback); audit gate SPEC_07 Stage 3</w:t>
            </w:r>
          </w:p>
        </w:tc>
      </w:tr>
      <w:tr>
        <w:tc>
          <w:tcPr/>
          <w:p>
            <w:pPr>
              <w:pStyle w:val="Compact"/>
              <w:jc w:val="left"/>
            </w:pPr>
            <w:r>
              <w:t xml:space="preserve">Tenancy</w:t>
            </w:r>
          </w:p>
        </w:tc>
        <w:tc>
          <w:tcPr/>
          <w:p>
            <w:pPr>
              <w:pStyle w:val="Compact"/>
              <w:jc w:val="left"/>
            </w:pPr>
            <w:r>
              <w:t xml:space="preserve">Corpus, golden eval set and releases tenant-scoped; each tenant (the CGL data, smoke runs, comparisons) has its own corpus, frozen eval set and releases; no cross-tenant training (§8b)</w:t>
            </w:r>
          </w:p>
        </w:tc>
      </w:tr>
      <w:tr>
        <w:tc>
          <w:tcPr/>
          <w:p>
            <w:pPr>
              <w:pStyle w:val="Compact"/>
              <w:jc w:val="left"/>
            </w:pPr>
            <w:r>
              <w:t xml:space="preserve">De-identification</w:t>
            </w:r>
          </w:p>
        </w:tc>
        <w:tc>
          <w:tcPr/>
          <w:p>
            <w:pPr>
              <w:pStyle w:val="Compact"/>
              <w:jc w:val="left"/>
            </w:pPr>
            <w:r>
              <w:t xml:space="preserve">Option A (none) for every build today, recorded in the manifest; the option decision rests with the compliance owner (§8b)</w:t>
            </w:r>
          </w:p>
        </w:tc>
      </w:tr>
    </w:tbl>
    <w:p>
      <w:pPr>
        <w:pStyle w:val="BodyText"/>
      </w:pPr>
      <w:r>
        <w:t xml:space="preserve">Active document types are ACORD, Policy and Loss Run.</w:t>
      </w:r>
    </w:p>
    <w:bookmarkEnd w:id="27"/>
    <w:bookmarkEnd w:id="28"/>
    <w:bookmarkStart w:id="29" w:name="problem-restatement-design-constraints"/>
    <w:p>
      <w:pPr>
        <w:pStyle w:val="Heading1"/>
      </w:pPr>
      <w:r>
        <w:t xml:space="preserve">2. Problem Restatement &amp; Design Constraints</w:t>
      </w:r>
    </w:p>
    <w:p>
      <w:pPr>
        <w:numPr>
          <w:ilvl w:val="0"/>
          <w:numId w:val="1003"/>
        </w:numPr>
        <w:pStyle w:val="Compact"/>
      </w:pPr>
      <w:r>
        <w:rPr>
          <w:bCs/>
          <w:b/>
        </w:rPr>
        <w:t xml:space="preserve">Document types in scope:</w:t>
      </w:r>
      <w:r>
        <w:t xml:space="preserve"> </w:t>
      </w:r>
      <w:r>
        <w:t xml:space="preserve">ACORD forms (25, 125 and 140), Policy documents and Loss Runs — ACORD forms and Loss Runs each with a distinct SPEC_00 schema, a policy with the client’s SPEC_21 canonical schema for its line of business. Quote and Endorsement are deferred; one adapter would extend to them by adding data and schemas.</w:t>
      </w:r>
    </w:p>
    <w:p>
      <w:pPr>
        <w:numPr>
          <w:ilvl w:val="0"/>
          <w:numId w:val="1003"/>
        </w:numPr>
        <w:pStyle w:val="Compact"/>
      </w:pPr>
      <w:r>
        <w:rPr>
          <w:bCs/>
          <w:b/>
        </w:rPr>
        <w:t xml:space="preserve">Input PDFs:</w:t>
      </w:r>
      <w:r>
        <w:t xml:space="preserve"> </w:t>
      </w:r>
      <w:r>
        <w:t xml:space="preserve">digital/native and scanned.</w:t>
      </w:r>
    </w:p>
    <w:p>
      <w:pPr>
        <w:numPr>
          <w:ilvl w:val="0"/>
          <w:numId w:val="1003"/>
        </w:numPr>
        <w:pStyle w:val="Compact"/>
      </w:pPr>
      <w:r>
        <w:rPr>
          <w:bCs/>
          <w:b/>
        </w:rPr>
        <w:t xml:space="preserve">Two production modes from one model:</w:t>
      </w:r>
    </w:p>
    <w:p>
      <w:pPr>
        <w:numPr>
          <w:ilvl w:val="1"/>
          <w:numId w:val="1004"/>
        </w:numPr>
        <w:pStyle w:val="Compact"/>
      </w:pPr>
      <w:r>
        <w:t xml:space="preserve">MinerU OCR markdown + page images.</w:t>
      </w:r>
    </w:p>
    <w:p>
      <w:pPr>
        <w:numPr>
          <w:ilvl w:val="1"/>
          <w:numId w:val="1004"/>
        </w:numPr>
        <w:pStyle w:val="Compact"/>
      </w:pPr>
      <w:r>
        <w:t xml:space="preserve">Page images only, no OCR.</w:t>
      </w:r>
    </w:p>
    <w:p>
      <w:pPr>
        <w:numPr>
          <w:ilvl w:val="0"/>
          <w:numId w:val="1003"/>
        </w:numPr>
        <w:pStyle w:val="Compact"/>
      </w:pPr>
      <w:r>
        <w:rPr>
          <w:bCs/>
          <w:b/>
        </w:rPr>
        <w:t xml:space="preserve">Output:</w:t>
      </w:r>
      <w:r>
        <w:t xml:space="preserve"> </w:t>
      </w:r>
      <w:r>
        <w:t xml:space="preserve">JSON matching the document’s canonical schema (SPEC_00; for a policy, its line’s SPEC_21 schema with every key present, null where not extracted), with calibrated confidence per field and a completeness signal for list fields.</w:t>
      </w:r>
    </w:p>
    <w:p>
      <w:pPr>
        <w:numPr>
          <w:ilvl w:val="0"/>
          <w:numId w:val="1003"/>
        </w:numPr>
        <w:pStyle w:val="Compact"/>
      </w:pPr>
      <w:r>
        <w:rPr>
          <w:bCs/>
          <w:b/>
        </w:rPr>
        <w:t xml:space="preserve">Infra:</w:t>
      </w:r>
      <w:r>
        <w:t xml:space="preserve"> </w:t>
      </w:r>
      <w:r>
        <w:t xml:space="preserve">RunPod GPUs for training and serving (Secure Cloud), Azure Blob for artifacts, application logic on Azure.</w:t>
      </w:r>
    </w:p>
    <w:p>
      <w:pPr>
        <w:numPr>
          <w:ilvl w:val="0"/>
          <w:numId w:val="1003"/>
        </w:numPr>
        <w:pStyle w:val="Compact"/>
      </w:pPr>
      <w:r>
        <w:rPr>
          <w:bCs/>
          <w:b/>
        </w:rPr>
        <w:t xml:space="preserve">Non-functional requirements:</w:t>
      </w:r>
      <w:r>
        <w:t xml:space="preserve"> </w:t>
      </w:r>
      <w:r>
        <w:t xml:space="preserve">§0d.</w:t>
      </w:r>
    </w:p>
    <w:p>
      <w:pPr>
        <w:numPr>
          <w:ilvl w:val="0"/>
          <w:numId w:val="1003"/>
        </w:numPr>
        <w:pStyle w:val="Compact"/>
      </w:pPr>
      <w:r>
        <w:rPr>
          <w:bCs/>
          <w:b/>
        </w:rPr>
        <w:t xml:space="preserve">Base model constraint:</w:t>
      </w:r>
      <w:r>
        <w:t xml:space="preserve"> </w:t>
      </w:r>
      <w:r>
        <w:t xml:space="preserve">only Qwen3-VL-8B-Instruct is trained.</w:t>
      </w:r>
    </w:p>
    <w:bookmarkEnd w:id="29"/>
    <w:bookmarkStart w:id="30" w:name="Xd29b3de60321bc8fdbd2be7b686cc50d7863c88"/>
    <w:p>
      <w:pPr>
        <w:pStyle w:val="Heading1"/>
      </w:pPr>
      <w:r>
        <w:t xml:space="preserve">3. Qwen3-VL-8B Architecture Recap — and What It Means for Fine-Tuning</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Component</w:t>
            </w:r>
          </w:p>
        </w:tc>
        <w:tc>
          <w:tcPr/>
          <w:p>
            <w:pPr>
              <w:pStyle w:val="Compact"/>
              <w:jc w:val="left"/>
            </w:pPr>
            <w:r>
              <w:rPr>
                <w:bCs/>
                <w:b/>
              </w:rPr>
              <w:t xml:space="preserve">What it does</w:t>
            </w:r>
          </w:p>
        </w:tc>
        <w:tc>
          <w:tcPr/>
          <w:p>
            <w:pPr>
              <w:pStyle w:val="Compact"/>
              <w:jc w:val="left"/>
            </w:pPr>
            <w:r>
              <w:rPr>
                <w:bCs/>
                <w:b/>
              </w:rPr>
              <w:t xml:space="preserve">Fine-tuning implication</w:t>
            </w:r>
          </w:p>
        </w:tc>
      </w:tr>
      <w:tr>
        <w:tc>
          <w:tcPr/>
          <w:p>
            <w:pPr>
              <w:pStyle w:val="Compact"/>
              <w:jc w:val="left"/>
            </w:pPr>
            <w:r>
              <w:rPr>
                <w:bCs/>
                <w:b/>
              </w:rPr>
              <w:t xml:space="preserve">Vision Encoder (ViT)</w:t>
            </w:r>
          </w:p>
        </w:tc>
        <w:tc>
          <w:tcPr/>
          <w:p>
            <w:pPr>
              <w:pStyle w:val="Compact"/>
              <w:jc w:val="left"/>
            </w:pPr>
            <w:r>
              <w:t xml:space="preserve">Native-resolution input; 16 px patches</w:t>
            </w:r>
          </w:p>
        </w:tc>
        <w:tc>
          <w:tcPr/>
          <w:p>
            <w:pPr>
              <w:pStyle w:val="Compact"/>
              <w:jc w:val="left"/>
            </w:pPr>
            <w:r>
              <w:t xml:space="preserve">Token count scales with pixels. The resolution cap (</w:t>
            </w:r>
            <w:r>
              <w:rPr>
                <w:rStyle w:val="VerbatimChar"/>
              </w:rPr>
              <w:t xml:space="preserve">max_pixels</w:t>
            </w:r>
            <w:r>
              <w:t xml:space="preserve">) is the main cost and latency lever (§7a).</w:t>
            </w:r>
          </w:p>
        </w:tc>
      </w:tr>
      <w:tr>
        <w:tc>
          <w:tcPr/>
          <w:p>
            <w:pPr>
              <w:pStyle w:val="Compact"/>
              <w:jc w:val="left"/>
            </w:pPr>
            <w:r>
              <w:rPr>
                <w:bCs/>
                <w:b/>
              </w:rPr>
              <w:t xml:space="preserve">Patch merger</w:t>
            </w:r>
          </w:p>
        </w:tc>
        <w:tc>
          <w:tcPr/>
          <w:p>
            <w:pPr>
              <w:pStyle w:val="Compact"/>
              <w:jc w:val="left"/>
            </w:pPr>
            <w:r>
              <w:t xml:space="preserve">Merges 2×2 patches and maps ViT features into the LLM embedding space</w:t>
            </w:r>
          </w:p>
        </w:tc>
        <w:tc>
          <w:tcPr/>
          <w:p>
            <w:pPr>
              <w:pStyle w:val="Compact"/>
              <w:jc w:val="left"/>
            </w:pPr>
            <w:r>
              <w:t xml:space="preserve">One LLM visual token per</w:t>
            </w:r>
            <w:r>
              <w:t xml:space="preserve"> </w:t>
            </w:r>
            <w:r>
              <w:rPr>
                <w:bCs/>
                <w:b/>
              </w:rPr>
              <w:t xml:space="preserve">32×32 px</w:t>
            </w:r>
            <w:r>
              <w:t xml:space="preserve">. The merger never sees OCR text, so it does</w:t>
            </w:r>
            <w:r>
              <w:t xml:space="preserve"> </w:t>
            </w:r>
            <w:r>
              <w:rPr>
                <w:bCs/>
                <w:b/>
              </w:rPr>
              <w:t xml:space="preserve">not</w:t>
            </w:r>
            <w:r>
              <w:t xml:space="preserve"> </w:t>
            </w:r>
            <w:r>
              <w:t xml:space="preserve">arbitrate between image and OCR.</w:t>
            </w:r>
          </w:p>
        </w:tc>
      </w:tr>
      <w:tr>
        <w:tc>
          <w:tcPr/>
          <w:p>
            <w:pPr>
              <w:pStyle w:val="Compact"/>
              <w:jc w:val="left"/>
            </w:pPr>
            <w:r>
              <w:rPr>
                <w:bCs/>
                <w:b/>
              </w:rPr>
              <w:t xml:space="preserve">DeepStack mergers</w:t>
            </w:r>
          </w:p>
        </w:tc>
        <w:tc>
          <w:tcPr/>
          <w:p>
            <w:pPr>
              <w:pStyle w:val="Compact"/>
              <w:jc w:val="left"/>
            </w:pPr>
            <w:r>
              <w:t xml:space="preserve">Inject multi-level ViT features into several decoder layers</w:t>
            </w:r>
          </w:p>
        </w:tc>
        <w:tc>
          <w:tcPr/>
          <w:p>
            <w:pPr>
              <w:pStyle w:val="Compact"/>
              <w:jc w:val="left"/>
            </w:pPr>
            <w:r>
              <w:t xml:space="preserve">Fine visual detail (small print, gridlines, checkboxes) is available even with a frozen ViT.</w:t>
            </w:r>
          </w:p>
        </w:tc>
      </w:tr>
      <w:tr>
        <w:tc>
          <w:tcPr/>
          <w:p>
            <w:pPr>
              <w:pStyle w:val="Compact"/>
              <w:jc w:val="left"/>
            </w:pPr>
            <w:r>
              <w:rPr>
                <w:bCs/>
                <w:b/>
              </w:rPr>
              <w:t xml:space="preserve">Interleaved-MRoPE</w:t>
            </w:r>
          </w:p>
        </w:tc>
        <w:tc>
          <w:tcPr/>
          <w:p>
            <w:pPr>
              <w:pStyle w:val="Compact"/>
              <w:jc w:val="left"/>
            </w:pPr>
            <w:r>
              <w:t xml:space="preserve">Positional encoding over time, width and height</w:t>
            </w:r>
          </w:p>
        </w:tc>
        <w:tc>
          <w:tcPr/>
          <w:p>
            <w:pPr>
              <w:pStyle w:val="Compact"/>
              <w:jc w:val="left"/>
            </w:pPr>
            <w:r>
              <w:t xml:space="preserve">Keep page order explicit (</w:t>
            </w:r>
            <w:r>
              <w:rPr>
                <w:rStyle w:val="VerbatimChar"/>
              </w:rPr>
              <w:t xml:space="preserve">&lt;page N of M&gt;</w:t>
            </w:r>
            <w:r>
              <w:t xml:space="preserve"> </w:t>
            </w:r>
            <w:r>
              <w:t xml:space="preserve">markers, §7).</w:t>
            </w:r>
          </w:p>
        </w:tc>
      </w:tr>
      <w:tr>
        <w:tc>
          <w:tcPr/>
          <w:p>
            <w:pPr>
              <w:pStyle w:val="Compact"/>
              <w:jc w:val="left"/>
            </w:pPr>
            <w:r>
              <w:rPr>
                <w:bCs/>
                <w:b/>
              </w:rPr>
              <w:t xml:space="preserve">Qwen3 LM decoder (dense 8B)</w:t>
            </w:r>
          </w:p>
        </w:tc>
        <w:tc>
          <w:tcPr/>
          <w:p>
            <w:pPr>
              <w:pStyle w:val="Compact"/>
              <w:jc w:val="left"/>
            </w:pPr>
            <w:r>
              <w:t xml:space="preserve">Autoregressive generation over fused image and text tokens</w:t>
            </w:r>
          </w:p>
        </w:tc>
        <w:tc>
          <w:tcPr/>
          <w:p>
            <w:pPr>
              <w:pStyle w:val="Compact"/>
              <w:jc w:val="left"/>
            </w:pPr>
            <w:r>
              <w:rPr>
                <w:bCs/>
                <w:b/>
              </w:rPr>
              <w:t xml:space="preserve">Primary LoRA target.</w:t>
            </w:r>
            <w:r>
              <w:t xml:space="preserve"> </w:t>
            </w:r>
            <w:r>
              <w:t xml:space="preserve">Image-vs-OCR arbitration, field alignment, canonical mapping and JSON discipline are all learned here, in attention over image and text tokens together.</w:t>
            </w:r>
          </w:p>
        </w:tc>
      </w:tr>
    </w:tbl>
    <w:p>
      <w:pPr>
        <w:pStyle w:val="BodyText"/>
      </w:pPr>
      <w:r>
        <w:rPr>
          <w:bCs/>
          <w:b/>
        </w:rPr>
        <w:t xml:space="preserve">Exact module names.</w:t>
      </w:r>
      <w:r>
        <w:t xml:space="preserve"> </w:t>
      </w:r>
      <w:r>
        <w:t xml:space="preserve">“</w:t>
      </w:r>
      <w:r>
        <w:t xml:space="preserve">Projector</w:t>
      </w:r>
      <w:r>
        <w:t xml:space="preserve">”</w:t>
      </w:r>
      <w:r>
        <w:t xml:space="preserve"> </w:t>
      </w:r>
      <w:r>
        <w:t xml:space="preserve">is not a module name. The Phase-0 spike (§16.0) prints the module tree of the pinned revision and records the exact names of the patch merger and the DeepStack mergers (expected under</w:t>
      </w:r>
      <w:r>
        <w:t xml:space="preserve"> </w:t>
      </w:r>
      <w:r>
        <w:rPr>
          <w:rStyle w:val="VerbatimChar"/>
        </w:rPr>
        <w:t xml:space="preserve">model.visual.merger</w:t>
      </w:r>
      <w:r>
        <w:t xml:space="preserve"> </w:t>
      </w:r>
      <w:r>
        <w:t xml:space="preserve">and</w:t>
      </w:r>
      <w:r>
        <w:t xml:space="preserve"> </w:t>
      </w:r>
      <w:r>
        <w:rPr>
          <w:rStyle w:val="VerbatimChar"/>
        </w:rPr>
        <w:t xml:space="preserve">model.visual.deepstack_merger_list</w:t>
      </w:r>
      <w:r>
        <w:t xml:space="preserve">) in</w:t>
      </w:r>
      <w:r>
        <w:t xml:space="preserve"> </w:t>
      </w:r>
      <w:r>
        <w:rPr/>
        <w:t xml:space="preserve">its report. Until those names are confirmed, training refuses a ViT LoRA run rather than train the decoder alone while recording a vision LoRA</w:t>
      </w:r>
      <w:r>
        <w:t xml:space="preserve">.</w:t>
      </w:r>
    </w:p>
    <w:p>
      <w:pPr>
        <w:pStyle w:val="BodyText"/>
      </w:pPr>
      <w:r>
        <w:rPr>
          <w:bCs/>
          <w:b/>
        </w:rPr>
        <w:t xml:space="preserve">Net decision — staged, with an escalation gate:</w:t>
      </w:r>
    </w:p>
    <w:p>
      <w:pPr>
        <w:numPr>
          <w:ilvl w:val="0"/>
          <w:numId w:val="1005"/>
        </w:numPr>
        <w:pStyle w:val="Compact"/>
      </w:pPr>
      <w:r>
        <w:t xml:space="preserve">Train with ViT and mergers frozen; LoRA on the decoder only.</w:t>
      </w:r>
    </w:p>
    <w:p>
      <w:pPr>
        <w:numPr>
          <w:ilvl w:val="0"/>
          <w:numId w:val="1005"/>
        </w:numPr>
        <w:pStyle w:val="Compact"/>
      </w:pPr>
      <w:r>
        <w:t xml:space="preserve">Evaluate the image-only subset and the scanned subset.</w:t>
      </w:r>
    </w:p>
    <w:p>
      <w:pPr>
        <w:numPr>
          <w:ilvl w:val="0"/>
          <w:numId w:val="1005"/>
        </w:numPr>
        <w:pStyle w:val="Compact"/>
      </w:pPr>
      <w:r>
        <w:t xml:space="preserve">Classify every sampled error with the</w:t>
      </w:r>
      <w:r>
        <w:t xml:space="preserve"> </w:t>
      </w:r>
      <w:r>
        <w:rPr>
          <w:bCs/>
          <w:b/>
        </w:rPr>
        <w:t xml:space="preserve">error taxonomy</w:t>
      </w:r>
      <w:r>
        <w:t xml:space="preserve"> </w:t>
      </w:r>
      <w:r>
        <w:t xml:space="preserve">below.</w:t>
      </w:r>
    </w:p>
    <w:p>
      <w:pPr>
        <w:numPr>
          <w:ilvl w:val="0"/>
          <w:numId w:val="1005"/>
        </w:numPr>
        <w:pStyle w:val="Compact"/>
      </w:pPr>
      <w:r>
        <w:t xml:space="preserve">If image-only or scanned accuracy is below the floor</w:t>
      </w:r>
      <w:r>
        <w:t xml:space="preserve"> </w:t>
      </w:r>
      <w:r>
        <w:rPr>
          <w:bCs/>
          <w:b/>
        </w:rPr>
        <w:t xml:space="preserve">and</w:t>
      </w:r>
      <w:r>
        <w:t xml:space="preserve"> </w:t>
      </w:r>
      <w:r>
        <w:t xml:space="preserve">perception errors dominate, add LoRA to the ViT (and optionally the mergers) and retrain.</w:t>
      </w:r>
    </w:p>
    <w:p>
      <w:pPr>
        <w:numPr>
          <w:ilvl w:val="0"/>
          <w:numId w:val="1005"/>
        </w:numPr>
        <w:pStyle w:val="Compact"/>
      </w:pPr>
      <w:r>
        <w:t xml:space="preserve">Otherwise keep them frozen.</w:t>
      </w:r>
    </w:p>
    <w:p>
      <w:pPr>
        <w:pStyle w:val="FirstParagraph"/>
      </w:pPr>
      <w:r>
        <w:rPr>
          <w:bCs/>
          <w:b/>
        </w:rPr>
        <w:t xml:space="preserve">Error taxonomy</w:t>
      </w:r>
      <w:r>
        <w:t xml:space="preserve"> </w:t>
      </w:r>
      <w:r>
        <w:t xml:space="preserve">(applied by a reviewer to a random sample of at least 100 eval errors per cycle; the ViT gate itself reads an automatic classification of every eval error as perception, schema/reasoning, omission or invented):</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Class</w:t>
            </w:r>
          </w:p>
        </w:tc>
        <w:tc>
          <w:tcPr/>
          <w:p>
            <w:pPr>
              <w:pStyle w:val="Compact"/>
              <w:jc w:val="left"/>
            </w:pPr>
            <w:r>
              <w:rPr>
                <w:bCs/>
                <w:b/>
              </w:rPr>
              <w:t xml:space="preserve">Type</w:t>
            </w:r>
          </w:p>
        </w:tc>
        <w:tc>
          <w:tcPr/>
          <w:p>
            <w:pPr>
              <w:pStyle w:val="Compact"/>
              <w:jc w:val="left"/>
            </w:pPr>
            <w:r>
              <w:rPr>
                <w:bCs/>
                <w:b/>
              </w:rPr>
              <w:t xml:space="preserve">Fixed by</w:t>
            </w:r>
          </w:p>
        </w:tc>
      </w:tr>
      <w:tr>
        <w:tc>
          <w:tcPr/>
          <w:p>
            <w:pPr>
              <w:pStyle w:val="Compact"/>
              <w:jc w:val="left"/>
            </w:pPr>
            <w:r>
              <w:t xml:space="preserve">Character misread</w:t>
            </w:r>
          </w:p>
        </w:tc>
        <w:tc>
          <w:tcPr/>
          <w:p>
            <w:pPr>
              <w:pStyle w:val="Compact"/>
              <w:jc w:val="left"/>
            </w:pPr>
            <w:r>
              <w:t xml:space="preserve">Perception</w:t>
            </w:r>
          </w:p>
        </w:tc>
        <w:tc>
          <w:tcPr/>
          <w:p>
            <w:pPr>
              <w:pStyle w:val="Compact"/>
              <w:jc w:val="left"/>
            </w:pPr>
            <w:r>
              <w:t xml:space="preserve">ViT gate, resolution</w:t>
            </w:r>
          </w:p>
        </w:tc>
      </w:tr>
      <w:tr>
        <w:tc>
          <w:tcPr/>
          <w:p>
            <w:pPr>
              <w:pStyle w:val="Compact"/>
              <w:jc w:val="left"/>
            </w:pPr>
            <w:r>
              <w:t xml:space="preserve">Missed checkbox / mark</w:t>
            </w:r>
          </w:p>
        </w:tc>
        <w:tc>
          <w:tcPr/>
          <w:p>
            <w:pPr>
              <w:pStyle w:val="Compact"/>
              <w:jc w:val="left"/>
            </w:pPr>
            <w:r>
              <w:t xml:space="preserve">Perception</w:t>
            </w:r>
          </w:p>
        </w:tc>
        <w:tc>
          <w:tcPr/>
          <w:p>
            <w:pPr>
              <w:pStyle w:val="Compact"/>
              <w:jc w:val="left"/>
            </w:pPr>
            <w:r>
              <w:t xml:space="preserve">ViT gate, resolution</w:t>
            </w:r>
          </w:p>
        </w:tc>
      </w:tr>
      <w:tr>
        <w:tc>
          <w:tcPr/>
          <w:p>
            <w:pPr>
              <w:pStyle w:val="Compact"/>
              <w:jc w:val="left"/>
            </w:pPr>
            <w:r>
              <w:t xml:space="preserve">Missed row</w:t>
            </w:r>
          </w:p>
        </w:tc>
        <w:tc>
          <w:tcPr/>
          <w:p>
            <w:pPr>
              <w:pStyle w:val="Compact"/>
              <w:jc w:val="left"/>
            </w:pPr>
            <w:r>
              <w:t xml:space="preserve">Perception or reasoning</w:t>
            </w:r>
          </w:p>
        </w:tc>
        <w:tc>
          <w:tcPr/>
          <w:p>
            <w:pPr>
              <w:pStyle w:val="Compact"/>
              <w:jc w:val="left"/>
            </w:pPr>
            <w:r>
              <w:t xml:space="preserve">Row windows, data, ViT gate if visual</w:t>
            </w:r>
          </w:p>
        </w:tc>
      </w:tr>
      <w:tr>
        <w:tc>
          <w:tcPr/>
          <w:p>
            <w:pPr>
              <w:pStyle w:val="Compact"/>
              <w:jc w:val="left"/>
            </w:pPr>
            <w:r>
              <w:t xml:space="preserve">Right value, wrong field</w:t>
            </w:r>
          </w:p>
        </w:tc>
        <w:tc>
          <w:tcPr/>
          <w:p>
            <w:pPr>
              <w:pStyle w:val="Compact"/>
              <w:jc w:val="left"/>
            </w:pPr>
            <w:r>
              <w:t xml:space="preserve">Reasoning</w:t>
            </w:r>
          </w:p>
        </w:tc>
        <w:tc>
          <w:tcPr/>
          <w:p>
            <w:pPr>
              <w:pStyle w:val="Compact"/>
              <w:jc w:val="left"/>
            </w:pPr>
            <w:r>
              <w:t xml:space="preserve">Decoder data, confusable examples</w:t>
            </w:r>
          </w:p>
        </w:tc>
      </w:tr>
      <w:tr>
        <w:tc>
          <w:tcPr/>
          <w:p>
            <w:pPr>
              <w:pStyle w:val="Compact"/>
              <w:jc w:val="left"/>
            </w:pPr>
            <w:r>
              <w:t xml:space="preserve">Hallucinated value</w:t>
            </w:r>
          </w:p>
        </w:tc>
        <w:tc>
          <w:tcPr/>
          <w:p>
            <w:pPr>
              <w:pStyle w:val="Compact"/>
              <w:jc w:val="left"/>
            </w:pPr>
            <w:r>
              <w:t xml:space="preserve">Reasoning</w:t>
            </w:r>
          </w:p>
        </w:tc>
        <w:tc>
          <w:tcPr/>
          <w:p>
            <w:pPr>
              <w:pStyle w:val="Compact"/>
              <w:jc w:val="left"/>
            </w:pPr>
            <w:r>
              <w:t xml:space="preserve">Null examples, data</w:t>
            </w:r>
          </w:p>
        </w:tc>
      </w:tr>
      <w:tr>
        <w:tc>
          <w:tcPr/>
          <w:p>
            <w:pPr>
              <w:pStyle w:val="Compact"/>
              <w:jc w:val="left"/>
            </w:pPr>
            <w:r>
              <w:t xml:space="preserve">False null</w:t>
            </w:r>
          </w:p>
        </w:tc>
        <w:tc>
          <w:tcPr/>
          <w:p>
            <w:pPr>
              <w:pStyle w:val="Compact"/>
              <w:jc w:val="left"/>
            </w:pPr>
            <w:r>
              <w:t xml:space="preserve">Reasoning or perception</w:t>
            </w:r>
          </w:p>
        </w:tc>
        <w:tc>
          <w:tcPr/>
          <w:p>
            <w:pPr>
              <w:pStyle w:val="Compact"/>
              <w:jc w:val="left"/>
            </w:pPr>
            <w:r>
              <w:t xml:space="preserve">Data, page selection</w:t>
            </w:r>
          </w:p>
        </w:tc>
      </w:tr>
      <w:tr>
        <w:tc>
          <w:tcPr/>
          <w:p>
            <w:pPr>
              <w:pStyle w:val="Compact"/>
              <w:jc w:val="left"/>
            </w:pPr>
            <w:r>
              <w:t xml:space="preserve">Format / normalization</w:t>
            </w:r>
          </w:p>
        </w:tc>
        <w:tc>
          <w:tcPr/>
          <w:p>
            <w:pPr>
              <w:pStyle w:val="Compact"/>
              <w:jc w:val="left"/>
            </w:pPr>
            <w:r>
              <w:t xml:space="preserve">Reasoning</w:t>
            </w:r>
          </w:p>
        </w:tc>
        <w:tc>
          <w:tcPr/>
          <w:p>
            <w:pPr>
              <w:pStyle w:val="Compact"/>
              <w:jc w:val="left"/>
            </w:pPr>
            <w:r>
              <w:t xml:space="preserve">Guidelines, schema gloss</w:t>
            </w:r>
          </w:p>
        </w:tc>
      </w:tr>
    </w:tbl>
    <w:p>
      <w:pPr>
        <w:pStyle w:val="BodyText"/>
      </w:pPr>
      <w:r>
        <w:rPr>
          <w:bCs/>
          <w:b/>
        </w:rPr>
        <w:t xml:space="preserve">When the ViT is trained, it is trained with LoRA, never full fine-tuning.</w:t>
      </w:r>
      <w:r>
        <w:rPr/>
        <w:t xml:space="preserve"> Serving it is an open question: nothing is merged (decision 2026-10-23) and a vision-module LoRA is never hot-swapped (§14), so how a ViT LoRA would be served is to be settled before one is trained.</w:t>
      </w:r>
    </w:p>
    <w:p>
      <w:pPr>
        <w:pStyle w:val="BodyText"/>
      </w:pPr>
      <w:r>
        <w:rPr>
          <w:bCs/>
          <w:b/>
        </w:rPr>
        <w:t xml:space="preserve">The gate does not fire on pilot data</w:t>
      </w:r>
      <w:r>
        <w:t xml:space="preserve"> </w:t>
      </w:r>
      <w:r>
        <w:t xml:space="preserve">(§16.3).</w:t>
      </w:r>
    </w:p>
    <w:bookmarkEnd w:id="30"/>
    <w:bookmarkStart w:id="37" w:name="Xb35977b9e9d00dd0f70273371a09a40e8443b5f"/>
    <w:p>
      <w:pPr>
        <w:pStyle w:val="Heading1"/>
      </w:pPr>
      <w:r>
        <w:t xml:space="preserve">4. Adapter Strategy — One Policy Adapter, Trained Incrementally</w:t>
      </w:r>
    </w:p>
    <w:bookmarkStart w:id="31" w:name="default-one-unified-lora"/>
    <w:p>
      <w:pPr>
        <w:pStyle w:val="Heading2"/>
      </w:pPr>
      <w:r>
        <w:t xml:space="preserve">4.1 One policy adapter, one version per cycle</w:t>
      </w:r>
    </w:p>
    <w:p>
      <w:pPr>
        <w:pStyle w:val="SourceCode"/>
      </w:pPr>
      <w:r>
        <w:rPr>
          <w:rStyle w:val="VerbatimChar"/>
        </w:rPr>
        <w:t xml:space="preserve">Qwen3-VL-8B-Instruct (frozen, bf16, pinned revision)</w:t>
      </w:r>
      <w:r>
        <w:br/>
      </w:r>
      <w:r>
        <w:rPr>
          <w:rStyle w:val="VerbatimChar"/>
        </w:rPr>
        <w:t xml:space="preserve">        │</w:t>
      </w:r>
      <w:r>
        <w:br/>
      </w:r>
      <w:r>
        <w:rPr>
          <w:rStyle w:val="VerbatimChar"/>
        </w:rPr>
        <w:t xml:space="preserve">        ▼</w:t>
      </w:r>
      <w:r>
        <w:br/>
      </w:r>
      <w:r>
        <w:rPr>
          <w:rStyle w:val="VerbatimChar"/>
        </w:rPr>
        <w:t xml:space="preserve">policy LoRA  policy-v{n}  (rank 64, alpha 128, decoder targets)</w:t>
      </w:r>
      <w:r>
        <w:br/>
      </w:r>
      <w:r>
        <w:rPr>
          <w:rStyle w:val="VerbatimChar"/>
        </w:rPr>
        <w:t xml:space="preserve">  - trained on single-line policies of every line in the corpus</w:t>
      </w:r>
      <w:r>
        <w:br/>
      </w:r>
      <w:r>
        <w:rPr>
          <w:rStyle w:val="VerbatimChar"/>
        </w:rPr>
        <w:t xml:space="preserve">  - continues policy-v{n-1}, the promoted release, unless it must start from the base</w:t>
      </w:r>
      <w:r>
        <w:br/>
      </w:r>
      <w:r>
        <w:rPr>
          <w:rStyle w:val="VerbatimChar"/>
        </w:rPr>
        <w:t xml:space="preserve">  - prompt carries: task, doc_type, line, window group, input mode, schema</w:t>
      </w:r>
      <w:r>
        <w:br/>
      </w:r>
      <w:r>
        <w:rPr>
          <w:rStyle w:val="VerbatimChar"/>
        </w:rPr>
        <w:t xml:space="preserve">        │</w:t>
      </w:r>
      <w:r>
        <w:br/>
      </w:r>
      <w:r>
        <w:rPr>
          <w:rStyle w:val="VerbatimChar"/>
        </w:rPr>
        <w:t xml:space="preserve">        ▼</w:t>
      </w:r>
      <w:r>
        <w:br/>
      </w:r>
      <w:r>
        <w:rPr>
          <w:rStyle w:val="VerbatimChar"/>
        </w:rPr>
        <w:t xml:space="preserve">vLLM: the bf16 base + the adapter, applied per request, never merged</w:t>
      </w:r>
    </w:p>
    <w:p>
      <w:pPr>
        <w:pStyle w:val="FirstParagraph"/>
      </w:pPr>
      <w:r>
        <w:rPr/>
        <w:t xml:space="preserve">One adapter is trained (common/adapter.py): the policy adapter, a LoRA of this shape on the bf16 base. The training scopes (configs/scopes.yaml) and layout families (configs/layout_families.yaml) were removed on 2026-10-22, and Fideon SPEC_09’s policy adapter groups are not followed. Each fine-tuning cycle trains it once over all the policy data so far and takes the next version number, which names its run (policy-v3), its adapter and its release (§12.2). The adapter trains on, is scored on and serves single-line policies of the lines it trained on, and its release records those lines. A policy of any other line, a package of several lines, or a policy with no line is read by the base model against the fallback schema (_fallback.json), flagged lob_fallback_used, with every field routed to review (a policy with no line only when the caller allows it). Policies of common-model lines and of self-contained lines teach two output shapes and do not train together: the audit and the preflight refuse such a corpus.</w:t>
      </w:r>
    </w:p>
    <w:p>
      <w:pPr>
        <w:pStyle w:val="FirstParagraph"/>
      </w:pPr>
      <w:r>
        <w:rPr/>
        <w:t xml:space="preserve">Policy documents only, for now (§0e). The ACORD and Loss Run code is kept as it is and is not trained. A release scored on fewer than 150 real frozen policies (synthetic twins do not count) is capped at interim (§15.5).</w:t>
      </w:r>
    </w:p>
    <w:p>
      <w:pPr>
        <w:pStyle w:val="FirstParagraph"/>
      </w:pPr>
      <w:r>
        <w:rPr>
          <w:bCs/>
          <w:b/>
        </w:rPr>
        <w:t xml:space="preserve">Why one adapter:</w:t>
      </w:r>
    </w:p>
    <w:p>
      <w:pPr>
        <w:numPr>
          <w:ilvl w:val="0"/>
          <w:numId w:val="1006"/>
        </w:numPr>
        <w:pStyle w:val="Compact"/>
      </w:pPr>
      <w:r>
        <w:rPr>
          <w:bCs/>
          <w:b/>
        </w:rPr>
        <w:t xml:space="preserve">It is servable as trained.</w:t>
      </w:r>
      <w:r>
        <w:rPr/>
        <w:t xml:space="preserve"> vLLM applies one LoRA per request on the base, which is exactly one adapter: nothing has to be merged or stacked.</w:t>
      </w:r>
    </w:p>
    <w:p>
      <w:pPr>
        <w:numPr>
          <w:ilvl w:val="0"/>
          <w:numId w:val="1006"/>
        </w:numPr>
        <w:pStyle w:val="Compact"/>
      </w:pPr>
      <w:r>
        <w:rPr>
          <w:bCs/>
          <w:b/>
        </w:rPr>
        <w:t xml:space="preserve">It fits the data.</w:t>
      </w:r>
      <w:r>
        <w:rPr/>
        <w:t xml:space="preserve"> At pilot volumes, an adapter per line or per layout family would memorise its few documents.</w:t>
      </w:r>
    </w:p>
    <w:p>
      <w:pPr>
        <w:numPr>
          <w:ilvl w:val="0"/>
          <w:numId w:val="1006"/>
        </w:numPr>
        <w:pStyle w:val="Compact"/>
      </w:pPr>
      <w:r>
        <w:rPr>
          <w:bCs/>
          <w:b/>
        </w:rPr>
        <w:t xml:space="preserve">Shared skills are learned once:</w:t>
      </w:r>
      <w:r>
        <w:t xml:space="preserve"> </w:t>
      </w:r>
      <w:r>
        <w:t xml:space="preserve">insurance terminology, table and checkbox reading, image-over-OCR arbitration, JSON discipline.</w:t>
      </w:r>
    </w:p>
    <w:p>
      <w:pPr>
        <w:numPr>
          <w:ilvl w:val="0"/>
          <w:numId w:val="1006"/>
        </w:numPr>
        <w:pStyle w:val="Compact"/>
      </w:pPr>
      <w:r>
        <w:rPr>
          <w:bCs/>
          <w:b/>
        </w:rPr>
        <w:t xml:space="preserve">Cross-type interference is controlled by conditioning.</w:t>
      </w:r>
      <w:r>
        <w:t xml:space="preserve"> </w:t>
      </w:r>
      <w:r>
        <w:t xml:space="preserve">The task, document type, line and schema are always in the prompt, so the model is never guessing which output to produce.</w:t>
      </w:r>
    </w:p>
    <w:p>
      <w:pPr>
        <w:numPr>
          <w:ilvl w:val="0"/>
          <w:numId w:val="1006"/>
        </w:numPr>
        <w:pStyle w:val="Compact"/>
      </w:pPr>
      <w:r>
        <w:rPr>
          <w:bCs/>
          <w:b/>
        </w:rPr>
        <w:t xml:space="preserve">One lineage</w:t>
      </w:r>
      <w:r>
        <w:t xml:space="preserve"> </w:t>
      </w:r>
      <w:r>
        <w:t xml:space="preserve">means one training run, one gate run and one calibrator set per cycle.</w:t>
      </w:r>
    </w:p>
    <w:bookmarkEnd w:id="31"/>
    <w:bookmarkStart w:id="32" w:name="X20e6fa0e2a7520cf05c953c5f3cc6584068b0fc"/>
    <w:p>
      <w:pPr>
        <w:pStyle w:val="Heading2"/>
      </w:pPr>
      <w:r>
        <w:t xml:space="preserve">4.2 Incremental training — each cycle continues the promoted adapter</w:t>
      </w:r>
    </w:p>
    <w:p>
      <w:pPr>
        <w:pStyle w:val="FirstParagraph"/>
      </w:pPr>
      <w:r>
        <w:rPr>
          <w:bCs/>
          <w:b/>
        </w:rPr>
        <w:t xml:space="preserve">Each cycle continues the tenant’s promoted adapter</w:t>
      </w:r>
      <w:r>
        <w:rPr/>
        <w:t xml:space="preserve"> (decision 2026-10-23). Its weights are the starting point (ms-swift adapters), trained further on new and existing documents together, on the same original base, with a fresh optimizer and learning-rate schedule. The base is never a merged model. The run records its parent (parent_run_id), and a crashed continued run resumes its own checkpoint, never one of another parent: the run fingerprint names its starting weights.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When</w:t>
            </w:r>
          </w:p>
        </w:tc>
        <w:tc>
          <w:tcPr/>
          <w:p>
            <w:pPr>
              <w:pStyle w:val="Compact"/>
              <w:jc w:val="left"/>
            </w:pPr>
            <w:r>
              <w:rPr>
                <w:bCs/>
                <w:b/>
              </w:rPr>
              <w:t xml:space="preserve">The cycle</w:t>
            </w:r>
          </w:p>
        </w:tc>
      </w:tr>
      <w:tr>
        <w:tc>
          <w:tcPr/>
          <w:p>
            <w:pPr>
              <w:pStyle w:val="Compact"/>
              <w:jc w:val="left"/>
            </w:pPr>
            <w:r>
              <w:t xml:space="preserve">By default</w:t>
            </w:r>
          </w:p>
        </w:tc>
        <w:tc>
          <w:tcPr/>
          <w:p>
            <w:pPr>
              <w:pStyle w:val="Compact"/>
              <w:jc w:val="left"/>
            </w:pPr>
            <w:r>
              <w:t xml:space="preserve">Continues the promoted release’s adapter</w:t>
            </w:r>
          </w:p>
        </w:tc>
      </w:tr>
      <w:tr>
        <w:tc>
          <w:tcPr/>
          <w:p>
            <w:pPr>
              <w:pStyle w:val="Compact"/>
              <w:jc w:val="left"/>
            </w:pPr>
            <w:r>
              <w:t xml:space="preserve">--fresh, or nothing promoted</w:t>
            </w:r>
          </w:p>
        </w:tc>
        <w:tc>
          <w:tcPr/>
          <w:p>
            <w:pPr>
              <w:pStyle w:val="Compact"/>
              <w:jc w:val="left"/>
            </w:pPr>
            <w:r>
              <w:t xml:space="preserve">Starts from the base</w:t>
            </w:r>
          </w:p>
        </w:tc>
      </w:tr>
      <w:tr>
        <w:tc>
          <w:tcPr/>
          <w:p>
            <w:pPr>
              <w:pStyle w:val="Compact"/>
              <w:jc w:val="left"/>
            </w:pPr>
            <w:r>
              <w:t xml:space="preserve">The parent cannot be continued</w:t>
            </w:r>
          </w:p>
        </w:tc>
        <w:tc>
          <w:tcPr/>
          <w:p>
            <w:pPr>
              <w:pStyle w:val="Compact"/>
              <w:jc w:val="left"/>
            </w:pPr>
            <w:r>
              <w:t xml:space="preserve">Starts from the base, the reason recorded (fresh_reason): another base model; another LoRA rank, alpha or target modules, or an adapter_config.json saved with other settings or unreadable; adapter files missing in Blob; no release bundle; another prompt hash or window plan (a schema, template or section-map change); its eval report missing or on another yardstick (the set frozen again, or other scoring code)</w:t>
            </w:r>
          </w:p>
        </w:tc>
      </w:tr>
      <w:tr>
        <w:tc>
          <w:tcPr/>
          <w:p>
            <w:pPr>
              <w:pStyle w:val="Compact"/>
              <w:jc w:val="left"/>
            </w:pPr>
            <w:r>
              <w:t xml:space="preserve">A client’s data deleted</w:t>
            </w:r>
          </w:p>
        </w:tc>
        <w:tc>
          <w:tcPr/>
          <w:p>
            <w:pPr>
              <w:pStyle w:val="Compact"/>
              <w:jc w:val="left"/>
            </w:pPr>
            <w:r>
              <w:t xml:space="preserve">A --fresh cycle trains without it; until then it stays in every adapter down the chain (§18.3)</w:t>
            </w:r>
          </w:p>
        </w:tc>
      </w:tr>
    </w:tbl>
    <w:p>
      <w:pPr>
        <w:pStyle w:val="BodyText"/>
      </w:pPr>
      <w:r>
        <w:rPr/>
        <w:t xml:space="preserve">What continuing costs, and what guards it:</w:t>
      </w:r>
    </w:p>
    <w:p>
      <w:pPr>
        <w:numPr>
          <w:ilvl w:val="0"/>
          <w:numId w:val="1007"/>
        </w:numPr>
        <w:pStyle w:val="Compact"/>
      </w:pPr>
      <w:r>
        <w:rPr/>
        <w:t xml:space="preserve">Old documents </w:t>
      </w:r>
      <w:r>
        <w:rPr>
          <w:bCs/>
          <w:b/>
        </w:rPr>
        <w:t xml:space="preserve">train again in every cycle</w:t>
      </w:r>
      <w:r>
        <w:rPr/>
        <w:t xml:space="preserve">, so over many cycles they are seen more often than new ones.</w:t>
      </w:r>
    </w:p>
    <w:p>
      <w:pPr>
        <w:numPr>
          <w:ilvl w:val="0"/>
          <w:numId w:val="1007"/>
        </w:numPr>
        <w:pStyle w:val="Compact"/>
      </w:pPr>
      <w:r>
        <w:rPr/>
        <w:t xml:space="preserve">A wrong label learned once </w:t>
      </w:r>
      <w:r>
        <w:rPr>
          <w:bCs/>
          <w:b/>
        </w:rPr>
        <w:t xml:space="preserve">carries forward</w:t>
      </w:r>
      <w:r>
        <w:rPr/>
        <w:t xml:space="preserve"> until it is fixed in the data, and reproducing a version needs its chain of parents.</w:t>
      </w:r>
    </w:p>
    <w:p>
      <w:pPr>
        <w:numPr>
          <w:ilvl w:val="0"/>
          <w:numId w:val="1007"/>
        </w:numPr>
        <w:pStyle w:val="Compact"/>
      </w:pPr>
      <w:r>
        <w:t xml:space="preserve">A deleted client’s data </w:t>
      </w:r>
      <w:r>
        <w:rPr>
          <w:bCs/>
          <w:b/>
        </w:rPr>
        <w:t xml:space="preserve">stays in every later adapter</w:t>
      </w:r>
      <w:r>
        <w:t xml:space="preserve"> until a --fresh cycle trains without it; the purge plan lists the whole chain (§18.3).</w:t>
      </w:r>
    </w:p>
    <w:p>
      <w:pPr>
        <w:numPr>
          <w:ilvl w:val="0"/>
          <w:numId w:val="1007"/>
        </w:numPr>
        <w:pStyle w:val="Compact"/>
      </w:pPr>
      <w:r>
        <w:t xml:space="preserve">The gate holds </w:t>
      </w:r>
      <w:r>
        <w:rPr>
          <w:bCs/>
          <w:b/>
        </w:rPr>
        <w:t xml:space="preserve">each line</w:t>
      </w:r>
      <w:r>
        <w:t xml:space="preserve"> of a continued cycle to the best run on it since the last run from the base, so a cycle that forgets a line is blocked (§15.5). A continued cycle may train with fewer epochs or a lower rate (continued_training: in configs/training/unified.yaml; null, as a fresh run, until measured).</w:t>
      </w:r>
    </w:p>
    <w:p>
      <w:pPr>
        <w:pStyle w:val="FirstParagraph"/>
      </w:pPr>
      <w:r>
        <w:rPr/>
        <w:t xml:space="preserve">The merged-Foundation graduation path of v2–v2.5 (per-type LoRAs on a merged foundation, once a type held 500 documents and beat the shared adapter by more than 2 pp) is retired with merging: the base is always the original base (decision 2026-10-23).</w:t>
      </w:r>
    </w:p>
    <w:bookmarkEnd w:id="32"/>
    <w:bookmarkStart w:id="33" w:name="Xd90a420eb99c366e1a653da87432c7e970fa7f0"/>
    <w:p>
      <w:pPr>
        <w:pStyle w:val="Heading2"/>
      </w:pPr>
      <w:r>
        <w:t xml:space="preserve">4a. Document-Type Classification — a Trained, First-Class Task</w:t>
      </w:r>
    </w:p>
    <w:p>
      <w:pPr>
        <w:pStyle w:val="FirstParagraph"/>
      </w:pPr>
      <w:r>
        <w:t xml:space="preserve">Classification selects the prompt and schema. A wrong type means a wrong extraction, so the classifier has its own metric and floor.</w:t>
      </w:r>
    </w:p>
    <w:p>
      <w:pPr>
        <w:pStyle w:val="BodyText"/>
      </w:pPr>
      <w:r>
        <w:rPr>
          <w:bCs/>
          <w:b/>
        </w:rPr>
        <w:t xml:space="preserve">Design:</w:t>
      </w:r>
    </w:p>
    <w:p>
      <w:pPr>
        <w:numPr>
          <w:ilvl w:val="0"/>
          <w:numId w:val="1008"/>
        </w:numPr>
        <w:pStyle w:val="Compact"/>
      </w:pPr>
      <w:r>
        <w:rPr>
          <w:rStyle w:val="VerbatimChar"/>
          <w:bCs/>
          <w:b/>
        </w:rPr>
        <w:t xml:space="preserve">classify</w:t>
      </w:r>
      <w:r>
        <w:rPr>
          <w:bCs/>
          <w:b/>
        </w:rPr>
        <w:t xml:space="preserve"> </w:t>
      </w:r>
      <w:r>
        <w:rPr>
          <w:bCs/>
          <w:b/>
        </w:rPr>
        <w:t xml:space="preserve">is </w:t>
      </w:r>
      <w:r>
        <w:t xml:space="preserve">designed as a trained task; the corpus builds no classify rows yet (not yet built), so classifier accuracy is not yet gated. Until then the classifier is zero-shot on the loaded model (the base model on day zero, §4c). Input: the first two pages’ images (and their OCR text, up to 4,000 characters, in OCR mode). Output: {"doc_type": ..., "acord_form": ..., "confidence": ...}, checked against the enums when parsed. A request that names its doc_type skips classification</w:t>
      </w:r>
      <w:r>
        <w:t xml:space="preserve">.</w:t>
      </w:r>
    </w:p>
    <w:p>
      <w:pPr>
        <w:numPr>
          <w:ilvl w:val="0"/>
          <w:numId w:val="1008"/>
        </w:numPr>
        <w:pStyle w:val="Compact"/>
      </w:pPr>
      <w:r>
        <w:rPr>
          <w:bCs/>
          <w:b/>
        </w:rPr>
        <w:t xml:space="preserve">The L1/L2 hypothesis is combined with the model’s answer (designed; not yet wired into serving — a request either names its doc_type, which skips classification, or carries no type hypothesis; only a policy’s line hypothesis is reconciled today):</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L1/L2 hypothesis</w:t>
            </w:r>
          </w:p>
        </w:tc>
        <w:tc>
          <w:tcPr/>
          <w:p>
            <w:pPr>
              <w:pStyle w:val="Compact"/>
              <w:jc w:val="left"/>
            </w:pPr>
            <w:r>
              <w:rPr>
                <w:bCs/>
                <w:b/>
              </w:rPr>
              <w:t xml:space="preserve">Model classification</w:t>
            </w:r>
          </w:p>
        </w:tc>
        <w:tc>
          <w:tcPr/>
          <w:p>
            <w:pPr>
              <w:pStyle w:val="Compact"/>
              <w:jc w:val="left"/>
            </w:pPr>
            <w:r>
              <w:rPr>
                <w:bCs/>
                <w:b/>
              </w:rPr>
              <w:t xml:space="preserve">Action</w:t>
            </w:r>
          </w:p>
        </w:tc>
      </w:tr>
      <w:tr>
        <w:tc>
          <w:tcPr/>
          <w:p>
            <w:pPr>
              <w:pStyle w:val="Compact"/>
              <w:jc w:val="left"/>
            </w:pPr>
            <w:r>
              <w:t xml:space="preserve">Present, agrees</w:t>
            </w:r>
          </w:p>
        </w:tc>
        <w:tc>
          <w:tcPr/>
          <w:p>
            <w:pPr>
              <w:pStyle w:val="Compact"/>
              <w:jc w:val="left"/>
            </w:pPr>
            <w:r>
              <w:t xml:space="preserve">Any confidence</w:t>
            </w:r>
          </w:p>
        </w:tc>
        <w:tc>
          <w:tcPr/>
          <w:p>
            <w:pPr>
              <w:pStyle w:val="Compact"/>
              <w:jc w:val="left"/>
            </w:pPr>
            <w:r>
              <w:t xml:space="preserve">Accept</w:t>
            </w:r>
          </w:p>
        </w:tc>
      </w:tr>
      <w:tr>
        <w:tc>
          <w:tcPr/>
          <w:p>
            <w:pPr>
              <w:pStyle w:val="Compact"/>
              <w:jc w:val="left"/>
            </w:pPr>
            <w:r>
              <w:t xml:space="preserve">Present, disagrees</w:t>
            </w:r>
          </w:p>
        </w:tc>
        <w:tc>
          <w:tcPr/>
          <w:p>
            <w:pPr>
              <w:pStyle w:val="Compact"/>
              <w:jc w:val="left"/>
            </w:pPr>
            <w:r>
              <w:t xml:space="preserve">High confidence</w:t>
            </w:r>
          </w:p>
        </w:tc>
        <w:tc>
          <w:tcPr/>
          <w:p>
            <w:pPr>
              <w:pStyle w:val="Compact"/>
              <w:jc w:val="left"/>
            </w:pPr>
            <w:r>
              <w:t xml:space="preserve">Accept model; log disagreement</w:t>
            </w:r>
          </w:p>
        </w:tc>
      </w:tr>
      <w:tr>
        <w:tc>
          <w:tcPr/>
          <w:p>
            <w:pPr>
              <w:pStyle w:val="Compact"/>
              <w:jc w:val="left"/>
            </w:pPr>
            <w:r>
              <w:t xml:space="preserve">Present, disagrees</w:t>
            </w:r>
          </w:p>
        </w:tc>
        <w:tc>
          <w:tcPr/>
          <w:p>
            <w:pPr>
              <w:pStyle w:val="Compact"/>
              <w:jc w:val="left"/>
            </w:pPr>
            <w:r>
              <w:t xml:space="preserve">Low confidence</w:t>
            </w:r>
          </w:p>
        </w:tc>
        <w:tc>
          <w:tcPr/>
          <w:p>
            <w:pPr>
              <w:pStyle w:val="Compact"/>
              <w:jc w:val="left"/>
            </w:pPr>
            <w:r>
              <w:t xml:space="preserve">Low-confidence path</w:t>
            </w:r>
          </w:p>
        </w:tc>
      </w:tr>
      <w:tr>
        <w:tc>
          <w:tcPr/>
          <w:p>
            <w:pPr>
              <w:pStyle w:val="Compact"/>
              <w:jc w:val="left"/>
            </w:pPr>
            <w:r>
              <w:t xml:space="preserve">Absent</w:t>
            </w:r>
          </w:p>
        </w:tc>
        <w:tc>
          <w:tcPr/>
          <w:p>
            <w:pPr>
              <w:pStyle w:val="Compact"/>
              <w:jc w:val="left"/>
            </w:pPr>
            <w:r>
              <w:t xml:space="preserve">High confidence</w:t>
            </w:r>
          </w:p>
        </w:tc>
        <w:tc>
          <w:tcPr/>
          <w:p>
            <w:pPr>
              <w:pStyle w:val="Compact"/>
              <w:jc w:val="left"/>
            </w:pPr>
            <w:r>
              <w:t xml:space="preserve">Accept</w:t>
            </w:r>
          </w:p>
        </w:tc>
      </w:tr>
      <w:tr>
        <w:tc>
          <w:tcPr/>
          <w:p>
            <w:pPr>
              <w:pStyle w:val="Compact"/>
              <w:jc w:val="left"/>
            </w:pPr>
            <w:r>
              <w:t xml:space="preserve">Absent</w:t>
            </w:r>
          </w:p>
        </w:tc>
        <w:tc>
          <w:tcPr/>
          <w:p>
            <w:pPr>
              <w:pStyle w:val="Compact"/>
              <w:jc w:val="left"/>
            </w:pPr>
            <w:r>
              <w:t xml:space="preserve">Low confidence</w:t>
            </w:r>
          </w:p>
        </w:tc>
        <w:tc>
          <w:tcPr/>
          <w:p>
            <w:pPr>
              <w:pStyle w:val="Compact"/>
              <w:jc w:val="left"/>
            </w:pPr>
            <w:r>
              <w:t xml:space="preserve">Low-confidence path</w:t>
            </w:r>
          </w:p>
        </w:tc>
      </w:tr>
    </w:tbl>
    <w:p>
      <w:pPr>
        <w:pStyle w:val="BodyText"/>
      </w:pPr>
      <w:r>
        <w:rPr>
          <w:bCs/>
          <w:b/>
        </w:rPr>
        <w:t xml:space="preserve">Low-confidence path</w:t>
      </w:r>
      <w:r>
        <w:t xml:space="preserve"> </w:t>
      </w:r>
      <w:r>
        <w:t xml:space="preserve">(replaces the v1 schema-agnostic fallback, which cannot pass SPEC_00 validation):</w:t>
      </w:r>
    </w:p>
    <w:p>
      <w:pPr>
        <w:numPr>
          <w:ilvl w:val="0"/>
          <w:numId w:val="1009"/>
        </w:numPr>
        <w:pStyle w:val="Compact"/>
      </w:pPr>
      <w:r>
        <w:t xml:space="preserve">Run extraction for the</w:t>
      </w:r>
      <w:r>
        <w:t xml:space="preserve"> </w:t>
      </w:r>
      <w:r>
        <w:rPr>
          <w:bCs/>
          <w:b/>
        </w:rPr>
        <w:t xml:space="preserve">top-2 candidate types</w:t>
      </w:r>
      <w:r>
        <w:t xml:space="preserve">, each validated against its own SPEC_00 model (designed; not yet wired — serving today extracts the top candidate only, flagged for routing review).</w:t>
      </w:r>
    </w:p>
    <w:p>
      <w:pPr>
        <w:numPr>
          <w:ilvl w:val="0"/>
          <w:numId w:val="1009"/>
        </w:numPr>
        <w:pStyle w:val="Compact"/>
      </w:pPr>
      <w:r>
        <w:t xml:space="preserve">Send both results and the classification scores to human routing review.</w:t>
      </w:r>
    </w:p>
    <w:p>
      <w:pPr>
        <w:numPr>
          <w:ilvl w:val="0"/>
          <w:numId w:val="1009"/>
        </w:numPr>
        <w:pStyle w:val="Compact"/>
      </w:pPr>
      <w:r>
        <w:t xml:space="preserve">If neither candidate is a supported type, route the document to human review without extraction.</w:t>
      </w:r>
    </w:p>
    <w:p>
      <w:pPr>
        <w:pStyle w:val="FirstParagraph"/>
      </w:pPr>
      <w:r>
        <w:rPr>
          <w:bCs/>
          <w:b/>
        </w:rPr>
        <w:t xml:space="preserve">Classification metrics</w:t>
      </w:r>
      <w:r>
        <w:t xml:space="preserve"> </w:t>
      </w:r>
      <w:r>
        <w:t xml:space="preserve">(§15): accuracy per doc type, accuracy per ACORD form, and L1/L2 disagreement rate — gated once the corpus builds classify rows</w:t>
      </w:r>
      <w:r>
        <w:t xml:space="preserve">.</w:t>
      </w:r>
    </w:p>
    <w:bookmarkEnd w:id="33"/>
    <w:bookmarkStart w:id="34" w:name="b.-acord-sub-types"/>
    <w:p>
      <w:pPr>
        <w:pStyle w:val="Heading2"/>
      </w:pPr>
      <w:r>
        <w:t xml:space="preserve">4b. ACORD Sub-Types</w:t>
      </w:r>
    </w:p>
    <w:p>
      <w:pPr>
        <w:numPr>
          <w:ilvl w:val="0"/>
          <w:numId w:val="1010"/>
        </w:numPr>
        <w:pStyle w:val="Compact"/>
      </w:pPr>
      <w:r>
        <w:rPr>
          <w:bCs/>
          <w:b/>
        </w:rPr>
        <w:t xml:space="preserve">One schema per supported ACORD form</w:t>
      </w:r>
      <w:r>
        <w:t xml:space="preserve">, selected by two-level classification (type = acord, then form number).</w:t>
      </w:r>
    </w:p>
    <w:p>
      <w:pPr>
        <w:numPr>
          <w:ilvl w:val="0"/>
          <w:numId w:val="1010"/>
        </w:numPr>
        <w:pStyle w:val="Compact"/>
      </w:pPr>
      <w:r>
        <w:rPr>
          <w:bCs/>
          <w:b/>
        </w:rPr>
        <w:t xml:space="preserve">Unsupported forms:</w:t>
      </w:r>
      <w:r>
        <w:t xml:space="preserve"> </w:t>
      </w:r>
      <w:r>
        <w:t xml:space="preserve">the classifier answers only 25, 125 or 140, and reports a null acord_form for any other ACORD form or a number it cannot read. With no form no schema can be selected, so the document is refused without extraction, for human review,</w:t>
      </w:r>
      <w:r>
        <w:t xml:space="preserve"> and never extracted with another form’s schema.</w:t>
      </w:r>
    </w:p>
    <w:p>
      <w:pPr>
        <w:numPr>
          <w:ilvl w:val="0"/>
          <w:numId w:val="1010"/>
        </w:numPr>
        <w:pStyle w:val="Compact"/>
      </w:pPr>
      <w:r>
        <w:rPr>
          <w:bCs/>
          <w:b/>
        </w:rPr>
        <w:t xml:space="preserve">Edition:</w:t>
      </w:r>
      <w:r>
        <w:t xml:space="preserve"> </w:t>
      </w:r>
      <w:r>
        <w:rPr>
          <w:rStyle w:val="VerbatimChar"/>
        </w:rPr>
        <w:t xml:space="preserve">acord_edition</w:t>
      </w:r>
      <w:r>
        <w:t xml:space="preserve"> </w:t>
      </w:r>
      <w:r>
        <w:t xml:space="preserve">(the edition date printed on the form) is recorded in label metadata and used as an evaluation slice (designed; not yet built).</w:t>
      </w:r>
    </w:p>
    <w:p>
      <w:pPr>
        <w:numPr>
          <w:ilvl w:val="0"/>
          <w:numId w:val="1010"/>
        </w:numPr>
        <w:pStyle w:val="Compact"/>
      </w:pPr>
      <w:r>
        <w:rPr>
          <w:bCs/>
          <w:b/>
        </w:rPr>
        <w:t xml:space="preserve">No per-form adapters.</w:t>
      </w:r>
    </w:p>
    <w:bookmarkEnd w:id="34"/>
    <w:bookmarkStart w:id="35" w:name="c.-day-zero-bootstrap"/>
    <w:p>
      <w:pPr>
        <w:pStyle w:val="Heading2"/>
      </w:pPr>
      <w:r>
        <w:t xml:space="preserve">4c. Day-Zero Bootstrap</w:t>
      </w:r>
    </w:p>
    <w:p>
      <w:pPr>
        <w:numPr>
          <w:ilvl w:val="0"/>
          <w:numId w:val="1011"/>
        </w:numPr>
        <w:pStyle w:val="Compact"/>
      </w:pPr>
      <w:r>
        <w:t xml:space="preserve">The</w:t>
      </w:r>
      <w:r>
        <w:t xml:space="preserve"> </w:t>
      </w:r>
      <w:r>
        <w:rPr>
          <w:bCs/>
          <w:b/>
        </w:rPr>
        <w:t xml:space="preserve">base</w:t>
      </w:r>
      <w:r>
        <w:t xml:space="preserve"> </w:t>
      </w:r>
      <w:r>
        <w:t xml:space="preserve">Qwen3-VL-8B-Instruct classifies and pre-annotates using the §7 prompt renderer.</w:t>
      </w:r>
    </w:p>
    <w:p>
      <w:pPr>
        <w:numPr>
          <w:ilvl w:val="0"/>
          <w:numId w:val="1011"/>
        </w:numPr>
        <w:pStyle w:val="Compact"/>
      </w:pPr>
      <w:r>
        <w:rPr>
          <w:bCs/>
          <w:b/>
        </w:rPr>
        <w:t xml:space="preserve">Every draft receives 100% human review</w:t>
      </w:r>
      <w:r>
        <w:t xml:space="preserve"> </w:t>
      </w:r>
      <w:r>
        <w:t xml:space="preserve">until at least 25 labeled documents exist per type.</w:t>
      </w:r>
    </w:p>
    <w:p>
      <w:pPr>
        <w:numPr>
          <w:ilvl w:val="0"/>
          <w:numId w:val="1011"/>
        </w:numPr>
        <w:pStyle w:val="Compact"/>
      </w:pPr>
      <w:r>
        <w:t xml:space="preserve">Designed; not yet built: the</w:t>
      </w:r>
      <w:r>
        <w:t xml:space="preserve"> </w:t>
      </w:r>
      <w:r>
        <w:rPr>
          <w:bCs/>
          <w:b/>
        </w:rPr>
        <w:t xml:space="preserve">edit rate</w:t>
      </w:r>
      <w:r>
        <w:t xml:space="preserve"> </w:t>
      </w:r>
      <w:r>
        <w:t xml:space="preserve">(fields changed per document) is recorded per draft source. Pre-annotation switches to the fine-tuned model when its edit rate is lower than the base model’s on the same batch.</w:t>
      </w:r>
    </w:p>
    <w:p>
      <w:pPr>
        <w:pStyle w:val="FirstParagraph"/>
      </w:pPr>
      <w:r>
        <w:t xml:space="preserve">After the first fine-tuned release is promoted, the base model stays on the production inference path only as a flagged fallback: a policy of a line the release did not train, a package of several lines, or a policy with no line is read by the base model against the fallback schema, with every field routed to review.</w:t>
      </w:r>
    </w:p>
    <w:p>
      <w:pPr>
        <w:pStyle w:val="FirstParagraph"/>
      </w:pPr>
      <w:r>
        <w:t xml:space="preserve">The current corpus does not come through this path. Its labels are delivered by the client — the SPEC_21 policy delivery with its synthetic twins, and the CGL documents — and corrected by rule when the bundles are prepared: coverage codes re-coded, duplicated premiums dropped, a missing printed carrier filled, then the label conventions applied (each value once, in its own field, citing every page that prints it; additional fields only for values with no field of their own). Every change is listed, and a window whose target holds a value no page prints is left out of training.</w:t>
      </w:r>
    </w:p>
    <w:bookmarkEnd w:id="35"/>
    <w:bookmarkStart w:id="36" w:name="d.-synthetic-acord-data"/>
    <w:p>
      <w:pPr>
        <w:pStyle w:val="Heading2"/>
      </w:pPr>
      <w:r>
        <w:t xml:space="preserve">4d. Synthetic ACORD Data</w:t>
      </w:r>
    </w:p>
    <w:p>
      <w:pPr>
        <w:pStyle w:val="FirstParagraph"/>
      </w:pPr>
      <w:r>
        <w:t xml:space="preserve">ACORD forms are fixed templates, so synthetic documents with perfect labels can be generated (designed; not yet built — the synthetic documents in today’s corpus are the client’s SPEC_21 policy twins):</w:t>
      </w:r>
    </w:p>
    <w:p>
      <w:pPr>
        <w:numPr>
          <w:ilvl w:val="0"/>
          <w:numId w:val="1012"/>
        </w:numPr>
        <w:pStyle w:val="Compact"/>
      </w:pPr>
      <w:r>
        <w:t xml:space="preserve">Fill supported form templates with realistic fake data (names, carriers, limits, dates, multi-line coverage combinations).</w:t>
      </w:r>
    </w:p>
    <w:p>
      <w:pPr>
        <w:numPr>
          <w:ilvl w:val="0"/>
          <w:numId w:val="1012"/>
        </w:numPr>
        <w:pStyle w:val="Compact"/>
      </w:pPr>
      <w:r>
        <w:t xml:space="preserve">Render to page images at production resolution.</w:t>
      </w:r>
    </w:p>
    <w:p>
      <w:pPr>
        <w:numPr>
          <w:ilvl w:val="0"/>
          <w:numId w:val="1012"/>
        </w:numPr>
        <w:pStyle w:val="Compact"/>
      </w:pPr>
      <w:r>
        <w:t xml:space="preserve">Degrade a share of them: skew, blur, fax noise, stamps, handwriting-style annotations, low DPI.</w:t>
      </w:r>
    </w:p>
    <w:p>
      <w:pPr>
        <w:numPr>
          <w:ilvl w:val="0"/>
          <w:numId w:val="1012"/>
        </w:numPr>
        <w:pStyle w:val="Compact"/>
      </w:pPr>
      <w:r>
        <w:t xml:space="preserve">Run MinerU on the rendered output so the OCR distribution matches production.</w:t>
      </w:r>
    </w:p>
    <w:p>
      <w:pPr>
        <w:pStyle w:val="FirstParagraph"/>
      </w:pPr>
      <w:r>
        <w:rPr>
          <w:bCs/>
          <w:b/>
        </w:rPr>
        <w:t xml:space="preserve">Use:</w:t>
      </w:r>
      <w:r>
        <w:t xml:space="preserve"> </w:t>
      </w:r>
      <w:r>
        <w:t xml:space="preserve">a PII-free share of the ACORD corpus (capped at</w:t>
      </w:r>
      <w:r>
        <w:t xml:space="preserve"> </w:t>
      </w:r>
      <w:r>
        <w:rPr>
          <w:bCs/>
          <w:b/>
        </w:rPr>
        <w:t xml:space="preserve">40% of ACORD training documents</w:t>
      </w:r>
      <w:r>
        <w:t xml:space="preserve">, so real layouts and real filling habits dominate), extra image-only and scanned coverage, and confusable co-occurrence examples. Synthetic documents are</w:t>
      </w:r>
      <w:r>
        <w:t xml:space="preserve"> </w:t>
      </w:r>
      <w:r>
        <w:rPr>
          <w:bCs/>
          <w:b/>
        </w:rPr>
        <w:t xml:space="preserve">never</w:t>
      </w:r>
      <w:r>
        <w:t xml:space="preserve"> </w:t>
      </w:r>
      <w:r>
        <w:t xml:space="preserve">used in validation or test splits.</w:t>
      </w:r>
      <w:r>
        <w:t xml:space="preserve"> </w:t>
      </w:r>
      <w:r>
        <w:rPr>
          <w:bCs/>
          <w:b/>
        </w:rPr>
        <w:t xml:space="preserve">Confirm ACORD template licensing</w:t>
      </w:r>
      <w:r>
        <w:t xml:space="preserve"> </w:t>
      </w:r>
      <w:r>
        <w:t xml:space="preserve">for this use before generation (§8b open items).</w:t>
      </w:r>
    </w:p>
    <w:bookmarkEnd w:id="36"/>
    <w:bookmarkEnd w:id="37"/>
    <w:bookmarkStart w:id="45" w:name="Xfcaf2dfd78506947e96c3f76526d64ccf5d8bf1"/>
    <w:p>
      <w:pPr>
        <w:pStyle w:val="Heading1"/>
      </w:pPr>
      <w:r>
        <w:t xml:space="preserve">5. Confidence Score — Calibrated Features, Not Raw Logprobs</w:t>
      </w:r>
    </w:p>
    <w:p>
      <w:pPr>
        <w:pStyle w:val="FirstParagraph"/>
      </w:pPr>
      <w:r>
        <w:rPr>
          <w:bCs/>
          <w:b/>
        </w:rPr>
        <w:t xml:space="preserve">End-to-end flow:</w:t>
      </w:r>
    </w:p>
    <w:p>
      <w:pPr>
        <w:pStyle w:val="SourceCode"/>
      </w:pPr>
      <w:r>
        <w:rPr>
          <w:rStyle w:val="VerbatimChar"/>
        </w:rPr>
        <w:t xml:space="preserve">generation (raw logprobs) ──&gt; map tokens to field spans ──&gt; feature vector per field</w:t>
      </w:r>
      <w:r>
        <w:br/>
      </w:r>
      <w:r>
        <w:rPr>
          <w:rStyle w:val="VerbatimChar"/>
        </w:rPr>
        <w:t xml:space="preserve">                                                                  │</w:t>
      </w:r>
      <w:r>
        <w:br/>
      </w:r>
      <w:r>
        <w:rPr>
          <w:rStyle w:val="VerbatimChar"/>
        </w:rPr>
        <w:t xml:space="preserve">                        OCR agreement ─┬─ rule checks ─┬─ length ─┤</w:t>
      </w:r>
      <w:r>
        <w:br/>
      </w:r>
      <w:r>
        <w:rPr>
          <w:rStyle w:val="VerbatimChar"/>
        </w:rPr>
        <w:t xml:space="preserve">                                       │               │          ▼</w:t>
      </w:r>
      <w:r>
        <w:br/>
      </w:r>
      <w:r>
        <w:rPr>
          <w:rStyle w:val="VerbatimChar"/>
        </w:rPr>
        <w:t xml:space="preserve">                                       └───────────────┴──&gt; per-field-type calibrator</w:t>
      </w:r>
      <w:r>
        <w:br/>
      </w:r>
      <w:r>
        <w:rPr>
          <w:rStyle w:val="VerbatimChar"/>
        </w:rPr>
        <w:t xml:space="preserve">                                                                  │</w:t>
      </w:r>
      <w:r>
        <w:br/>
      </w:r>
      <w:r>
        <w:rPr>
          <w:rStyle w:val="VerbatimChar"/>
        </w:rPr>
        <w:t xml:space="preserve">                                                        calibrated confidence</w:t>
      </w:r>
      <w:r>
        <w:br/>
      </w:r>
      <w:r>
        <w:rPr>
          <w:rStyle w:val="VerbatimChar"/>
        </w:rPr>
        <w:t xml:space="preserve">                                                         │                 │</w:t>
      </w:r>
      <w:r>
        <w:br/>
      </w:r>
      <w:r>
        <w:rPr>
          <w:rStyle w:val="VerbatimChar"/>
        </w:rPr>
        <w:t xml:space="preserve">                                                 scalar fields        list fields</w:t>
      </w:r>
      <w:r>
        <w:br/>
      </w:r>
      <w:r>
        <w:rPr>
          <w:rStyle w:val="VerbatimChar"/>
        </w:rPr>
        <w:t xml:space="preserve">                                                         │                 │</w:t>
      </w:r>
      <w:r>
        <w:br/>
      </w:r>
      <w:r>
        <w:rPr>
          <w:rStyle w:val="VerbatimChar"/>
        </w:rPr>
        <w:t xml:space="preserve">                                          risk-controlled threshold   + totals reconciliation</w:t>
      </w:r>
      <w:r>
        <w:br/>
      </w:r>
      <w:r>
        <w:rPr>
          <w:rStyle w:val="VerbatimChar"/>
        </w:rPr>
        <w:t xml:space="preserve">                                                         │                 │</w:t>
      </w:r>
      <w:r>
        <w:br/>
      </w:r>
      <w:r>
        <w:rPr>
          <w:rStyle w:val="VerbatimChar"/>
        </w:rPr>
        <w:t xml:space="preserve">                                                         └──&gt; review routing &lt;──┘</w:t>
      </w:r>
    </w:p>
    <w:bookmarkStart w:id="38" w:name="logprob-features"/>
    <w:p>
      <w:pPr>
        <w:pStyle w:val="Heading2"/>
      </w:pPr>
      <w:r>
        <w:t xml:space="preserve">5.1 Logprob features</w:t>
      </w:r>
    </w:p>
    <w:p>
      <w:pPr>
        <w:numPr>
          <w:ilvl w:val="0"/>
          <w:numId w:val="1013"/>
        </w:numPr>
        <w:pStyle w:val="Compact"/>
      </w:pPr>
      <w:r>
        <w:t xml:space="preserve">vLLM returns logprobs for every generated token.</w:t>
      </w:r>
      <w:r>
        <w:t xml:space="preserve"> </w:t>
      </w:r>
      <w:r>
        <w:rPr>
          <w:rStyle w:val="VerbatimChar"/>
          <w:bCs/>
          <w:b/>
        </w:rPr>
        <w:t xml:space="preserve">logprobs_mode</w:t>
      </w:r>
      <w:r>
        <w:rPr>
          <w:bCs/>
          <w:b/>
        </w:rPr>
        <w:t xml:space="preserve"> </w:t>
      </w:r>
      <w:r>
        <w:rPr>
          <w:bCs/>
          <w:b/>
        </w:rPr>
        <w:t xml:space="preserve">is pinned to</w:t>
      </w:r>
      <w:r>
        <w:rPr>
          <w:bCs/>
          <w:b/>
        </w:rPr>
        <w:t xml:space="preserve"> </w:t>
      </w:r>
      <w:r>
        <w:rPr>
          <w:rStyle w:val="VerbatimChar"/>
          <w:bCs/>
          <w:b/>
        </w:rPr>
        <w:t xml:space="preserve">raw_logprobs</w:t>
      </w:r>
      <w:r>
        <w:t xml:space="preserve"> </w:t>
      </w:r>
      <w:r>
        <w:t xml:space="preserve">in</w:t>
      </w:r>
      <w:r>
        <w:t xml:space="preserve"> </w:t>
      </w:r>
      <w:r>
        <w:rPr>
          <w:rStyle w:val="VerbatimChar"/>
        </w:rPr>
        <w:t xml:space="preserve">configs/inference/vllm_serving.yaml</w:t>
      </w:r>
      <w:r>
        <w:t xml:space="preserve">, so values are the model’s own distribution before any logit processing. The evaluation job uses the same vLLM configuration, so calibrators fitted in evaluation apply unchanged in production.</w:t>
      </w:r>
    </w:p>
    <w:p>
      <w:pPr>
        <w:numPr>
          <w:ilvl w:val="0"/>
          <w:numId w:val="1013"/>
        </w:numPr>
        <w:pStyle w:val="Compact"/>
      </w:pPr>
      <w:r>
        <w:t xml:space="preserve">Each field’s value tokens are located in the generated JSON: the printed value’s own tokens — a string without its quotes and, in a policy’s envelope, the span of raw (the reading of the page), not the reformatted parsed.</w:t>
      </w:r>
    </w:p>
    <w:p>
      <w:pPr>
        <w:numPr>
          <w:ilvl w:val="0"/>
          <w:numId w:val="1013"/>
        </w:numPr>
        <w:pStyle w:val="Compact"/>
      </w:pPr>
      <w:r>
        <w:t xml:space="preserve">Per field, compute:</w:t>
      </w:r>
      <w:r>
        <w:t xml:space="preserve"> </w:t>
      </w:r>
      <w:r>
        <w:rPr>
          <w:bCs/>
          <w:b/>
        </w:rPr>
        <w:t xml:space="preserve">min token logprob</w:t>
      </w:r>
      <w:r>
        <w:t xml:space="preserve">,</w:t>
      </w:r>
      <w:r>
        <w:t xml:space="preserve"> </w:t>
      </w:r>
      <w:r>
        <w:rPr>
          <w:bCs/>
          <w:b/>
        </w:rPr>
        <w:t xml:space="preserve">mean token logprob</w:t>
      </w:r>
      <w:r>
        <w:t xml:space="preserve">,</w:t>
      </w:r>
      <w:r>
        <w:t xml:space="preserve"> </w:t>
      </w:r>
      <w:r>
        <w:rPr>
          <w:bCs/>
          <w:b/>
        </w:rPr>
        <w:t xml:space="preserve">first-token logprob</w:t>
      </w:r>
      <w:r>
        <w:t xml:space="preserve">, and</w:t>
      </w:r>
      <w:r>
        <w:t xml:space="preserve"> </w:t>
      </w:r>
      <w:r>
        <w:rPr>
          <w:bCs/>
          <w:b/>
        </w:rPr>
        <w:t xml:space="preserve">value length in tokens</w:t>
      </w:r>
      <w:r>
        <w:t xml:space="preserve">. Length is always included because the minimum falls as values get longer, even when they are correct.</w:t>
      </w:r>
    </w:p>
    <w:bookmarkEnd w:id="38"/>
    <w:bookmarkStart w:id="39" w:name="non-logprob-features"/>
    <w:p>
      <w:pPr>
        <w:pStyle w:val="Heading2"/>
      </w:pPr>
      <w:r>
        <w:t xml:space="preserve">5.2 Non-logprob features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Feature</w:t>
            </w:r>
          </w:p>
        </w:tc>
        <w:tc>
          <w:tcPr/>
          <w:p>
            <w:pPr>
              <w:pStyle w:val="Compact"/>
              <w:jc w:val="left"/>
            </w:pPr>
            <w:r>
              <w:rPr>
                <w:bCs/>
                <w:b/>
              </w:rPr>
              <w:t xml:space="preserve">What it detects</w:t>
            </w:r>
          </w:p>
        </w:tc>
        <w:tc>
          <w:tcPr/>
          <w:p>
            <w:pPr>
              <w:pStyle w:val="Compact"/>
              <w:jc w:val="left"/>
            </w:pPr>
            <w:r>
              <w:rPr>
                <w:bCs/>
                <w:b/>
              </w:rPr>
              <w:t xml:space="preserve">Modes</w:t>
            </w:r>
          </w:p>
        </w:tc>
      </w:tr>
      <w:tr>
        <w:tc>
          <w:tcPr/>
          <w:p>
            <w:pPr>
              <w:pStyle w:val="Compact"/>
              <w:jc w:val="left"/>
            </w:pPr>
            <w:r>
              <w:rPr>
                <w:bCs/>
                <w:b/>
              </w:rPr>
              <w:t xml:space="preserve">OCR agreement</w:t>
            </w:r>
            <w:r>
              <w:t xml:space="preserve"> </w:t>
            </w:r>
            <w:r>
              <w:t xml:space="preserve">— the value as printed (a policy envelope’s raw) found in the MinerU text of the page it cites: 1.0 on a cited page, 0.5 only on other pages, 0.0 on none</w:t>
            </w:r>
          </w:p>
        </w:tc>
        <w:tc>
          <w:tcPr/>
          <w:p>
            <w:pPr>
              <w:pStyle w:val="Compact"/>
              <w:jc w:val="left"/>
            </w:pPr>
            <w:r>
              <w:t xml:space="preserve">Values not supported by the document text</w:t>
            </w:r>
          </w:p>
        </w:tc>
        <w:tc>
          <w:tcPr/>
          <w:p>
            <w:pPr>
              <w:pStyle w:val="Compact"/>
              <w:jc w:val="left"/>
            </w:pPr>
            <w:r>
              <w:t xml:space="preserve">OCR modes</w:t>
            </w:r>
          </w:p>
        </w:tc>
      </w:tr>
      <w:tr>
        <w:tc>
          <w:tcPr/>
          <w:p>
            <w:pPr>
              <w:pStyle w:val="Compact"/>
              <w:jc w:val="left"/>
            </w:pPr>
            <w:r>
              <w:rPr>
                <w:bCs/>
                <w:b/>
              </w:rPr>
              <w:t xml:space="preserve">Rule checks</w:t>
            </w:r>
            <w:r>
              <w:t xml:space="preserve"> </w:t>
            </w:r>
            <w:r>
              <w:t xml:space="preserve">— effective date &lt; expiration date, totals = sum of rows, enum validity, identifier format</w:t>
            </w:r>
          </w:p>
        </w:tc>
        <w:tc>
          <w:tcPr/>
          <w:p>
            <w:pPr>
              <w:pStyle w:val="Compact"/>
              <w:jc w:val="left"/>
            </w:pPr>
            <w:r>
              <w:t xml:space="preserve">Confident but inconsistent values</w:t>
            </w:r>
          </w:p>
        </w:tc>
        <w:tc>
          <w:tcPr/>
          <w:p>
            <w:pPr>
              <w:pStyle w:val="Compact"/>
              <w:jc w:val="left"/>
            </w:pPr>
            <w:r>
              <w:t xml:space="preserve">All</w:t>
            </w:r>
          </w:p>
        </w:tc>
      </w:tr>
      <w:tr>
        <w:tc>
          <w:tcPr/>
          <w:p>
            <w:pPr>
              <w:pStyle w:val="Compact"/>
              <w:jc w:val="left"/>
            </w:pPr>
            <w:r>
              <w:rPr>
                <w:bCs/>
                <w:b/>
              </w:rPr>
              <w:t xml:space="preserve">Null flag</w:t>
            </w:r>
            <w:r>
              <w:t xml:space="preserve"> </w:t>
            </w:r>
            <w:r>
              <w:t xml:space="preserve">— field emitted as null</w:t>
            </w:r>
          </w:p>
        </w:tc>
        <w:tc>
          <w:tcPr/>
          <w:p>
            <w:pPr>
              <w:pStyle w:val="Compact"/>
              <w:jc w:val="left"/>
            </w:pPr>
            <w:r>
              <w:t xml:space="preserve">Silent misses on scalar fields</w:t>
            </w:r>
          </w:p>
        </w:tc>
        <w:tc>
          <w:tcPr/>
          <w:p>
            <w:pPr>
              <w:pStyle w:val="Compact"/>
              <w:jc w:val="left"/>
            </w:pPr>
            <w:r>
              <w:t xml:space="preserve">All</w:t>
            </w:r>
          </w:p>
        </w:tc>
      </w:tr>
      <w:tr>
        <w:tc>
          <w:tcPr/>
          <w:p>
            <w:pPr>
              <w:pStyle w:val="Compact"/>
              <w:jc w:val="left"/>
            </w:pPr>
            <w:r>
              <w:rPr>
                <w:bCs/>
                <w:b/>
              </w:rPr>
              <w:t xml:space="preserve">Field type</w:t>
            </w:r>
            <w:r>
              <w:t xml:space="preserve"> </w:t>
            </w:r>
            <w:r>
              <w:t xml:space="preserve">— identifier, money, date, number, name/entity, address, enum, free text</w:t>
            </w:r>
          </w:p>
        </w:tc>
        <w:tc>
          <w:tcPr/>
          <w:p>
            <w:pPr>
              <w:pStyle w:val="Compact"/>
              <w:jc w:val="left"/>
            </w:pPr>
            <w:r>
              <w:t xml:space="preserve">Selects the calibrator</w:t>
            </w:r>
          </w:p>
        </w:tc>
        <w:tc>
          <w:tcPr/>
          <w:p>
            <w:pPr>
              <w:pStyle w:val="Compact"/>
              <w:jc w:val="left"/>
            </w:pPr>
            <w:r>
              <w:t xml:space="preserve">All</w:t>
            </w:r>
          </w:p>
        </w:tc>
      </w:tr>
      <w:tr>
        <w:tc>
          <w:tcPr/>
          <w:p>
            <w:pPr>
              <w:pStyle w:val="Compact"/>
              <w:jc w:val="left"/>
            </w:pPr>
            <w:r>
              <w:rPr>
                <w:bCs/>
                <w:b/>
              </w:rPr>
              <w:t xml:space="preserve">Cross-mode agreement</w:t>
            </w:r>
            <w:r>
              <w:t xml:space="preserve"> </w:t>
            </w:r>
            <w:r>
              <w:t xml:space="preserve">— image-only run agrees with OCR+image run</w:t>
            </w:r>
          </w:p>
        </w:tc>
        <w:tc>
          <w:tcPr/>
          <w:p>
            <w:pPr>
              <w:pStyle w:val="Compact"/>
              <w:jc w:val="left"/>
            </w:pPr>
            <w:r>
              <w:t xml:space="preserve">Disagreement predicts error</w:t>
            </w:r>
          </w:p>
        </w:tc>
        <w:tc>
          <w:tcPr/>
          <w:p>
            <w:pPr>
              <w:pStyle w:val="Compact"/>
              <w:jc w:val="left"/>
            </w:pPr>
            <w:r>
              <w:t xml:space="preserve">Optional, for fields the owner marks high-value</w:t>
            </w:r>
          </w:p>
        </w:tc>
      </w:tr>
    </w:tbl>
    <w:bookmarkEnd w:id="39"/>
    <w:bookmarkStart w:id="40" w:name="calibrator"/>
    <w:p>
      <w:pPr>
        <w:pStyle w:val="Heading2"/>
      </w:pPr>
      <w:r>
        <w:t xml:space="preserve">5.3 Calibrator</w:t>
      </w:r>
    </w:p>
    <w:p>
      <w:pPr>
        <w:numPr>
          <w:ilvl w:val="0"/>
          <w:numId w:val="1014"/>
        </w:numPr>
        <w:pStyle w:val="Compact"/>
      </w:pPr>
      <w:r>
        <w:rPr>
          <w:bCs/>
          <w:b/>
        </w:rPr>
        <w:t xml:space="preserve">Model:</w:t>
      </w:r>
      <w:r>
        <w:t xml:space="preserve"> </w:t>
      </w:r>
      <w:r>
        <w:t xml:space="preserve">logistic regression per</w:t>
      </w:r>
      <w:r>
        <w:t xml:space="preserve"> </w:t>
      </w:r>
      <w:r>
        <w:rPr>
          <w:bCs/>
          <w:b/>
        </w:rPr>
        <w:t xml:space="preserve">field type</w:t>
      </w:r>
      <w:r>
        <w:t xml:space="preserve">, pooled across document types (isotonic regression, designed but not yet built, replaces it once a field type has ≥ 2,000 labeled instances).</w:t>
      </w:r>
    </w:p>
    <w:p>
      <w:pPr>
        <w:numPr>
          <w:ilvl w:val="0"/>
          <w:numId w:val="1014"/>
        </w:numPr>
        <w:pStyle w:val="Compact"/>
      </w:pPr>
      <w:r>
        <w:rPr>
          <w:bCs/>
          <w:b/>
        </w:rPr>
        <w:t xml:space="preserve">Training data:</w:t>
      </w:r>
      <w:r>
        <w:t xml:space="preserve"> </w:t>
      </w:r>
      <w:r>
        <w:t xml:space="preserve">the</w:t>
      </w:r>
      <w:r>
        <w:t xml:space="preserve"> </w:t>
      </w:r>
      <w:r>
        <w:rPr>
          <w:bCs/>
          <w:b/>
        </w:rPr>
        <w:t xml:space="preserve">calibration half</w:t>
      </w:r>
      <w:r>
        <w:t xml:space="preserve"> </w:t>
      </w:r>
      <w:r>
        <w:t xml:space="preserve">of the validation split (§8.2), evaluated through the exact serving path (the bf16 base with the release’s adapter applied, the same vLLM config). Validation is split in half</w:t>
      </w:r>
      <w:r>
        <w:t xml:space="preserve"> </w:t>
      </w:r>
      <w:r>
        <w:rPr>
          <w:bCs/>
          <w:b/>
        </w:rPr>
        <w:t xml:space="preserve">by group</w:t>
      </w:r>
      <w:r>
        <w:t xml:space="preserve">: one half fits calibrators, the other sets thresholds (§5.4). A policy read in windows is fitted as it is served: its windows merged and held to the label conventions before it is featured and scored.</w:t>
      </w:r>
    </w:p>
    <w:p>
      <w:pPr>
        <w:numPr>
          <w:ilvl w:val="0"/>
          <w:numId w:val="1014"/>
        </w:numPr>
        <w:pStyle w:val="Compact"/>
      </w:pPr>
      <w:r>
        <w:rPr>
          <w:bCs/>
          <w:b/>
        </w:rPr>
        <w:t xml:space="preserve">Minimum data:</w:t>
      </w:r>
      <w:r>
        <w:t xml:space="preserve"> </w:t>
      </w:r>
      <w:r>
        <w:t xml:space="preserve">a field-type calibrator is only</w:t>
      </w:r>
      <w:r>
        <w:t xml:space="preserve"> </w:t>
      </w:r>
      <w:r>
        <w:rPr>
          <w:bCs/>
          <w:b/>
        </w:rPr>
        <w:t xml:space="preserve">enforced</w:t>
      </w:r>
      <w:r>
        <w:t xml:space="preserve"> </w:t>
      </w:r>
      <w:r>
        <w:t xml:space="preserve">once it has ≥ 300 labeled instances. Below that, every field of that type is routed to review.</w:t>
      </w:r>
    </w:p>
    <w:p>
      <w:pPr>
        <w:numPr>
          <w:ilvl w:val="0"/>
          <w:numId w:val="1014"/>
        </w:numPr>
        <w:pStyle w:val="Compact"/>
      </w:pPr>
      <w:r>
        <w:rPr>
          <w:bCs/>
          <w:b/>
        </w:rPr>
        <w:t xml:space="preserve">Versioning:</w:t>
      </w:r>
      <w:r>
        <w:rPr/>
        <w:t xml:space="preserve"> one calibrator set per release (bf16 only, §12), recording the adapter checkpoint it was fitted on. Calibrators fitted on another checkpoint are refused, and a new checkpoint always refits.</w:t>
      </w:r>
    </w:p>
    <w:p>
      <w:pPr>
        <w:numPr>
          <w:ilvl w:val="0"/>
          <w:numId w:val="1014"/>
        </w:numPr>
        <w:pStyle w:val="Compact"/>
      </w:pPr>
      <w:r>
        <w:rPr>
          <w:bCs/>
          <w:b/>
        </w:rPr>
        <w:t xml:space="preserve">Null handling:</w:t>
      </w:r>
      <w:r>
        <w:t xml:space="preserve"> </w:t>
      </w:r>
      <w:r>
        <w:t xml:space="preserve">null outputs are calibrated as their own class within each field type.</w:t>
      </w:r>
      <w:r>
        <w:t xml:space="preserve"> </w:t>
      </w:r>
      <w:r>
        <w:rPr>
          <w:bCs/>
          <w:b/>
        </w:rPr>
        <w:t xml:space="preserve">False-null rate</w:t>
      </w:r>
      <w:r>
        <w:t xml:space="preserve"> </w:t>
      </w:r>
      <w:r>
        <w:t xml:space="preserve">is a tracked metric (§15).</w:t>
      </w:r>
    </w:p>
    <w:bookmarkEnd w:id="40"/>
    <w:bookmarkStart w:id="41" w:name="thresholds-risk-controlled-not-fixed"/>
    <w:p>
      <w:pPr>
        <w:pStyle w:val="Heading2"/>
      </w:pPr>
      <w:r>
        <w:t xml:space="preserve">5.4 Thresholds — risk-controlled, not fixed</w:t>
      </w:r>
    </w:p>
    <w:p>
      <w:pPr>
        <w:pStyle w:val="FirstParagraph"/>
      </w:pPr>
      <w:r>
        <w:t xml:space="preserve">For each field type, choose the lowest threshold such that the</w:t>
      </w:r>
      <w:r>
        <w:t xml:space="preserve"> </w:t>
      </w:r>
      <w:r>
        <w:rPr>
          <w:bCs/>
          <w:b/>
        </w:rPr>
        <w:t xml:space="preserve">error rate among fields at or above it</w:t>
      </w:r>
      <w:r>
        <w:t xml:space="preserve"> </w:t>
      </w:r>
      <w:r>
        <w:t xml:space="preserve">meets the §0d target, with the upper bound of a 95% binomial interval on the</w:t>
      </w:r>
      <w:r>
        <w:t xml:space="preserve"> </w:t>
      </w:r>
      <w:r>
        <w:rPr>
          <w:bCs/>
          <w:b/>
        </w:rPr>
        <w:t xml:space="preserve">threshold half</w:t>
      </w:r>
      <w:r>
        <w:t xml:space="preserve"> </w:t>
      </w:r>
      <w:r>
        <w:t xml:space="preserve">of the validation split — never the half the calibrator was fitted on. Fields below the threshold go to human review. Free text has no target and is never auto-accepted. Thresholds are stored with the calibrator set.</w:t>
      </w:r>
    </w:p>
    <w:p>
      <w:pPr>
        <w:pStyle w:val="BodyText"/>
      </w:pPr>
      <w:r>
        <w:t xml:space="preserve">This turns a number like</w:t>
      </w:r>
      <w:r>
        <w:t xml:space="preserve"> </w:t>
      </w:r>
      <w:r>
        <w:t xml:space="preserve">“</w:t>
      </w:r>
      <w:r>
        <w:t xml:space="preserve">0.7</w:t>
      </w:r>
      <w:r>
        <w:t xml:space="preserve">”</w:t>
      </w:r>
      <w:r>
        <w:t xml:space="preserve"> </w:t>
      </w:r>
      <w:r>
        <w:t xml:space="preserve">into a stated guarantee, e.g. </w:t>
      </w:r>
      <w:r>
        <w:t xml:space="preserve">“</w:t>
      </w:r>
      <w:r>
        <w:t xml:space="preserve">≤ 1% error among auto-accepted money fields</w:t>
      </w:r>
      <w:r>
        <w:t xml:space="preserve">”</w:t>
      </w:r>
      <w:r>
        <w:t xml:space="preserve">.</w:t>
      </w:r>
    </w:p>
    <w:bookmarkEnd w:id="41"/>
    <w:bookmarkStart w:id="42" w:name="list-fields-completeness-signal"/>
    <w:p>
      <w:pPr>
        <w:pStyle w:val="Heading2"/>
      </w:pPr>
      <w:r>
        <w:t xml:space="preserve">5.5 List fields — completeness signal</w:t>
      </w:r>
    </w:p>
    <w:p>
      <w:pPr>
        <w:pStyle w:val="FirstParagraph"/>
      </w:pPr>
      <w:r>
        <w:t xml:space="preserve">A missed row has no tokens and therefore no low logprob. List fields carry two signals:</w:t>
      </w:r>
    </w:p>
    <w:p>
      <w:pPr>
        <w:numPr>
          <w:ilvl w:val="0"/>
          <w:numId w:val="1015"/>
        </w:numPr>
        <w:pStyle w:val="Compact"/>
      </w:pPr>
      <w:r>
        <w:rPr>
          <w:bCs/>
          <w:b/>
        </w:rPr>
        <w:t xml:space="preserve">Per-value confidence</w:t>
      </w:r>
      <w:r>
        <w:t xml:space="preserve"> </w:t>
      </w:r>
      <w:r>
        <w:t xml:space="preserve">for fields within extracted rows (§5.1–5.4).</w:t>
      </w:r>
    </w:p>
    <w:p>
      <w:pPr>
        <w:numPr>
          <w:ilvl w:val="0"/>
          <w:numId w:val="1015"/>
        </w:numPr>
        <w:pStyle w:val="Compact"/>
      </w:pPr>
      <w:r>
        <w:rPr>
          <w:bCs/>
          <w:b/>
        </w:rPr>
        <w:t xml:space="preserve">Completeness:</w:t>
      </w:r>
    </w:p>
    <w:p>
      <w:pPr>
        <w:numPr>
          <w:ilvl w:val="1"/>
          <w:numId w:val="1016"/>
        </w:numPr>
        <w:pStyle w:val="Compact"/>
      </w:pPr>
      <w:r>
        <w:rPr>
          <w:bCs/>
          <w:b/>
        </w:rPr>
        <w:t xml:space="preserve">Loss Runs:</w:t>
      </w:r>
      <w:r>
        <w:t xml:space="preserve"> </w:t>
      </w:r>
      <w:r>
        <w:t xml:space="preserve">printed totals usually appear at the</w:t>
      </w:r>
      <w:r>
        <w:t xml:space="preserve"> </w:t>
      </w:r>
      <w:r>
        <w:rPr>
          <w:bCs/>
          <w:b/>
        </w:rPr>
        <w:t xml:space="preserve">end of the report</w:t>
      </w:r>
      <w:r>
        <w:t xml:space="preserve"> </w:t>
      </w:r>
      <w:r>
        <w:t xml:space="preserve">and as</w:t>
      </w:r>
      <w:r>
        <w:t xml:space="preserve"> </w:t>
      </w:r>
      <w:r>
        <w:rPr>
          <w:bCs/>
          <w:b/>
        </w:rPr>
        <w:t xml:space="preserve">subtotals per policy period</w:t>
      </w:r>
      <w:r>
        <w:t xml:space="preserve">, not on the first pages. Printed totals are collected from two sources: total and subtotal rows captured by</w:t>
      </w:r>
      <w:r>
        <w:t xml:space="preserve"> </w:t>
      </w:r>
      <w:r>
        <w:rPr>
          <w:rStyle w:val="VerbatimChar"/>
        </w:rPr>
        <w:t xml:space="preserve">lossrun_rows</w:t>
      </w:r>
      <w:r>
        <w:t xml:space="preserve"> </w:t>
      </w:r>
      <w:r>
        <w:t xml:space="preserve">(tagged</w:t>
      </w:r>
      <w:r>
        <w:t xml:space="preserve"> </w:t>
      </w:r>
      <w:r>
        <w:rPr>
          <w:rStyle w:val="VerbatimChar"/>
        </w:rPr>
        <w:t xml:space="preserve">row_type: total | subtotal</w:t>
      </w:r>
      <w:r>
        <w:t xml:space="preserve">), and the</w:t>
      </w:r>
      <w:r>
        <w:t xml:space="preserve"> </w:t>
      </w:r>
      <w:r>
        <w:rPr>
          <w:rStyle w:val="VerbatimChar"/>
        </w:rPr>
        <w:t xml:space="preserve">lossrun_totals</w:t>
      </w:r>
      <w:r>
        <w:t xml:space="preserve"> </w:t>
      </w:r>
      <w:r>
        <w:t xml:space="preserve">task on the last 2 pages (§7b). For</w:t>
      </w:r>
      <w:r>
        <w:t xml:space="preserve"> </w:t>
      </w:r>
      <w:r>
        <w:rPr>
          <w:bCs/>
          <w:b/>
        </w:rPr>
        <w:t xml:space="preserve">each policy period</w:t>
      </w:r>
      <w:r>
        <w:t xml:space="preserve">, the sum of extracted claim rows (incurred, paid, reserve) must equal the printed subtotal, and the sum over periods must equal the printed grand total, within a normalization tolerance. A mismatch flags that period’s claims list. If a document prints no totals, completeness is</w:t>
      </w:r>
      <w:r>
        <w:t xml:space="preserve"> </w:t>
      </w:r>
      <w:r>
        <w:rPr>
          <w:rStyle w:val="VerbatimChar"/>
        </w:rPr>
        <w:t xml:space="preserve">unverifiable</w:t>
      </w:r>
      <w:r>
        <w:t xml:space="preserve"> </w:t>
      </w:r>
      <w:r>
        <w:t xml:space="preserve">and the claims list is routed to review. Designed; not yet built: Loss Runs still train as whole-document extract rows (lossrun_rows and lossrun_totals have no corpus rows) and the Loss Run schema carries no printed totals, so serving today has nothing printed to reconcile against, reports the claims list as unverifiable rather than routing it to review, and relies on the checks below.</w:t>
      </w:r>
    </w:p>
    <w:p>
      <w:pPr>
        <w:numPr>
          <w:ilvl w:val="1"/>
          <w:numId w:val="1016"/>
        </w:numPr>
        <w:pStyle w:val="Compact"/>
      </w:pPr>
      <w:r>
        <w:rPr>
          <w:bCs/>
          <w:b/>
        </w:rPr>
        <w:t xml:space="preserve">Every list, Loss Runs included:</w:t>
      </w:r>
      <w:r>
        <w:t xml:space="preserve"> </w:t>
      </w:r>
      <w:r>
        <w:t xml:space="preserve">extracted row count vs MinerU-detected table rows (when the document has a single list), and vs any printed count on the document.</w:t>
      </w:r>
    </w:p>
    <w:p>
      <w:pPr>
        <w:pStyle w:val="FirstParagraph"/>
      </w:pPr>
      <w:r>
        <w:t xml:space="preserve">Row recall is measured directly in evaluation (§15).</w:t>
      </w:r>
    </w:p>
    <w:bookmarkEnd w:id="42"/>
    <w:bookmarkStart w:id="43" w:name="response-shape"/>
    <w:p>
      <w:pPr>
        <w:pStyle w:val="Heading2"/>
      </w:pPr>
      <w:r>
        <w:t xml:space="preserve">5.6 Response shape</w:t>
      </w:r>
    </w:p>
    <w:p>
      <w:pPr>
        <w:pStyle w:val="SourceCode"/>
      </w:pPr>
      <w:r>
        <w:rPr>
          <w:rStyle w:val="VerbatimChar"/>
        </w:rPr>
        <w:t xml:space="preserve">{</w:t>
      </w:r>
      <w:r>
        <w:br/>
      </w:r>
      <w:r>
        <w:rPr>
          <w:rStyle w:val="VerbatimChar"/>
        </w:rPr>
        <w:t xml:space="preserve">  "fields": {</w:t>
      </w:r>
      <w:r>
        <w:br/>
      </w:r>
      <w:r>
        <w:rPr>
          <w:rStyle w:val="VerbatimChar"/>
        </w:rPr>
        <w:t xml:space="preserve">    "insured_name":   {"value": "Acme Manufacturing LLC", "confidence": 0.93},</w:t>
      </w:r>
      <w:r>
        <w:br/>
      </w:r>
      <w:r>
        <w:rPr>
          <w:rStyle w:val="VerbatimChar"/>
        </w:rPr>
        <w:t xml:space="preserve">    "policy_number":  {"value": "ABC-1234567", "confidence": 0.97},</w:t>
      </w:r>
      <w:r>
        <w:br/>
      </w:r>
      <w:r>
        <w:rPr>
          <w:rStyle w:val="VerbatimChar"/>
        </w:rPr>
        <w:t xml:space="preserve">    "effective_date": {"value": "01/01/2026", "confidence": 0.98}</w:t>
      </w:r>
      <w:r>
        <w:br/>
      </w:r>
      <w:r>
        <w:rPr>
          <w:rStyle w:val="VerbatimChar"/>
        </w:rPr>
        <w:t xml:space="preserve">  },</w:t>
      </w:r>
      <w:r>
        <w:br/>
      </w:r>
      <w:r>
        <w:rPr>
          <w:rStyle w:val="VerbatimChar"/>
        </w:rPr>
        <w:t xml:space="preserve">  "list_fields": {</w:t>
      </w:r>
      <w:r>
        <w:br/>
      </w:r>
      <w:r>
        <w:rPr>
          <w:rStyle w:val="VerbatimChar"/>
        </w:rPr>
        <w:t xml:space="preserve">    "claims": {"rows": [{"claim_number": "CL-0091", "total_incurred": 12000.00}],</w:t>
      </w:r>
      <w:r>
        <w:br/>
      </w:r>
      <w:r>
        <w:rPr>
          <w:rStyle w:val="VerbatimChar"/>
        </w:rPr>
        <w:t xml:space="preserve">               "extracted_rows": 14, "stated_count": 14, "detected_rows": 14,</w:t>
      </w:r>
      <w:r>
        <w:br/>
      </w:r>
      <w:r>
        <w:rPr>
          <w:rStyle w:val="VerbatimChar"/>
        </w:rPr>
        <w:t xml:space="preserve">               "row_completeness_confidence": 1.0, "flagged": false}</w:t>
      </w:r>
      <w:r>
        <w:br/>
      </w:r>
      <w:r>
        <w:rPr>
          <w:rStyle w:val="VerbatimChar"/>
        </w:rPr>
        <w:t xml:space="preserve">  },</w:t>
      </w:r>
      <w:r>
        <w:br/>
      </w:r>
      <w:r>
        <w:rPr>
          <w:rStyle w:val="VerbatimChar"/>
        </w:rPr>
        <w:t xml:space="preserve">  "reconciliation": {"status": "reconciled | mismatch | unverifiable", "by_policy_period": [...]},</w:t>
      </w:r>
      <w:r>
        <w:br/>
      </w:r>
      <w:r>
        <w:rPr>
          <w:rStyle w:val="VerbatimChar"/>
        </w:rPr>
        <w:t xml:space="preserve">  "review_flags": ["claims[3].paid:low_confidence"]</w:t>
      </w:r>
      <w:r>
        <w:br/>
      </w:r>
      <w:r>
        <w:rPr>
          <w:rStyle w:val="VerbatimChar"/>
        </w:rPr>
        <w:t xml:space="preserve">}</w:t>
      </w:r>
    </w:p>
    <w:p>
      <w:pPr>
        <w:pStyle w:val="SourceCode"/>
      </w:pPr>
      <w:r>
        <w:rPr>
          <w:rStyle w:val="VerbatimChar"/>
        </w:rPr>
        <w:t xml:space="preserve">// A policy: the client’s canonical JSON for its line, every key present, null where not</w:t>
      </w:r>
      <w:r>
        <w:br/>
      </w:r>
      <w:r>
        <w:rPr>
          <w:rStyle w:val="VerbatimChar"/>
        </w:rPr>
        <w:t xml:space="preserve">// extracted. confidence and flagged are filled after generation, never by the model.</w:t>
      </w:r>
      <w:r>
        <w:br/>
      </w:r>
      <w:r>
        <w:rPr>
          <w:rStyle w:val="VerbatimChar"/>
        </w:rPr>
        <w:t xml:space="preserve">{</w:t>
      </w:r>
      <w:r>
        <w:br/>
      </w:r>
      <w:r>
        <w:rPr>
          <w:rStyle w:val="VerbatimChar"/>
        </w:rPr>
        <w:t xml:space="preserve">  "policy": {</w:t>
      </w:r>
      <w:r>
        <w:br/>
      </w:r>
      <w:r>
        <w:rPr>
          <w:rStyle w:val="VerbatimChar"/>
        </w:rPr>
        <w:t xml:space="preserve">    "policy_number":  {"raw": "HO-1234567", "parsed": "HO-1234567",</w:t>
      </w:r>
      <w:r>
        <w:br/>
      </w:r>
      <w:r>
        <w:rPr>
          <w:rStyle w:val="VerbatimChar"/>
        </w:rPr>
        <w:t xml:space="preserve">                       "confidence": {"score": 0.97, "source": "vlm"},</w:t>
      </w:r>
      <w:r>
        <w:br/>
      </w:r>
      <w:r>
        <w:rPr>
          <w:rStyle w:val="VerbatimChar"/>
        </w:rPr>
        <w:t xml:space="preserve">                       "page_ref": [1, 4], "flagged": false},</w:t>
      </w:r>
      <w:r>
        <w:br/>
      </w:r>
      <w:r>
        <w:rPr>
          <w:rStyle w:val="VerbatimChar"/>
        </w:rPr>
        <w:t xml:space="preserve">    "effective_date": {"raw": "Jan 1, 2026", "parsed": "01/01/2026",</w:t>
      </w:r>
      <w:r>
        <w:br/>
      </w:r>
      <w:r>
        <w:rPr>
          <w:rStyle w:val="VerbatimChar"/>
        </w:rPr>
        <w:t xml:space="preserve">                       "confidence": {"score": 0.98, "source": "vlm"},</w:t>
      </w:r>
      <w:r>
        <w:br/>
      </w:r>
      <w:r>
        <w:rPr>
          <w:rStyle w:val="VerbatimChar"/>
        </w:rPr>
        <w:t xml:space="preserve">                       "page_ref": [1], "flagged": false},</w:t>
      </w:r>
      <w:r>
        <w:br/>
      </w:r>
      <w:r>
        <w:rPr>
          <w:rStyle w:val="VerbatimChar"/>
        </w:rPr>
        <w:t xml:space="preserve">    "prior_policy_number": null</w:t>
      </w:r>
      <w:r>
        <w:br/>
      </w:r>
      <w:r>
        <w:rPr>
          <w:rStyle w:val="VerbatimChar"/>
        </w:rPr>
        <w:t xml:space="preserve">  }</w:t>
      </w:r>
      <w:r>
        <w:br/>
      </w:r>
      <w:r>
        <w:rPr>
          <w:rStyle w:val="VerbatimChar"/>
        </w:rPr>
        <w:t xml:space="preserve">}</w:t>
      </w:r>
    </w:p>
    <w:bookmarkEnd w:id="43"/>
    <w:bookmarkStart w:id="44" w:name="escalation"/>
    <w:p>
      <w:pPr>
        <w:pStyle w:val="Heading2"/>
      </w:pPr>
      <w:r>
        <w:t xml:space="preserve">5.7 Escalation</w:t>
      </w:r>
    </w:p>
    <w:p>
      <w:pPr>
        <w:pStyle w:val="FirstParagraph"/>
      </w:pPr>
      <w:r>
        <w:t xml:space="preserve">A separate verifier model is considered only if the feature calibrator fails an ECE target (none is set yet: ECE is gated by non-inferiority alone) on the full evaluation set for two consecutive cycles.</w:t>
      </w:r>
    </w:p>
    <w:bookmarkEnd w:id="44"/>
    <w:bookmarkEnd w:id="45"/>
    <w:bookmarkStart w:id="49" w:name="dual-input-mode-training"/>
    <w:p>
      <w:pPr>
        <w:pStyle w:val="Heading1"/>
      </w:pPr>
      <w:r>
        <w:t xml:space="preserve">6. Dual-Input-Mode Training</w:t>
      </w:r>
    </w:p>
    <w:p>
      <w:pPr>
        <w:pStyle w:val="FirstParagraph"/>
      </w:pPr>
      <w:r>
        <w:t xml:space="preserve">Each adapter learns all input modes. The mode is</w:t>
      </w:r>
      <w:r>
        <w:t xml:space="preserve"> </w:t>
      </w:r>
      <w:r>
        <w:rPr>
          <w:bCs/>
          <w:b/>
        </w:rPr>
        <w:t xml:space="preserve">declared explicitly in the prompt</w:t>
      </w:r>
      <w:r>
        <w:t xml:space="preserve">, never inferred from a missing block.</w:t>
      </w:r>
    </w:p>
    <w:bookmarkStart w:id="46" w:name="mode-sampling-per-document-per-epoch"/>
    <w:p>
      <w:pPr>
        <w:pStyle w:val="Heading2"/>
      </w:pPr>
      <w:r>
        <w:t xml:space="preserve">6.1 Mode sampling — per document, per epoch</w:t>
      </w:r>
    </w:p>
    <w:p>
      <w:pPr>
        <w:pStyle w:val="FirstParagraph"/>
      </w:pPr>
      <w:r>
        <w:t xml:space="preserve">Each source document appears</w:t>
      </w:r>
      <w:r>
        <w:t xml:space="preserve"> </w:t>
      </w:r>
      <w:r>
        <w:rPr>
          <w:bCs/>
          <w:b/>
        </w:rPr>
        <w:t xml:space="preserve">once per epoch</w:t>
      </w:r>
      <w:r>
        <w:t xml:space="preserve"> </w:t>
      </w:r>
      <w:r>
        <w:t xml:space="preserve">in the training stream (a windowed policy as all of its windows, in one mode). Its mode for that epoch is drawn from a seeded generator against the adapter’s modality_mix — by default the probabilities below; the corpus records the mix it was drawn with, and a run configured for another is refused:</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Mode</w:t>
            </w:r>
          </w:p>
        </w:tc>
        <w:tc>
          <w:tcPr/>
          <w:p>
            <w:pPr>
              <w:pStyle w:val="Compact"/>
              <w:jc w:val="left"/>
            </w:pPr>
            <w:r>
              <w:rPr>
                <w:bCs/>
                <w:b/>
              </w:rPr>
              <w:t xml:space="preserve">Default probability</w:t>
            </w:r>
          </w:p>
        </w:tc>
        <w:tc>
          <w:tcPr/>
          <w:p>
            <w:pPr>
              <w:pStyle w:val="Compact"/>
              <w:jc w:val="left"/>
            </w:pPr>
            <w:r>
              <w:rPr>
                <w:bCs/>
                <w:b/>
              </w:rPr>
              <w:t xml:space="preserve">Purpose</w:t>
            </w:r>
          </w:p>
        </w:tc>
      </w:tr>
      <w:tr>
        <w:tc>
          <w:tcPr/>
          <w:p>
            <w:pPr>
              <w:pStyle w:val="Compact"/>
              <w:jc w:val="left"/>
            </w:pPr>
            <w:r>
              <w:rPr>
                <w:rStyle w:val="VerbatimChar"/>
              </w:rPr>
              <w:t xml:space="preserve">ocr_plus_image</w:t>
            </w:r>
          </w:p>
        </w:tc>
        <w:tc>
          <w:tcPr/>
          <w:p>
            <w:pPr>
              <w:pStyle w:val="Compact"/>
              <w:jc w:val="left"/>
            </w:pPr>
            <w:r>
              <w:t xml:space="preserve">0.50</w:t>
            </w:r>
          </w:p>
        </w:tc>
        <w:tc>
          <w:tcPr/>
          <w:p>
            <w:pPr>
              <w:pStyle w:val="Compact"/>
              <w:jc w:val="left"/>
            </w:pPr>
            <w:r>
              <w:t xml:space="preserve">Baseline dual-modality behavior</w:t>
            </w:r>
          </w:p>
        </w:tc>
      </w:tr>
      <w:tr>
        <w:tc>
          <w:tcPr/>
          <w:p>
            <w:pPr>
              <w:pStyle w:val="Compact"/>
              <w:jc w:val="left"/>
            </w:pPr>
            <w:r>
              <w:rPr>
                <w:rStyle w:val="VerbatimChar"/>
              </w:rPr>
              <w:t xml:space="preserve">noisy_ocr_image</w:t>
            </w:r>
          </w:p>
        </w:tc>
        <w:tc>
          <w:tcPr/>
          <w:p>
            <w:pPr>
              <w:pStyle w:val="Compact"/>
              <w:jc w:val="left"/>
            </w:pPr>
            <w:r>
              <w:t xml:space="preserve">0.20</w:t>
            </w:r>
          </w:p>
        </w:tc>
        <w:tc>
          <w:tcPr/>
          <w:p>
            <w:pPr>
              <w:pStyle w:val="Compact"/>
              <w:jc w:val="left"/>
            </w:pPr>
            <w:r>
              <w:t xml:space="preserve">Image-over-OCR arbitration when OCR is wrong</w:t>
            </w:r>
          </w:p>
        </w:tc>
      </w:tr>
      <w:tr>
        <w:tc>
          <w:tcPr/>
          <w:p>
            <w:pPr>
              <w:pStyle w:val="Compact"/>
              <w:jc w:val="left"/>
            </w:pPr>
            <w:r>
              <w:rPr>
                <w:rStyle w:val="VerbatimChar"/>
              </w:rPr>
              <w:t xml:space="preserve">image_only</w:t>
            </w:r>
          </w:p>
        </w:tc>
        <w:tc>
          <w:tcPr/>
          <w:p>
            <w:pPr>
              <w:pStyle w:val="Compact"/>
              <w:jc w:val="left"/>
            </w:pPr>
            <w:r>
              <w:t xml:space="preserve">0.30</w:t>
            </w:r>
          </w:p>
        </w:tc>
        <w:tc>
          <w:tcPr/>
          <w:p>
            <w:pPr>
              <w:pStyle w:val="Compact"/>
              <w:jc w:val="left"/>
            </w:pPr>
            <w:r>
              <w:t xml:space="preserve">The no-OCR production path</w:t>
            </w:r>
          </w:p>
        </w:tc>
      </w:tr>
    </w:tbl>
    <w:p>
      <w:pPr>
        <w:pStyle w:val="BodyText"/>
      </w:pPr>
      <w:r>
        <w:rPr>
          <w:bCs/>
          <w:b/>
        </w:rPr>
        <w:t xml:space="preserve">Implementation (reproducible, no custom sampler):</w:t>
      </w:r>
      <w:r>
        <w:t xml:space="preserve"> </w:t>
      </w:r>
      <w:r>
        <w:t xml:space="preserve">the dataset builder always materializes</w:t>
      </w:r>
      <w:r>
        <w:t xml:space="preserve"> </w:t>
      </w:r>
      <w:r>
        <w:rPr>
          <w:bCs/>
          <w:b/>
        </w:rPr>
        <w:t xml:space="preserve">4 epoch files</w:t>
      </w:r>
      <w:r>
        <w:t xml:space="preserve"> </w:t>
      </w:r>
      <w:r>
        <w:t xml:space="preserve">—</w:t>
      </w:r>
      <w:r>
        <w:t xml:space="preserve"> </w:t>
      </w:r>
      <w:r>
        <w:rPr>
          <w:rStyle w:val="VerbatimChar"/>
        </w:rPr>
        <w:t xml:space="preserve">train/epoch_1.jsonl</w:t>
      </w:r>
      <w:r>
        <w:t xml:space="preserve"> </w:t>
      </w:r>
      <w:r>
        <w:t xml:space="preserve">…</w:t>
      </w:r>
      <w:r>
        <w:t xml:space="preserve"> </w:t>
      </w:r>
      <w:r>
        <w:rPr>
          <w:rStyle w:val="VerbatimChar"/>
        </w:rPr>
        <w:t xml:space="preserve">epoch_4.jsonl</w:t>
      </w:r>
      <w:r>
        <w:t xml:space="preserve"> </w:t>
      </w:r>
      <w:r>
        <w:t xml:space="preserve">— each document’s draw seeded on (split seed, epoch, source_id), so adding documents never changes the mode an existing document was shown in</w:t>
      </w:r>
      <w:r>
        <w:t xml:space="preserve">. A run configured for N document passes (N ≤ 4) trains on</w:t>
      </w:r>
      <w:r>
        <w:t xml:space="preserve"> </w:t>
      </w:r>
      <w:r>
        <w:rPr>
          <w:rStyle w:val="VerbatimChar"/>
        </w:rPr>
        <w:t xml:space="preserve">epoch_1</w:t>
      </w:r>
      <w:r>
        <w:t xml:space="preserve"> </w:t>
      </w:r>
      <w:r>
        <w:t xml:space="preserve">…</w:t>
      </w:r>
      <w:r>
        <w:t xml:space="preserve"> </w:t>
      </w:r>
      <w:r>
        <w:rPr>
          <w:rStyle w:val="VerbatimChar"/>
        </w:rPr>
        <w:t xml:space="preserve">epoch_N</w:t>
      </w:r>
      <w:r>
        <w:t xml:space="preserve"> </w:t>
      </w:r>
      <w:r>
        <w:t xml:space="preserve">concatenated and shuffled together as one pass, so a document’s passes are not kept in epoch order. Every run with the same N sees identical data, and the epoch sweep (§11a) needs no corpus rebuild.</w:t>
      </w:r>
      <w:r>
        <w:t xml:space="preserve"> </w:t>
      </w:r>
      <w:r>
        <w:t xml:space="preserve">“</w:t>
      </w:r>
      <w:r>
        <w:t xml:space="preserve">Epochs</w:t>
      </w:r>
      <w:r>
        <w:t xml:space="preserve">”</w:t>
      </w:r>
      <w:r>
        <w:t xml:space="preserve"> </w:t>
      </w:r>
      <w:r>
        <w:t xml:space="preserve">in this document therefore always means</w:t>
      </w:r>
      <w:r>
        <w:t xml:space="preserve"> </w:t>
      </w:r>
      <w:r>
        <w:rPr>
          <w:bCs/>
          <w:b/>
        </w:rPr>
        <w:t xml:space="preserve">document passes</w:t>
      </w:r>
      <w:r>
        <w:t xml:space="preserve">.</w:t>
      </w:r>
    </w:p>
    <w:p>
      <w:pPr>
        <w:pStyle w:val="BodyText"/>
      </w:pPr>
      <w:r>
        <w:rPr>
          <w:bCs/>
          <w:b/>
        </w:rPr>
        <w:t xml:space="preserve">Stratification (designed; not yet built):</w:t>
      </w:r>
      <w:r>
        <w:t xml:space="preserve"> </w:t>
      </w:r>
      <w:r>
        <w:t xml:space="preserve">the builder is to guarantee that image-only draws cover</w:t>
      </w:r>
      <w:r>
        <w:t xml:space="preserve"> </w:t>
      </w:r>
      <w:r>
        <w:rPr>
          <w:bCs/>
          <w:b/>
        </w:rPr>
        <w:t xml:space="preserve">scanned</w:t>
      </w:r>
      <w:r>
        <w:t xml:space="preserve"> </w:t>
      </w:r>
      <w:r>
        <w:t xml:space="preserve">documents in at least their corpus proportion, because scanned image-only accuracy feeds the §3 gate. Today each document’s draw is independent of every other, so the mix is approached statistically and is held within 5 points of its target once there are 900 draws.</w:t>
      </w:r>
    </w:p>
    <w:bookmarkEnd w:id="46"/>
    <w:bookmarkStart w:id="47" w:name="noisy-ocr-real-errors-first"/>
    <w:p>
      <w:pPr>
        <w:pStyle w:val="Heading2"/>
      </w:pPr>
      <w:r>
        <w:t xml:space="preserve">6.2 Noisy OCR — real errors first</w:t>
      </w:r>
    </w:p>
    <w:p>
      <w:pPr>
        <w:pStyle w:val="FirstParagraph"/>
      </w:pPr>
      <w:r>
        <w:rPr>
          <w:rStyle w:val="VerbatimChar"/>
        </w:rPr>
        <w:t xml:space="preserve">noisy_ocr_image</w:t>
      </w:r>
      <w:r>
        <w:t xml:space="preserve"> </w:t>
      </w:r>
      <w:r>
        <w:t xml:space="preserve">examples corrupt the real MinerU text of the pages the row carries — at most two corruptions per document, or per policy window, seeded and recorded — drawing on, in priority order:</w:t>
      </w:r>
    </w:p>
    <w:p>
      <w:pPr>
        <w:numPr>
          <w:ilvl w:val="0"/>
          <w:numId w:val="1017"/>
        </w:numPr>
        <w:pStyle w:val="Compact"/>
      </w:pPr>
      <w:r>
        <w:rPr>
          <w:bCs/>
          <w:b/>
        </w:rPr>
        <w:t xml:space="preserve">Mined real errors (designed; not yet built):</w:t>
      </w:r>
      <w:r>
        <w:t xml:space="preserve"> </w:t>
      </w:r>
      <w:r>
        <w:t xml:space="preserve">documents where a golden value is not found in the MinerU text, or is found in the wrong table cell. These are natural arbitration examples.</w:t>
      </w:r>
    </w:p>
    <w:p>
      <w:pPr>
        <w:numPr>
          <w:ilvl w:val="0"/>
          <w:numId w:val="1017"/>
        </w:numPr>
        <w:pStyle w:val="Compact"/>
      </w:pPr>
      <w:r>
        <w:rPr>
          <w:bCs/>
          <w:b/>
        </w:rPr>
        <w:t xml:space="preserve">Structural corruption</w:t>
      </w:r>
      <w:r>
        <w:t xml:space="preserve"> </w:t>
      </w:r>
      <w:r>
        <w:t xml:space="preserve">of real MinerU output: a table row’s cells merged, a heading dropped, two adjacent lines swapped (reading order), a table’s separator row dropped.</w:t>
      </w:r>
    </w:p>
    <w:p>
      <w:pPr>
        <w:numPr>
          <w:ilvl w:val="0"/>
          <w:numId w:val="1017"/>
        </w:numPr>
        <w:pStyle w:val="Compact"/>
      </w:pPr>
      <w:r>
        <w:rPr>
          <w:bCs/>
          <w:b/>
        </w:rPr>
        <w:t xml:space="preserve">Character noise</w:t>
      </w:r>
      <w:r>
        <w:t xml:space="preserve"> </w:t>
      </w:r>
      <w:r>
        <w:t xml:space="preserve">(digit and letter confusions: O/0, l/1, S/5, rn/m …), the most frequent corruption, applied alone or with a structural one; it is also the fallback when no structural corruption fits the text.</w:t>
      </w:r>
    </w:p>
    <w:p>
      <w:pPr>
        <w:pStyle w:val="FirstParagraph"/>
      </w:pPr>
      <w:r>
        <w:t xml:space="preserve">The target JSON is always the golden label, so the model learns to trust the image when the text is wrong.</w:t>
      </w:r>
    </w:p>
    <w:bookmarkEnd w:id="47"/>
    <w:bookmarkStart w:id="48" w:name="evaluation-modes"/>
    <w:p>
      <w:pPr>
        <w:pStyle w:val="Heading2"/>
      </w:pPr>
      <w:r>
        <w:t xml:space="preserve">6.3 Evaluation modes</w:t>
      </w:r>
    </w:p>
    <w:p>
      <w:pPr>
        <w:pStyle w:val="FirstParagraph"/>
      </w:pPr>
      <w:r>
        <w:t xml:space="preserve">Validation and test documents are evaluated in</w:t>
      </w:r>
      <w:r>
        <w:t xml:space="preserve"> </w:t>
      </w:r>
      <w:r>
        <w:rPr>
          <w:bCs/>
          <w:b/>
        </w:rPr>
        <w:t xml:space="preserve">every applicable mode</w:t>
      </w:r>
      <w:r>
        <w:t xml:space="preserve">, which gives per-mode metrics without any training leakage.</w:t>
      </w:r>
    </w:p>
    <w:bookmarkEnd w:id="48"/>
    <w:bookmarkEnd w:id="49"/>
    <w:bookmarkStart w:id="58" w:name="dataset-format"/>
    <w:p>
      <w:pPr>
        <w:pStyle w:val="Heading1"/>
      </w:pPr>
      <w:r>
        <w:t xml:space="preserve">7. Dataset Format</w:t>
      </w:r>
    </w:p>
    <w:bookmarkStart w:id="50" w:name="chat-format-jsonl"/>
    <w:p>
      <w:pPr>
        <w:pStyle w:val="Heading2"/>
      </w:pPr>
      <w:r>
        <w:t xml:space="preserve">7.1 Chat-format JSONL</w:t>
      </w:r>
    </w:p>
    <w:p>
      <w:pPr>
        <w:pStyle w:val="FirstParagraph"/>
      </w:pPr>
      <w:r>
        <w:t xml:space="preserve">One example per line. The user turn gives each page image followed by that page’s markdown, opened by a &lt;page N of M&gt; marker. A policy is one row per section-group window (§7b); the example is one such row</w:t>
      </w:r>
      <w:r>
        <w:t xml:space="preserve">. In image-only mode the marker is kept and the markdown is omitted.</w:t>
      </w:r>
    </w:p>
    <w:p>
      <w:pPr>
        <w:pStyle w:val="SourceCode"/>
      </w:pPr>
      <w:r>
        <w:rPr>
          <w:rStyle w:val="VerbatimChar"/>
        </w:rPr>
        <w:t xml:space="preserve">{</w:t>
      </w:r>
      <w:r>
        <w:br/>
      </w:r>
      <w:r>
        <w:rPr>
          <w:rStyle w:val="VerbatimChar"/>
        </w:rPr>
        <w:t xml:space="preserve">  "task": "policy_schedule",</w:t>
      </w:r>
      <w:r>
        <w:br/>
      </w:r>
      <w:r>
        <w:rPr>
          <w:rStyle w:val="VerbatimChar"/>
        </w:rPr>
        <w:t xml:space="preserve">  "sections": "arrays",</w:t>
      </w:r>
      <w:r>
        <w:br/>
      </w:r>
      <w:r>
        <w:rPr>
          <w:rStyle w:val="VerbatimChar"/>
        </w:rPr>
        <w:t xml:space="preserve">  "window_index": 0,</w:t>
      </w:r>
      <w:r>
        <w:br/>
      </w:r>
      <w:r>
        <w:rPr>
          <w:rStyle w:val="VerbatimChar"/>
        </w:rPr>
        <w:t xml:space="preserve">  "window_pages": [1, 2, 9, 14],</w:t>
      </w:r>
      <w:r>
        <w:br/>
      </w:r>
      <w:r>
        <w:rPr>
          <w:rStyle w:val="VerbatimChar"/>
        </w:rPr>
        <w:t xml:space="preserve">  "doc_type": "policy",</w:t>
      </w:r>
      <w:r>
        <w:br/>
      </w:r>
      <w:r>
        <w:rPr>
          <w:rStyle w:val="VerbatimChar"/>
        </w:rPr>
        <w:t xml:space="preserve">  "acord_form": null,</w:t>
      </w:r>
      <w:r>
        <w:br/>
      </w:r>
      <w:r>
        <w:rPr>
          <w:rStyle w:val="VerbatimChar"/>
        </w:rPr>
        <w:t xml:space="preserve">  "modality_mode": "ocr_plus_image",</w:t>
      </w:r>
      <w:r>
        <w:br/>
      </w:r>
      <w:r>
        <w:rPr>
          <w:rStyle w:val="VerbatimChar"/>
        </w:rPr>
        <w:t xml:space="preserve">  "source_id": "policy_0042",</w:t>
      </w:r>
      <w:r>
        <w:br/>
      </w:r>
      <w:r>
        <w:rPr>
          <w:rStyle w:val="VerbatimChar"/>
        </w:rPr>
        <w:t xml:space="preserve">  "group_id": "g_7f3a91",</w:t>
      </w:r>
      <w:r>
        <w:br/>
      </w:r>
      <w:r>
        <w:rPr>
          <w:rStyle w:val="VerbatimChar"/>
        </w:rPr>
        <w:t xml:space="preserve">  "split": "train",</w:t>
      </w:r>
      <w:r>
        <w:br/>
      </w:r>
      <w:r>
        <w:rPr>
          <w:rStyle w:val="VerbatimChar"/>
        </w:rPr>
        <w:t xml:space="preserve">  "lob": ["gl"],</w:t>
      </w:r>
      <w:r>
        <w:br/>
      </w:r>
      <w:r>
        <w:rPr>
          <w:rStyle w:val="VerbatimChar"/>
        </w:rPr>
        <w:t xml:space="preserve">  "tenant_id": "…",</w:t>
      </w:r>
      <w:r>
        <w:br/>
      </w:r>
      <w:r>
        <w:rPr>
          <w:rStyle w:val="VerbatimChar"/>
        </w:rPr>
        <w:t xml:space="preserve">  "epoch": 2,</w:t>
      </w:r>
      <w:r>
        <w:br/>
      </w:r>
      <w:r>
        <w:rPr>
          <w:rStyle w:val="VerbatimChar"/>
        </w:rPr>
        <w:t xml:space="preserve">  "deidentified": false,</w:t>
      </w:r>
      <w:r>
        <w:br/>
      </w:r>
      <w:r>
        <w:rPr>
          <w:rStyle w:val="VerbatimChar"/>
        </w:rPr>
        <w:t xml:space="preserve">  "messages": [</w:t>
      </w:r>
      <w:r>
        <w:br/>
      </w:r>
      <w:r>
        <w:rPr>
          <w:rStyle w:val="VerbatimChar"/>
        </w:rPr>
        <w:t xml:space="preserve">    {"role": "system", "content": "&lt;rendered by common/prompts.py&gt;"},</w:t>
      </w:r>
      <w:r>
        <w:br/>
      </w:r>
      <w:r>
        <w:rPr>
          <w:rStyle w:val="VerbatimChar"/>
        </w:rPr>
        <w:t xml:space="preserve">    {"role": "user", "content": [</w:t>
      </w:r>
      <w:r>
        <w:br/>
      </w:r>
      <w:r>
        <w:rPr>
          <w:rStyle w:val="VerbatimChar"/>
        </w:rPr>
        <w:t xml:space="preserve">      {"type": "image", "image": "policy_0042/page_1.png"},</w:t>
      </w:r>
      <w:r>
        <w:br/>
      </w:r>
      <w:r>
        <w:rPr>
          <w:rStyle w:val="VerbatimChar"/>
        </w:rPr>
        <w:t xml:space="preserve">      {"type": "text",  "text": "&lt;page 1 of 52&gt;\n\n&lt;page 1 MinerU markdown&gt;"},</w:t>
      </w:r>
      <w:r>
        <w:br/>
      </w:r>
      <w:r>
        <w:rPr>
          <w:rStyle w:val="VerbatimChar"/>
        </w:rPr>
        <w:t xml:space="preserve">      {"type": "image", "image": "policy_0042/page_2.png"},</w:t>
      </w:r>
      <w:r>
        <w:br/>
      </w:r>
      <w:r>
        <w:rPr>
          <w:rStyle w:val="VerbatimChar"/>
        </w:rPr>
        <w:t xml:space="preserve">      {"type": "text",  "text": "&lt;page 2 of 52&gt;\n\n&lt;page 2 MinerU markdown&gt;"},</w:t>
      </w:r>
      <w:r>
        <w:br/>
      </w:r>
      <w:r>
        <w:rPr>
          <w:rStyle w:val="VerbatimChar"/>
        </w:rPr>
        <w:t xml:space="preserve">      {"type": "image", "image": "policy_0042/page_9.png"},</w:t>
      </w:r>
      <w:r>
        <w:br/>
      </w:r>
      <w:r>
        <w:rPr>
          <w:rStyle w:val="VerbatimChar"/>
        </w:rPr>
        <w:t xml:space="preserve">      {"type": "text",  "text": "&lt;page 9 of 52&gt;\n\n&lt;page 9 MinerU markdown&gt;"},</w:t>
      </w:r>
      <w:r>
        <w:br/>
      </w:r>
      <w:r>
        <w:rPr>
          <w:rStyle w:val="VerbatimChar"/>
        </w:rPr>
        <w:t xml:space="preserve">      {"type": "image", "image": "policy_0042/page_14.png"},</w:t>
      </w:r>
      <w:r>
        <w:br/>
      </w:r>
      <w:r>
        <w:rPr>
          <w:rStyle w:val="VerbatimChar"/>
        </w:rPr>
        <w:t xml:space="preserve">      {"type": "text",  "text": "&lt;page 14 of 52&gt;\n\n&lt;page 14 MinerU markdown&gt;"}</w:t>
      </w:r>
      <w:r>
        <w:br/>
      </w:r>
      <w:r>
        <w:rPr>
          <w:rStyle w:val="VerbatimChar"/>
        </w:rPr>
        <w:t xml:space="preserve">    ]},</w:t>
      </w:r>
      <w:r>
        <w:br/>
      </w:r>
      <w:r>
        <w:rPr>
          <w:rStyle w:val="VerbatimChar"/>
        </w:rPr>
        <w:t xml:space="preserve">    {"role": "assistant", "content": "{\"locations\": [{\"unit_id\": \"loc_1\", \"address\": {\"street\": {\"raw\": \"…\", \"parsed\": \"…\", \"page_ref\": [9]}}}], …}"}</w:t>
      </w:r>
      <w:r>
        <w:br/>
      </w:r>
      <w:r>
        <w:rPr>
          <w:rStyle w:val="VerbatimChar"/>
        </w:rPr>
        <w:t xml:space="preserve">  ]</w:t>
      </w:r>
      <w:r>
        <w:br/>
      </w:r>
      <w:r>
        <w:rPr>
          <w:rStyle w:val="VerbatimChar"/>
        </w:rPr>
        <w:t xml:space="preserve">}</w:t>
      </w:r>
    </w:p>
    <w:p>
      <w:pPr>
        <w:pStyle w:val="FirstParagraph"/>
      </w:pPr>
      <w:r>
        <w:rPr>
          <w:bCs/>
          <w:b/>
        </w:rPr>
        <w:t xml:space="preserve">Why pages are paired and marked:</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Without pairing</w:t>
            </w:r>
          </w:p>
        </w:tc>
        <w:tc>
          <w:tcPr/>
          <w:p>
            <w:pPr>
              <w:pStyle w:val="Compact"/>
              <w:jc w:val="left"/>
            </w:pPr>
            <w:r>
              <w:rPr>
                <w:bCs/>
                <w:b/>
              </w:rPr>
              <w:t xml:space="preserve">Consequence</w:t>
            </w:r>
          </w:p>
        </w:tc>
      </w:tr>
      <w:tr>
        <w:tc>
          <w:tcPr/>
          <w:p>
            <w:pPr>
              <w:pStyle w:val="Compact"/>
              <w:jc w:val="left"/>
            </w:pPr>
            <w:r>
              <w:t xml:space="preserve">No page boundary in the text</w:t>
            </w:r>
          </w:p>
        </w:tc>
        <w:tc>
          <w:tcPr/>
          <w:p>
            <w:pPr>
              <w:pStyle w:val="Compact"/>
              <w:jc w:val="left"/>
            </w:pPr>
            <w:r>
              <w:t xml:space="preserve">The model cannot tell which image to trust when OCR and image disagree</w:t>
            </w:r>
          </w:p>
        </w:tc>
      </w:tr>
      <w:tr>
        <w:tc>
          <w:tcPr/>
          <w:p>
            <w:pPr>
              <w:pStyle w:val="Compact"/>
              <w:jc w:val="left"/>
            </w:pPr>
            <w:r>
              <w:t xml:space="preserve">Joined markdown breaks tables across pages</w:t>
            </w:r>
          </w:p>
        </w:tc>
        <w:tc>
          <w:tcPr/>
          <w:p>
            <w:pPr>
              <w:pStyle w:val="Compact"/>
              <w:jc w:val="left"/>
            </w:pPr>
            <w:r>
              <w:t xml:space="preserve">The second half of a split table loses its header — worst on Loss Runs</w:t>
            </w:r>
          </w:p>
        </w:tc>
      </w:tr>
      <w:tr>
        <w:tc>
          <w:tcPr/>
          <w:p>
            <w:pPr>
              <w:pStyle w:val="Compact"/>
              <w:jc w:val="left"/>
            </w:pPr>
            <w:r>
              <w:t xml:space="preserve">Routed requests look different from training</w:t>
            </w:r>
          </w:p>
        </w:tc>
        <w:tc>
          <w:tcPr/>
          <w:p>
            <w:pPr>
              <w:pStyle w:val="Compact"/>
              <w:jc w:val="left"/>
            </w:pPr>
            <w:r>
              <w:t xml:space="preserve">A page subset is out of distribution unless it is a subsequence of the same format</w:t>
            </w:r>
          </w:p>
        </w:tc>
      </w:tr>
    </w:tbl>
    <w:p>
      <w:pPr>
        <w:pStyle w:val="BodyText"/>
      </w:pPr>
      <w:r>
        <w:t xml:space="preserve">A numbering gap (e.g. page 2 then page 9) tells the model that other pages exist and were not shown.</w:t>
      </w:r>
    </w:p>
    <w:bookmarkEnd w:id="50"/>
    <w:bookmarkStart w:id="51" w:name="required-record-fields"/>
    <w:p>
      <w:pPr>
        <w:pStyle w:val="Heading2"/>
      </w:pPr>
      <w:r>
        <w:t xml:space="preserve">7.2 Required record fields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Field</w:t>
            </w:r>
          </w:p>
        </w:tc>
        <w:tc>
          <w:tcPr/>
          <w:p>
            <w:pPr>
              <w:pStyle w:val="Compact"/>
              <w:jc w:val="left"/>
            </w:pPr>
            <w:r>
              <w:rPr>
                <w:bCs/>
                <w:b/>
              </w:rPr>
              <w:t xml:space="preserve">Purpose</w:t>
            </w:r>
          </w:p>
        </w:tc>
      </w:tr>
      <w:tr>
        <w:tc>
          <w:tcPr/>
          <w:p>
            <w:pPr>
              <w:pStyle w:val="Compact"/>
              <w:jc w:val="left"/>
            </w:pPr>
            <w:r>
              <w:rPr>
                <w:rStyle w:val="VerbatimChar"/>
              </w:rPr>
              <w:t xml:space="preserve">task</w:t>
            </w:r>
          </w:p>
        </w:tc>
        <w:tc>
          <w:tcPr/>
          <w:p>
            <w:pPr>
              <w:pStyle w:val="Compact"/>
              <w:jc w:val="left"/>
            </w:pPr>
            <w:r>
              <w:t xml:space="preserve">extract (ACORD, Loss Run: the whole document; a row with no task is extract) · policy_declarations · policy_schedule · policy_endorsements (a policy’s section-group windows); classify · lossrun_header · lossrun_rows · lossrun_totals are designed; not yet built</w:t>
            </w:r>
          </w:p>
        </w:tc>
      </w:tr>
      <w:tr>
        <w:tc>
          <w:tcPr/>
          <w:p>
            <w:pPr>
              <w:pStyle w:val="Compact"/>
              <w:jc w:val="left"/>
            </w:pPr>
            <w:r>
              <w:rPr>
                <w:rStyle w:val="VerbatimChar"/>
              </w:rPr>
              <w:t xml:space="preserve">doc_type</w:t>
            </w:r>
          </w:p>
        </w:tc>
        <w:tc>
          <w:tcPr/>
          <w:p>
            <w:pPr>
              <w:pStyle w:val="Compact"/>
              <w:jc w:val="left"/>
            </w:pPr>
            <w:r>
              <w:t xml:space="preserve">acord · policy · lossrun</w:t>
            </w:r>
          </w:p>
        </w:tc>
      </w:tr>
      <w:tr>
        <w:tc>
          <w:tcPr/>
          <w:p>
            <w:pPr>
              <w:pStyle w:val="Compact"/>
              <w:jc w:val="left"/>
            </w:pPr>
            <w:r>
              <w:rPr>
                <w:rStyle w:val="VerbatimChar"/>
              </w:rPr>
              <w:t xml:space="preserve">acord_form</w:t>
            </w:r>
          </w:p>
        </w:tc>
        <w:tc>
          <w:tcPr/>
          <w:p>
            <w:pPr>
              <w:pStyle w:val="Compact"/>
              <w:jc w:val="left"/>
            </w:pPr>
            <w:r>
              <w:t xml:space="preserve">ACORD form number,</w:t>
            </w:r>
            <w:r>
              <w:t xml:space="preserve"> </w:t>
            </w:r>
            <w:r>
              <w:rPr>
                <w:rStyle w:val="VerbatimChar"/>
              </w:rPr>
              <w:t xml:space="preserve">unsupported</w:t>
            </w:r>
            <w:r>
              <w:t xml:space="preserve">, or null for non-ACORD</w:t>
            </w:r>
          </w:p>
        </w:tc>
      </w:tr>
      <w:tr>
        <w:tc>
          <w:tcPr/>
          <w:p>
            <w:pPr>
              <w:pStyle w:val="Compact"/>
              <w:jc w:val="left"/>
            </w:pPr>
            <w:r>
              <w:rPr>
                <w:rStyle w:val="VerbatimChar"/>
              </w:rPr>
              <w:t xml:space="preserve">modality_mode</w:t>
            </w:r>
          </w:p>
        </w:tc>
        <w:tc>
          <w:tcPr/>
          <w:p>
            <w:pPr>
              <w:pStyle w:val="Compact"/>
              <w:jc w:val="left"/>
            </w:pPr>
            <w:r>
              <w:t xml:space="preserve">ocr_plus_image · noisy_ocr_image · image_only</w:t>
            </w:r>
          </w:p>
        </w:tc>
      </w:tr>
      <w:tr>
        <w:tc>
          <w:tcPr/>
          <w:p>
            <w:pPr>
              <w:pStyle w:val="Compact"/>
              <w:jc w:val="left"/>
            </w:pPr>
            <w:r>
              <w:rPr>
                <w:rStyle w:val="VerbatimChar"/>
              </w:rPr>
              <w:t xml:space="preserve">source_id</w:t>
            </w:r>
          </w:p>
        </w:tc>
        <w:tc>
          <w:tcPr/>
          <w:p>
            <w:pPr>
              <w:pStyle w:val="Compact"/>
              <w:jc w:val="left"/>
            </w:pPr>
            <w:r>
              <w:t xml:space="preserve">Join key to raw documents, processed OCR and golden labels</w:t>
            </w:r>
          </w:p>
        </w:tc>
      </w:tr>
      <w:tr>
        <w:tc>
          <w:tcPr/>
          <w:p>
            <w:pPr>
              <w:pStyle w:val="Compact"/>
              <w:jc w:val="left"/>
            </w:pPr>
            <w:r>
              <w:rPr>
                <w:rStyle w:val="VerbatimChar"/>
              </w:rPr>
              <w:t xml:space="preserve">group_id</w:t>
            </w:r>
          </w:p>
        </w:tc>
        <w:tc>
          <w:tcPr/>
          <w:p>
            <w:pPr>
              <w:pStyle w:val="Compact"/>
              <w:jc w:val="left"/>
            </w:pPr>
            <w:r>
              <w:t xml:space="preserve">Split group, the document’s family: a shared declared carrier, template and insured/account, the same source file, or near-identical OCR text; under a delivered split, the delivered family — §8.2</w:t>
            </w:r>
          </w:p>
        </w:tc>
      </w:tr>
      <w:tr>
        <w:tc>
          <w:tcPr/>
          <w:p>
            <w:pPr>
              <w:pStyle w:val="Compact"/>
              <w:jc w:val="left"/>
            </w:pPr>
            <w:r>
              <w:rPr>
                <w:rStyle w:val="VerbatimChar"/>
              </w:rPr>
              <w:t xml:space="preserve">split</w:t>
            </w:r>
          </w:p>
        </w:tc>
        <w:tc>
          <w:tcPr/>
          <w:p>
            <w:pPr>
              <w:pStyle w:val="Compact"/>
              <w:jc w:val="left"/>
            </w:pPr>
            <w:r>
              <w:t xml:space="preserve">train · val · test, assigned at group level before any expansion, or taken as delivered (§8.2)</w:t>
            </w:r>
          </w:p>
        </w:tc>
      </w:tr>
      <w:tr>
        <w:tc>
          <w:tcPr/>
          <w:p>
            <w:pPr>
              <w:pStyle w:val="Compact"/>
              <w:jc w:val="left"/>
            </w:pPr>
            <w:r>
              <w:rPr>
                <w:rStyle w:val="VerbatimChar"/>
              </w:rPr>
              <w:t xml:space="preserve">window_pages</w:t>
            </w:r>
          </w:p>
        </w:tc>
        <w:tc>
          <w:tcPr/>
          <w:p>
            <w:pPr>
              <w:pStyle w:val="Compact"/>
              <w:jc w:val="left"/>
            </w:pPr>
            <w:r>
              <w:t xml:space="preserve">A policy window’s page numbers, in the document’s numbering (a flat row carries every page)</w:t>
            </w:r>
          </w:p>
        </w:tc>
      </w:tr>
      <w:tr>
        <w:tc>
          <w:tcPr/>
          <w:p>
            <w:pPr>
              <w:pStyle w:val="Compact"/>
              <w:jc w:val="left"/>
            </w:pPr>
            <w:r>
              <w:rPr/>
              <w:t xml:space="preserve">sections, window_index</w:t>
            </w:r>
          </w:p>
        </w:tc>
        <w:tc>
          <w:tcPr/>
          <w:p>
            <w:pPr>
              <w:pStyle w:val="Compact"/>
              <w:jc w:val="left"/>
            </w:pPr>
            <w:r>
              <w:t xml:space="preserve">A policy window’s section group (decl, arrays, lineblk, or dtd on self-contained lines) and its index; lossrun_rows windows are designed; not yet built</w:t>
            </w:r>
          </w:p>
        </w:tc>
      </w:tr>
      <w:tr>
        <w:tc>
          <w:tcPr/>
          <w:p>
            <w:pPr>
              <w:pStyle w:val="Compact"/>
              <w:jc w:val="left"/>
            </w:pPr>
            <w:r>
              <w:rPr/>
              <w:t xml:space="preserve">lob</w:t>
            </w:r>
          </w:p>
        </w:tc>
        <w:tc>
          <w:tcPr/>
          <w:p>
            <w:pPr>
              <w:pStyle w:val="Compact"/>
              <w:jc w:val="left"/>
            </w:pPr>
            <w:r>
              <w:t xml:space="preserve">Line of business, always a list; a policy’s line is a canonical schema name and selects its schema</w:t>
            </w:r>
          </w:p>
        </w:tc>
      </w:tr>
      <w:tr>
        <w:tc>
          <w:tcPr/>
          <w:p>
            <w:pPr>
              <w:pStyle w:val="Compact"/>
              <w:jc w:val="left"/>
            </w:pPr>
            <w:r>
              <w:rPr/>
              <w:t xml:space="preserve">tenant_id, deidentified</w:t>
            </w:r>
          </w:p>
        </w:tc>
        <w:tc>
          <w:tcPr/>
          <w:p>
            <w:pPr>
              <w:pStyle w:val="Compact"/>
              <w:jc w:val="left"/>
            </w:pPr>
            <w:r>
              <w:t xml:space="preserve">The tenant the row belongs to (no corpus file mixes tenants) and its de-identification status (false while §8b is open)</w:t>
            </w:r>
          </w:p>
        </w:tc>
      </w:tr>
      <w:tr>
        <w:tc>
          <w:tcPr/>
          <w:p>
            <w:pPr>
              <w:pStyle w:val="Compact"/>
              <w:jc w:val="left"/>
            </w:pPr>
            <w:r>
              <w:rPr>
                <w:rStyle w:val="VerbatimChar"/>
              </w:rPr>
              <w:t xml:space="preserve">synthetic</w:t>
            </w:r>
          </w:p>
        </w:tc>
        <w:tc>
          <w:tcPr/>
          <w:p>
            <w:pPr>
              <w:pStyle w:val="Compact"/>
              <w:jc w:val="left"/>
            </w:pPr>
            <w:r>
              <w:t xml:space="preserve">true for generated documents (§4d)</w:t>
            </w:r>
          </w:p>
        </w:tc>
      </w:tr>
      <w:tr>
        <w:tc>
          <w:tcPr/>
          <w:p>
            <w:pPr>
              <w:pStyle w:val="Compact"/>
              <w:jc w:val="left"/>
            </w:pPr>
            <w:r>
              <w:rPr>
                <w:rStyle w:val="VerbatimChar"/>
              </w:rPr>
              <w:t xml:space="preserve">epoch, val_half, carrier, twin_index, render_mode, is_scanned</w:t>
            </w:r>
          </w:p>
        </w:tc>
        <w:tc>
          <w:tcPr/>
          <w:p>
            <w:pPr>
              <w:pStyle w:val="Compact"/>
              <w:jc w:val="left"/>
            </w:pPr>
            <w:r>
              <w:t xml:space="preserve">What training views and reports read: a train row’s epoch file (§6.1), a validation row’s half (§8.2), the carrier, a synthetic twin’s number and render (digital or scanned), and whether the document is a scan</w:t>
            </w:r>
          </w:p>
        </w:tc>
      </w:tr>
    </w:tbl>
    <w:p>
      <w:pPr>
        <w:pStyle w:val="BodyText"/>
      </w:pPr>
      <w:r>
        <w:rPr>
          <w:bCs/>
          <w:b/>
        </w:rPr>
        <w:t xml:space="preserve">Loss</w:t>
      </w:r>
      <w:r>
        <w:t xml:space="preserve"> </w:t>
      </w:r>
      <w:r>
        <w:t xml:space="preserve">is computed only on assistant tokens; system, image and user text tokens are masked with −100.</w:t>
      </w:r>
    </w:p>
    <w:p>
      <w:pPr>
        <w:pStyle w:val="BodyText"/>
      </w:pPr>
      <w:r>
        <w:rPr>
          <w:bCs/>
          <w:b/>
        </w:rPr>
        <w:t xml:space="preserve">No truncation of targets.</w:t>
      </w:r>
      <w:r>
        <w:t xml:space="preserve"> </w:t>
      </w:r>
      <w:r>
        <w:t xml:space="preserve">Any example whose total length exceeds its task’s cap, or whose answer exceeds the task’s output reservation (§7a), sets its whole document aside at build time — reported by reason, never truncated — and a build that sets aside more than a quarter of its documents is refused. Before launch the base model’s tokenizer re-measures every staged row and the label masking is checked on encoded rows; the trainer is set to fail on an over-length row rather than cut it</w:t>
      </w:r>
      <w:r>
        <w:t xml:space="preserve">.</w:t>
      </w:r>
    </w:p>
    <w:bookmarkEnd w:id="51"/>
    <w:bookmarkStart w:id="52" w:name="prompts-one-renderer-one-source-of-truth"/>
    <w:p>
      <w:pPr>
        <w:pStyle w:val="Heading2"/>
      </w:pPr>
      <w:r>
        <w:t xml:space="preserve">7.3 Prompts — one renderer, one source of truth</w:t>
      </w:r>
    </w:p>
    <w:p>
      <w:pPr>
        <w:pStyle w:val="FirstParagraph"/>
      </w:pPr>
      <w:r>
        <w:t xml:space="preserve">All prompts are produced by</w:t>
      </w:r>
      <w:r>
        <w:t xml:space="preserve"> </w:t>
      </w:r>
      <w:r>
        <w:rPr>
          <w:rStyle w:val="VerbatimChar"/>
          <w:bCs/>
          <w:b/>
        </w:rPr>
        <w:t xml:space="preserve">common/prompts.render_system_prompt(doc_type, mode, acord_form, lob, sections)</w:t>
      </w:r>
      <w:r>
        <w:t xml:space="preserve"> (render_classifier_prompt for classification), used by the dataset builder, evaluation, the testing routine and serving. There are no hand-written prompt files.</w:t>
      </w:r>
    </w:p>
    <w:p>
      <w:pPr>
        <w:numPr>
          <w:ilvl w:val="0"/>
          <w:numId w:val="1018"/>
        </w:numPr>
        <w:pStyle w:val="Compact"/>
      </w:pPr>
      <w:r>
        <w:t xml:space="preserve">testing/render_prompts writes a reference snapshot of each rendered prompt to testing/prompts/ for review, and a test fails when a checked-in snapshot no longer matches a fresh render</w:t>
      </w:r>
      <w:r>
        <w:t xml:space="preserve">. Snapshots are outputs, never inputs.</w:t>
      </w:r>
    </w:p>
    <w:p>
      <w:pPr>
        <w:numPr>
          <w:ilvl w:val="0"/>
          <w:numId w:val="1018"/>
        </w:numPr>
        <w:pStyle w:val="Compact"/>
      </w:pPr>
      <w:r>
        <w:t xml:space="preserve">The corpus manifest pins the prompt template version and every schema version; the release bundle carries prompt_hash, a hash over every template, schema and file that shapes a prompt (the section map and the classifier’s line files included). Serving refuses at cold start to serve a release whose prompt_hash differs from its own</w:t>
      </w:r>
      <w:r>
        <w:t xml:space="preserve">.</w:t>
      </w:r>
    </w:p>
    <w:p>
      <w:pPr>
        <w:numPr>
          <w:ilvl w:val="0"/>
          <w:numId w:val="1018"/>
        </w:numPr>
        <w:pStyle w:val="Compact"/>
      </w:pPr>
      <w:r>
        <w:rPr>
          <w:bCs/>
          <w:b/>
        </w:rPr>
        <w:t xml:space="preserve">Changing a template or schema is a corpus rebuild and a new training cycle.</w:t>
      </w:r>
    </w:p>
    <w:p>
      <w:pPr>
        <w:pStyle w:val="FirstParagraph"/>
      </w:pPr>
      <w:r>
        <w:rPr>
          <w:bCs/>
          <w:b/>
        </w:rPr>
        <w:t xml:space="preserve">Schema rendering is compact</w:t>
      </w:r>
      <w:r>
        <w:t xml:space="preserve">: the schema itself as minified JSON Schema (sorted keys, no whitespace, authoring keys such as $comment stripped), every field carrying its description as its gloss, after an outline of the output’s keys derived from the same schema. A policy window carries only its section group’s slice. ACORD 25, abridged</w:t>
      </w:r>
      <w:r>
        <w:t xml:space="preserve">:</w:t>
      </w:r>
    </w:p>
    <w:p>
      <w:pPr>
        <w:pStyle w:val="SourceCode"/>
      </w:pPr>
      <w:r>
        <w:rPr>
          <w:rStyle w:val="VerbatimChar"/>
        </w:rPr>
        <w:t xml:space="preserve">{</w:t>
      </w:r>
      <w:r>
        <w:br/>
      </w:r>
      <w:r>
        <w:rPr>
          <w:rStyle w:val="VerbatimChar"/>
        </w:rPr>
        <w:t xml:space="preserve">  insured_name, insured_address, producer, certificate_holder, certificate_number, issue_date</w:t>
      </w:r>
      <w:r>
        <w:br/>
      </w:r>
      <w:r>
        <w:rPr>
          <w:rStyle w:val="VerbatimChar"/>
        </w:rPr>
        <w:t xml:space="preserve">  insurers: [ { letter, name, naic_code }, ... ]</w:t>
      </w:r>
      <w:r>
        <w:br/>
      </w:r>
      <w:r>
        <w:rPr>
          <w:rStyle w:val="VerbatimChar"/>
        </w:rPr>
        <w:t xml:space="preserve">  coverages: [ { coverage_type, insurer_letter, policy_number, effective_date, expiration_date, limits }, ... ]</w:t>
      </w:r>
      <w:r>
        <w:br/>
      </w:r>
      <w:r>
        <w:rPr>
          <w:rStyle w:val="VerbatimChar"/>
        </w:rPr>
        <w:t xml:space="preserve">  ...</w:t>
      </w:r>
      <w:r>
        <w:br/>
      </w:r>
      <w:r>
        <w:rPr>
          <w:rStyle w:val="VerbatimChar"/>
        </w:rPr>
        <w:t xml:space="preserve">}</w:t>
      </w:r>
      <w:r>
        <w:br/>
      </w:r>
      <w:r>
        <w:rPr>
          <w:rStyle w:val="VerbatimChar"/>
        </w:rPr>
        <w:t xml:space="preserve">Schema:</w:t>
      </w:r>
      <w:r>
        <w:br/>
      </w:r>
      <w:r>
        <w:rPr>
          <w:rStyle w:val="VerbatimChar"/>
        </w:rPr>
        <w:t xml:space="preserve">{"additionalProperties":false,…,"properties":{…,"insured_name":{"description":"The party purchasing the insurance policy - the person or organisation whose risk is covered. Not the certificate holder, not the producer or agency, not an additional insured, not the carrier.","type":["string","null"]},…},"required":["insured_name","certificate_holder","line_of_business"],…}</w:t>
      </w:r>
    </w:p>
    <w:p>
      <w:pPr>
        <w:pStyle w:val="FirstParagraph"/>
      </w:pPr>
      <w:r>
        <w:rPr>
          <w:bCs/>
          <w:b/>
        </w:rPr>
        <w:t xml:space="preserve">Prompt order is fixed for prefix caching:</w:t>
      </w:r>
      <w:r>
        <w:t xml:space="preserve"> </w:t>
      </w:r>
      <w:r>
        <w:t xml:space="preserve">system prompt (role, task, rules, schema) first, then pages. The schema prefill is computed once per schema version by vLLM.</w:t>
      </w:r>
    </w:p>
    <w:p>
      <w:pPr>
        <w:pStyle w:val="BodyText"/>
      </w:pPr>
      <w:r>
        <w:rPr>
          <w:bCs/>
          <w:b/>
        </w:rPr>
        <w:t xml:space="preserve">Templates:</w:t>
      </w:r>
    </w:p>
    <w:p>
      <w:pPr>
        <w:pStyle w:val="SourceCode"/>
      </w:pPr>
      <w:r>
        <w:rPr>
          <w:rStyle w:val="VerbatimChar"/>
        </w:rPr>
        <w:t xml:space="preserve">--- extract, ocr_plus_image / noisy_ocr_image (abridged) ---</w:t>
      </w:r>
      <w:r>
        <w:br/>
      </w:r>
      <w:r>
        <w:rPr>
          <w:rStyle w:val="VerbatimChar"/>
        </w:rPr>
        <w:t xml:space="preserve">You are an insurance document extraction model. Read the provided {doc_type_label} document and return a single JSON object that conforms exactly to the schema at the end of this message.</w:t>
      </w:r>
      <w:r>
        <w:br/>
      </w:r>
      <w:r>
        <w:rPr>
          <w:rStyle w:val="VerbatimChar"/>
        </w:rPr>
        <w:t xml:space="preserve"># Evidence</w:t>
      </w:r>
      <w:r>
        <w:br/>
      </w:r>
      <w:r>
        <w:rPr>
          <w:rStyle w:val="VerbatimChar"/>
        </w:rPr>
        <w:t xml:space="preserve">You are given OCR text and the page images of the same document. They describe one document, not two.</w:t>
      </w:r>
      <w:r>
        <w:br/>
      </w:r>
      <w:r>
        <w:rPr>
          <w:rStyle w:val="VerbatimChar"/>
        </w:rPr>
        <w:t xml:space="preserve">- The OCR text is the primary source for dense text, identifiers and amounts.</w:t>
      </w:r>
      <w:r>
        <w:br/>
      </w:r>
      <w:r>
        <w:rPr>
          <w:rStyle w:val="VerbatimChar"/>
        </w:rPr>
        <w:t xml:space="preserve">- The images are the authority on layout: which heading a value sits under, which column a cell belongs to, which box a value was written in.</w:t>
      </w:r>
      <w:r>
        <w:br/>
      </w:r>
      <w:r>
        <w:rPr>
          <w:rStyle w:val="VerbatimChar"/>
        </w:rPr>
        <w:t xml:space="preserve">- Where the two disagree on a character or a digit, trust the image.</w:t>
      </w:r>
      <w:r>
        <w:br/>
      </w:r>
      <w:r>
        <w:rPr>
          <w:rStyle w:val="VerbatimChar"/>
        </w:rPr>
        <w:t xml:space="preserve">Each page is given as its image followed immediately by that page's own text, prefixed `&lt;page N of M&gt;`. … Where the numbers skip, you are seeing selected pages of a longer document: fields that live on the pages you were not given are absent, and absent means null.</w:t>
      </w:r>
      <w:r>
        <w:br/>
      </w:r>
      <w:r>
        <w:rPr>
          <w:rStyle w:val="VerbatimChar"/>
        </w:rPr>
        <w:t xml:space="preserve"># Output · # Resolving fields · # Distinct roles · # Value formats · # Absence · # Repeating tables</w:t>
      </w:r>
      <w:r>
        <w:br/>
      </w:r>
      <w:r>
        <w:rPr>
          <w:rStyle w:val="VerbatimChar"/>
        </w:rPr>
        <w:t xml:space="preserve"># This document type: {doc_type_label}   (rules from prompts/doc_types/{doc_type}.jinja)</w:t>
      </w:r>
      <w:r>
        <w:br/>
      </w:r>
      <w:r>
        <w:rPr>
          <w:rStyle w:val="VerbatimChar"/>
        </w:rPr>
        <w:t xml:space="preserve">## Output for this document type</w:t>
      </w:r>
      <w:r>
        <w:br/>
      </w:r>
      <w:r>
        <w:rPr>
          <w:rStyle w:val="VerbatimChar"/>
        </w:rPr>
        <w:t xml:space="preserve">{output_shape}</w:t>
      </w:r>
      <w:r>
        <w:br/>
      </w:r>
      <w:r>
        <w:rPr>
          <w:rStyle w:val="VerbatimChar"/>
        </w:rPr>
        <w:t xml:space="preserve">Schema:</w:t>
      </w:r>
      <w:r>
        <w:br/>
      </w:r>
      <w:r>
        <w:rPr>
          <w:rStyle w:val="VerbatimChar"/>
        </w:rPr>
        <w:t xml:space="preserve">{schema_json}</w:t>
      </w:r>
      <w:r>
        <w:br/>
      </w:r>
      <w:r>
        <w:rPr>
          <w:rStyle w:val="VerbatimChar"/>
        </w:rPr>
      </w:r>
      <w:r>
        <w:br/>
      </w:r>
      <w:r>
        <w:rPr>
          <w:rStyle w:val="VerbatimChar"/>
        </w:rPr>
        <w:t xml:space="preserve">--- extract, image_only: the same, except the Evidence section ---</w:t>
      </w:r>
      <w:r>
        <w:br/>
      </w:r>
      <w:r>
        <w:rPr>
          <w:rStyle w:val="VerbatimChar"/>
        </w:rPr>
        <w:t xml:space="preserve"># Evidence</w:t>
      </w:r>
      <w:r>
        <w:br/>
      </w:r>
      <w:r>
        <w:rPr>
          <w:rStyle w:val="VerbatimChar"/>
        </w:rPr>
        <w:t xml:space="preserve">You are given page images and no OCR text. Read the values directly from the pixels.</w:t>
      </w:r>
      <w:r>
        <w:br/>
      </w:r>
      <w:r>
        <w:rPr>
          <w:rStyle w:val="VerbatimChar"/>
        </w:rPr>
        <w:t xml:space="preserve">- Resolve characters from the image alone. Do not infer an unreadable character from what a value "should" look like.</w:t>
      </w:r>
    </w:p>
    <w:p>
      <w:pPr>
        <w:pStyle w:val="FirstParagraph"/>
      </w:pPr>
      <w:r>
        <w:t xml:space="preserve">One system template (prompts/system_prompt_template.jinja) renders every extraction call, with a rules block per document type in prompts/doc_types/; the classifier has its own template (prompts/doc_type_classifier_prompt.jinja). A policy window’s prompt carries its section group’s slice of the schema; on a common-model line, the window that holds the additional fields also names the sections other windows read. Templates for page_select and the three Loss Run tasks are designed; not yet built</w:t>
      </w:r>
      <w:r>
        <w:t xml:space="preserve">. The Policy extract template additionally states the declarations-precedence rule:</w:t>
      </w:r>
      <w:r>
        <w:t xml:space="preserve"> </w:t>
      </w:r>
      <w:r>
        <w:rPr>
          <w:bCs/>
          <w:b/>
        </w:rPr>
        <w:t xml:space="preserve">when a policy-level field appears on the declarations page and elsewhere, the declarations page value is used.</w:t>
      </w:r>
    </w:p>
    <w:bookmarkEnd w:id="52"/>
    <w:bookmarkStart w:id="53" w:name="a.-token-budget-and-context-caps"/>
    <w:p>
      <w:pPr>
        <w:pStyle w:val="Heading2"/>
      </w:pPr>
      <w:r>
        <w:t xml:space="preserve">7a. Token Budget and Context Caps</w:t>
      </w:r>
    </w:p>
    <w:p>
      <w:pPr>
        <w:pStyle w:val="FirstParagraph"/>
      </w:pPr>
      <w:r>
        <w:t xml:space="preserve">Qwen3-VL produces</w:t>
      </w:r>
      <w:r>
        <w:t xml:space="preserve"> </w:t>
      </w:r>
      <w:r>
        <w:rPr>
          <w:bCs/>
          <w:b/>
        </w:rPr>
        <w:t xml:space="preserve">one visual token per 32×32 px</w:t>
      </w:r>
      <w:r>
        <w:t xml:space="preserve"> </w:t>
      </w:r>
      <w:r>
        <w:t xml:space="preserve">(16 px patches, 2×2 merge). For a US-Letter page: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rStyle w:val="VerbatimChar"/>
                <w:bCs/>
                <w:b/>
              </w:rPr>
              <w:t xml:space="preserve">max_pixels</w:t>
            </w:r>
            <w:r>
              <w:rPr>
                <w:bCs/>
                <w:b/>
              </w:rPr>
              <w:t xml:space="preserve"> </w:t>
            </w:r>
            <w:r>
              <w:rPr>
                <w:bCs/>
                <w:b/>
              </w:rPr>
              <w:t xml:space="preserve">(approx.)</w:t>
            </w:r>
          </w:p>
        </w:tc>
        <w:tc>
          <w:tcPr/>
          <w:p>
            <w:pPr>
              <w:pStyle w:val="Compact"/>
              <w:jc w:val="left"/>
            </w:pPr>
            <w:r>
              <w:rPr>
                <w:bCs/>
                <w:b/>
              </w:rPr>
              <w:t xml:space="preserve">Page size</w:t>
            </w:r>
          </w:p>
        </w:tc>
        <w:tc>
          <w:tcPr/>
          <w:p>
            <w:pPr>
              <w:pStyle w:val="Compact"/>
              <w:jc w:val="left"/>
            </w:pPr>
            <w:r>
              <w:rPr>
                <w:bCs/>
                <w:b/>
              </w:rPr>
              <w:t xml:space="preserve">Visual tokens / page</w:t>
            </w:r>
          </w:p>
        </w:tc>
      </w:tr>
      <w:tr>
        <w:tc>
          <w:tcPr/>
          <w:p>
            <w:pPr>
              <w:pStyle w:val="Compact"/>
              <w:jc w:val="left"/>
            </w:pPr>
            <w:r>
              <w:t xml:space="preserve">1.64 M</w:t>
            </w:r>
          </w:p>
        </w:tc>
        <w:tc>
          <w:tcPr/>
          <w:p>
            <w:pPr>
              <w:pStyle w:val="Compact"/>
              <w:jc w:val="left"/>
            </w:pPr>
            <w:r>
              <w:t xml:space="preserve">1536 × 1187</w:t>
            </w:r>
          </w:p>
        </w:tc>
        <w:tc>
          <w:tcPr/>
          <w:p>
            <w:pPr>
              <w:pStyle w:val="Compact"/>
              <w:jc w:val="left"/>
            </w:pPr>
            <w:r>
              <w:t xml:space="preserve">~1,776</w:t>
            </w:r>
          </w:p>
        </w:tc>
      </w:tr>
      <w:tr>
        <w:tc>
          <w:tcPr/>
          <w:p>
            <w:pPr>
              <w:pStyle w:val="Compact"/>
              <w:jc w:val="left"/>
            </w:pPr>
            <w:r>
              <w:t xml:space="preserve">2.48 M</w:t>
            </w:r>
          </w:p>
        </w:tc>
        <w:tc>
          <w:tcPr/>
          <w:p>
            <w:pPr>
              <w:pStyle w:val="Compact"/>
              <w:jc w:val="left"/>
            </w:pPr>
            <w:r>
              <w:t xml:space="preserve">1792 × 1385</w:t>
            </w:r>
          </w:p>
        </w:tc>
        <w:tc>
          <w:tcPr/>
          <w:p>
            <w:pPr>
              <w:pStyle w:val="Compact"/>
              <w:jc w:val="left"/>
            </w:pPr>
            <w:r>
              <w:t xml:space="preserve">~2,408</w:t>
            </w:r>
          </w:p>
        </w:tc>
      </w:tr>
      <w:tr>
        <w:tc>
          <w:tcPr/>
          <w:p>
            <w:pPr>
              <w:pStyle w:val="Compact"/>
              <w:jc w:val="left"/>
            </w:pPr>
            <w:r>
              <w:t xml:space="preserve">3.24 M</w:t>
            </w:r>
          </w:p>
        </w:tc>
        <w:tc>
          <w:tcPr/>
          <w:p>
            <w:pPr>
              <w:pStyle w:val="Compact"/>
              <w:jc w:val="left"/>
            </w:pPr>
            <w:r>
              <w:t xml:space="preserve">2048 × 1583</w:t>
            </w:r>
          </w:p>
        </w:tc>
        <w:tc>
          <w:tcPr/>
          <w:p>
            <w:pPr>
              <w:pStyle w:val="Compact"/>
              <w:jc w:val="left"/>
            </w:pPr>
            <w:r>
              <w:t xml:space="preserve">~3,136</w:t>
            </w:r>
          </w:p>
        </w:tc>
      </w:tr>
    </w:tbl>
    <w:p>
      <w:pPr>
        <w:pStyle w:val="BodyText"/>
      </w:pPr>
      <w:r>
        <w:rPr>
          <w:bCs/>
          <w:b/>
        </w:rPr>
        <w:t xml:space="preserve">Initial vision settings</w:t>
      </w:r>
      <w:r>
        <w:t xml:space="preserve"> </w:t>
      </w:r>
      <w:r>
        <w:t xml:space="preserve">(</w:t>
      </w:r>
      <w:r>
        <w:rPr>
          <w:rStyle w:val="VerbatimChar"/>
        </w:rPr>
        <w:t xml:space="preserve">configs/shared/vision.yaml</w:t>
      </w:r>
      <w:r>
        <w:t xml:space="preserve">, imported by dataset build, training and serving; confirmed in Phase 0):</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Task</w:t>
            </w:r>
          </w:p>
        </w:tc>
        <w:tc>
          <w:tcPr/>
          <w:p>
            <w:pPr>
              <w:pStyle w:val="Compact"/>
              <w:jc w:val="left"/>
            </w:pPr>
            <w:r>
              <w:rPr>
                <w:rStyle w:val="VerbatimChar"/>
                <w:bCs/>
                <w:b/>
              </w:rPr>
              <w:t xml:space="preserve">max_pixels</w:t>
            </w:r>
          </w:p>
        </w:tc>
        <w:tc>
          <w:tcPr/>
          <w:p>
            <w:pPr>
              <w:pStyle w:val="Compact"/>
              <w:jc w:val="left"/>
            </w:pPr>
            <w:r>
              <w:rPr>
                <w:bCs/>
                <w:b/>
              </w:rPr>
              <w:t xml:space="preserve">Reason</w:t>
            </w:r>
          </w:p>
        </w:tc>
      </w:tr>
      <w:tr>
        <w:tc>
          <w:tcPr/>
          <w:p>
            <w:pPr>
              <w:pStyle w:val="Compact"/>
              <w:jc w:val="left"/>
            </w:pPr>
            <w:r>
              <w:t xml:space="preserve">classify (thumbnails)</w:t>
            </w:r>
          </w:p>
        </w:tc>
        <w:tc>
          <w:tcPr/>
          <w:p>
            <w:pPr>
              <w:pStyle w:val="Compact"/>
              <w:jc w:val="left"/>
            </w:pPr>
            <w:r>
              <w:t xml:space="preserve">0.26 M (~256 tokens/page)</w:t>
            </w:r>
          </w:p>
        </w:tc>
        <w:tc>
          <w:tcPr/>
          <w:p>
            <w:pPr>
              <w:pStyle w:val="Compact"/>
              <w:jc w:val="left"/>
            </w:pPr>
            <w:r>
              <w:t xml:space="preserve">Layout recognition only</w:t>
            </w:r>
          </w:p>
        </w:tc>
      </w:tr>
      <w:tr>
        <w:tc>
          <w:tcPr/>
          <w:p>
            <w:pPr>
              <w:pStyle w:val="Compact"/>
              <w:jc w:val="left"/>
            </w:pPr>
            <w:r>
              <w:t xml:space="preserve">extract (ACORD)</w:t>
            </w:r>
          </w:p>
        </w:tc>
        <w:tc>
          <w:tcPr/>
          <w:p>
            <w:pPr>
              <w:pStyle w:val="Compact"/>
              <w:jc w:val="left"/>
            </w:pPr>
            <w:r>
              <w:t xml:space="preserve">2.48 M</w:t>
            </w:r>
          </w:p>
        </w:tc>
        <w:tc>
          <w:tcPr/>
          <w:p>
            <w:pPr>
              <w:pStyle w:val="Compact"/>
              <w:jc w:val="left"/>
            </w:pPr>
            <w:r>
              <w:t xml:space="preserve">Small print and checkboxes</w:t>
            </w:r>
          </w:p>
        </w:tc>
      </w:tr>
      <w:tr>
        <w:tc>
          <w:tcPr/>
          <w:p>
            <w:pPr>
              <w:pStyle w:val="Compact"/>
              <w:jc w:val="left"/>
            </w:pPr>
            <w:r>
              <w:t xml:space="preserve">extract (Policy)</w:t>
            </w:r>
          </w:p>
        </w:tc>
        <w:tc>
          <w:tcPr/>
          <w:p>
            <w:pPr>
              <w:pStyle w:val="Compact"/>
              <w:jc w:val="left"/>
            </w:pPr>
            <w:r>
              <w:t xml:space="preserve">2.48 M</w:t>
            </w:r>
          </w:p>
        </w:tc>
        <w:tc>
          <w:tcPr/>
          <w:p>
            <w:pPr>
              <w:pStyle w:val="Compact"/>
              <w:jc w:val="left"/>
            </w:pPr>
            <w:r>
              <w:t xml:space="preserve">Schedules and tables</w:t>
            </w:r>
          </w:p>
        </w:tc>
      </w:tr>
      <w:tr>
        <w:tc>
          <w:tcPr/>
          <w:p>
            <w:pPr>
              <w:pStyle w:val="Compact"/>
              <w:jc w:val="left"/>
            </w:pPr>
            <w:r>
              <w:t xml:space="preserve">lossrun_header, lossrun_rows, lossrun_totals</w:t>
            </w:r>
          </w:p>
        </w:tc>
        <w:tc>
          <w:tcPr/>
          <w:p>
            <w:pPr>
              <w:pStyle w:val="Compact"/>
              <w:jc w:val="left"/>
            </w:pPr>
            <w:r>
              <w:t xml:space="preserve">2.48 M</w:t>
            </w:r>
          </w:p>
        </w:tc>
        <w:tc>
          <w:tcPr/>
          <w:p>
            <w:pPr>
              <w:pStyle w:val="Compact"/>
              <w:jc w:val="left"/>
            </w:pPr>
            <w:r>
              <w:t xml:space="preserve">Dense numeric tables</w:t>
            </w:r>
          </w:p>
        </w:tc>
      </w:tr>
    </w:tbl>
    <w:p>
      <w:pPr>
        <w:pStyle w:val="BodyText"/>
      </w:pPr>
      <w:r>
        <w:t xml:space="preserve">Each page is first rendered with its long side at most max_image_long_side_px (1,792 px, configs/base_model.yaml; the serving config must hold the same value, asserted at load) — the resolution cap every ocr_meta.json records. max_pixels then sets the processor’s pixel budget, so portrait and landscape pages get the same number of visual tokens</w:t>
      </w:r>
      <w:r>
        <w:t xml:space="preserve">.</w:t>
      </w:r>
      <w:r>
        <w:t xml:space="preserve"> </w:t>
      </w:r>
      <w:r>
        <w:rPr>
          <w:rStyle w:val="VerbatimChar"/>
        </w:rPr>
        <w:t xml:space="preserve">min_pixels</w:t>
      </w:r>
      <w:r>
        <w:t xml:space="preserve"> </w:t>
      </w:r>
      <w:r>
        <w:t xml:space="preserve">is set to avoid upscaling small scans.</w:t>
      </w:r>
    </w:p>
    <w:p>
      <w:pPr>
        <w:pStyle w:val="BodyText"/>
      </w:pPr>
      <w:r>
        <w:rPr>
          <w:bCs/>
          <w:b/>
        </w:rPr>
        <w:t xml:space="preserve">Initial per-task sequence caps</w:t>
      </w:r>
      <w:r>
        <w:t xml:space="preserve"> </w:t>
      </w:r>
      <w:r>
        <w:t xml:space="preserve">(confirmed from the measured 99th percentile in Phase 0):</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Task</w:t>
            </w:r>
          </w:p>
        </w:tc>
        <w:tc>
          <w:tcPr/>
          <w:p>
            <w:pPr>
              <w:pStyle w:val="Compact"/>
              <w:jc w:val="left"/>
            </w:pPr>
            <w:r>
              <w:rPr>
                <w:bCs/>
                <w:b/>
              </w:rPr>
              <w:t xml:space="preserve">Typical composition</w:t>
            </w:r>
          </w:p>
        </w:tc>
        <w:tc>
          <w:tcPr/>
          <w:p>
            <w:pPr>
              <w:pStyle w:val="Compact"/>
              <w:jc w:val="left"/>
            </w:pPr>
            <w:r>
              <w:rPr>
                <w:bCs/>
                <w:b/>
              </w:rPr>
              <w:t xml:space="preserve">Cap</w:t>
            </w:r>
          </w:p>
        </w:tc>
      </w:tr>
      <w:tr>
        <w:tc>
          <w:tcPr/>
          <w:p>
            <w:pPr>
              <w:pStyle w:val="Compact"/>
              <w:jc w:val="left"/>
            </w:pPr>
            <w:r>
              <w:t xml:space="preserve">classify</w:t>
            </w:r>
          </w:p>
        </w:tc>
        <w:tc>
          <w:tcPr/>
          <w:p>
            <w:pPr>
              <w:pStyle w:val="Compact"/>
              <w:jc w:val="left"/>
            </w:pPr>
            <w:r>
              <w:t xml:space="preserve">page 1 thumbnail + short output</w:t>
            </w:r>
          </w:p>
        </w:tc>
        <w:tc>
          <w:tcPr/>
          <w:p>
            <w:pPr>
              <w:pStyle w:val="Compact"/>
              <w:jc w:val="left"/>
            </w:pPr>
            <w:r>
              <w:t xml:space="preserve">4,096</w:t>
            </w:r>
          </w:p>
        </w:tc>
      </w:tr>
      <w:tr>
        <w:tc>
          <w:tcPr/>
          <w:p>
            <w:pPr>
              <w:pStyle w:val="Compact"/>
              <w:jc w:val="left"/>
            </w:pPr>
            <w:r>
              <w:t xml:space="preserve">extract (ACORD, 1–4 pages; a Loss Run, whole document)</w:t>
            </w:r>
          </w:p>
        </w:tc>
        <w:tc>
          <w:tcPr/>
          <w:p>
            <w:pPr>
              <w:pStyle w:val="Compact"/>
              <w:jc w:val="left"/>
            </w:pPr>
            <w:r>
              <w:t xml:space="preserve">schema 2–5k + ≤ 4 pages × ~3.6k + output ≤ 2k</w:t>
            </w:r>
          </w:p>
        </w:tc>
        <w:tc>
          <w:tcPr/>
          <w:p>
            <w:pPr>
              <w:pStyle w:val="Compact"/>
              <w:jc w:val="left"/>
            </w:pPr>
            <w:r>
              <w:t xml:space="preserve">24,576</w:t>
            </w:r>
          </w:p>
        </w:tc>
      </w:tr>
      <w:tr>
        <w:tc>
          <w:tcPr/>
          <w:p>
            <w:pPr>
              <w:pStyle w:val="Compact"/>
              <w:jc w:val="left"/>
            </w:pPr>
            <w:r>
              <w:t>extract (Policy, one section-group window)</w:t>
            </w:r>
          </w:p>
        </w:tc>
        <w:tc>
          <w:tcPr/>
          <w:p>
            <w:pPr>
              <w:pStyle w:val="Compact"/>
              <w:jc w:val="left"/>
            </w:pPr>
            <w:r>
              <w:t>schema slice 3–6k + window pages × ~3.6k + output (a schedule answer reserves 12,288)</w:t>
            </w:r>
          </w:p>
        </w:tc>
        <w:tc>
          <w:tcPr/>
          <w:p>
            <w:pPr>
              <w:pStyle w:val="Compact"/>
              <w:jc w:val="left"/>
            </w:pPr>
            <w:r>
              <w:t>32,768</w:t>
            </w:r>
          </w:p>
        </w:tc>
      </w:tr>
      <w:tr>
        <w:tc>
          <w:tcPr/>
          <w:p>
            <w:pPr>
              <w:pStyle w:val="Compact"/>
              <w:jc w:val="left"/>
            </w:pPr>
            <w:r>
              <w:t xml:space="preserve">lossrun_header (pages 1–2; designed, not yet built)</w:t>
            </w:r>
          </w:p>
        </w:tc>
        <w:tc>
          <w:tcPr/>
          <w:p>
            <w:pPr>
              <w:pStyle w:val="Compact"/>
              <w:jc w:val="left"/>
            </w:pPr>
            <w:r>
              <w:t xml:space="preserve">header schema ~1k + 2 pages + output</w:t>
            </w:r>
          </w:p>
        </w:tc>
        <w:tc>
          <w:tcPr/>
          <w:p>
            <w:pPr>
              <w:pStyle w:val="Compact"/>
              <w:jc w:val="left"/>
            </w:pPr>
            <w:r>
              <w:t xml:space="preserve">12,288</w:t>
            </w:r>
          </w:p>
        </w:tc>
      </w:tr>
      <w:tr>
        <w:tc>
          <w:tcPr/>
          <w:p>
            <w:pPr>
              <w:pStyle w:val="Compact"/>
              <w:jc w:val="left"/>
            </w:pPr>
            <w:r>
              <w:t xml:space="preserve">lossrun_rows (adaptive 1–3 page window; not yet built — its output reservation sizes serving’s Loss Run windows)</w:t>
            </w:r>
          </w:p>
        </w:tc>
        <w:tc>
          <w:tcPr/>
          <w:p>
            <w:pPr>
              <w:pStyle w:val="Compact"/>
              <w:jc w:val="left"/>
            </w:pPr>
            <w:r>
              <w:t xml:space="preserve">row schema ~1k + window pages + rows output; window sized so estimated output ≤ 8k</w:t>
            </w:r>
          </w:p>
        </w:tc>
        <w:tc>
          <w:tcPr/>
          <w:p>
            <w:pPr>
              <w:pStyle w:val="Compact"/>
              <w:jc w:val="left"/>
            </w:pPr>
            <w:r>
              <w:t xml:space="preserve">20,480</w:t>
            </w:r>
          </w:p>
        </w:tc>
      </w:tr>
      <w:tr>
        <w:tc>
          <w:tcPr/>
          <w:p>
            <w:pPr>
              <w:pStyle w:val="Compact"/>
              <w:jc w:val="left"/>
            </w:pPr>
            <w:r>
              <w:t xml:space="preserve">lossrun_totals (last 2 pages; designed, not yet built)</w:t>
            </w:r>
          </w:p>
        </w:tc>
        <w:tc>
          <w:tcPr/>
          <w:p>
            <w:pPr>
              <w:pStyle w:val="Compact"/>
              <w:jc w:val="left"/>
            </w:pPr>
            <w:r>
              <w:t xml:space="preserve">totals schema ~0.5k + 2 pages + output</w:t>
            </w:r>
          </w:p>
        </w:tc>
        <w:tc>
          <w:tcPr/>
          <w:p>
            <w:pPr>
              <w:pStyle w:val="Compact"/>
              <w:jc w:val="left"/>
            </w:pPr>
            <w:r>
              <w:t xml:space="preserve">12,288</w:t>
            </w:r>
          </w:p>
        </w:tc>
      </w:tr>
    </w:tbl>
    <w:p>
      <w:pPr>
        <w:pStyle w:val="BodyText"/>
      </w:pPr>
      <w:r>
        <w:t>Training uses padding-free sequences with flash-attention varlen, and</w:t>
      </w:r>
      <w:r>
        <w:t xml:space="preserve"> </w:t>
      </w:r>
      <w:r>
        <w:rPr>
          <w:rStyle w:val="VerbatimChar"/>
        </w:rPr>
        <w:t xml:space="preserve">use_logits_to_keep</w:t>
      </w:r>
      <w:r>
        <w:t xml:space="preserve"> </w:t>
      </w:r>
      <w:r>
        <w:t>(§9) so memory scales with the output length, not the full 151k-vocabulary logits over every position. Length-grouped sampling is off: with one row per device and padding-free batches it saves no padding, and it made ms-swift encode every row before step 1 (1.5 h on the CGL full run).</w:t>
      </w:r>
    </w:p>
    <w:bookmarkEnd w:id="53"/>
    <w:bookmarkStart w:id="54" w:name="b.-task-decomposition-for-long-documents"/>
    <w:p>
      <w:pPr>
        <w:pStyle w:val="Heading2"/>
      </w:pPr>
      <w:r>
        <w:t xml:space="preserve">7b. Task Decomposition for Long Documents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Doc type</w:t>
            </w:r>
          </w:p>
        </w:tc>
        <w:tc>
          <w:tcPr/>
          <w:p>
            <w:pPr>
              <w:pStyle w:val="Compact"/>
              <w:jc w:val="left"/>
            </w:pPr>
            <w:r>
              <w:rPr>
                <w:bCs/>
                <w:b/>
              </w:rPr>
              <w:t xml:space="preserve">Serving flow</w:t>
            </w:r>
          </w:p>
        </w:tc>
      </w:tr>
      <w:tr>
        <w:tc>
          <w:tcPr/>
          <w:p>
            <w:pPr>
              <w:pStyle w:val="Compact"/>
              <w:jc w:val="left"/>
            </w:pPr>
            <w:r>
              <w:rPr>
                <w:bCs/>
                <w:b/>
              </w:rPr>
              <w:t xml:space="preserve">ACORD</w:t>
            </w:r>
          </w:p>
        </w:tc>
        <w:tc>
          <w:tcPr/>
          <w:p>
            <w:pPr>
              <w:pStyle w:val="Compact"/>
              <w:jc w:val="left"/>
            </w:pPr>
            <w:r>
              <w:t xml:space="preserve">classify → extract (all pages of the form in one call)</w:t>
            </w:r>
          </w:p>
        </w:tc>
      </w:tr>
      <w:tr>
        <w:tc>
          <w:tcPr/>
          <w:p>
            <w:pPr>
              <w:pStyle w:val="Compact"/>
              <w:jc w:val="left"/>
            </w:pPr>
            <w:r>
              <w:rPr>
                <w:bCs/>
                <w:b/>
              </w:rPr>
              <w:t xml:space="preserve">Policy</w:t>
            </w:r>
          </w:p>
        </w:tc>
        <w:tc>
          <w:tcPr/>
          <w:p>
            <w:pPr>
              <w:pStyle w:val="Compact"/>
              <w:jc w:val="left"/>
            </w:pPr>
            <w:r>
              <w:t xml:space="preserve">every page, chunk by chunk, never selected pages (the declarations page found by its section signals) → extraction in section-group windows (declarations, schedules, forms list) in vLLM calls of at most 96 windows, the longest expected answers first, each window taken as it is answered and one that failed, was cut off or repeated itself split in half and resent at once → deterministic merge by unit → structural ids numbered once</w:t>
            </w:r>
          </w:p>
        </w:tc>
      </w:tr>
      <w:tr>
        <w:tc>
          <w:tcPr/>
          <w:p>
            <w:pPr>
              <w:pStyle w:val="Compact"/>
              <w:jc w:val="left"/>
            </w:pPr>
            <w:r>
              <w:rPr>
                <w:bCs/>
                <w:b/>
              </w:rPr>
              <w:t xml:space="preserve">Loss Run</w:t>
            </w:r>
          </w:p>
        </w:tc>
        <w:tc>
          <w:tcPr/>
          <w:p>
            <w:pPr>
              <w:pStyle w:val="Compact"/>
              <w:jc w:val="left"/>
            </w:pPr>
            <w:r>
              <w:t xml:space="preserve">classify → extract (the whole document in one call; when its estimated rows overflow one answer, the same prompt over adaptive page windows → deterministic row merge) → reconciliation against printed totals. Designed; not yet built: lossrun_header (pages 1–2) → lossrun_rows → lossrun_totals (last 2 pages)</w:t>
            </w:r>
          </w:p>
        </w:tc>
      </w:tr>
    </w:tbl>
    <w:p>
      <w:pPr>
        <w:pStyle w:val="BodyText"/>
      </w:pPr>
      <w:r>
        <w:rPr>
          <w:bCs/>
          <w:b/>
        </w:rPr>
        <w:t>Policy windows.</w:t>
      </w:r>
    </w:p>
    <w:p>
      <w:pPr>
        <w:numPr>
          <w:ilvl w:val="0"/>
          <w:numId w:val="1019"/>
        </w:numPr>
        <w:pStyle w:val="Compact"/>
      </w:pPr>
      <w:r>
        <w:rPr>
          <w:rStyle w:val="VerbatimChar"/>
        </w:rPr>
        <w:t xml:space="preserve">Every page is read, chunk by chunk, never selected pages (§0e). serving.page_router only finds the declarations page by its section signals; it drops no page. Page selection — page_select, the routing threshold and page-selection recall — was removed: a page that scored nothing was never read, and whatever it printed was silently missing.</w:t>
      </w:r>
    </w:p>
    <w:p>
      <w:pPr>
        <w:numPr>
          <w:ilvl w:val="0"/>
          <w:numId w:val="1019"/>
        </w:numPr>
        <w:pStyle w:val="Compact"/>
      </w:pPr>
      <w:r>
        <w:rPr>
          <w:bCs/>
          <w:b/>
        </w:rPr>
        <w:t xml:space="preserve">Each line’s schema is read in section groups (configs/schema_sections.yaml): declarations, schedules (coverages, locations, rating) and the forms list (on the common-model lines a group of its own, forms: decision 2026-10-23), each over every page in windows sized to the page budget; the declarations group’s first window is pages 1–5 plus the declarations page, read together. Where a long page run is split, consecutive windows share one page, and the merge joins rows read twice.</w:t>
      </w:r>
    </w:p>
    <w:p>
      <w:pPr>
        <w:numPr>
          <w:ilvl w:val="0"/>
          <w:numId w:val="1019"/>
        </w:numPr>
        <w:pStyle w:val="Compact"/>
      </w:pPr>
      <w:r>
        <w:t xml:space="preserve">Training rows are planned by the same function over the same pages (policy_windows.plan_windows). Each window’s target is the label trimmed to its pages: a value is taught where its page_ref says it is printed, and a coverage row only on windows that show its name or one of its figures — never on policy wording that merely repeats a limit’s caption.</w:t>
      </w:r>
    </w:p>
    <w:p>
      <w:pPr>
        <w:numPr>
          <w:ilvl w:val="0"/>
          <w:numId w:val="1019"/>
        </w:numPr>
        <w:pStyle w:val="Compact"/>
      </w:pPr>
      <w:r>
        <w:t xml:space="preserve">Windows are sized by their pages’ own text (§0e). A window whose pages’ OCR text, with their image tokens and the answer reserved whole, would not fit the task’s sequence cap is split into the fewest windows that fit, as evenly as they allow (expand_tasks.fit_windows_to_text), in training and serving alike; a page too large for any window is read alone. A dense policy is read, never set aside. An image-only window carries no text and is sized by page count.</w:t>
      </w:r>
    </w:p>
    <w:p>
      <w:pPr>
        <w:numPr>
          <w:ilvl w:val="0"/>
          <w:numId w:val="1019"/>
        </w:numPr>
        <w:pStyle w:val="Compact"/>
      </w:pPr>
      <w:r>
        <w:rPr/>
        <w:t>A window holding a value no page prints is left out of training whole: taught, it would be a value to invent; deleted from the target, a printed value the search missed would be taught as one to skip.</w:t>
      </w:r>
    </w:p>
    <w:p>
      <w:pPr>
        <w:numPr>
          <w:ilvl w:val="0"/>
          <w:numId w:val="1019"/>
        </w:numPr>
        <w:pStyle w:val="Compact"/>
      </w:pPr>
      <w:r>
        <w:rPr/>
        <w:t xml:space="preserve">A value with no page_ref — one the label rules could not place — is taught in its group’s only window, or in the window the declarations lead; in any other window it is reported unplaced.</w:t>
      </w:r>
    </w:p>
    <w:p>
      <w:pPr>
        <w:numPr>
          <w:ilvl w:val="0"/>
          <w:numId w:val="1019"/>
        </w:numPr>
        <w:pStyle w:val="Compact"/>
      </w:pPr>
      <w:r>
        <w:rPr/>
        <w:t xml:space="preserve">The corpus manifest records the window plan’s version (window_plan_version). Training and packaging refuse a policy corpus built with another plan: the prompt hash is computed at packaging and cannot tell. Serving sends a round’s windows to vLLM in calls of at most 96 (not yet measured in serving), the longest expected answers first, and takes each window as it is answered: one cut off or stopped for repeating itself is split and resent at once.</w:t>
      </w:r>
    </w:p>
    <w:p>
      <w:pPr>
        <w:numPr>
          <w:ilvl w:val="0"/>
          <w:numId w:val="1019"/>
        </w:numPr>
        <w:pStyle w:val="Compact"/>
      </w:pPr>
      <w:r>
        <w:rPr/>
        <w:t xml:space="preserve">Window plan 4 (2026-10-24): no window of shared pages only, and a split by text shares a page with the next window, as a split by page count does. Within its group, the window holding the declarations page merges first, also after a split by text or a retry in halves, so the declarations value wins. A corpus or release on plan 3 is refused: the corpus is rebuilt and the adapter retrained, which the new training set needs anyway.</w:t>
      </w:r>
    </w:p>
    <w:p>
      <w:pPr>
        <w:pStyle w:val="FirstParagraph"/>
      </w:pPr>
      <w:r>
        <w:rPr>
          <w:bCs/>
          <w:b/>
        </w:rPr>
        <w:t xml:space="preserve">Loss Run windows.</w:t>
      </w:r>
      <w:r>
        <w:rPr/>
        <w:t xml:space="preserve"> The three Loss Run tasks below are designed; not yet built: a Loss Run trains as one whole-document extract row, and serving reads one whose estimated rows overflow one answer with that same prompt over the adaptive windows below, then merges and reconciles them.</w:t>
      </w:r>
    </w:p>
    <w:p>
      <w:pPr>
        <w:numPr>
          <w:ilvl w:val="0"/>
          <w:numId w:val="1020"/>
        </w:numPr>
        <w:pStyle w:val="Compact"/>
      </w:pPr>
      <w:r>
        <w:rPr>
          <w:rStyle w:val="VerbatimChar"/>
        </w:rPr>
        <w:t xml:space="preserve">lossrun_header</w:t>
      </w:r>
      <w:r>
        <w:t xml:space="preserve"> </w:t>
      </w:r>
      <w:r>
        <w:t xml:space="preserve">extracts carrier, insured, policy periods and valuation date.</w:t>
      </w:r>
    </w:p>
    <w:p>
      <w:pPr>
        <w:numPr>
          <w:ilvl w:val="0"/>
          <w:numId w:val="1020"/>
        </w:numPr>
        <w:pStyle w:val="Compact"/>
      </w:pPr>
      <w:r>
        <w:rPr>
          <w:rStyle w:val="VerbatimChar"/>
        </w:rPr>
        <w:t xml:space="preserve">lossrun_rows</w:t>
      </w:r>
      <w:r>
        <w:t xml:space="preserve"> </w:t>
      </w:r>
      <w:r>
        <w:t xml:space="preserve">outputs claim rows</w:t>
      </w:r>
      <w:r>
        <w:t xml:space="preserve"> </w:t>
      </w:r>
      <w:r>
        <w:rPr>
          <w:bCs/>
          <w:b/>
        </w:rPr>
        <w:t xml:space="preserve">and</w:t>
      </w:r>
      <w:r>
        <w:t xml:space="preserve"> </w:t>
      </w:r>
      <w:r>
        <w:t xml:space="preserve">any total or subtotal rows on its pages, each tagged</w:t>
      </w:r>
      <w:r>
        <w:t xml:space="preserve"> </w:t>
      </w:r>
      <w:r>
        <w:rPr>
          <w:rStyle w:val="VerbatimChar"/>
        </w:rPr>
        <w:t xml:space="preserve">row_type: claim | subtotal | total</w:t>
      </w:r>
      <w:r>
        <w:t xml:space="preserve"> </w:t>
      </w:r>
      <w:r>
        <w:t xml:space="preserve">and linked to its policy period. The prompt includes the table header text from the first page of the document.</w:t>
      </w:r>
    </w:p>
    <w:p>
      <w:pPr>
        <w:numPr>
          <w:ilvl w:val="0"/>
          <w:numId w:val="1020"/>
        </w:numPr>
        <w:pStyle w:val="Compact"/>
      </w:pPr>
      <w:r>
        <w:rPr>
          <w:bCs/>
          <w:b/>
        </w:rPr>
        <w:t xml:space="preserve">Adaptive windows:</w:t>
      </w:r>
      <w:r>
        <w:t xml:space="preserve"> </w:t>
      </w:r>
      <w:r>
        <w:t xml:space="preserve">the window size is chosen per position from the row density MinerU detects on each page (a request with no per-page text, image-only among them, is read in one call):</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Detected rows per page</w:t>
            </w:r>
          </w:p>
        </w:tc>
        <w:tc>
          <w:tcPr/>
          <w:p>
            <w:pPr>
              <w:pStyle w:val="Compact"/>
              <w:jc w:val="left"/>
            </w:pPr>
            <w:r>
              <w:rPr>
                <w:bCs/>
                <w:b/>
              </w:rPr>
              <w:t xml:space="preserve">Window</w:t>
            </w:r>
          </w:p>
        </w:tc>
        <w:tc>
          <w:tcPr/>
          <w:p>
            <w:pPr>
              <w:pStyle w:val="Compact"/>
              <w:jc w:val="left"/>
            </w:pPr>
            <w:r>
              <w:rPr>
                <w:bCs/>
                <w:b/>
              </w:rPr>
              <w:t xml:space="preserve">Overlap</w:t>
            </w:r>
          </w:p>
        </w:tc>
      </w:tr>
      <w:tr>
        <w:tc>
          <w:tcPr/>
          <w:p>
            <w:pPr>
              <w:pStyle w:val="Compact"/>
              <w:jc w:val="left"/>
            </w:pPr>
            <w:r>
              <w:t xml:space="preserve">≤ 12</w:t>
            </w:r>
          </w:p>
        </w:tc>
        <w:tc>
          <w:tcPr/>
          <w:p>
            <w:pPr>
              <w:pStyle w:val="Compact"/>
              <w:jc w:val="left"/>
            </w:pPr>
            <w:r>
              <w:t xml:space="preserve">3 pages</w:t>
            </w:r>
          </w:p>
        </w:tc>
        <w:tc>
          <w:tcPr/>
          <w:p>
            <w:pPr>
              <w:pStyle w:val="Compact"/>
              <w:jc w:val="left"/>
            </w:pPr>
            <w:r>
              <w:t xml:space="preserve">1 page</w:t>
            </w:r>
          </w:p>
        </w:tc>
      </w:tr>
      <w:tr>
        <w:tc>
          <w:tcPr/>
          <w:p>
            <w:pPr>
              <w:pStyle w:val="Compact"/>
              <w:jc w:val="left"/>
            </w:pPr>
            <w:r>
              <w:t xml:space="preserve">13–25</w:t>
            </w:r>
          </w:p>
        </w:tc>
        <w:tc>
          <w:tcPr/>
          <w:p>
            <w:pPr>
              <w:pStyle w:val="Compact"/>
              <w:jc w:val="left"/>
            </w:pPr>
            <w:r>
              <w:t xml:space="preserve">2 pages</w:t>
            </w:r>
          </w:p>
        </w:tc>
        <w:tc>
          <w:tcPr/>
          <w:p>
            <w:pPr>
              <w:pStyle w:val="Compact"/>
              <w:jc w:val="left"/>
            </w:pPr>
            <w:r>
              <w:t xml:space="preserve">1 page</w:t>
            </w:r>
          </w:p>
        </w:tc>
      </w:tr>
      <w:tr>
        <w:tc>
          <w:tcPr/>
          <w:p>
            <w:pPr>
              <w:pStyle w:val="Compact"/>
              <w:jc w:val="left"/>
            </w:pPr>
            <w:r>
              <w:t xml:space="preserve">&gt; 25</w:t>
            </w:r>
          </w:p>
        </w:tc>
        <w:tc>
          <w:tcPr/>
          <w:p>
            <w:pPr>
              <w:pStyle w:val="Compact"/>
              <w:jc w:val="left"/>
            </w:pPr>
            <w:r>
              <w:t xml:space="preserve">1 page</w:t>
            </w:r>
          </w:p>
        </w:tc>
        <w:tc>
          <w:tcPr/>
          <w:p>
            <w:pPr>
              <w:pStyle w:val="Compact"/>
              <w:jc w:val="left"/>
            </w:pPr>
            <w:r>
              <w:t xml:space="preserve">none; rows split across the page break are joined in the merge by matching the continued row</w:t>
            </w:r>
          </w:p>
        </w:tc>
      </w:tr>
    </w:tbl>
    <w:p>
      <w:pPr>
        <w:numPr>
          <w:ilvl w:val="0"/>
          <w:numId w:val="1021"/>
        </w:numPr>
        <w:pStyle w:val="Compact"/>
      </w:pPr>
      <w:r>
        <w:t xml:space="preserve">The planner also checks the estimate</w:t>
      </w:r>
      <w:r>
        <w:t xml:space="preserve"> </w:t>
      </w:r>
      <w:r>
        <w:rPr>
          <w:rStyle w:val="VerbatimChar"/>
        </w:rPr>
        <w:t xml:space="preserve">rows in window × tokens per row (an estimated 120, still to be measured in Phase 0) ≤ the task’s 8,192-token output reservation</w:t>
      </w:r>
      <w:r>
        <w:t xml:space="preserve"> </w:t>
      </w:r>
      <w:r>
        <w:t xml:space="preserve">and shrinks the window if it is exceeded.</w:t>
      </w:r>
    </w:p>
    <w:p>
      <w:pPr>
        <w:numPr>
          <w:ilvl w:val="0"/>
          <w:numId w:val="1021"/>
        </w:numPr>
        <w:pStyle w:val="Compact"/>
      </w:pPr>
      <w:r>
        <w:rPr>
          <w:rStyle w:val="VerbatimChar"/>
        </w:rPr>
        <w:t xml:space="preserve">lossrun_totals</w:t>
      </w:r>
      <w:r>
        <w:t xml:space="preserve"> </w:t>
      </w:r>
      <w:r>
        <w:t xml:space="preserve">reads the</w:t>
      </w:r>
      <w:r>
        <w:t xml:space="preserve"> </w:t>
      </w:r>
      <w:r>
        <w:rPr>
          <w:bCs/>
          <w:b/>
        </w:rPr>
        <w:t xml:space="preserve">last 2 pages</w:t>
      </w:r>
      <w:r>
        <w:t xml:space="preserve"> </w:t>
      </w:r>
      <w:r>
        <w:t xml:space="preserve">and extracts the grand totals and any per-period totals printed there.</w:t>
      </w:r>
    </w:p>
    <w:p>
      <w:pPr>
        <w:numPr>
          <w:ilvl w:val="0"/>
          <w:numId w:val="1021"/>
        </w:numPr>
        <w:pStyle w:val="Compact"/>
      </w:pPr>
      <w:r>
        <w:rPr>
          <w:bCs/>
          <w:b/>
        </w:rPr>
        <w:t xml:space="preserve">Row merge:</w:t>
      </w:r>
      <w:r>
        <w:t xml:space="preserve"> </w:t>
      </w:r>
      <w:r>
        <w:t xml:space="preserve">union all windows, dedupe claim rows on</w:t>
      </w:r>
      <w:r>
        <w:t xml:space="preserve"> </w:t>
      </w:r>
      <w:r>
        <w:rPr>
          <w:rStyle w:val="VerbatimChar"/>
        </w:rPr>
        <w:t xml:space="preserve">claim_number</w:t>
      </w:r>
      <w:r>
        <w:t xml:space="preserve">; where claim number is missing, dedupe on (date of loss, claimant, description, total incurred) after normalization, joining only rows of different windows. Total and subtotal rows are deduped on (policy period, row_type, amounts) and merged with the</w:t>
      </w:r>
      <w:r>
        <w:t xml:space="preserve"> </w:t>
      </w:r>
      <w:r>
        <w:rPr>
          <w:rStyle w:val="VerbatimChar"/>
        </w:rPr>
        <w:t xml:space="preserve">lossrun_totals</w:t>
      </w:r>
      <w:r>
        <w:t xml:space="preserve"> </w:t>
      </w:r>
      <w:r>
        <w:t xml:space="preserve">output.</w:t>
      </w:r>
    </w:p>
    <w:p>
      <w:pPr>
        <w:numPr>
          <w:ilvl w:val="0"/>
          <w:numId w:val="1021"/>
        </w:numPr>
        <w:pStyle w:val="Compact"/>
      </w:pPr>
      <w:r>
        <w:rPr>
          <w:bCs/>
          <w:b/>
        </w:rPr>
        <w:t xml:space="preserve">Reconciliation:</w:t>
      </w:r>
      <w:r>
        <w:t xml:space="preserve"> </w:t>
      </w:r>
      <w:r>
        <w:t xml:space="preserve">per policy period, then grand total (§5.5). Built, but the Loss Run schema does not yet carry printed totals or a row’s policy period, so a served Loss Run reconciles as unverifiable, reported and not flagged.</w:t>
      </w:r>
    </w:p>
    <w:p>
      <w:pPr>
        <w:numPr>
          <w:ilvl w:val="0"/>
          <w:numId w:val="1021"/>
        </w:numPr>
        <w:pStyle w:val="Compact"/>
      </w:pPr>
      <w:r>
        <w:t xml:space="preserve">Once the Loss Run tasks are built, training produces lossrun_rows examples for every window the planner would choose for every training document, plus one lossrun_totals example per document once the Loss Run schema declares printed totals (today it does not, so none is built); until then a Loss Run trains as one whole-document extract row. A</w:t>
      </w:r>
      <w:r>
        <w:t xml:space="preserve">ll examples of a document share its split.</w:t>
      </w:r>
    </w:p>
    <w:bookmarkEnd w:id="54"/>
    <w:bookmarkStart w:id="55" w:name="c.-golden-label-generation"/>
    <w:p>
      <w:pPr>
        <w:pStyle w:val="Heading2"/>
      </w:pPr>
      <w:r>
        <w:t xml:space="preserve">7c. Golden Label Generation</w:t>
      </w:r>
    </w:p>
    <w:p>
      <w:pPr>
        <w:numPr>
          <w:ilvl w:val="0"/>
          <w:numId w:val="1022"/>
        </w:numPr>
        <w:pStyle w:val="Compact"/>
      </w:pPr>
      <w:r>
        <w:rPr>
          <w:bCs/>
          <w:b/>
        </w:rPr>
        <w:t xml:space="preserve">OCR pass:</w:t>
      </w:r>
      <w:r>
        <w:t xml:space="preserve"> </w:t>
      </w:r>
      <w:r>
        <w:t xml:space="preserve">MinerU markdown and page images, identical to production.</w:t>
      </w:r>
    </w:p>
    <w:p>
      <w:pPr>
        <w:numPr>
          <w:ilvl w:val="0"/>
          <w:numId w:val="1022"/>
        </w:numPr>
        <w:pStyle w:val="Compact"/>
      </w:pPr>
      <w:r>
        <w:t xml:space="preserve">Delivered golds — every current corpus: the client delivers each document with its gold in the canonical schema (the SPEC_21 synthetic twins and their seed documents; the real CGL policies). Each gold is corrected at bundling by deterministic rules, every change listed in corrections.csv and the delivery never changed: coverage codes re-coded to the line’s list, a premium written twice kept once, a printed carrier filled, then the label conventions — each value once, in its own field, its page_ref listing every page that prints it; additional fields only for values with no field of their own; a form’s edition printed inside its form number moved to its edition_date (parsed MM/YY) on a common-model line, where serving does the same, a bundle still carrying one refused; policy wording and drafting notes filed as extra fields dropped; a value no page prints listed in the metadata (unprinted_values), and the windows holding one left out of training (§7b). A pre-upload audit checks every value against the PDF, and warns where the labels write one kind of value two ways (label_consistency: a typed field in more than one format, placeholders beside nulls, raw contradicting parsed) — a field written two ways teaches the model both, and it then picks one at random (decision 2026-10-24). Every gold needs a review record — reviewer_id naming a person and review_date, in its metadata (§0e). A synthetic twin carries its seed’s (review_inherited_from), and real documents delivered without a manifest take theirs from reviews.csv. Nothing is guessed from a gold’s notes. The import, the audit, the preflight, the corpus build, the freeze, the gate and the testing harness refuse or skip a gold without one.</w:t>
      </w:r>
    </w:p>
    <w:p>
      <w:pPr>
        <w:numPr>
          <w:ilvl w:val="0"/>
          <w:numId w:val="1022"/>
        </w:numPr>
        <w:pStyle w:val="Compact"/>
      </w:pPr>
      <w:r>
        <w:rPr>
          <w:bCs/>
          <w:b/>
        </w:rPr>
        <w:t xml:space="preserve">For documents delivered without a gold (designed; the drafting, review and export code exists, but no current corpus was labelled this way) — draft (silver) JSON:</w:t>
      </w:r>
    </w:p>
    <w:p>
      <w:pPr>
        <w:numPr>
          <w:ilvl w:val="1"/>
          <w:numId w:val="1023"/>
        </w:numPr>
        <w:pStyle w:val="Compact"/>
      </w:pPr>
      <w:r>
        <w:t xml:space="preserve">The base Qwen3-VL-8B-Instruct via the prompt renderer, until the first fine-tuned release beats it on edit rate (§4c).</w:t>
      </w:r>
    </w:p>
    <w:p>
      <w:pPr>
        <w:numPr>
          <w:ilvl w:val="1"/>
          <w:numId w:val="1023"/>
        </w:numPr>
        <w:pStyle w:val="Compact"/>
      </w:pPr>
      <w:r>
        <w:t xml:space="preserve">No frontier model, ever (§0e): frontier models are never used for gold, synthetic or training data. The external pre-annotation backend was removed; a draft comes from the self-hosted model only, and a person reviews every draft</w:t>
      </w:r>
      <w:r>
        <w:t xml:space="preserve">.</w:t>
      </w:r>
    </w:p>
    <w:p>
      <w:pPr>
        <w:numPr>
          <w:ilvl w:val="0"/>
          <w:numId w:val="1022"/>
        </w:numPr>
        <w:pStyle w:val="Compact"/>
      </w:pPr>
      <w:r>
        <w:rPr>
          <w:bCs/>
          <w:b/>
        </w:rPr>
        <w:t xml:space="preserve">Human review</w:t>
      </w:r>
      <w:r>
        <w:t xml:space="preserve"> </w:t>
      </w:r>
      <w:r>
        <w:t xml:space="preserve">in</w:t>
      </w:r>
      <w:r>
        <w:t xml:space="preserve"> </w:t>
      </w:r>
      <w:r>
        <w:rPr>
          <w:bCs/>
          <w:b/>
        </w:rPr>
        <w:t xml:space="preserve">Label Studio</w:t>
      </w:r>
      <w:r>
        <w:t xml:space="preserve">: every field corrected side by side with the page.</w:t>
      </w:r>
    </w:p>
    <w:p>
      <w:pPr>
        <w:numPr>
          <w:ilvl w:val="0"/>
          <w:numId w:val="1022"/>
        </w:numPr>
        <w:pStyle w:val="Compact"/>
      </w:pPr>
      <w:r>
        <w:rPr>
          <w:bCs/>
          <w:b/>
        </w:rPr>
        <w:t xml:space="preserve">Field provenance</w:t>
      </w:r>
      <w:r>
        <w:t xml:space="preserve"> </w:t>
      </w:r>
      <w:r>
        <w:t xml:space="preserve">recorded for every non-null value:</w:t>
      </w:r>
      <w:r>
        <w:t xml:space="preserve"> </w:t>
      </w:r>
      <w:r>
        <w:rPr>
          <w:rStyle w:val="VerbatimChar"/>
        </w:rPr>
        <w:t xml:space="preserve">page</w:t>
      </w:r>
      <w:r>
        <w:t xml:space="preserve">,</w:t>
      </w:r>
      <w:r>
        <w:t xml:space="preserve"> </w:t>
      </w:r>
      <w:r>
        <w:rPr>
          <w:rStyle w:val="VerbatimChar"/>
        </w:rPr>
        <w:t xml:space="preserve">bbox</w:t>
      </w:r>
      <w:r>
        <w:t xml:space="preserve">, and the</w:t>
      </w:r>
      <w:r>
        <w:t xml:space="preserve"> </w:t>
      </w:r>
      <w:r>
        <w:rPr>
          <w:rStyle w:val="VerbatimChar"/>
        </w:rPr>
        <w:t xml:space="preserve">surface_label</w:t>
      </w:r>
      <w:r>
        <w:t xml:space="preserve"> </w:t>
      </w:r>
      <w:r>
        <w:t xml:space="preserve">that introduces it. Provenance drives alias derivation, evidence display in review, and error analysis. Delivered golds carry only the page, as each value’s page_ref; their field_provenance is empty.</w:t>
      </w:r>
    </w:p>
    <w:p>
      <w:pPr>
        <w:numPr>
          <w:ilvl w:val="0"/>
          <w:numId w:val="1022"/>
        </w:numPr>
        <w:pStyle w:val="Compact"/>
      </w:pPr>
      <w:r>
        <w:rPr>
          <w:bCs/>
          <w:b/>
        </w:rPr>
        <w:t xml:space="preserve">Double annotation</w:t>
      </w:r>
      <w:r>
        <w:t xml:space="preserve"> </w:t>
      </w:r>
      <w:r>
        <w:t xml:space="preserve">on 15% of documents, adjudicated. Agreement is reported</w:t>
      </w:r>
      <w:r>
        <w:t xml:space="preserve"> </w:t>
      </w:r>
      <w:r>
        <w:rPr>
          <w:bCs/>
          <w:b/>
        </w:rPr>
        <w:t xml:space="preserve">per field type</w:t>
      </w:r>
      <w:r>
        <w:t xml:space="preserve">: normalized exact match for values, Cohen’s κ for enums and LoB.</w:t>
      </w:r>
    </w:p>
    <w:p>
      <w:pPr>
        <w:numPr>
          <w:ilvl w:val="0"/>
          <w:numId w:val="1022"/>
        </w:numPr>
        <w:pStyle w:val="Compact"/>
      </w:pPr>
      <w:r>
        <w:t xml:space="preserve">Agreement before training: the preflight reports how many documents are double-labelled and their mean and lowest agreement. No spec states a minimum, so it warns; MIN_INTER_ANNOTATOR_AGREEMENT turns it into a block once the product owner sets one.</w:t>
      </w:r>
    </w:p>
    <w:p>
      <w:pPr>
        <w:numPr>
          <w:ilvl w:val="0"/>
          <w:numId w:val="1022"/>
        </w:numPr>
        <w:pStyle w:val="Compact"/>
      </w:pPr>
      <w:r>
        <w:rPr>
          <w:bCs/>
          <w:b/>
        </w:rPr>
        <w:t xml:space="preserve">Annotation guidelines</w:t>
      </w:r>
      <w:r>
        <w:t xml:space="preserve"> </w:t>
      </w:r>
      <w:r>
        <w:t xml:space="preserve">per schema (</w:t>
      </w:r>
      <w:r>
        <w:rPr>
          <w:rStyle w:val="VerbatimChar"/>
        </w:rPr>
        <w:t xml:space="preserve">docs/annotation/{doc_type}.md</w:t>
      </w:r>
      <w:r>
        <w:t xml:space="preserve">), with worked confusable examples. Agreement is only meaningful against a written guideline.</w:t>
      </w:r>
    </w:p>
    <w:p>
      <w:pPr>
        <w:numPr>
          <w:ilvl w:val="0"/>
          <w:numId w:val="1022"/>
        </w:numPr>
        <w:pStyle w:val="Compact"/>
      </w:pPr>
      <w:r>
        <w:rPr>
          <w:bCs/>
          <w:b/>
        </w:rPr>
        <w:t xml:space="preserve">Provenance of the label</w:t>
      </w:r>
      <w:r>
        <w:t xml:space="preserve"> </w:t>
      </w:r>
      <w:r>
        <w:t xml:space="preserve">in</w:t>
      </w:r>
      <w:r>
        <w:t xml:space="preserve"> </w:t>
      </w:r>
      <w:r>
        <w:rPr>
          <w:rStyle w:val="VerbatimChar"/>
        </w:rPr>
        <w:t xml:space="preserve">label_metadata.json</w:t>
      </w:r>
      <w:r>
        <w:t xml:space="preserve">: annotator, reviewer, dates, draft source, guideline version, agreement score. A delivered gold’s label_metadata.json records instead its origin (imported_from, labeled_at), line, carrier, family, split, twin and render, and its unprinted values, with the review record every gold needs.</w:t>
      </w:r>
    </w:p>
    <w:p>
      <w:pPr>
        <w:numPr>
          <w:ilvl w:val="0"/>
          <w:numId w:val="1022"/>
        </w:numPr>
        <w:pStyle w:val="Compact"/>
      </w:pPr>
      <w:r>
        <w:rPr>
          <w:bCs/>
          <w:b/>
        </w:rPr>
        <w:t xml:space="preserve">Confidence-routed review</w:t>
      </w:r>
      <w:r>
        <w:t xml:space="preserve"> </w:t>
      </w:r>
      <w:r>
        <w:t xml:space="preserve">once a release exists: low-confidence fields get full review, and a</w:t>
      </w:r>
      <w:r>
        <w:t xml:space="preserve"> </w:t>
      </w:r>
      <w:r>
        <w:rPr>
          <w:bCs/>
          <w:b/>
        </w:rPr>
        <w:t xml:space="preserve">random 5% of high-confidence documents</w:t>
      </w:r>
      <w:r>
        <w:t xml:space="preserve"> </w:t>
      </w:r>
      <w:r>
        <w:t xml:space="preserve">also get full review (§13).</w:t>
      </w:r>
    </w:p>
    <w:bookmarkEnd w:id="55"/>
    <w:bookmarkStart w:id="56" w:name="d.-required-edge-cases-in-the-corpus"/>
    <w:p>
      <w:pPr>
        <w:pStyle w:val="Heading2"/>
      </w:pPr>
      <w:r>
        <w:t xml:space="preserve">7d. Required Edge Cases in the Corpus</w:t>
      </w:r>
    </w:p>
    <w:p>
      <w:pPr>
        <w:numPr>
          <w:ilvl w:val="0"/>
          <w:numId w:val="1024"/>
        </w:numPr>
        <w:pStyle w:val="Compact"/>
      </w:pPr>
      <w:r>
        <w:t xml:space="preserve">Multi-page documents, including tables that cross page boundaries</w:t>
      </w:r>
    </w:p>
    <w:p>
      <w:pPr>
        <w:numPr>
          <w:ilvl w:val="0"/>
          <w:numId w:val="1024"/>
        </w:numPr>
        <w:pStyle w:val="Compact"/>
      </w:pPr>
      <w:r>
        <w:t xml:space="preserve">Rotated or skewed scans, faxes, low DPI</w:t>
      </w:r>
    </w:p>
    <w:p>
      <w:pPr>
        <w:numPr>
          <w:ilvl w:val="0"/>
          <w:numId w:val="1024"/>
        </w:numPr>
        <w:pStyle w:val="Compact"/>
      </w:pPr>
      <w:r>
        <w:t xml:space="preserve">Handwritten annotations and stamps on digital forms</w:t>
      </w:r>
    </w:p>
    <w:p>
      <w:pPr>
        <w:numPr>
          <w:ilvl w:val="0"/>
          <w:numId w:val="1024"/>
        </w:numPr>
        <w:pStyle w:val="Compact"/>
      </w:pPr>
      <w:r>
        <w:t xml:space="preserve">Fields legitimately absent (must produce null)</w:t>
      </w:r>
    </w:p>
    <w:p>
      <w:pPr>
        <w:numPr>
          <w:ilvl w:val="0"/>
          <w:numId w:val="1024"/>
        </w:numPr>
        <w:pStyle w:val="Compact"/>
      </w:pPr>
      <w:r>
        <w:t xml:space="preserve">Variable-length repeating rows (Loss Run claims, ACORD schedules)</w:t>
      </w:r>
    </w:p>
    <w:p>
      <w:pPr>
        <w:numPr>
          <w:ilvl w:val="0"/>
          <w:numId w:val="1024"/>
        </w:numPr>
        <w:pStyle w:val="Compact"/>
      </w:pPr>
      <w:r>
        <w:t xml:space="preserve">Confusable co-occurrence (insured, certificate holder, producer, additional insured on one page)</w:t>
      </w:r>
    </w:p>
    <w:p>
      <w:pPr>
        <w:numPr>
          <w:ilvl w:val="0"/>
          <w:numId w:val="1024"/>
        </w:numPr>
        <w:pStyle w:val="Compact"/>
      </w:pPr>
      <w:r>
        <w:t xml:space="preserve">Multi-line LoB documents and</w:t>
      </w:r>
      <w:r>
        <w:t xml:space="preserve"> </w:t>
      </w:r>
      <w:r>
        <w:rPr>
          <w:rStyle w:val="VerbatimChar"/>
        </w:rPr>
        <w:t xml:space="preserve">other</w:t>
      </w:r>
      <w:r>
        <w:t xml:space="preserve"> </w:t>
      </w:r>
      <w:r>
        <w:t xml:space="preserve">lines</w:t>
      </w:r>
    </w:p>
    <w:p>
      <w:pPr>
        <w:numPr>
          <w:ilvl w:val="0"/>
          <w:numId w:val="1024"/>
        </w:numPr>
        <w:pStyle w:val="Compact"/>
      </w:pPr>
      <w:r>
        <w:t xml:space="preserve">Unsupported ACORD forms (classification only)</w:t>
      </w:r>
    </w:p>
    <w:bookmarkEnd w:id="56"/>
    <w:bookmarkStart w:id="57" w:name="X5d3086da882708c1e93cd7ad337ea3572132cf2"/>
    <w:p>
      <w:pPr>
        <w:pStyle w:val="Heading2"/>
      </w:pPr>
      <w:r>
        <w:t xml:space="preserve">7e. Worked Example — One ACORD Document Through Every Layer</w:t>
      </w:r>
    </w:p>
    <w:p>
      <w:pPr>
        <w:pStyle w:val="SourceCode"/>
      </w:pPr>
      <w:r>
        <w:rPr>
          <w:rStyle w:val="VerbatimChar"/>
        </w:rPr>
        <w:t xml:space="preserve">1. Original PDF (immutable)</w:t>
      </w:r>
      <w:r>
        <w:br/>
      </w:r>
      <w:r>
        <w:rPr>
          <w:rStyle w:val="VerbatimChar"/>
        </w:rPr>
        <w:t xml:space="preserve">   azure-blob://insurance-extraction-raw/raw-documents/{tenant_id}/acord/acord_0001/original.pdf</w:t>
      </w:r>
      <w:r>
        <w:br/>
      </w:r>
      <w:r>
        <w:rPr>
          <w:rStyle w:val="VerbatimChar"/>
        </w:rPr>
        <w:t xml:space="preserve">   azure-blob://insurance-extraction-raw/raw-documents/{tenant_id}/acord/acord_0001/metadata.json</w:t>
      </w:r>
      <w:r>
        <w:br/>
      </w:r>
      <w:r>
        <w:rPr>
          <w:rStyle w:val="VerbatimChar"/>
        </w:rPr>
      </w:r>
      <w:r>
        <w:br/>
      </w:r>
      <w:r>
        <w:rPr>
          <w:rStyle w:val="VerbatimChar"/>
        </w:rPr>
        <w:t xml:space="preserve">2. OCR + rendered pages</w:t>
      </w:r>
      <w:r>
        <w:br/>
      </w:r>
      <w:r>
        <w:rPr>
          <w:rStyle w:val="VerbatimChar"/>
        </w:rPr>
        <w:t xml:space="preserve">   azure-blob://insurance-extraction/processed/{tenant_id}/acord/acord_0001/</w:t>
      </w:r>
      <w:r>
        <w:br/>
      </w:r>
      <w:r>
        <w:rPr>
          <w:rStyle w:val="VerbatimChar"/>
        </w:rPr>
        <w:t xml:space="preserve">       page_1.png   page_1.md   ocr_meta.json   (mineru version, device, resolution cap, source checksum)</w:t>
      </w:r>
      <w:r>
        <w:br/>
      </w:r>
      <w:r>
        <w:rPr>
          <w:rStyle w:val="VerbatimChar"/>
        </w:rPr>
      </w:r>
      <w:r>
        <w:br/>
      </w:r>
      <w:r>
        <w:rPr>
          <w:rStyle w:val="VerbatimChar"/>
        </w:rPr>
        <w:t xml:space="preserve">3. Golden label</w:t>
      </w:r>
      <w:r>
        <w:br/>
      </w:r>
      <w:r>
        <w:rPr>
          <w:rStyle w:val="VerbatimChar"/>
        </w:rPr>
        <w:t xml:space="preserve">   azure-blob://insurance-extraction/golden-labels/{tenant_id}/acord/acord_0001/</w:t>
      </w:r>
      <w:r>
        <w:br/>
      </w:r>
      <w:r>
        <w:rPr>
          <w:rStyle w:val="VerbatimChar"/>
        </w:rPr>
        <w:t xml:space="preserve">       golden.json   label_metadata.json</w:t>
      </w:r>
      <w:r>
        <w:br/>
      </w:r>
      <w:r>
        <w:rPr>
          <w:rStyle w:val="VerbatimChar"/>
        </w:rPr>
      </w:r>
      <w:r>
        <w:br/>
      </w:r>
      <w:r>
        <w:rPr>
          <w:rStyle w:val="VerbatimChar"/>
        </w:rPr>
        <w:t xml:space="preserve">4. Corpus rows (group-level split already assigned)</w:t>
      </w:r>
      <w:r>
        <w:br/>
      </w:r>
      <w:r>
        <w:rPr>
          <w:rStyle w:val="VerbatimChar"/>
        </w:rPr>
        <w:t xml:space="preserve">   azure-blob://insurance-extraction/corpus/{tenant_id}/v1/train/epoch_1.jsonl</w:t>
      </w:r>
      <w:r>
        <w:br/>
      </w:r>
      <w:r>
        <w:rPr>
          <w:rStyle w:val="VerbatimChar"/>
        </w:rPr>
        <w:t xml:space="preserve">     → {"doc_type": "acord", "acord_form": "25", "source_id": "acord_0001", "modality_mode": "image_only", "epoch": 1, ...}</w:t>
      </w:r>
      <w:r>
        <w:br/>
      </w:r>
      <w:r>
        <w:rPr>
          <w:rStyle w:val="VerbatimChar"/>
        </w:rPr>
        <w:t xml:space="preserve">   azure-blob://insurance-extraction/corpus/{tenant_id}/v1/train/epoch_2.jsonl</w:t>
      </w:r>
      <w:r>
        <w:br/>
      </w:r>
      <w:r>
        <w:rPr>
          <w:rStyle w:val="VerbatimChar"/>
        </w:rPr>
        <w:t xml:space="preserve">     → {"doc_type": "acord", ..., "modality_mode": "ocr_plus_image", "epoch": 2, ...}</w:t>
      </w:r>
    </w:p>
    <w:p>
      <w:pPr>
        <w:pStyle w:val="FirstParagraph"/>
      </w:pPr>
      <w:r>
        <w:rPr>
          <w:rStyle w:val="VerbatimChar"/>
        </w:rPr>
        <w:t xml:space="preserve">source_id</w:t>
      </w:r>
      <w:r>
        <w:t xml:space="preserve"> </w:t>
      </w:r>
      <w:r>
        <w:t xml:space="preserve">is identical at every layer.</w:t>
      </w:r>
      <w:r>
        <w:t xml:space="preserve"> </w:t>
      </w:r>
      <w:r>
        <w:rPr>
          <w:rStyle w:val="VerbatimChar"/>
        </w:rPr>
        <w:t xml:space="preserve">group_id</w:t>
      </w:r>
      <w:r>
        <w:t xml:space="preserve"> </w:t>
      </w:r>
      <w:r>
        <w:t xml:space="preserve">controls the split.</w:t>
      </w:r>
    </w:p>
    <w:bookmarkEnd w:id="57"/>
    <w:bookmarkEnd w:id="58"/>
    <w:bookmarkStart w:id="66" w:name="data-corpus-management-versioning"/>
    <w:p>
      <w:pPr>
        <w:pStyle w:val="Heading1"/>
      </w:pPr>
      <w:r>
        <w:t xml:space="preserve">8. Data Corpus Management &amp; Versioning</w:t>
      </w:r>
    </w:p>
    <w:bookmarkStart w:id="59" w:name="corpus-layout-and-immutability"/>
    <w:p>
      <w:pPr>
        <w:pStyle w:val="Heading2"/>
      </w:pPr>
      <w:r>
        <w:t xml:space="preserve">8.1 Corpus layout and immutability</w:t>
      </w:r>
    </w:p>
    <w:p>
      <w:pPr>
        <w:pStyle w:val="SourceCode"/>
      </w:pPr>
      <w:r>
        <w:rPr>
          <w:rStyle w:val="VerbatimChar"/>
        </w:rPr>
        <w:t xml:space="preserve">azure-blob://insurance-extraction/corpus/{tenant_id}/v{n}/</w:t>
      </w:r>
      <w:r>
        <w:br/>
      </w:r>
      <w:r>
        <w:rPr>
          <w:rStyle w:val="VerbatimChar"/>
        </w:rPr>
        <w:t xml:space="preserve">    manifest.json</w:t>
      </w:r>
      <w:r>
        <w:br/>
      </w:r>
      <w:r>
        <w:rPr>
          <w:rStyle w:val="VerbatimChar"/>
        </w:rPr>
        <w:t xml:space="preserve">    train/epoch_1.jsonl … epoch_{E}.jsonl</w:t>
      </w:r>
      <w:r>
        <w:br/>
      </w:r>
      <w:r>
        <w:rPr>
          <w:rStyle w:val="VerbatimChar"/>
        </w:rPr>
        <w:t xml:space="preserve">    val/val.jsonl</w:t>
      </w:r>
      <w:r>
        <w:br/>
      </w:r>
      <w:r>
        <w:rPr>
          <w:rStyle w:val="VerbatimChar"/>
        </w:rPr>
        <w:t xml:space="preserve">    test/test.jsonl</w:t>
      </w:r>
    </w:p>
    <w:p>
      <w:pPr>
        <w:numPr>
          <w:ilvl w:val="0"/>
          <w:numId w:val="1025"/>
        </w:numPr>
        <w:pStyle w:val="Compact"/>
      </w:pPr>
      <w:r>
        <w:rPr>
          <w:bCs/>
          <w:b/>
        </w:rPr>
        <w:t xml:space="preserve">Immutability is </w:t>
      </w:r>
      <w:r>
        <w:t xml:space="preserve">kept by the pipeline: a corpus version whose manifest exists is never rebuilt, raw documents are write-once, and a tenant’s golden eval set is frozen once and refused a second time. Azure Blob time-based immutability policies on corpus/ and golden-eval-set/ are designed; not yet appli</w:t>
      </w:r>
      <w:r>
        <w:t xml:space="preserve">ed.</w:t>
      </w:r>
    </w:p>
    <w:p>
      <w:pPr>
        <w:numPr>
          <w:ilvl w:val="0"/>
          <w:numId w:val="1025"/>
        </w:numPr>
        <w:pStyle w:val="Compact"/>
      </w:pPr>
      <w:r>
        <w:rPr>
          <w:rStyle w:val="VerbatimChar"/>
        </w:rPr>
        <w:t xml:space="preserve">manifest.json</w:t>
      </w:r>
      <w:r>
        <w:t xml:space="preserve"> </w:t>
      </w:r>
      <w:r>
        <w:t xml:space="preserve">records: row counts per split × doc type × mode, source ids per split, LoB coverage and policy-line counts, alias, confusable and edge-case coverage, the split seed and the whole split assignment (counts by line, train-only lines, held-out carriers, twin cap, drawn or delivered, frozen eval set), the realised modality mix and its target, every schema version and the prompt template version, the OCR pin (§8a), the builder’s git commit, the tenant_id and the</w:t>
      </w:r>
      <w:r>
        <w:t xml:space="preserve"> de-identification status.</w:t>
      </w:r>
    </w:p>
    <w:p>
      <w:pPr>
        <w:numPr>
          <w:ilvl w:val="0"/>
          <w:numId w:val="1025"/>
        </w:numPr>
        <w:pStyle w:val="Compact"/>
      </w:pPr>
      <w:r>
        <w:t xml:space="preserve">New labels go into the next version. The</w:t>
      </w:r>
      <w:r>
        <w:t xml:space="preserve"> </w:t>
      </w:r>
      <w:r>
        <w:rPr>
          <w:bCs/>
          <w:b/>
        </w:rPr>
        <w:t xml:space="preserve">golden evaluation set</w:t>
      </w:r>
      <w:r>
        <w:t xml:space="preserve"> </w:t>
      </w:r>
      <w:r>
        <w:t xml:space="preserve">is frozen once per tenant from that tenant’s corpus test split and is not rebuilt (§15.4).</w:t>
      </w:r>
    </w:p>
    <w:bookmarkEnd w:id="59"/>
    <w:bookmarkStart w:id="60" w:name="group-aware-splits"/>
    <w:p>
      <w:pPr>
        <w:pStyle w:val="Heading2"/>
      </w:pPr>
      <w:r>
        <w:t xml:space="preserve">8.2 Group-aware splits</w:t>
      </w:r>
    </w:p>
    <w:p>
      <w:pPr>
        <w:pStyle w:val="FirstParagraph"/>
      </w:pPr>
      <w:r>
        <w:t xml:space="preserve">Insurance documents come in families — the same carrier’s template, the same account renewed every year, the same agency issuing many certificates.</w:t>
      </w:r>
      <w:r>
        <w:t xml:space="preserve"> </w:t>
      </w:r>
      <w:r>
        <w:rPr>
          <w:bCs/>
          <w:b/>
        </w:rPr>
        <w:t xml:space="preserve">Splitting by source document leaks those families</w:t>
      </w:r>
      <w:r>
        <w:t xml:space="preserve"> </w:t>
      </w:r>
      <w:r>
        <w:t xml:space="preserve">and inflates metrics.</w:t>
      </w:r>
    </w:p>
    <w:p>
      <w:pPr>
        <w:pStyle w:val="BodyText"/>
      </w:pPr>
      <w:r>
        <w:rPr>
          <w:bCs/>
          <w:b/>
        </w:rPr>
        <w:t xml:space="preserve">Rules:</w:t>
      </w:r>
    </w:p>
    <w:p>
      <w:pPr>
        <w:numPr>
          <w:ilvl w:val="0"/>
          <w:numId w:val="1026"/>
        </w:numPr>
        <w:pStyle w:val="Compact"/>
      </w:pPr>
      <w:r>
        <w:rPr>
          <w:rStyle w:val="VerbatimChar"/>
          <w:bCs/>
          <w:b/>
        </w:rPr>
        <w:t xml:space="preserve">group_id</w:t>
      </w:r>
      <w:r>
        <w:rPr>
          <w:bCs/>
          <w:b/>
        </w:rPr>
        <w:t xml:space="preserve"> </w:t>
      </w:r>
      <w:r>
        <w:t xml:space="preserve">names the document’s family: documents sharing a declared carrier, template_id and insured/account, the same source file, or near-identical OCR text are one group. The template fingerprint — a perceptual hash of the page-1 layout — is designed; not yet built, so same-template documents with different text group only through a declared template_id</w:t>
      </w:r>
      <w:r>
        <w:t xml:space="preserve">.</w:t>
      </w:r>
    </w:p>
    <w:p>
      <w:pPr>
        <w:numPr>
          <w:ilvl w:val="0"/>
          <w:numId w:val="1026"/>
        </w:numPr>
        <w:pStyle w:val="Compact"/>
      </w:pPr>
      <w:r>
        <w:rPr>
          <w:bCs/>
          <w:b/>
        </w:rPr>
        <w:t xml:space="preserve">Split groups, not documents</w:t>
      </w:r>
      <w:r>
        <w:t xml:space="preserve">, before any task or mode expansion. All documents, windows, tasks and modes of a group share one split.</w:t>
      </w:r>
    </w:p>
    <w:p>
      <w:pPr>
        <w:numPr>
          <w:ilvl w:val="0"/>
          <w:numId w:val="1026"/>
        </w:numPr>
        <w:pStyle w:val="Compact"/>
      </w:pPr>
      <w:r>
        <w:rPr>
          <w:bCs/>
          <w:b/>
        </w:rPr>
        <w:t xml:space="preserve">Held-out-carrier slice (drawn splits):</w:t>
      </w:r>
      <w:r>
        <w:t xml:space="preserve"> </w:t>
      </w:r>
      <w:r>
        <w:t xml:space="preserve">per line of business, a line whose real documents name 10 or more carriers holds one carrier out of train and validation, entirely in test; a line with fewer holds none out (§0e). The carrier held out is the one costing train and validation least, and the line keeps a train and a validation family. On a policy, carriers are counted from families holding a real document, a placeholder (“N/A”, “Unknown”) is no carrier, and a carrier with any synthetic family is never the one held out: twins train wherever they sit. The slice measures performance on unseen templates.</w:t>
      </w:r>
    </w:p>
    <w:p>
      <w:pPr>
        <w:numPr>
          <w:ilvl w:val="0"/>
          <w:numId w:val="1026"/>
        </w:numPr>
        <w:pStyle w:val="Compact"/>
      </w:pPr>
      <w:r>
        <w:t xml:space="preserve">Duplicate detection: SHA-256 at ingestion skips an exact duplicate; at corpus build the recorded checksum and MinHash over OCR text find near-duplicates (a page-1 perceptual hash is designed; not yet built)</w:t>
      </w:r>
      <w:r>
        <w:t xml:space="preserve">. Near-duplicates are</w:t>
      </w:r>
      <w:r>
        <w:t xml:space="preserve"> </w:t>
      </w:r>
      <w:r>
        <w:rPr>
          <w:bCs/>
          <w:b/>
        </w:rPr>
        <w:t xml:space="preserve">assigned the same</w:t>
      </w:r>
      <w:r>
        <w:rPr>
          <w:bCs/>
          <w:b/>
        </w:rPr>
        <w:t xml:space="preserve"> </w:t>
      </w:r>
      <w:r>
        <w:rPr>
          <w:rStyle w:val="VerbatimChar"/>
          <w:bCs/>
          <w:b/>
        </w:rPr>
        <w:t xml:space="preserve">group_id</w:t>
      </w:r>
      <w:r>
        <w:t xml:space="preserve">, not dropped.</w:t>
      </w:r>
    </w:p>
    <w:p>
      <w:pPr>
        <w:numPr>
          <w:ilvl w:val="0"/>
          <w:numId w:val="1026"/>
        </w:numPr>
        <w:pStyle w:val="Compact"/>
      </w:pPr>
      <w:r>
        <w:rPr>
          <w:b/>
        </w:rPr>
        <w:t xml:space="preserve">On a drawn split, synthetic documents are train-only</w:t>
      </w:r>
      <w:r>
        <w:rPr/>
        <w:t xml:space="preserve"> — and so is any family containing one. Carriers are compared on normalised names.</w:t>
      </w:r>
    </w:p>
    <w:p>
      <w:pPr>
        <w:numPr>
          <w:ilvl w:val="0"/>
          <w:numId w:val="1026"/>
        </w:numPr>
        <w:pStyle w:val="Compact"/>
      </w:pPr>
      <w:r>
        <w:rPr>
          <w:b/>
        </w:rPr>
        <w:t>Placement per line of business.</w:t>
      </w:r>
      <w:r>
        <w:rPr/>
        <w:t xml:space="preserve"> The ratio band is chosen per document type; groups are placed by stable hash within each line. A line with fewer than 5 documents trains whole and is not measured; a measured line with 3+ families always reaches val and test.</w:t>
      </w:r>
    </w:p>
    <w:p>
      <w:pPr>
        <w:numPr>
          <w:ilvl w:val="0"/>
          <w:numId w:val="1026"/>
        </w:numPr>
        <w:pStyle w:val="Compact"/>
      </w:pPr>
      <w:r>
        <w:rPr/>
        <w:t xml:space="preserve">A split delivered with the data is used as given: the SPEC_21 delivery’s, where each seed and its synthetic twins (digital and scanned renders) are one family, and the CGL originals’, drawn once at bundling with one family per insured. A seed delivered in two splits is refused; synthetic twins may then sit in val and test, and the gate reports real documents apart. The carrier hold-out is off for a delivered split — the delivery already holds whole families out; asked for, the same ten-carrier minimum applies — and a CGL test document whose carrier no training document has is marked held_out_carrier and reported apart. On either kind of split at most 20 twins of one seed per render mode train.</w:t>
      </w:r>
    </w:p>
    <w:p>
      <w:pPr>
        <w:numPr>
          <w:ilvl w:val="0"/>
          <w:numId w:val="1026"/>
        </w:numPr>
        <w:pStyle w:val="Compact"/>
      </w:pPr>
      <w:r>
        <w:rPr>
          <w:b/>
        </w:rPr>
        <w:t>Band crossings move groups only toward train.</w:t>
      </w:r>
      <w:r>
        <w:rPr/>
        <w:t xml:space="preserve"> Both split edges rise from band to band (checked at import), so a trained document never moves into val or test.</w:t>
      </w:r>
    </w:p>
    <w:p>
      <w:pPr>
        <w:numPr>
          <w:ilvl w:val="0"/>
          <w:numId w:val="1026"/>
        </w:numPr>
        <w:pStyle w:val="Compact"/>
      </w:pPr>
      <w:r>
        <w:rPr>
          <w:b/>
        </w:rPr>
        <w:t>After the golden set is frozen</w:t>
      </w:r>
      <w:r>
        <w:rPr/>
        <w:t xml:space="preserve"> (§15.4), builds exclude its documents and their families and split new documents into train and val only.</w:t>
      </w:r>
    </w:p>
    <w:p>
      <w:pPr>
        <w:numPr>
          <w:ilvl w:val="0"/>
          <w:numId w:val="1026"/>
        </w:numPr>
        <w:pStyle w:val="Compact"/>
      </w:pPr>
      <w:r>
        <w:rPr/>
        <w:t xml:space="preserve">A continuing cycle’s corpus pins to train every document a run of its chain trained on, so a document the parent adapter learned never moves into validation or test.</w:t>
      </w:r>
    </w:p>
    <w:p>
      <w:pPr>
        <w:numPr>
          <w:ilvl w:val="0"/>
          <w:numId w:val="1026"/>
        </w:numPr>
        <w:pStyle w:val="Compact"/>
      </w:pPr>
      <w:r>
        <w:rPr>
          <w:bCs/>
          <w:b/>
        </w:rPr>
        <w:t xml:space="preserve">Validation halves:</w:t>
      </w:r>
      <w:r>
        <w:t xml:space="preserve"> </w:t>
      </w:r>
      <w:r>
        <w:t xml:space="preserve">the validation split is divided by group into a</w:t>
      </w:r>
      <w:r>
        <w:t xml:space="preserve"> </w:t>
      </w:r>
      <w:r>
        <w:rPr>
          <w:bCs/>
          <w:b/>
        </w:rPr>
        <w:t xml:space="preserve">calibration half</w:t>
      </w:r>
      <w:r>
        <w:t xml:space="preserve"> </w:t>
      </w:r>
      <w:r>
        <w:t xml:space="preserve">(fits calibrators, §5.3) and a</w:t>
      </w:r>
      <w:r>
        <w:t xml:space="preserve"> </w:t>
      </w:r>
      <w:r>
        <w:rPr>
          <w:bCs/>
          <w:b/>
        </w:rPr>
        <w:t xml:space="preserve">threshold half</w:t>
      </w:r>
      <w:r>
        <w:t xml:space="preserve"> </w:t>
      </w:r>
      <w:r>
        <w:t>(sets review thresholds, §5.4). Checkpoint selection (§11.2) ranks candidates on a 400-row stratified validation sample and judges two finalists on every validation document read in the main mode.</w:t>
      </w:r>
    </w:p>
    <w:p>
      <w:pPr>
        <w:pStyle w:val="FirstParagraph"/>
        <w:keepNext/>
      </w:pPr>
      <w:r>
        <w:rPr>
          <w:bCs/>
          <w:b/>
        </w:rPr>
        <w:t xml:space="preserve">Split ratios by volume</w:t>
      </w:r>
      <w:r>
        <w:t xml:space="preserve"> </w:t>
      </w:r>
      <w:r>
        <w:t xml:space="preserve">(by group count; the assertion that each triple sums to exactly 1.0 is enforced in code):</w:t>
      </w:r>
    </w:p>
    <w:tbl>
      <w:tblPr>
        <w:tblStyle w:val="Table"/>
        <w:tblW w:type="auto" w:w="0"/>
        <w:tblLook w:firstRow="1" w:lastRow="0" w:firstColumn="0" w:lastColumn="0" w:noHBand="0" w:noVBand="0" w:val="0020"/>
        <w:jc w:val="start"/>
      </w:tblPr>
      <w:tblGrid>
        <w:gridCol w:w="2640"/>
        <w:gridCol w:w="2640"/>
        <w:gridCol w:w="2640"/>
      </w:tblGrid>
      <w:tr>
        <w:trPr>
          <w:tblHeader w:val="true"/>
          <w:cantSplit/>
        </w:trPr>
        <w:tc>
          <w:tcPr/>
          <w:p>
            <w:pPr>
              <w:pStyle w:val="Compact"/>
              <w:keepNext/>
              <w:jc w:val="left"/>
            </w:pPr>
            <w:r>
              <w:rPr>
                <w:bCs/>
                <w:b/>
              </w:rPr>
              <w:t xml:space="preserve">Labeled documents per type</w:t>
            </w:r>
          </w:p>
        </w:tc>
        <w:tc>
          <w:tcPr/>
          <w:p>
            <w:pPr>
              <w:pStyle w:val="Compact"/>
              <w:keepNext/>
              <w:jc w:val="left"/>
            </w:pPr>
            <w:r>
              <w:rPr>
                <w:bCs/>
                <w:b/>
              </w:rPr>
              <w:t xml:space="preserve">Split (train / val / test)</w:t>
            </w:r>
          </w:p>
        </w:tc>
        <w:tc>
          <w:tcPr/>
          <w:p>
            <w:pPr>
              <w:pStyle w:val="Compact"/>
              <w:keepNext/>
              <w:jc w:val="left"/>
            </w:pPr>
            <w:r>
              <w:rPr>
                <w:bCs/>
                <w:b/>
              </w:rPr>
              <w:t xml:space="preserve">Note</w:t>
            </w:r>
          </w:p>
        </w:tc>
      </w:tr>
      <w:tr>
        <w:trPr>
          <w:cantSplit/>
        </w:trPr>
        <w:tc>
          <w:tcPr/>
          <w:p>
            <w:pPr>
              <w:pStyle w:val="Compact"/>
              <w:keepNext/>
              <w:jc w:val="left"/>
            </w:pPr>
            <w:r>
              <w:rPr/>
              <w:t>Under 200 (pilot ~25–30)</w:t>
            </w:r>
          </w:p>
        </w:tc>
        <w:tc>
          <w:tcPr/>
          <w:p>
            <w:pPr>
              <w:pStyle w:val="Compact"/>
              <w:keepNext/>
              <w:jc w:val="left"/>
            </w:pPr>
            <w:r>
              <w:t xml:space="preserve">0.70 / 0.18 / 0.12</w:t>
            </w:r>
          </w:p>
        </w:tc>
        <w:tc>
          <w:tcPr/>
          <w:p>
            <w:pPr>
              <w:pStyle w:val="Compact"/>
              <w:keepNext/>
              <w:jc w:val="left"/>
            </w:pPr>
            <w:r>
              <w:t xml:space="preserve">Directional metrics only</w:t>
            </w:r>
          </w:p>
        </w:tc>
      </w:tr>
      <w:tr>
        <w:trPr>
          <w:cantSplit/>
        </w:trPr>
        <w:tc>
          <w:tcPr/>
          <w:p>
            <w:pPr>
              <w:pStyle w:val="Compact"/>
              <w:keepNext/>
              <w:jc w:val="left"/>
            </w:pPr>
            <w:r>
              <w:rPr/>
              <w:t>200–999</w:t>
            </w:r>
          </w:p>
        </w:tc>
        <w:tc>
          <w:tcPr/>
          <w:p>
            <w:pPr>
              <w:pStyle w:val="Compact"/>
              <w:keepNext/>
              <w:jc w:val="left"/>
            </w:pPr>
            <w:r>
              <w:t xml:space="preserve">0.75 / 0.15 / 0.10</w:t>
            </w:r>
          </w:p>
        </w:tc>
        <w:tc>
          <w:tcPr/>
          <w:p>
            <w:pPr>
              <w:pStyle w:val="Compact"/>
              <w:keepNext/>
              <w:jc w:val="left"/>
            </w:pPr>
            <w:r>
              <w:t xml:space="preserve">Stable metrics</w:t>
            </w:r>
          </w:p>
        </w:tc>
      </w:tr>
      <w:tr>
        <w:tc>
          <w:tcPr/>
          <w:p>
            <w:pPr>
              <w:pStyle w:val="Compact"/>
              <w:jc w:val="left"/>
            </w:pPr>
            <w:r>
              <w:rPr/>
              <w:t>1,000+</w:t>
            </w:r>
          </w:p>
        </w:tc>
        <w:tc>
          <w:tcPr/>
          <w:p>
            <w:pPr>
              <w:pStyle w:val="Compact"/>
              <w:jc w:val="left"/>
            </w:pPr>
            <w:r>
              <w:t xml:space="preserve">0.80 / 0.10 / 0.10</w:t>
            </w:r>
          </w:p>
        </w:tc>
        <w:tc>
          <w:tcPr/>
          <w:p>
            <w:pPr>
              <w:pStyle w:val="Compact"/>
              <w:jc w:val="left"/>
            </w:pPr>
            <w:r>
              <w:t xml:space="preserve">Standard</w:t>
            </w:r>
          </w:p>
        </w:tc>
      </w:tr>
    </w:tbl>
    <w:bookmarkEnd w:id="60"/>
    <w:bookmarkStart w:id="61" w:name="a.-ocr-version-pinning"/>
    <w:p>
      <w:pPr>
        <w:pStyle w:val="Heading2"/>
      </w:pPr>
      <w:r>
        <w:t xml:space="preserve">8a. OCR Version Pinning</w:t>
      </w:r>
    </w:p>
    <w:p>
      <w:pPr>
        <w:pStyle w:val="FirstParagraph"/>
      </w:pPr>
      <w:r>
        <w:t xml:space="preserve">The model learns MinerU’s output conventions, so the OCR configuration is part of the input distribution.</w:t>
      </w:r>
    </w:p>
    <w:p>
      <w:pPr>
        <w:pStyle w:val="BodyText"/>
      </w:pPr>
      <w:r>
        <w:rPr>
          <w:bCs/>
          <w:b/>
        </w:rPr>
        <w:t xml:space="preserve">Pinned for training and serving alike</w:t>
      </w:r>
      <w:r>
        <w:rPr/>
        <w:t xml:space="preserve"> (configs/shared/ocr.yaml, decision 2026-10-23): the MinerU 4 API served on the pod, version 4.0.12, tier basic. Every task, and every run of pages within it, reports the version and tier that read it, and one read by another is refused, as is a run that leaves out a page. ocr_meta.json records mineru_version (the pin), ocr_device (the server’s), mineru_backend: api and mineru_tier, with the page-render resolution cap, and so does the corpus manifest. A corpus already read by the in-process MinerU 3.4.5 (pipeline backend, weights pinned) stays readable by it; a corpus is read by one MinerU.</w:t>
      </w:r>
    </w:p>
    <w:p>
      <w:pPr>
        <w:numPr>
          <w:ilvl w:val="0"/>
          <w:numId w:val="1027"/>
        </w:numPr>
        <w:pStyle w:val="Compact"/>
      </w:pPr>
      <w:r>
        <w:t xml:space="preserve">Any change → reprocess affected documents → new corpus version → new training cycle. A corpus holding documents read by two MinerU versions is refused.</w:t>
      </w:r>
    </w:p>
    <w:p>
      <w:pPr>
        <w:numPr>
          <w:ilvl w:val="0"/>
          <w:numId w:val="1027"/>
        </w:numPr>
        <w:pStyle w:val="Compact"/>
      </w:pPr>
      <w:r>
        <w:t xml:space="preserve">A mismatch at serving is a</w:t>
      </w:r>
      <w:r>
        <w:t xml:space="preserve"> </w:t>
      </w:r>
      <w:r>
        <w:rPr>
          <w:bCs/>
          <w:b/>
        </w:rPr>
        <w:t xml:space="preserve">regression trigger</w:t>
      </w:r>
      <w:r>
        <w:t xml:space="preserve"> </w:t>
      </w:r>
      <w:r>
        <w:t xml:space="preserve">and blocks deployment.</w:t>
      </w:r>
    </w:p>
    <w:p>
      <w:pPr>
        <w:numPr>
          <w:ilvl w:val="0"/>
          <w:numId w:val="1027"/>
        </w:numPr>
        <w:pStyle w:val="Compact"/>
      </w:pPr>
      <w:r>
        <w:rPr>
          <w:bCs/>
          <w:b/>
        </w:rPr>
        <w:t xml:space="preserve">OCR runs on GPU only</w:t>
      </w:r>
      <w:r>
        <w:t xml:space="preserve"> </w:t>
      </w:r>
      <w:r>
        <w:t xml:space="preserve">in both training and serving. No CPU fallback: the CPU path produces different markdown. Fideon SPEC_05 describes CPU OCR for native PDFs; this architecture does not follow it (GPU only, §0e).</w:t>
      </w:r>
    </w:p>
    <w:p>
      <w:pPr>
        <w:numPr>
          <w:ilvl w:val="0"/>
          <w:numId w:val="1027"/>
        </w:numPr>
        <w:pStyle w:val="Compact"/>
      </w:pPr>
      <w:r>
        <w:rPr>
          <w:bCs/>
          <w:b/>
        </w:rPr>
        <w:t xml:space="preserve">Serving-time OCR</w:t>
      </w:r>
      <w:r>
        <w:rPr/>
        <w:t xml:space="preserve">: the vLLM server runs no OCR. The extraction routine sends the PDF to the pod’s MinerU 4 API, the pin training used. With fields first (§14.4) MinerU reads the pages the fields cite first, then the rest in the GPU’s idle turns, in runs of at most 20 pages; should the full text fail, the checked fields stand and the job reports the error.</w:t>
      </w:r>
    </w:p>
    <w:p>
      <w:pPr>
        <w:numPr>
          <w:ilvl w:val="0"/>
          <w:numId w:val="1027"/>
        </w:numPr>
        <w:pStyle w:val="Compact"/>
      </w:pPr>
      <w:r>
        <w:rPr>
          <w:bCs/>
          <w:b/>
        </w:rPr>
        <w:t xml:space="preserve">Licence:</w:t>
      </w:r>
      <w:r>
        <w:t xml:space="preserve"> </w:t>
      </w:r>
      <w:r>
        <w:t xml:space="preserve">MinerU’s licence terms (4.0.12, and 3.4.5 for corpora it read) for use in a commercial SaaS pipeline are still to be confirmed by legal (§8b open items). Corpora have already been built with it; if the terms are not acceptable, replacing the OCR engine forces a full rebuild and retrain, so it is to be settled before the next corpus build</w:t>
      </w:r>
      <w:r>
        <w:t xml:space="preserve">.</w:t>
      </w:r>
    </w:p>
    <w:bookmarkEnd w:id="61"/>
    <w:bookmarkStart w:id="65" w:name="X79540fe0b6c491b6c3a89f20c7b8d79d5d3c4a4"/>
    <w:p>
      <w:pPr>
        <w:pStyle w:val="Heading2"/>
      </w:pPr>
      <w:r>
        <w:t xml:space="preserve">8b. Multi-Tenancy, De-identification and Compliance</w:t>
      </w:r>
    </w:p>
    <w:bookmarkStart w:id="62" w:name="tenancy"/>
    <w:p>
      <w:pPr>
        <w:pStyle w:val="Heading3"/>
      </w:pPr>
      <w:r>
        <w:t xml:space="preserve">Tenancy</w:t>
      </w:r>
    </w:p>
    <w:p>
      <w:pPr>
        <w:numPr>
          <w:ilvl w:val="0"/>
          <w:numId w:val="1028"/>
        </w:numPr>
        <w:pStyle w:val="Compact"/>
      </w:pPr>
      <w:r>
        <w:rPr>
          <w:bCs/>
          <w:b/>
        </w:rPr>
        <w:t xml:space="preserve">All tenant-derived data is prefixed by</w:t>
      </w:r>
      <w:r>
        <w:rPr>
          <w:bCs/>
          <w:b/>
        </w:rPr>
        <w:t xml:space="preserve"> </w:t>
      </w:r>
      <w:r>
        <w:rPr>
          <w:rStyle w:val="VerbatimChar"/>
          <w:bCs/>
          <w:b/>
        </w:rPr>
        <w:t xml:space="preserve">tenant_id</w:t>
      </w:r>
      <w:r>
        <w:rPr>
          <w:bCs/>
          <w:b/>
        </w:rPr>
        <w:t xml:space="preserve">:</w:t>
      </w:r>
      <w:r>
        <w:t xml:space="preserve"> </w:t>
      </w:r>
      <w:r>
        <w:t xml:space="preserve">raw documents, processed OCR, golden labels, corpus, the frozen golden eval set, releases (with their calibrators and gate decisions) and exports. Trained weights (the adapter’s versions), the run registry and eval reports are not tenant-prefixed — they are addressed by version, one sequence for every tenant — so a tenant’s deletion cannot remove them by prefix; the purge plans name every run trained on the tenant, with its weights and releases (§18.3)</w:t>
      </w:r>
      <w:r>
        <w:t xml:space="preserve">.</w:t>
      </w:r>
    </w:p>
    <w:p>
      <w:pPr>
        <w:numPr>
          <w:ilvl w:val="0"/>
          <w:numId w:val="1028"/>
        </w:numPr>
        <w:pStyle w:val="Compact"/>
      </w:pPr>
      <w:r>
        <w:rPr>
          <w:bCs/>
          <w:b/>
        </w:rPr>
        <w:t xml:space="preserve">A model trained on a tenant’s data is that tenant’s data.</w:t>
      </w:r>
      <w:r>
        <w:t xml:space="preserve"> </w:t>
      </w:r>
      <w:r>
        <w:t xml:space="preserve">No model is trained on more than one tenant’s documents unless the compliance owner approves that combination in writing and the data-use rights below are in place.</w:t>
      </w:r>
    </w:p>
    <w:p>
      <w:pPr>
        <w:numPr>
          <w:ilvl w:val="0"/>
          <w:numId w:val="1028"/>
        </w:numPr>
        <w:pStyle w:val="Compact"/>
      </w:pPr>
      <w:r>
        <w:rPr>
          <w:bCs/>
          <w:b/>
        </w:rPr>
        <w:t xml:space="preserve">Shared (</w:t>
      </w:r>
      <w:r>
        <w:rPr>
          <w:rStyle w:val="VerbatimChar"/>
          <w:bCs/>
          <w:b/>
        </w:rPr>
        <w:t xml:space="preserve">shared/</w:t>
      </w:r>
      <w:r>
        <w:rPr>
          <w:bCs/>
          <w:b/>
        </w:rPr>
        <w:t xml:space="preserve">) model artifacts</w:t>
      </w:r>
      <w:r>
        <w:t xml:space="preserve"> </w:t>
      </w:r>
      <w:r>
        <w:t xml:space="preserve">may only be trained on synthetic data or on documents whose agreements explicitly permit shared-model training.</w:t>
      </w:r>
    </w:p>
    <w:p>
      <w:pPr>
        <w:numPr>
          <w:ilvl w:val="0"/>
          <w:numId w:val="1028"/>
        </w:numPr>
        <w:pStyle w:val="Compact"/>
      </w:pPr>
      <w:r>
        <w:t xml:space="preserve">The current build serves one client; tenant_id defaults from configuration, and separate tenant ids keep corpora apart — the CGL data, the smoke run, base-vs-adapter comparisons — each with its own corpus, frozen eval set and releases. No corpus file holds rows of two tenants</w:t>
      </w:r>
      <w:r>
        <w:t xml:space="preserve">.</w:t>
      </w:r>
    </w:p>
    <w:bookmarkEnd w:id="62"/>
    <w:bookmarkStart w:id="63" w:name="Xe906b0afaceb210580197e1dc6f08fddbd604a5"/>
    <w:p>
      <w:pPr>
        <w:pStyle w:val="Heading3"/>
      </w:pPr>
      <w:r>
        <w:t xml:space="preserve">De-identification — options, not text-only redaction</w:t>
      </w:r>
    </w:p>
    <w:p>
      <w:pPr>
        <w:pStyle w:val="FirstParagraph"/>
      </w:pPr>
      <w:r>
        <w:t xml:space="preserve">Text-only de-identification is</w:t>
      </w:r>
      <w:r>
        <w:t xml:space="preserve"> </w:t>
      </w:r>
      <w:r>
        <w:rPr>
          <w:bCs/>
          <w:b/>
        </w:rPr>
        <w:t xml:space="preserve">not used</w:t>
      </w:r>
      <w:r>
        <w:t xml:space="preserve">. Redacting OCR text while the page image keeps the real value either makes image-only targets underivable or teaches the model to trust OCR over the image.</w:t>
      </w:r>
      <w:r>
        <w:t xml:space="preserve"> </w:t>
      </w:r>
      <w:r>
        <w:rPr>
          <w:bCs/>
          <w:b/>
        </w:rPr>
        <w:t xml:space="preserve">De-identification must be consistent across OCR text, page image and target JSON.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Option</w:t>
            </w:r>
          </w:p>
        </w:tc>
        <w:tc>
          <w:tcPr/>
          <w:p>
            <w:pPr>
              <w:pStyle w:val="Compact"/>
              <w:jc w:val="left"/>
            </w:pPr>
            <w:r>
              <w:rPr>
                <w:bCs/>
                <w:b/>
              </w:rPr>
              <w:t xml:space="preserve">How</w:t>
            </w:r>
          </w:p>
        </w:tc>
        <w:tc>
          <w:tcPr/>
          <w:p>
            <w:pPr>
              <w:pStyle w:val="Compact"/>
              <w:jc w:val="left"/>
            </w:pPr>
            <w:r>
              <w:rPr>
                <w:bCs/>
                <w:b/>
              </w:rPr>
              <w:t xml:space="preserve">Trade-off</w:t>
            </w:r>
          </w:p>
        </w:tc>
      </w:tr>
      <w:tr>
        <w:tc>
          <w:tcPr/>
          <w:p>
            <w:pPr>
              <w:pStyle w:val="Compact"/>
              <w:jc w:val="left"/>
            </w:pPr>
            <w:r>
              <w:rPr>
                <w:bCs/>
                <w:b/>
              </w:rPr>
              <w:t xml:space="preserve">A. No de-identification</w:t>
            </w:r>
          </w:p>
        </w:tc>
        <w:tc>
          <w:tcPr/>
          <w:p>
            <w:pPr>
              <w:pStyle w:val="Compact"/>
              <w:jc w:val="left"/>
            </w:pPr>
            <w:r>
              <w:t xml:space="preserve">Real values; protection by tenancy, RBAC and encryption</w:t>
            </w:r>
          </w:p>
        </w:tc>
        <w:tc>
          <w:tcPr/>
          <w:p>
            <w:pPr>
              <w:pStyle w:val="Compact"/>
              <w:jc w:val="left"/>
            </w:pPr>
            <w:r>
              <w:t xml:space="preserve">Simplest; corpus and models carry PII posture</w:t>
            </w:r>
          </w:p>
        </w:tc>
      </w:tr>
      <w:tr>
        <w:tc>
          <w:tcPr/>
          <w:p>
            <w:pPr>
              <w:pStyle w:val="Compact"/>
              <w:jc w:val="left"/>
            </w:pPr>
            <w:r>
              <w:rPr>
                <w:bCs/>
                <w:b/>
              </w:rPr>
              <w:t xml:space="preserve">B. Consistent replacement</w:t>
            </w:r>
          </w:p>
        </w:tc>
        <w:tc>
          <w:tcPr/>
          <w:p>
            <w:pPr>
              <w:pStyle w:val="Compact"/>
              <w:jc w:val="left"/>
            </w:pPr>
            <w:r>
              <w:t xml:space="preserve">Presidio entity spans + OCR bounding boxes → replace the value</w:t>
            </w:r>
            <w:r>
              <w:t xml:space="preserve"> </w:t>
            </w:r>
            <w:r>
              <w:rPr>
                <w:bCs/>
                <w:b/>
              </w:rPr>
              <w:t xml:space="preserve">in the image</w:t>
            </w:r>
            <w:r>
              <w:t xml:space="preserve"> </w:t>
            </w:r>
            <w:r>
              <w:t xml:space="preserve">with rendered realistic fake text, in the OCR text, and in the target</w:t>
            </w:r>
          </w:p>
        </w:tc>
        <w:tc>
          <w:tcPr/>
          <w:p>
            <w:pPr>
              <w:pStyle w:val="Compact"/>
              <w:jc w:val="left"/>
            </w:pPr>
            <w:r>
              <w:t xml:space="preserve">Keeps a natural input distribution; requires an image-redaction pipeline</w:t>
            </w:r>
          </w:p>
        </w:tc>
      </w:tr>
      <w:tr>
        <w:tc>
          <w:tcPr/>
          <w:p>
            <w:pPr>
              <w:pStyle w:val="Compact"/>
              <w:jc w:val="left"/>
            </w:pPr>
            <w:r>
              <w:rPr>
                <w:bCs/>
                <w:b/>
              </w:rPr>
              <w:t xml:space="preserve">C. Synthetic shared layer</w:t>
            </w:r>
          </w:p>
        </w:tc>
        <w:tc>
          <w:tcPr/>
          <w:p>
            <w:pPr>
              <w:pStyle w:val="Compact"/>
              <w:jc w:val="left"/>
            </w:pPr>
            <w:r>
              <w:t xml:space="preserve">PII-free synthetic documents (§4d) for any shared model; real data only in tenant-scoped models</w:t>
            </w:r>
          </w:p>
        </w:tc>
        <w:tc>
          <w:tcPr/>
          <w:p>
            <w:pPr>
              <w:pStyle w:val="Compact"/>
              <w:jc w:val="left"/>
            </w:pPr>
            <w:r>
              <w:t xml:space="preserve">Only option that yields a genuinely shareable model; synthetic coverage is strong for ACORD, weaker for Policies</w:t>
            </w:r>
          </w:p>
        </w:tc>
      </w:tr>
    </w:tbl>
    <w:p>
      <w:pPr>
        <w:pStyle w:val="BodyText"/>
      </w:pPr>
      <w:r>
        <w:rPr>
          <w:bCs/>
          <w:b/>
        </w:rPr>
        <w:t xml:space="preserve">Current state:</w:t>
      </w:r>
      <w:r>
        <w:t xml:space="preserve"> </w:t>
      </w:r>
      <w:r>
        <w:t xml:space="preserve">Option A for every tenant’s build. The manifest records deidentified: false and image_redaction: unresolved</w:t>
      </w:r>
      <w:r>
        <w:t xml:space="preserve">. This is stated to the compliance owner explicitly.</w:t>
      </w:r>
    </w:p>
    <w:bookmarkEnd w:id="63"/>
    <w:bookmarkStart w:id="64" w:name="Xa0d94e3076265f0d86a74d022015cd553429912"/>
    <w:p>
      <w:pPr>
        <w:pStyle w:val="Heading3"/>
      </w:pPr>
      <w:r>
        <w:t xml:space="preserve">Compliance open items (open; corpora are already built — to be closed before the first production release)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Item</w:t>
            </w:r>
          </w:p>
        </w:tc>
        <w:tc>
          <w:tcPr/>
          <w:p>
            <w:pPr>
              <w:pStyle w:val="Compact"/>
              <w:jc w:val="left"/>
            </w:pPr>
            <w:r>
              <w:rPr>
                <w:bCs/>
                <w:b/>
              </w:rPr>
              <w:t xml:space="preserve">Owner</w:t>
            </w:r>
          </w:p>
        </w:tc>
        <w:tc>
          <w:tcPr/>
          <w:p>
            <w:pPr>
              <w:pStyle w:val="Compact"/>
              <w:jc w:val="left"/>
            </w:pPr>
            <w:r>
              <w:rPr>
                <w:bCs/>
                <w:b/>
              </w:rPr>
              <w:t xml:space="preserve">Blocks</w:t>
            </w:r>
          </w:p>
        </w:tc>
      </w:tr>
      <w:tr>
        <w:tc>
          <w:tcPr/>
          <w:p>
            <w:pPr>
              <w:pStyle w:val="Compact"/>
              <w:jc w:val="left"/>
            </w:pPr>
            <w:r>
              <w:t xml:space="preserve">De-identification option (A / B / C)</w:t>
            </w:r>
          </w:p>
        </w:tc>
        <w:tc>
          <w:tcPr/>
          <w:p>
            <w:pPr>
              <w:pStyle w:val="Compact"/>
              <w:jc w:val="left"/>
            </w:pPr>
            <w:r>
              <w:t xml:space="preserve">Compliance (owner to be named)</w:t>
            </w:r>
          </w:p>
        </w:tc>
        <w:tc>
          <w:tcPr/>
          <w:p>
            <w:pPr>
              <w:pStyle w:val="Compact"/>
              <w:jc w:val="left"/>
            </w:pPr>
            <w:r>
              <w:t xml:space="preserve">First production release (corpora already built)</w:t>
            </w:r>
          </w:p>
        </w:tc>
      </w:tr>
      <w:tr>
        <w:tc>
          <w:tcPr/>
          <w:p>
            <w:pPr>
              <w:pStyle w:val="Compact"/>
              <w:jc w:val="left"/>
            </w:pPr>
            <w:r>
              <w:t xml:space="preserve">Client data-use rights for model training</w:t>
            </w:r>
          </w:p>
        </w:tc>
        <w:tc>
          <w:tcPr/>
          <w:p>
            <w:pPr>
              <w:pStyle w:val="Compact"/>
              <w:jc w:val="left"/>
            </w:pPr>
            <w:r>
              <w:t xml:space="preserve">Legal (owner to be named)</w:t>
            </w:r>
          </w:p>
        </w:tc>
        <w:tc>
          <w:tcPr/>
          <w:p>
            <w:pPr>
              <w:pStyle w:val="Compact"/>
              <w:jc w:val="left"/>
            </w:pPr>
            <w:r>
              <w:t xml:space="preserve">First production release (corpora already built)</w:t>
            </w:r>
          </w:p>
        </w:tc>
      </w:tr>
      <w:tr>
        <w:tc>
          <w:tcPr/>
          <w:p>
            <w:pPr>
              <w:pStyle w:val="Compact"/>
              <w:jc w:val="left"/>
            </w:pPr>
            <w:r>
              <w:t xml:space="preserve">MinerU licence for commercial use</w:t>
            </w:r>
          </w:p>
        </w:tc>
        <w:tc>
          <w:tcPr/>
          <w:p>
            <w:pPr>
              <w:pStyle w:val="Compact"/>
              <w:jc w:val="left"/>
            </w:pPr>
            <w:r>
              <w:t xml:space="preserve">Legal (owner to be named)</w:t>
            </w:r>
          </w:p>
        </w:tc>
        <w:tc>
          <w:tcPr/>
          <w:p>
            <w:pPr>
              <w:pStyle w:val="Compact"/>
              <w:jc w:val="left"/>
            </w:pPr>
            <w:r>
              <w:t xml:space="preserve">First production release (corpora already built)</w:t>
            </w:r>
          </w:p>
        </w:tc>
      </w:tr>
      <w:tr>
        <w:tc>
          <w:tcPr/>
          <w:p>
            <w:pPr>
              <w:pStyle w:val="Compact"/>
              <w:jc w:val="left"/>
            </w:pPr>
            <w:r>
              <w:t xml:space="preserve">ACORD template licence for synthetic generation</w:t>
            </w:r>
          </w:p>
        </w:tc>
        <w:tc>
          <w:tcPr/>
          <w:p>
            <w:pPr>
              <w:pStyle w:val="Compact"/>
              <w:jc w:val="left"/>
            </w:pPr>
            <w:r>
              <w:t xml:space="preserve">Legal (owner to be named)</w:t>
            </w:r>
          </w:p>
        </w:tc>
        <w:tc>
          <w:tcPr/>
          <w:p>
            <w:pPr>
              <w:pStyle w:val="Compact"/>
              <w:jc w:val="left"/>
            </w:pPr>
            <w:r>
              <w:t xml:space="preserve">§4d</w:t>
            </w:r>
          </w:p>
        </w:tc>
      </w:tr>
      <w:tr>
        <w:tc>
          <w:tcPr/>
          <w:p>
            <w:pPr>
              <w:pStyle w:val="Compact"/>
              <w:jc w:val="left"/>
            </w:pPr>
            <w:r>
              <w:t xml:space="preserve">External pre-annotation model — closed: frontier models are never used for gold, synthetic or training data (§0e)</w:t>
            </w:r>
          </w:p>
        </w:tc>
        <w:tc>
          <w:tcPr/>
          <w:p>
            <w:pPr>
              <w:pStyle w:val="Compact"/>
              <w:jc w:val="left"/>
            </w:pPr>
            <w:r>
              <w:t xml:space="preserve">Decided 2026-10-19</w:t>
            </w:r>
          </w:p>
        </w:tc>
        <w:tc>
          <w:tcPr/>
          <w:p>
            <w:pPr>
              <w:pStyle w:val="Compact"/>
              <w:jc w:val="left"/>
            </w:pPr>
            <w:r>
              <w:t xml:space="preserve">—</w:t>
            </w:r>
          </w:p>
        </w:tc>
      </w:tr>
      <w:tr>
        <w:tc>
          <w:tcPr/>
          <w:p>
            <w:pPr>
              <w:pStyle w:val="Compact"/>
              <w:jc w:val="left"/>
            </w:pPr>
            <w:r>
              <w:t xml:space="preserve">RunPod listed as a SOC 2 subprocessor, DPA signed, Secure Cloud only</w:t>
            </w:r>
          </w:p>
        </w:tc>
        <w:tc>
          <w:tcPr/>
          <w:p>
            <w:pPr>
              <w:pStyle w:val="Compact"/>
              <w:jc w:val="left"/>
            </w:pPr>
            <w:r>
              <w:t xml:space="preserve">Compliance (owner to be named)</w:t>
            </w:r>
          </w:p>
        </w:tc>
        <w:tc>
          <w:tcPr/>
          <w:p>
            <w:pPr>
              <w:pStyle w:val="Compact"/>
              <w:jc w:val="left"/>
            </w:pPr>
            <w:r>
              <w:t xml:space="preserve">Training and serving</w:t>
            </w:r>
          </w:p>
        </w:tc>
      </w:tr>
      <w:tr>
        <w:tc>
          <w:tcPr/>
          <w:p>
            <w:pPr>
              <w:pStyle w:val="Compact"/>
              <w:jc w:val="left"/>
            </w:pPr>
            <w:r>
              <w:t xml:space="preserve">Retention and purge policy, including trained models</w:t>
            </w:r>
          </w:p>
        </w:tc>
        <w:tc>
          <w:tcPr/>
          <w:p>
            <w:pPr>
              <w:pStyle w:val="Compact"/>
              <w:jc w:val="left"/>
            </w:pPr>
            <w:r>
              <w:t xml:space="preserve">Legal + Compliance (owners to be named)</w:t>
            </w:r>
          </w:p>
        </w:tc>
        <w:tc>
          <w:tcPr/>
          <w:p>
            <w:pPr>
              <w:pStyle w:val="Compact"/>
              <w:jc w:val="left"/>
            </w:pPr>
            <w:r>
              <w:t xml:space="preserve">§18</w:t>
            </w:r>
          </w:p>
        </w:tc>
      </w:tr>
    </w:tbl>
    <w:bookmarkEnd w:id="64"/>
    <w:bookmarkEnd w:id="65"/>
    <w:bookmarkEnd w:id="66"/>
    <w:bookmarkStart w:id="72" w:name="X5b56b015aaebfe16664d236645d650b9186788d"/>
    <w:p>
      <w:pPr>
        <w:pStyle w:val="Heading1"/>
      </w:pPr>
      <w:r>
        <w:t xml:space="preserve">9. Fine-Tuning Technique — LoRA on a bf16 Base</w:t>
      </w:r>
    </w:p>
    <w:bookmarkStart w:id="67" w:name="why-lora-rather-than-a-full-fine-tune"/>
    <w:p>
      <w:pPr>
        <w:pStyle w:val="Heading2"/>
      </w:pPr>
      <w:r>
        <w:t xml:space="preserve">9.1 Why LoRA rather than a full fine-tune</w:t>
      </w:r>
    </w:p>
    <w:p>
      <w:pPr>
        <w:pStyle w:val="FirstParagraph"/>
      </w:pPr>
      <w:r>
        <w:t xml:space="preserve">The task is behavior and format adaptation — canonical mapping, image-over-OCR arbitration, schema discipline — on a model with strong document pretraining. A full fine-tune of 8B needs roughly 16 GB weights + 16 GB gradients + 32–64 GB optimizer state, and risks degrading the pretrained OCR ability the image-only path depends on. LoRA reaches the same behavior on a fraction of the memory with faster cycles.</w:t>
      </w:r>
    </w:p>
    <w:bookmarkEnd w:id="67"/>
    <w:bookmarkStart w:id="68" w:name="why-a-bf16-base-rather-than-4-bit-qlora"/>
    <w:p>
      <w:pPr>
        <w:pStyle w:val="Heading2"/>
      </w:pPr>
      <w:r>
        <w:t xml:space="preserve">9.2 Why a bf16 base rather than 4-bit (QLoRA)</w:t>
      </w:r>
    </w:p>
    <w:p>
      <w:pPr>
        <w:pStyle w:val="FirstParagraph"/>
      </w:pPr>
      <w:r>
        <w:rPr>
          <w:bCs/>
          <w:b/>
        </w:rPr>
        <w:t xml:space="preserve">Default:</w:t>
      </w:r>
      <w:r>
        <w:rPr>
          <w:bCs/>
          <w:b/>
        </w:rPr>
        <w:t xml:space="preserve"> </w:t>
      </w:r>
      <w:r>
        <w:rPr>
          <w:rStyle w:val="VerbatimChar"/>
          <w:bCs/>
          <w:b/>
        </w:rPr>
        <w:t xml:space="preserve">quantization.load_in_4bit: false</w:t>
      </w:r>
      <w:r>
        <w:rPr>
          <w:bCs/>
          <w:b/>
        </w:rPr>
        <w:t xml:space="preserve">.</w:t>
      </w:r>
    </w:p>
    <w:p>
      <w:pPr>
        <w:numPr>
          <w:ilvl w:val="0"/>
          <w:numId w:val="1029"/>
        </w:numPr>
        <w:pStyle w:val="Compact"/>
      </w:pPr>
      <w:r>
        <w:rPr>
          <w:bCs/>
          <w:b/>
        </w:rPr>
        <w:t xml:space="preserve">Train/serve alignment.</w:t>
      </w:r>
      <w:r>
        <w:rPr/>
        <w:t xml:space="preserve"> Serving holds the base in bf16 and applies the adapter per request; nothing is merged or quantized (decision 2026-10-23). An adapter trained against a 4-bit base learns partly to compensate for quantization error in weights it is never served against.</w:t>
      </w:r>
    </w:p>
    <w:p>
      <w:pPr>
        <w:numPr>
          <w:ilvl w:val="0"/>
          <w:numId w:val="1029"/>
        </w:numPr>
        <w:pStyle w:val="Compact"/>
      </w:pPr>
      <w:r>
        <w:rPr>
          <w:bCs/>
          <w:b/>
        </w:rPr>
        <w:t xml:space="preserve">Faster steps.</w:t>
      </w:r>
      <w:r>
        <w:t xml:space="preserve"> </w:t>
      </w:r>
      <w:r>
        <w:t xml:space="preserve">NF4 dequantizes on every matmul; expect 20–40% slower steps.</w:t>
      </w:r>
    </w:p>
    <w:p>
      <w:pPr>
        <w:numPr>
          <w:ilvl w:val="0"/>
          <w:numId w:val="1029"/>
        </w:numPr>
        <w:pStyle w:val="Compact"/>
      </w:pPr>
      <w:r>
        <w:rPr>
          <w:bCs/>
          <w:b/>
        </w:rPr>
        <w:t xml:space="preserve">Plain optimizer.</w:t>
      </w:r>
      <w:r>
        <w:t xml:space="preserve"> </w:t>
      </w:r>
      <w:r>
        <w:t xml:space="preserve">At ~175 M trainable parameters (rank 64, decoder targets), fp32 AdamW state is ~1.4 GB — affordable, so the optimizer is</w:t>
      </w:r>
      <w:r>
        <w:t xml:space="preserve"> </w:t>
      </w:r>
      <w:r>
        <w:rPr>
          <w:rStyle w:val="VerbatimChar"/>
        </w:rPr>
        <w:t xml:space="preserve">adamw_torch</w:t>
      </w:r>
      <w:r>
        <w:t xml:space="preserve">.</w:t>
      </w:r>
    </w:p>
    <w:p>
      <w:pPr>
        <w:pStyle w:val="FirstParagraph"/>
      </w:pPr>
      <w:r>
        <w:rPr>
          <w:bCs/>
          <w:b/>
        </w:rPr>
        <w:t xml:space="preserve">4-bit remains a flag</w:t>
      </w:r>
      <w:r>
        <w:t xml:space="preserve"> </w:t>
      </w:r>
      <w:r>
        <w:t xml:space="preserve">for VRAM-constrained pods. The manifest records</w:t>
      </w:r>
      <w:r>
        <w:t xml:space="preserve"> </w:t>
      </w:r>
      <w:r>
        <w:rPr>
          <w:rStyle w:val="VerbatimChar"/>
        </w:rPr>
        <w:t xml:space="preserve">technique</w:t>
      </w:r>
      <w:r>
        <w:t xml:space="preserve"> </w:t>
      </w:r>
      <w:r>
        <w:t xml:space="preserve">and</w:t>
      </w:r>
      <w:r>
        <w:t xml:space="preserve"> </w:t>
      </w:r>
      <w:r>
        <w:rPr>
          <w:rStyle w:val="VerbatimChar"/>
        </w:rPr>
        <w:t xml:space="preserve">base_quantization</w:t>
      </w:r>
      <w:r>
        <w:t xml:space="preserve">.</w:t>
      </w:r>
    </w:p>
    <w:bookmarkEnd w:id="68"/>
    <w:bookmarkStart w:id="69" w:name="memory-measured-in-phase-0-not-assumed"/>
    <w:p>
      <w:pPr>
        <w:pStyle w:val="Heading2"/>
      </w:pPr>
      <w:r>
        <w:t xml:space="preserve">9.3 Memory — measured in Phase 0, not assumed</w:t>
      </w:r>
    </w:p>
    <w:p>
      <w:pPr>
        <w:pStyle w:val="FirstParagraph"/>
      </w:pPr>
      <w:r>
        <w:t xml:space="preserve">The dominant memory terms at long sequences are activations and the LM-head logits. Two settings remove most of the logits cost:</w:t>
      </w:r>
    </w:p>
    <w:p>
      <w:pPr>
        <w:numPr>
          <w:ilvl w:val="0"/>
          <w:numId w:val="1030"/>
        </w:numPr>
        <w:pStyle w:val="Compact"/>
      </w:pPr>
      <w:r>
        <w:rPr>
          <w:rStyle w:val="VerbatimChar"/>
          <w:bCs/>
          <w:b/>
        </w:rPr>
        <w:t xml:space="preserve">use_logits_to_keep: true</w:t>
      </w:r>
      <w:r>
        <w:t xml:space="preserve"> </w:t>
      </w:r>
      <w:r>
        <w:t xml:space="preserve">— logits are computed only for positions that contribute to loss (the assistant tokens), instead of 151k vocabulary × every position.</w:t>
      </w:r>
    </w:p>
    <w:p>
      <w:pPr>
        <w:numPr>
          <w:ilvl w:val="0"/>
          <w:numId w:val="1030"/>
        </w:numPr>
        <w:pStyle w:val="Compact"/>
      </w:pPr>
      <w:r>
        <w:rPr>
          <w:bCs/>
          <w:b/>
        </w:rPr>
        <w:t xml:space="preserve">Padding-free batching with flash-attention varlen</w:t>
      </w:r>
      <w:r>
        <w:t xml:space="preserve"> </w:t>
      </w:r>
      <w:r>
        <w:t xml:space="preserve">— no memory spent on padding.</w:t>
      </w:r>
    </w:p>
    <w:p>
      <w:pPr>
        <w:pStyle w:val="FirstParagraph"/>
      </w:pPr>
      <w:r>
        <w:rPr>
          <w:bCs/>
          <w:b/>
        </w:rPr>
        <w:t xml:space="preserve">Phase 0 records</w:t>
      </w:r>
      <w:r>
        <w:rPr>
          <w:bCs/>
          <w:b/>
        </w:rPr>
        <w:t xml:space="preserve"> </w:t>
      </w:r>
      <w:r>
        <w:rPr>
          <w:rStyle w:val="VerbatimChar"/>
          <w:bCs/>
          <w:b/>
        </w:rPr>
        <w:t xml:space="preserve">torch.cuda.max_memory_allocated()</w:t>
      </w:r>
      <w:r>
        <w:t xml:space="preserve"> </w:t>
      </w:r>
      <w:r>
        <w:t xml:space="preserve">over one forward/backward step</w:t>
      </w:r>
      <w:r>
        <w:t xml:space="preserve"> </w:t>
      </w:r>
      <w:r>
        <w:rPr>
          <w:bCs/>
          <w:b/>
        </w:rPr>
        <w:t xml:space="preserve">at each task’s cap</w:t>
      </w:r>
      <w:r>
        <w:t xml:space="preserve"> </w:t>
      </w:r>
      <w:r>
        <w:t>(§7a), on the H200 SXM 141 GB, and writes it to the spike report. The pod class table in §14 is filled from that report. If the 32,768 cap does not fit on one GPU with gradient checkpointing,</w:t>
      </w:r>
      <w:r>
        <w:t xml:space="preserve"> </w:t>
      </w:r>
      <w:r>
        <w:rPr>
          <w:bCs/>
          <w:b/>
        </w:rPr>
        <w:t xml:space="preserve">ms-swift sequence parallelism over 2 GPUs</w:t>
      </w:r>
      <w:r>
        <w:t xml:space="preserve"> </w:t>
      </w:r>
      <w:r>
        <w:t xml:space="preserve">is used before any ZeRO-3 configuration.</w:t>
      </w:r>
    </w:p>
    <w:bookmarkEnd w:id="69"/>
    <w:bookmarkStart w:id="70" w:name="settled-parameters"/>
    <w:p>
      <w:pPr>
        <w:pStyle w:val="Heading2"/>
      </w:pPr>
      <w:r>
        <w:t xml:space="preserve">9.4 Settled parameters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Parameter</w:t>
            </w:r>
          </w:p>
        </w:tc>
        <w:tc>
          <w:tcPr/>
          <w:p>
            <w:pPr>
              <w:pStyle w:val="Compact"/>
              <w:jc w:val="left"/>
            </w:pPr>
            <w:r>
              <w:rPr>
                <w:bCs/>
                <w:b/>
              </w:rPr>
              <w:t xml:space="preserve">Value</w:t>
            </w:r>
          </w:p>
        </w:tc>
      </w:tr>
      <w:tr>
        <w:tc>
          <w:tcPr/>
          <w:p>
            <w:pPr>
              <w:pStyle w:val="Compact"/>
              <w:jc w:val="left"/>
            </w:pPr>
            <w:r>
              <w:t xml:space="preserve">Base precision</w:t>
            </w:r>
          </w:p>
        </w:tc>
        <w:tc>
          <w:tcPr/>
          <w:p>
            <w:pPr>
              <w:pStyle w:val="Compact"/>
              <w:jc w:val="left"/>
            </w:pPr>
            <w:r>
              <w:t xml:space="preserve">bf16, frozen</w:t>
            </w:r>
          </w:p>
        </w:tc>
      </w:tr>
      <w:tr>
        <w:tc>
          <w:tcPr/>
          <w:p>
            <w:pPr>
              <w:pStyle w:val="Compact"/>
              <w:jc w:val="left"/>
            </w:pPr>
            <w:r>
              <w:t xml:space="preserve">LoRA precision</w:t>
            </w:r>
          </w:p>
        </w:tc>
        <w:tc>
          <w:tcPr/>
          <w:p>
            <w:pPr>
              <w:pStyle w:val="Compact"/>
              <w:jc w:val="left"/>
            </w:pPr>
            <w:r>
              <w:t xml:space="preserve">bf16</w:t>
            </w:r>
          </w:p>
        </w:tc>
      </w:tr>
      <w:tr>
        <w:tc>
          <w:tcPr/>
          <w:p>
            <w:pPr>
              <w:pStyle w:val="Compact"/>
              <w:jc w:val="left"/>
            </w:pPr>
            <w:r>
              <w:t xml:space="preserve">Targets</w:t>
            </w:r>
          </w:p>
        </w:tc>
        <w:tc>
          <w:tcPr/>
          <w:p>
            <w:pPr>
              <w:pStyle w:val="Compact"/>
              <w:jc w:val="left"/>
            </w:pPr>
            <w:r>
              <w:rPr>
                <w:rStyle w:val="VerbatimChar"/>
              </w:rPr>
              <w:t xml:space="preserve">q_proj, k_proj, v_proj, o_proj, gate_proj, up_proj, down_proj</w:t>
            </w:r>
            <w:r>
              <w:t xml:space="preserve"> </w:t>
            </w:r>
            <w:r>
              <w:t xml:space="preserve">in every</w:t>
            </w:r>
            <w:r>
              <w:t xml:space="preserve"> </w:t>
            </w:r>
            <w:r>
              <w:rPr>
                <w:bCs/>
                <w:b/>
              </w:rPr>
              <w:t xml:space="preserve">language-model</w:t>
            </w:r>
            <w:r>
              <w:t xml:space="preserve"> </w:t>
            </w:r>
            <w:r>
              <w:t xml:space="preserve">decoder layer</w:t>
            </w:r>
          </w:p>
        </w:tc>
      </w:tr>
      <w:tr>
        <w:tc>
          <w:tcPr/>
          <w:p>
            <w:pPr>
              <w:pStyle w:val="Compact"/>
              <w:jc w:val="left"/>
            </w:pPr>
            <w:r>
              <w:t xml:space="preserve">ViT and mergers</w:t>
            </w:r>
          </w:p>
        </w:tc>
        <w:tc>
          <w:tcPr/>
          <w:p>
            <w:pPr>
              <w:pStyle w:val="Compact"/>
              <w:jc w:val="left"/>
            </w:pPr>
            <w:r>
              <w:t xml:space="preserve">Frozen (</w:t>
            </w:r>
            <w:r>
              <w:rPr>
                <w:rStyle w:val="VerbatimChar"/>
              </w:rPr>
              <w:t xml:space="preserve">freeze_vit: true</w:t>
            </w:r>
            <w:r>
              <w:t xml:space="preserve">,</w:t>
            </w:r>
            <w:r>
              <w:t xml:space="preserve"> </w:t>
            </w:r>
            <w:r>
              <w:rPr>
                <w:rStyle w:val="VerbatimChar"/>
              </w:rPr>
              <w:t xml:space="preserve">freeze_aligner: true</w:t>
            </w:r>
            <w:r>
              <w:t xml:space="preserve">)</w:t>
            </w:r>
          </w:p>
        </w:tc>
      </w:tr>
      <w:tr>
        <w:tc>
          <w:tcPr/>
          <w:p>
            <w:pPr>
              <w:pStyle w:val="Compact"/>
              <w:jc w:val="left"/>
            </w:pPr>
            <w:r>
              <w:t xml:space="preserve">Rank / alpha</w:t>
            </w:r>
          </w:p>
        </w:tc>
        <w:tc>
          <w:tcPr/>
          <w:p>
            <w:pPr>
              <w:pStyle w:val="Compact"/>
              <w:jc w:val="left"/>
            </w:pPr>
            <w:r>
              <w:t xml:space="preserve">64 / 128</w:t>
            </w:r>
          </w:p>
        </w:tc>
      </w:tr>
      <w:tr>
        <w:tc>
          <w:tcPr/>
          <w:p>
            <w:pPr>
              <w:pStyle w:val="Compact"/>
              <w:jc w:val="left"/>
            </w:pPr>
            <w:r>
              <w:t xml:space="preserve">rsLoRA</w:t>
            </w:r>
          </w:p>
        </w:tc>
        <w:tc>
          <w:tcPr/>
          <w:p>
            <w:pPr>
              <w:pStyle w:val="Compact"/>
              <w:jc w:val="left"/>
            </w:pPr>
            <w:r>
              <w:t xml:space="preserve">Off by default;</w:t>
            </w:r>
            <w:r>
              <w:t xml:space="preserve"> </w:t>
            </w:r>
            <w:r>
              <w:rPr>
                <w:bCs/>
                <w:b/>
              </w:rPr>
              <w:t xml:space="preserve">on</w:t>
            </w:r>
            <w:r>
              <w:t xml:space="preserve"> </w:t>
            </w:r>
            <w:r>
              <w:t xml:space="preserve">for the rank sweep only (§11a), so the learning rate transfers across ranks</w:t>
            </w:r>
          </w:p>
        </w:tc>
      </w:tr>
      <w:tr>
        <w:tc>
          <w:tcPr/>
          <w:p>
            <w:pPr>
              <w:pStyle w:val="Compact"/>
              <w:jc w:val="left"/>
            </w:pPr>
            <w:r>
              <w:t xml:space="preserve">Dropout</w:t>
            </w:r>
          </w:p>
        </w:tc>
        <w:tc>
          <w:tcPr/>
          <w:p>
            <w:pPr>
              <w:pStyle w:val="Compact"/>
              <w:jc w:val="left"/>
            </w:pPr>
            <w:r>
              <w:t xml:space="preserve">0.10 at pilot scale, 0.05 at ≥ 200 documents per type</w:t>
            </w:r>
          </w:p>
        </w:tc>
      </w:tr>
      <w:tr>
        <w:tc>
          <w:tcPr/>
          <w:p>
            <w:pPr>
              <w:pStyle w:val="Compact"/>
              <w:jc w:val="left"/>
            </w:pPr>
            <w:r>
              <w:t xml:space="preserve">Optimizer</w:t>
            </w:r>
          </w:p>
        </w:tc>
        <w:tc>
          <w:tcPr/>
          <w:p>
            <w:pPr>
              <w:pStyle w:val="Compact"/>
              <w:jc w:val="left"/>
            </w:pPr>
            <w:r>
              <w:rPr>
                <w:rStyle w:val="VerbatimChar"/>
              </w:rPr>
              <w:t xml:space="preserve">adamw_torch</w:t>
            </w:r>
          </w:p>
        </w:tc>
      </w:tr>
      <w:tr>
        <w:tc>
          <w:tcPr/>
          <w:p>
            <w:pPr>
              <w:pStyle w:val="Compact"/>
              <w:jc w:val="left"/>
            </w:pPr>
            <w:r>
              <w:t xml:space="preserve">Attention</w:t>
            </w:r>
          </w:p>
        </w:tc>
        <w:tc>
          <w:tcPr/>
          <w:p>
            <w:pPr>
              <w:pStyle w:val="Compact"/>
              <w:jc w:val="left"/>
            </w:pPr>
            <w:r>
              <w:rPr>
                <w:rStyle w:val="VerbatimChar"/>
              </w:rPr>
              <w:t xml:space="preserve">flash_attention_2</w:t>
            </w:r>
          </w:p>
        </w:tc>
      </w:tr>
      <w:tr>
        <w:tc>
          <w:tcPr/>
          <w:p>
            <w:pPr>
              <w:pStyle w:val="Compact"/>
              <w:jc w:val="left"/>
            </w:pPr>
            <w:r>
              <w:t xml:space="preserve">Gradient checkpointing</w:t>
            </w:r>
          </w:p>
        </w:tc>
        <w:tc>
          <w:tcPr/>
          <w:p>
            <w:pPr>
              <w:pStyle w:val="Compact"/>
              <w:jc w:val="left"/>
            </w:pPr>
            <w:r>
              <w:t xml:space="preserve">On</w:t>
            </w:r>
          </w:p>
        </w:tc>
      </w:tr>
    </w:tbl>
    <w:bookmarkEnd w:id="70"/>
    <w:bookmarkStart w:id="71" w:name="a.-lora-target-modules"/>
    <w:p>
      <w:pPr>
        <w:pStyle w:val="Heading2"/>
      </w:pPr>
      <w:r>
        <w:t xml:space="preserve">9a. LoRA Target Modules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Target</w:t>
            </w:r>
          </w:p>
        </w:tc>
        <w:tc>
          <w:tcPr/>
          <w:p>
            <w:pPr>
              <w:pStyle w:val="Compact"/>
              <w:jc w:val="left"/>
            </w:pPr>
            <w:r>
              <w:rPr>
                <w:bCs/>
                <w:b/>
              </w:rPr>
              <w:t xml:space="preserve">Function</w:t>
            </w:r>
          </w:p>
        </w:tc>
        <w:tc>
          <w:tcPr/>
          <w:p>
            <w:pPr>
              <w:pStyle w:val="Compact"/>
              <w:jc w:val="left"/>
            </w:pPr>
            <w:r>
              <w:rPr>
                <w:bCs/>
                <w:b/>
              </w:rPr>
              <w:t xml:space="preserve">Why targeted</w:t>
            </w:r>
          </w:p>
        </w:tc>
      </w:tr>
      <w:tr>
        <w:tc>
          <w:tcPr/>
          <w:p>
            <w:pPr>
              <w:pStyle w:val="Compact"/>
              <w:jc w:val="left"/>
            </w:pPr>
            <w:r>
              <w:rPr>
                <w:rStyle w:val="VerbatimChar"/>
              </w:rPr>
              <w:t xml:space="preserve">q_proj</w:t>
            </w:r>
          </w:p>
        </w:tc>
        <w:tc>
          <w:tcPr/>
          <w:p>
            <w:pPr>
              <w:pStyle w:val="Compact"/>
              <w:jc w:val="left"/>
            </w:pPr>
            <w:r>
              <w:t xml:space="preserve">Query projection — what each position looks for</w:t>
            </w:r>
          </w:p>
        </w:tc>
        <w:tc>
          <w:tcPr/>
          <w:p>
            <w:pPr>
              <w:pStyle w:val="Compact"/>
              <w:jc w:val="left"/>
            </w:pPr>
            <w:r>
              <w:t xml:space="preserve">Aligning field values with their labels across image and OCR tokens</w:t>
            </w:r>
          </w:p>
        </w:tc>
      </w:tr>
      <w:tr>
        <w:tc>
          <w:tcPr/>
          <w:p>
            <w:pPr>
              <w:pStyle w:val="Compact"/>
              <w:jc w:val="left"/>
            </w:pPr>
            <w:r>
              <w:rPr>
                <w:rStyle w:val="VerbatimChar"/>
              </w:rPr>
              <w:t xml:space="preserve">k_proj</w:t>
            </w:r>
          </w:p>
        </w:tc>
        <w:tc>
          <w:tcPr/>
          <w:p>
            <w:pPr>
              <w:pStyle w:val="Compact"/>
              <w:jc w:val="left"/>
            </w:pPr>
            <w:r>
              <w:t xml:space="preserve">Key projection — how tokens are matched</w:t>
            </w:r>
          </w:p>
        </w:tc>
        <w:tc>
          <w:tcPr/>
          <w:p>
            <w:pPr>
              <w:pStyle w:val="Compact"/>
              <w:jc w:val="left"/>
            </w:pPr>
            <w:r>
              <w:t xml:space="preserve">Label ↔ value matching</w:t>
            </w:r>
          </w:p>
        </w:tc>
      </w:tr>
      <w:tr>
        <w:tc>
          <w:tcPr/>
          <w:p>
            <w:pPr>
              <w:pStyle w:val="Compact"/>
              <w:jc w:val="left"/>
            </w:pPr>
            <w:r>
              <w:rPr>
                <w:rStyle w:val="VerbatimChar"/>
              </w:rPr>
              <w:t xml:space="preserve">v_proj</w:t>
            </w:r>
          </w:p>
        </w:tc>
        <w:tc>
          <w:tcPr/>
          <w:p>
            <w:pPr>
              <w:pStyle w:val="Compact"/>
              <w:jc w:val="left"/>
            </w:pPr>
            <w:r>
              <w:t xml:space="preserve">Value projection — what information moves once attended</w:t>
            </w:r>
          </w:p>
        </w:tc>
        <w:tc>
          <w:tcPr/>
          <w:p>
            <w:pPr>
              <w:pStyle w:val="Compact"/>
              <w:jc w:val="left"/>
            </w:pPr>
            <w:r>
              <w:t xml:space="preserve">Carrying the chosen evidence forward</w:t>
            </w:r>
          </w:p>
        </w:tc>
      </w:tr>
      <w:tr>
        <w:tc>
          <w:tcPr/>
          <w:p>
            <w:pPr>
              <w:pStyle w:val="Compact"/>
              <w:jc w:val="left"/>
            </w:pPr>
            <w:r>
              <w:rPr>
                <w:rStyle w:val="VerbatimChar"/>
              </w:rPr>
              <w:t xml:space="preserve">o_proj</w:t>
            </w:r>
          </w:p>
        </w:tc>
        <w:tc>
          <w:tcPr/>
          <w:p>
            <w:pPr>
              <w:pStyle w:val="Compact"/>
              <w:jc w:val="left"/>
            </w:pPr>
            <w:r>
              <w:t xml:space="preserve">Recombines attention heads into the residual stream</w:t>
            </w:r>
          </w:p>
        </w:tc>
        <w:tc>
          <w:tcPr/>
          <w:p>
            <w:pPr>
              <w:pStyle w:val="Compact"/>
              <w:jc w:val="left"/>
            </w:pPr>
            <w:r>
              <w:t xml:space="preserve">Integrating multi-head evidence</w:t>
            </w:r>
          </w:p>
        </w:tc>
      </w:tr>
      <w:tr>
        <w:tc>
          <w:tcPr/>
          <w:p>
            <w:pPr>
              <w:pStyle w:val="Compact"/>
              <w:jc w:val="left"/>
            </w:pPr>
            <w:r>
              <w:rPr>
                <w:rStyle w:val="VerbatimChar"/>
              </w:rPr>
              <w:t xml:space="preserve">gate_proj</w:t>
            </w:r>
          </w:p>
        </w:tc>
        <w:tc>
          <w:tcPr/>
          <w:p>
            <w:pPr>
              <w:pStyle w:val="Compact"/>
              <w:jc w:val="left"/>
            </w:pPr>
            <w:r>
              <w:t xml:space="preserve">Gated feature selection in the MLP</w:t>
            </w:r>
          </w:p>
        </w:tc>
        <w:tc>
          <w:tcPr/>
          <w:p>
            <w:pPr>
              <w:pStyle w:val="Compact"/>
              <w:jc w:val="left"/>
            </w:pPr>
            <w:r>
              <w:t xml:space="preserve">Per-token nonlinear selection (formats, normalization)</w:t>
            </w:r>
          </w:p>
        </w:tc>
      </w:tr>
      <w:tr>
        <w:tc>
          <w:tcPr/>
          <w:p>
            <w:pPr>
              <w:pStyle w:val="Compact"/>
              <w:jc w:val="left"/>
            </w:pPr>
            <w:r>
              <w:rPr>
                <w:rStyle w:val="VerbatimChar"/>
              </w:rPr>
              <w:t xml:space="preserve">up_proj</w:t>
            </w:r>
          </w:p>
        </w:tc>
        <w:tc>
          <w:tcPr/>
          <w:p>
            <w:pPr>
              <w:pStyle w:val="Compact"/>
              <w:jc w:val="left"/>
            </w:pPr>
            <w:r>
              <w:t xml:space="preserve">Expands into the MLP’s intermediate space</w:t>
            </w:r>
          </w:p>
        </w:tc>
        <w:tc>
          <w:tcPr/>
          <w:p>
            <w:pPr>
              <w:pStyle w:val="Compact"/>
              <w:jc w:val="left"/>
            </w:pPr>
            <w:r>
              <w:t xml:space="preserve">Per-token transformation capacity</w:t>
            </w:r>
          </w:p>
        </w:tc>
      </w:tr>
      <w:tr>
        <w:tc>
          <w:tcPr/>
          <w:p>
            <w:pPr>
              <w:pStyle w:val="Compact"/>
              <w:jc w:val="left"/>
            </w:pPr>
            <w:r>
              <w:rPr>
                <w:rStyle w:val="VerbatimChar"/>
              </w:rPr>
              <w:t xml:space="preserve">down_proj</w:t>
            </w:r>
          </w:p>
        </w:tc>
        <w:tc>
          <w:tcPr/>
          <w:p>
            <w:pPr>
              <w:pStyle w:val="Compact"/>
              <w:jc w:val="left"/>
            </w:pPr>
            <w:r>
              <w:t xml:space="preserve">Projects back into the residual stream</w:t>
            </w:r>
          </w:p>
        </w:tc>
        <w:tc>
          <w:tcPr/>
          <w:p>
            <w:pPr>
              <w:pStyle w:val="Compact"/>
              <w:jc w:val="left"/>
            </w:pPr>
            <w:r>
              <w:t xml:space="preserve">Writing transformed features back</w:t>
            </w:r>
          </w:p>
        </w:tc>
      </w:tr>
    </w:tbl>
    <w:p>
      <w:pPr>
        <w:pStyle w:val="BodyText"/>
      </w:pPr>
      <w:r>
        <w:rPr>
          <w:bCs/>
          <w:b/>
        </w:rPr>
        <w:t xml:space="preserve">Image-vs-OCR arbitration is learned in these decoder modules</w:t>
      </w:r>
      <w:r>
        <w:t xml:space="preserve">, where image tokens and OCR text tokens attend to each other. The mergers only map visual features and never see OCR text.</w:t>
      </w:r>
    </w:p>
    <w:p>
      <w:pPr>
        <w:pStyle w:val="BodyText"/>
      </w:pPr>
      <w:r>
        <w:rPr>
          <w:bCs/>
          <w:b/>
        </w:rPr>
        <w:t xml:space="preserve">Vision modules are optional, ablation-driven (designed; not yet built — training refuses a vision-tower LoRA until the Phase 0 spike confirms its module names):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Ablation</w:t>
            </w:r>
          </w:p>
        </w:tc>
        <w:tc>
          <w:tcPr/>
          <w:p>
            <w:pPr>
              <w:pStyle w:val="Compact"/>
              <w:jc w:val="left"/>
            </w:pPr>
            <w:r>
              <w:rPr>
                <w:bCs/>
                <w:b/>
              </w:rPr>
              <w:t xml:space="preserve">Runs when</w:t>
            </w:r>
          </w:p>
        </w:tc>
        <w:tc>
          <w:tcPr/>
          <w:p>
            <w:pPr>
              <w:pStyle w:val="Compact"/>
              <w:jc w:val="left"/>
            </w:pPr>
            <w:r>
              <w:rPr>
                <w:bCs/>
                <w:b/>
              </w:rPr>
              <w:t xml:space="preserve">Serving</w:t>
            </w:r>
          </w:p>
        </w:tc>
      </w:tr>
      <w:tr>
        <w:tc>
          <w:tcPr/>
          <w:p>
            <w:pPr>
              <w:pStyle w:val="Compact"/>
              <w:jc w:val="left"/>
            </w:pPr>
            <w:r>
              <w:t xml:space="preserve">LoRA on patch merger + DeepStack mergers</w:t>
            </w:r>
          </w:p>
        </w:tc>
        <w:tc>
          <w:tcPr/>
          <w:p>
            <w:pPr>
              <w:pStyle w:val="Compact"/>
              <w:jc w:val="left"/>
            </w:pPr>
            <w:r>
              <w:t xml:space="preserve">Image-only F1 is more than 15% below OCR+image F1 at ≥ 200 documents per type</w:t>
            </w:r>
          </w:p>
        </w:tc>
        <w:tc>
          <w:tcPr/>
          <w:p>
            <w:pPr>
              <w:pStyle w:val="Compact"/>
              <w:jc w:val="left"/>
            </w:pPr>
            <w:r>
              <w:t xml:space="preserve">Open: nothing is merged (§3)</w:t>
            </w:r>
          </w:p>
        </w:tc>
      </w:tr>
      <w:tr>
        <w:tc>
          <w:tcPr/>
          <w:p>
            <w:pPr>
              <w:pStyle w:val="Compact"/>
              <w:jc w:val="left"/>
            </w:pPr>
            <w:r>
              <w:t xml:space="preserve">LoRA on ViT</w:t>
            </w:r>
          </w:p>
        </w:tc>
        <w:tc>
          <w:tcPr/>
          <w:p>
            <w:pPr>
              <w:pStyle w:val="Compact"/>
              <w:jc w:val="left"/>
            </w:pPr>
            <w:r>
              <w:t xml:space="preserve">§3 gate fires (perception errors dominate)</w:t>
            </w:r>
          </w:p>
        </w:tc>
        <w:tc>
          <w:tcPr/>
          <w:p>
            <w:pPr>
              <w:pStyle w:val="Compact"/>
              <w:jc w:val="left"/>
            </w:pPr>
            <w:r>
              <w:t xml:space="preserve">Open: nothing is merged (§3)</w:t>
            </w:r>
          </w:p>
        </w:tc>
      </w:tr>
    </w:tbl>
    <w:p>
      <w:pPr>
        <w:pStyle w:val="BodyText"/>
      </w:pPr>
      <w:r>
        <w:t xml:space="preserve">Vision-module LoRA is</w:t>
      </w:r>
      <w:r>
        <w:t xml:space="preserve"> </w:t>
      </w:r>
      <w:r>
        <w:rPr>
          <w:bCs/>
          <w:b/>
        </w:rPr>
        <w:t xml:space="preserve">never</w:t>
      </w:r>
      <w:r>
        <w:t xml:space="preserve"> </w:t>
      </w:r>
      <w:r>
        <w:t xml:space="preserve">loaded as a hot-swapped adapter.</w:t>
      </w:r>
    </w:p>
    <w:bookmarkEnd w:id="71"/>
    <w:bookmarkEnd w:id="72"/>
    <w:bookmarkStart w:id="75" w:name="trainer-framework-the-stack"/>
    <w:p>
      <w:pPr>
        <w:pStyle w:val="Heading1"/>
      </w:pPr>
      <w:r>
        <w:t xml:space="preserve">10. Trainer &amp; Framework — The Stack</w:t>
      </w:r>
    </w:p>
    <w:p>
      <w:pPr>
        <w:pStyle w:val="SourceCode"/>
      </w:pPr>
      <w:r>
        <w:rPr>
          <w:rStyle w:val="VerbatimChar"/>
        </w:rPr>
        <w:t xml:space="preserve">Layer 3   ms-swift CLI / config               ← what the entrypoints invoke</w:t>
      </w:r>
      <w:r>
        <w:br/>
      </w:r>
      <w:r>
        <w:rPr>
          <w:rStyle w:val="VerbatimChar"/>
        </w:rPr>
        <w:t xml:space="preserve">              │</w:t>
      </w:r>
      <w:r>
        <w:br/>
      </w:r>
      <w:r>
        <w:rPr>
          <w:rStyle w:val="VerbatimChar"/>
        </w:rPr>
        <w:t xml:space="preserve">Layer 2   swift.trainers.Seq2SeqTrainer        ← ms-swift's training loop, built on the</w:t>
      </w:r>
      <w:r>
        <w:br/>
      </w:r>
      <w:r>
        <w:rPr>
          <w:rStyle w:val="VerbatimChar"/>
        </w:rPr>
        <w:t xml:space="preserve">              │                                   Hugging Face Transformers Trainer</w:t>
      </w:r>
      <w:r>
        <w:br/>
      </w:r>
      <w:r>
        <w:rPr>
          <w:rStyle w:val="VerbatimChar"/>
        </w:rPr>
        <w:t xml:space="preserve">              │   (optimizer step, gradient accumulation, checkpointing, eval loss, callbacks)</w:t>
      </w:r>
      <w:r>
        <w:br/>
      </w:r>
      <w:r>
        <w:rPr>
          <w:rStyle w:val="VerbatimChar"/>
        </w:rPr>
        <w:t xml:space="preserve">              ▼</w:t>
      </w:r>
      <w:r>
        <w:br/>
      </w:r>
      <w:r>
        <w:rPr>
          <w:rStyle w:val="VerbatimChar"/>
        </w:rPr>
        <w:t xml:space="preserve">Layer 1   PyTorch · Transformers · PEFT · Accelerate · DeepSpeed (optional)</w:t>
      </w:r>
      <w:r>
        <w:br/>
      </w:r>
      <w:r>
        <w:rPr>
          <w:rStyle w:val="VerbatimChar"/>
        </w:rPr>
        <w:t xml:space="preserve">          · flash-attn · bitsandbytes (only under load_in_4bit)</w:t>
      </w:r>
    </w:p>
    <w:p>
      <w:pPr>
        <w:pStyle w:val="FirstParagraph"/>
      </w:pPr>
      <w:r>
        <w:t xml:space="preserve">TRL is installed as an ms-swift dependency for its RLHF trainers;</w:t>
      </w:r>
      <w:r>
        <w:t xml:space="preserve"> </w:t>
      </w:r>
      <w:r>
        <w:rPr>
          <w:bCs/>
          <w:b/>
        </w:rPr>
        <w:t xml:space="preserve">it is not the SFT loop used here.</w:t>
      </w:r>
    </w:p>
    <w:bookmarkStart w:id="73" w:name="the-decision-locked"/>
    <w:p>
      <w:pPr>
        <w:pStyle w:val="Heading2"/>
      </w:pPr>
      <w:r>
        <w:t xml:space="preserve">10.1 The decision — locked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Layer</w:t>
            </w:r>
          </w:p>
        </w:tc>
        <w:tc>
          <w:tcPr/>
          <w:p>
            <w:pPr>
              <w:pStyle w:val="Compact"/>
              <w:jc w:val="left"/>
            </w:pPr>
            <w:r>
              <w:rPr>
                <w:bCs/>
                <w:b/>
              </w:rPr>
              <w:t xml:space="preserve">Chosen</w:t>
            </w:r>
          </w:p>
        </w:tc>
        <w:tc>
          <w:tcPr/>
          <w:p>
            <w:pPr>
              <w:pStyle w:val="Compact"/>
              <w:jc w:val="left"/>
            </w:pPr>
            <w:r>
              <w:rPr>
                <w:bCs/>
                <w:b/>
              </w:rPr>
              <w:t xml:space="preserve">Why</w:t>
            </w:r>
          </w:p>
        </w:tc>
      </w:tr>
      <w:tr>
        <w:tc>
          <w:tcPr/>
          <w:p>
            <w:pPr>
              <w:pStyle w:val="Compact"/>
              <w:jc w:val="left"/>
            </w:pPr>
            <w:r>
              <w:t xml:space="preserve">Entrypoint</w:t>
            </w:r>
          </w:p>
        </w:tc>
        <w:tc>
          <w:tcPr/>
          <w:p>
            <w:pPr>
              <w:pStyle w:val="Compact"/>
              <w:jc w:val="left"/>
            </w:pPr>
            <w:r>
              <w:rPr>
                <w:bCs/>
                <w:b/>
              </w:rPr>
              <w:t xml:space="preserve">ms-swift</w:t>
            </w:r>
            <w:r>
              <w:t xml:space="preserve"> </w:t>
            </w:r>
            <w:r>
              <w:t xml:space="preserve">(pinned)</w:t>
            </w:r>
          </w:p>
        </w:tc>
        <w:tc>
          <w:tcPr/>
          <w:p>
            <w:pPr>
              <w:pStyle w:val="Compact"/>
              <w:jc w:val="left"/>
            </w:pPr>
            <w:r>
              <w:t xml:space="preserve">First-class Qwen3-VL templates, multimodal collation with −100 masking,</w:t>
            </w:r>
            <w:r>
              <w:t xml:space="preserve"> </w:t>
            </w:r>
            <w:r>
              <w:rPr>
                <w:rStyle w:val="VerbatimChar"/>
              </w:rPr>
              <w:t xml:space="preserve">freeze_vit</w:t>
            </w:r>
            <w:r>
              <w:t xml:space="preserve"> </w:t>
            </w:r>
            <w:r>
              <w:t xml:space="preserve">/</w:t>
            </w:r>
            <w:r>
              <w:t xml:space="preserve"> </w:t>
            </w:r>
            <w:r>
              <w:rPr>
                <w:rStyle w:val="VerbatimChar"/>
              </w:rPr>
              <w:t xml:space="preserve">freeze_aligner</w:t>
            </w:r>
            <w:r>
              <w:t xml:space="preserve">,</w:t>
            </w:r>
            <w:r>
              <w:t xml:space="preserve"> </w:t>
            </w:r>
            <w:r>
              <w:rPr>
                <w:rStyle w:val="VerbatimChar"/>
              </w:rPr>
              <w:t xml:space="preserve">use_logits_to_keep</w:t>
            </w:r>
            <w:r>
              <w:t xml:space="preserve">, padding-free, sequence parallelism, LoRA merge/export</w:t>
            </w:r>
          </w:p>
        </w:tc>
      </w:tr>
      <w:tr>
        <w:tc>
          <w:tcPr/>
          <w:p>
            <w:pPr>
              <w:pStyle w:val="Compact"/>
              <w:jc w:val="left"/>
            </w:pPr>
            <w:r>
              <w:t xml:space="preserve">Training loop</w:t>
            </w:r>
          </w:p>
        </w:tc>
        <w:tc>
          <w:tcPr/>
          <w:p>
            <w:pPr>
              <w:pStyle w:val="Compact"/>
              <w:jc w:val="left"/>
            </w:pPr>
            <w:r>
              <w:t xml:space="preserve">ms-swift</w:t>
            </w:r>
            <w:r>
              <w:t xml:space="preserve"> </w:t>
            </w:r>
            <w:r>
              <w:rPr>
                <w:rStyle w:val="VerbatimChar"/>
              </w:rPr>
              <w:t xml:space="preserve">Seq2SeqTrainer</w:t>
            </w:r>
          </w:p>
        </w:tc>
        <w:tc>
          <w:tcPr/>
          <w:p>
            <w:pPr>
              <w:pStyle w:val="Compact"/>
              <w:jc w:val="left"/>
            </w:pPr>
            <w:r>
              <w:t xml:space="preserve">Comes with the entrypoint; mature HF Trainer base</w:t>
            </w:r>
          </w:p>
        </w:tc>
      </w:tr>
      <w:tr>
        <w:tc>
          <w:tcPr/>
          <w:p>
            <w:pPr>
              <w:pStyle w:val="Compact"/>
              <w:jc w:val="left"/>
            </w:pPr>
            <w:r>
              <w:t xml:space="preserve">Foundation</w:t>
            </w:r>
          </w:p>
        </w:tc>
        <w:tc>
          <w:tcPr/>
          <w:p>
            <w:pPr>
              <w:pStyle w:val="Compact"/>
              <w:jc w:val="left"/>
            </w:pPr>
            <w:r>
              <w:t xml:space="preserve">PyTorch, Transformers, PEFT, Accelerate</w:t>
            </w:r>
          </w:p>
        </w:tc>
        <w:tc>
          <w:tcPr/>
          <w:p>
            <w:pPr>
              <w:pStyle w:val="Compact"/>
              <w:jc w:val="left"/>
            </w:pPr>
            <w:r>
              <w:t xml:space="preserve">Standard stack under every tool involved</w:t>
            </w:r>
          </w:p>
        </w:tc>
      </w:tr>
    </w:tbl>
    <w:p>
      <w:pPr>
        <w:pStyle w:val="BodyText"/>
      </w:pPr>
      <w:r>
        <w:rPr>
          <w:bCs/>
          <w:b/>
        </w:rPr>
        <w:t xml:space="preserve">What this means concretely:</w:t>
      </w:r>
    </w:p>
    <w:p>
      <w:pPr>
        <w:numPr>
          <w:ilvl w:val="0"/>
          <w:numId w:val="1031"/>
        </w:numPr>
        <w:pStyle w:val="Compact"/>
      </w:pPr>
      <w:r>
        <w:rPr>
          <w:rStyle w:val="VerbatimChar"/>
        </w:rPr>
        <w:t xml:space="preserve">training/train.py</w:t>
      </w:r>
      <w:r>
        <w:t xml:space="preserve"> </w:t>
      </w:r>
      <w:r>
        <w:t xml:space="preserve">builds the ms-swift config for the policy adapter (model revision, corpus version, LoRA, precision, sequence settings from</w:t>
      </w:r>
      <w:r>
        <w:t xml:space="preserve"> </w:t>
      </w:r>
      <w:r>
        <w:rPr>
          <w:rStyle w:val="VerbatimChar"/>
        </w:rPr>
        <w:t xml:space="preserve">configs/shared/</w:t>
      </w:r>
      <w:r>
        <w:t xml:space="preserve">) and launches it. It is not a custom loop.</w:t>
      </w:r>
    </w:p>
    <w:p>
      <w:pPr>
        <w:numPr>
          <w:ilvl w:val="0"/>
          <w:numId w:val="1031"/>
        </w:numPr>
        <w:pStyle w:val="Compact"/>
      </w:pPr>
      <w:r>
        <w:t xml:space="preserve">The collator is ms-swift’s.</w:t>
      </w:r>
      <w:r>
        <w:t xml:space="preserve"> </w:t>
      </w:r>
      <w:r>
        <w:rPr>
          <w:rStyle w:val="VerbatimChar"/>
        </w:rPr>
        <w:t xml:space="preserve">training/data_collator.py</w:t>
      </w:r>
      <w:r>
        <w:t xml:space="preserve"> </w:t>
      </w:r>
      <w:r>
        <w:t xml:space="preserve">verifies it rather than replacing it: before launch, staged rows are encoded with ms-swift’s own template and the check asserts that exactly the assistant answer and its end-of-turn token are supervised (§7.2). Its override hook stays unused.</w:t>
      </w:r>
    </w:p>
    <w:p>
      <w:pPr>
        <w:numPr>
          <w:ilvl w:val="0"/>
          <w:numId w:val="1031"/>
        </w:numPr>
        <w:pStyle w:val="Compact"/>
      </w:pPr>
      <w:r>
        <w:rPr>
          <w:bCs/>
          <w:b/>
        </w:rPr>
        <w:t xml:space="preserve">Distributed training:</w:t>
      </w:r>
      <w:r>
        <w:t xml:space="preserve"> </w:t>
      </w:r>
      <w:r>
        <w:t xml:space="preserve">data-parallel over every GPU the pod has (one H200 SXM 141 GB in this deployment), with gradient accumulation reduced so the effective batch is unchanged. Sequence parallelism if a task cap does not fit (§9.3). DeepSpeed ZeRO is not used unless both of those are exhausted.</w:t>
      </w:r>
    </w:p>
    <w:p>
      <w:pPr>
        <w:numPr>
          <w:ilvl w:val="0"/>
          <w:numId w:val="1031"/>
        </w:numPr>
        <w:pStyle w:val="Compact"/>
      </w:pPr>
      <w:r>
        <w:rPr>
          <w:bCs/>
          <w:b/>
        </w:rPr>
        <w:t xml:space="preserve">Fallback:</w:t>
      </w:r>
      <w:r>
        <w:t xml:space="preserve"> </w:t>
      </w:r>
      <w:r>
        <w:t xml:space="preserve">if ms-swift lacks a required Qwen3-VL capability at implementation time, the fallback is a</w:t>
      </w:r>
      <w:r>
        <w:t xml:space="preserve"> </w:t>
      </w:r>
      <w:r>
        <w:rPr>
          <w:bCs/>
          <w:b/>
        </w:rPr>
        <w:t xml:space="preserve">framework migration</w:t>
      </w:r>
      <w:r>
        <w:t xml:space="preserve"> </w:t>
      </w:r>
      <w:r>
        <w:t xml:space="preserve">to TRL</w:t>
      </w:r>
      <w:r>
        <w:t xml:space="preserve"> </w:t>
      </w:r>
      <w:r>
        <w:rPr>
          <w:rStyle w:val="VerbatimChar"/>
        </w:rPr>
        <w:t xml:space="preserve">SFTTrainer</w:t>
      </w:r>
      <w:r>
        <w:t xml:space="preserve">, including re-implementing the template, collator and masking with the parity tests below. It is a contingency, not a layer swap.</w:t>
      </w:r>
    </w:p>
    <w:bookmarkEnd w:id="73"/>
    <w:bookmarkStart w:id="74" w:name="version-lock-and-parity-tests"/>
    <w:p>
      <w:pPr>
        <w:pStyle w:val="Heading2"/>
      </w:pPr>
      <w:r>
        <w:t xml:space="preserve">10.2 Version lock and parity tests</w:t>
      </w:r>
    </w:p>
    <w:p>
      <w:pPr>
        <w:numPr>
          <w:ilvl w:val="0"/>
          <w:numId w:val="1032"/>
        </w:numPr>
        <w:pStyle w:val="Compact"/>
      </w:pPr>
      <w:r>
        <w:rPr>
          <w:rStyle w:val="VerbatimChar"/>
        </w:rPr>
        <w:t xml:space="preserve">ms-swift</w:t>
      </w:r>
      <w:r>
        <w:t xml:space="preserve">,</w:t>
      </w:r>
      <w:r>
        <w:t xml:space="preserve"> </w:t>
      </w:r>
      <w:r>
        <w:rPr>
          <w:rStyle w:val="VerbatimChar"/>
        </w:rPr>
        <w:t xml:space="preserve">transformers</w:t>
      </w:r>
      <w:r>
        <w:t xml:space="preserve">,</w:t>
      </w:r>
      <w:r>
        <w:t xml:space="preserve"> </w:t>
      </w:r>
      <w:r>
        <w:rPr>
          <w:rStyle w:val="VerbatimChar"/>
        </w:rPr>
        <w:t xml:space="preserve">peft</w:t>
      </w:r>
      <w:r>
        <w:t xml:space="preserve">,</w:t>
      </w:r>
      <w:r>
        <w:t xml:space="preserve"> </w:t>
      </w:r>
      <w:r>
        <w:rPr>
          <w:rStyle w:val="VerbatimChar"/>
        </w:rPr>
        <w:t xml:space="preserve">accelerate</w:t>
      </w:r>
      <w:r>
        <w:t xml:space="preserve">,</w:t>
      </w:r>
      <w:r>
        <w:t xml:space="preserve"> </w:t>
      </w:r>
      <w:r>
        <w:rPr>
          <w:rStyle w:val="VerbatimChar"/>
        </w:rPr>
        <w:t xml:space="preserve">torch</w:t>
      </w:r>
      <w:r>
        <w:t xml:space="preserve"> and vllm are pinned together in the training lockfile, and flash-attn is built against its torch. The lockfile hash is written to every release bundle; the run manifest records the code commit</w:t>
      </w:r>
      <w:r>
        <w:t xml:space="preserve">.</w:t>
      </w:r>
    </w:p>
    <w:p>
      <w:pPr>
        <w:numPr>
          <w:ilvl w:val="0"/>
          <w:numId w:val="1032"/>
        </w:numPr>
        <w:pStyle w:val="Compact"/>
      </w:pPr>
      <w:r>
        <w:rPr>
          <w:b/>
        </w:rPr>
        <w:t>Pinned in pyproject.toml, one dependency group per pod:</w:t>
      </w:r>
      <w:r>
        <w:t xml:space="preserve"> ms-swift ≥ 3.9 &lt; 4, transformers ≥ 4.57, torch 2.8.x, vLLM 0.11.0 (identical on training and serving pods — calibration is fitted on its logprobs), MinerU 3.4.5 (pipeline backend, weights pinned to a revision) in its own OCR environment, for the corpora it read; new corpora and serving read through the served MinerU 4 API, which needs no environment of ours (§8a), and llmcompressor in a separate quantization environment (kept for an edge export; the pipeline quantizes nothing). scripts/setup_pod.sh installs a role and builds flash-attn against the installed torch; scripts/pod_bootstrap.sh builds the training and OCR environments on the volume.</w:t>
      </w:r>
    </w:p>
    <w:p>
      <w:pPr>
        <w:numPr>
          <w:ilvl w:val="0"/>
          <w:numId w:val="1032"/>
        </w:numPr>
        <w:pStyle w:val="Compact"/>
      </w:pPr>
      <w:r>
        <w:rPr>
          <w:bCs/>
          <w:b/>
        </w:rPr>
        <w:t xml:space="preserve">Token parity (tests/test_parity.py; a GPU test that runs on a pod and skips elsewhere; not yet run)</w:t>
      </w:r>
      <w:r>
        <w:t xml:space="preserve"> </w:t>
      </w:r>
      <w:r>
        <w:t xml:space="preserve">— ten fixed rows, or the first rows of a staged epoch file, encoded by the trainer’s own ms-swift encoder and by a vLLM engine on the serving pixel budget must give identical prompt token IDs and identical image token counts, each equal to the resize rule the sequence caps use; it also measures the pixels per visual token.</w:t>
      </w:r>
    </w:p>
    <w:p>
      <w:pPr>
        <w:numPr>
          <w:ilvl w:val="0"/>
          <w:numId w:val="1032"/>
        </w:numPr>
        <w:pStyle w:val="Compact"/>
      </w:pPr>
      <w:r>
        <w:t xml:space="preserve">Prompt parity (tests/test_parity.py) — training and serving render prompts through one renderer, and serving refuses at cold start a release packaged with a different prompt hash</w:t>
      </w:r>
      <w:r>
        <w:t xml:space="preserve">.</w:t>
      </w:r>
    </w:p>
    <w:p>
      <w:pPr>
        <w:numPr>
          <w:ilvl w:val="0"/>
          <w:numId w:val="1032"/>
        </w:numPr>
        <w:pStyle w:val="Compact"/>
      </w:pPr>
      <w:r>
        <w:rPr>
          <w:bCs/>
          <w:b/>
        </w:rPr>
        <w:t xml:space="preserve">Serving output parity (tests/test_parity.py; a GPU test, not yet built)</w:t>
      </w:r>
      <w:r>
        <w:t xml:space="preserve"> </w:t>
      </w:r>
      <w:r>
        <w:t xml:space="preserve">— for 10 fixed examples, greedy output from the trained checkpoint (HF) and from the bf16 base with the adapter applied in vLLM are parsed and normalized (§15.1).</w:t>
      </w:r>
      <w:r>
        <w:t xml:space="preserve"> </w:t>
      </w:r>
      <w:r>
        <w:rPr>
          <w:bCs/>
          <w:b/>
        </w:rPr>
        <w:t xml:space="preserve">Pass: all extracted field values identical on at least 9 of 10 examples</w:t>
      </w:r>
      <w:r>
        <w:t xml:space="preserve">, and no example differs in more than one field. Exact text equality is not required, because bf16 kernels in HF and vLLM differ slightly.</w:t>
      </w:r>
    </w:p>
    <w:bookmarkEnd w:id="74"/>
    <w:bookmarkEnd w:id="75"/>
    <w:bookmarkStart w:id="79" w:name="hyperparameters"/>
    <w:p>
      <w:pPr>
        <w:pStyle w:val="Heading1"/>
      </w:pPr>
      <w:r>
        <w:t xml:space="preserve">11. Hyperparameters</w:t>
      </w:r>
    </w:p>
    <w:p>
      <w:pPr>
        <w:pStyle w:val="FirstParagraph"/>
      </w:pPr>
      <w:r>
        <w:t xml:space="preserve">Starting points; the sweep in §11a settles them after the pilot. A continued cycle (§4.2) trains with the same values unless continued_training: in configs/training/unified.yaml sets fewer epochs or a lower learning rate; both are null, as a fresh run, until a measured run sets them.</w:t>
      </w:r>
    </w:p>
    <w:bookmarkStart w:id="76" w:name="core-configuration"/>
    <w:p>
      <w:pPr>
        <w:pStyle w:val="Heading2"/>
      </w:pPr>
      <w:r>
        <w:t xml:space="preserve">11.1 Core configuration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Parameter</w:t>
            </w:r>
          </w:p>
        </w:tc>
        <w:tc>
          <w:tcPr/>
          <w:p>
            <w:pPr>
              <w:pStyle w:val="Compact"/>
              <w:jc w:val="left"/>
            </w:pPr>
            <w:r>
              <w:rPr>
                <w:bCs/>
                <w:b/>
              </w:rPr>
              <w:t xml:space="preserve">Pilot (~25–30 docs/type)</w:t>
            </w:r>
          </w:p>
        </w:tc>
        <w:tc>
          <w:tcPr/>
          <w:p>
            <w:pPr>
              <w:pStyle w:val="Compact"/>
              <w:jc w:val="left"/>
            </w:pPr>
            <w:r>
              <w:rPr>
                <w:bCs/>
                <w:b/>
              </w:rPr>
              <w:t xml:space="preserve">Scale (≥ 200 docs/type)</w:t>
            </w:r>
          </w:p>
        </w:tc>
      </w:tr>
      <w:tr>
        <w:tc>
          <w:tcPr/>
          <w:p>
            <w:pPr>
              <w:pStyle w:val="Compact"/>
              <w:jc w:val="left"/>
            </w:pPr>
            <w:r>
              <w:t xml:space="preserve">Learning rate</w:t>
            </w:r>
          </w:p>
        </w:tc>
        <w:tc>
          <w:tcPr/>
          <w:p>
            <w:pPr>
              <w:pStyle w:val="Compact"/>
              <w:jc w:val="left"/>
            </w:pPr>
            <w:r>
              <w:t xml:space="preserve">1e-4</w:t>
            </w:r>
          </w:p>
        </w:tc>
        <w:tc>
          <w:tcPr/>
          <w:p>
            <w:pPr>
              <w:pStyle w:val="Compact"/>
              <w:jc w:val="left"/>
            </w:pPr>
            <w:r>
              <w:t xml:space="preserve">1e-4 (sweep 5e-5 · 1e-4 · 2e-4)</w:t>
            </w:r>
          </w:p>
        </w:tc>
      </w:tr>
      <w:tr>
        <w:tc>
          <w:tcPr/>
          <w:p>
            <w:pPr>
              <w:pStyle w:val="Compact"/>
              <w:jc w:val="left"/>
            </w:pPr>
            <w:r>
              <w:t xml:space="preserve">Scheduler</w:t>
            </w:r>
          </w:p>
        </w:tc>
        <w:tc>
          <w:tcPr/>
          <w:p>
            <w:pPr>
              <w:pStyle w:val="Compact"/>
              <w:jc w:val="left"/>
            </w:pPr>
            <w:r>
              <w:t xml:space="preserve">Cosine</w:t>
            </w:r>
          </w:p>
        </w:tc>
        <w:tc>
          <w:tcPr/>
          <w:p>
            <w:pPr>
              <w:pStyle w:val="Compact"/>
              <w:jc w:val="left"/>
            </w:pPr>
            <w:r>
              <w:t xml:space="preserve">Cosine</w:t>
            </w:r>
          </w:p>
        </w:tc>
      </w:tr>
      <w:tr>
        <w:tc>
          <w:tcPr/>
          <w:p>
            <w:pPr>
              <w:pStyle w:val="Compact"/>
              <w:jc w:val="left"/>
            </w:pPr>
            <w:r>
              <w:t xml:space="preserve">Warmup</w:t>
            </w:r>
          </w:p>
        </w:tc>
        <w:tc>
          <w:tcPr/>
          <w:p>
            <w:pPr>
              <w:pStyle w:val="Compact"/>
              <w:jc w:val="left"/>
            </w:pPr>
            <w:r>
              <w:rPr>
                <w:bCs/>
                <w:b/>
              </w:rPr>
              <w:t xml:space="preserve">10 steps</w:t>
            </w:r>
            <w:r>
              <w:t xml:space="preserve"> </w:t>
            </w:r>
            <w:r>
              <w:t xml:space="preserve">(fixed, not a ratio)</w:t>
            </w:r>
          </w:p>
        </w:tc>
        <w:tc>
          <w:tcPr/>
          <w:p>
            <w:pPr>
              <w:pStyle w:val="Compact"/>
              <w:jc w:val="left"/>
            </w:pPr>
            <w:r>
              <w:t xml:space="preserve">50 steps</w:t>
            </w:r>
          </w:p>
        </w:tc>
      </w:tr>
      <w:tr>
        <w:tc>
          <w:tcPr/>
          <w:p>
            <w:pPr>
              <w:pStyle w:val="Compact"/>
              <w:jc w:val="left"/>
            </w:pPr>
            <w:r>
              <w:t xml:space="preserve">Epochs (document passes, §6.1)</w:t>
            </w:r>
          </w:p>
        </w:tc>
        <w:tc>
          <w:tcPr/>
          <w:p>
            <w:pPr>
              <w:pStyle w:val="Compact"/>
              <w:jc w:val="left"/>
            </w:pPr>
            <w:r>
              <w:t xml:space="preserve">3</w:t>
            </w:r>
          </w:p>
        </w:tc>
        <w:tc>
          <w:tcPr/>
          <w:p>
            <w:pPr>
              <w:pStyle w:val="Compact"/>
              <w:jc w:val="left"/>
            </w:pPr>
            <w:r>
              <w:t xml:space="preserve">2–3 (sweep)</w:t>
            </w:r>
          </w:p>
        </w:tc>
      </w:tr>
      <w:tr>
        <w:tc>
          <w:tcPr/>
          <w:p>
            <w:pPr>
              <w:pStyle w:val="Compact"/>
              <w:jc w:val="left"/>
            </w:pPr>
            <w:r>
              <w:t xml:space="preserve">Effective batch size</w:t>
            </w:r>
          </w:p>
        </w:tc>
        <w:tc>
          <w:tcPr/>
          <w:p>
            <w:pPr>
              <w:pStyle w:val="Compact"/>
              <w:jc w:val="left"/>
            </w:pPr>
            <w:r>
              <w:rPr>
                <w:bCs/>
                <w:b/>
              </w:rPr>
              <w:t xml:space="preserve">8</w:t>
            </w:r>
          </w:p>
        </w:tc>
        <w:tc>
          <w:tcPr/>
          <w:p>
            <w:pPr>
              <w:pStyle w:val="Compact"/>
              <w:jc w:val="left"/>
            </w:pPr>
            <w:r>
              <w:t xml:space="preserve">16–32</w:t>
            </w:r>
          </w:p>
        </w:tc>
      </w:tr>
      <w:tr>
        <w:tc>
          <w:tcPr/>
          <w:p>
            <w:pPr>
              <w:pStyle w:val="Compact"/>
              <w:jc w:val="left"/>
            </w:pPr>
            <w:r>
              <w:t xml:space="preserve">Per-device batch</w:t>
            </w:r>
          </w:p>
        </w:tc>
        <w:tc>
          <w:tcPr/>
          <w:p>
            <w:pPr>
              <w:pStyle w:val="Compact"/>
              <w:jc w:val="left"/>
            </w:pPr>
            <w:r>
              <w:t xml:space="preserve">1</w:t>
            </w:r>
          </w:p>
        </w:tc>
        <w:tc>
          <w:tcPr/>
          <w:p>
            <w:pPr>
              <w:pStyle w:val="Compact"/>
              <w:jc w:val="left"/>
            </w:pPr>
            <w:r>
              <w:t xml:space="preserve">1–2</w:t>
            </w:r>
          </w:p>
        </w:tc>
      </w:tr>
      <w:tr>
        <w:tc>
          <w:tcPr/>
          <w:p>
            <w:pPr>
              <w:pStyle w:val="Compact"/>
              <w:jc w:val="left"/>
            </w:pPr>
            <w:r>
              <w:t xml:space="preserve">Gradient accumulation</w:t>
            </w:r>
          </w:p>
        </w:tc>
        <w:tc>
          <w:tcPr/>
          <w:p>
            <w:pPr>
              <w:pStyle w:val="Compact"/>
              <w:jc w:val="left"/>
            </w:pPr>
            <w:r>
              <w:t xml:space="preserve">to effective batch</w:t>
            </w:r>
          </w:p>
        </w:tc>
        <w:tc>
          <w:tcPr/>
          <w:p>
            <w:pPr>
              <w:pStyle w:val="Compact"/>
              <w:jc w:val="left"/>
            </w:pPr>
            <w:r>
              <w:t xml:space="preserve">to effective batch</w:t>
            </w:r>
          </w:p>
        </w:tc>
      </w:tr>
      <w:tr>
        <w:tc>
          <w:tcPr/>
          <w:p>
            <w:pPr>
              <w:pStyle w:val="Compact"/>
              <w:jc w:val="left"/>
            </w:pPr>
            <w:r>
              <w:t xml:space="preserve">Weight decay</w:t>
            </w:r>
          </w:p>
        </w:tc>
        <w:tc>
          <w:tcPr/>
          <w:p>
            <w:pPr>
              <w:pStyle w:val="Compact"/>
              <w:jc w:val="left"/>
            </w:pPr>
            <w:r>
              <w:t xml:space="preserve">0.0</w:t>
            </w:r>
          </w:p>
        </w:tc>
        <w:tc>
          <w:tcPr/>
          <w:p>
            <w:pPr>
              <w:pStyle w:val="Compact"/>
              <w:jc w:val="left"/>
            </w:pPr>
            <w:r>
              <w:t xml:space="preserve">0.0</w:t>
            </w:r>
          </w:p>
        </w:tc>
      </w:tr>
      <w:tr>
        <w:tc>
          <w:tcPr/>
          <w:p>
            <w:pPr>
              <w:pStyle w:val="Compact"/>
              <w:jc w:val="left"/>
            </w:pPr>
            <w:r>
              <w:t xml:space="preserve">Max grad norm</w:t>
            </w:r>
          </w:p>
        </w:tc>
        <w:tc>
          <w:tcPr/>
          <w:p>
            <w:pPr>
              <w:pStyle w:val="Compact"/>
              <w:jc w:val="left"/>
            </w:pPr>
            <w:r>
              <w:t xml:space="preserve">1.0</w:t>
            </w:r>
          </w:p>
        </w:tc>
        <w:tc>
          <w:tcPr/>
          <w:p>
            <w:pPr>
              <w:pStyle w:val="Compact"/>
              <w:jc w:val="left"/>
            </w:pPr>
            <w:r>
              <w:t xml:space="preserve">1.0</w:t>
            </w:r>
          </w:p>
        </w:tc>
      </w:tr>
      <w:tr>
        <w:tc>
          <w:tcPr/>
          <w:p>
            <w:pPr>
              <w:pStyle w:val="Compact"/>
              <w:jc w:val="left"/>
            </w:pPr>
            <w:r>
              <w:t xml:space="preserve">Adam β₁ / β₂ / ε</w:t>
            </w:r>
          </w:p>
        </w:tc>
        <w:tc>
          <w:tcPr/>
          <w:p>
            <w:pPr>
              <w:pStyle w:val="Compact"/>
              <w:jc w:val="left"/>
            </w:pPr>
            <w:r>
              <w:t xml:space="preserve">0.9 / 0.999 / 1e-8</w:t>
            </w:r>
          </w:p>
        </w:tc>
        <w:tc>
          <w:tcPr/>
          <w:p>
            <w:pPr>
              <w:pStyle w:val="Compact"/>
              <w:jc w:val="left"/>
            </w:pPr>
            <w:r>
              <w:t xml:space="preserve">same</w:t>
            </w:r>
          </w:p>
        </w:tc>
      </w:tr>
      <w:tr>
        <w:tc>
          <w:tcPr/>
          <w:p>
            <w:pPr>
              <w:pStyle w:val="Compact"/>
              <w:jc w:val="left"/>
            </w:pPr>
            <w:r>
              <w:t xml:space="preserve">LoRA r / α / dropout</w:t>
            </w:r>
          </w:p>
        </w:tc>
        <w:tc>
          <w:tcPr/>
          <w:p>
            <w:pPr>
              <w:pStyle w:val="Compact"/>
              <w:jc w:val="left"/>
            </w:pPr>
            <w:r>
              <w:t xml:space="preserve">64 / 128 / 0.10</w:t>
            </w:r>
          </w:p>
        </w:tc>
        <w:tc>
          <w:tcPr/>
          <w:p>
            <w:pPr>
              <w:pStyle w:val="Compact"/>
              <w:jc w:val="left"/>
            </w:pPr>
            <w:r>
              <w:t xml:space="preserve">64 / 128 / 0.05</w:t>
            </w:r>
          </w:p>
        </w:tc>
      </w:tr>
      <w:tr>
        <w:tc>
          <w:tcPr/>
          <w:p>
            <w:pPr>
              <w:pStyle w:val="Compact"/>
              <w:jc w:val="left"/>
            </w:pPr>
            <w:r>
              <w:t xml:space="preserve">Precision</w:t>
            </w:r>
          </w:p>
        </w:tc>
        <w:tc>
          <w:tcPr/>
          <w:p>
            <w:pPr>
              <w:pStyle w:val="Compact"/>
              <w:jc w:val="left"/>
            </w:pPr>
            <w:r>
              <w:t xml:space="preserve">bf16</w:t>
            </w:r>
          </w:p>
        </w:tc>
        <w:tc>
          <w:tcPr/>
          <w:p>
            <w:pPr>
              <w:pStyle w:val="Compact"/>
              <w:jc w:val="left"/>
            </w:pPr>
            <w:r>
              <w:t xml:space="preserve">bf16</w:t>
            </w:r>
          </w:p>
        </w:tc>
      </w:tr>
      <w:tr>
        <w:tc>
          <w:tcPr/>
          <w:p>
            <w:pPr>
              <w:pStyle w:val="Compact"/>
              <w:jc w:val="left"/>
            </w:pPr>
            <w:r>
              <w:t xml:space="preserve">Gradient checkpointing</w:t>
            </w:r>
          </w:p>
        </w:tc>
        <w:tc>
          <w:tcPr/>
          <w:p>
            <w:pPr>
              <w:pStyle w:val="Compact"/>
              <w:jc w:val="left"/>
            </w:pPr>
            <w:r>
              <w:t xml:space="preserve">On</w:t>
            </w:r>
          </w:p>
        </w:tc>
        <w:tc>
          <w:tcPr/>
          <w:p>
            <w:pPr>
              <w:pStyle w:val="Compact"/>
              <w:jc w:val="left"/>
            </w:pPr>
            <w:r>
              <w:t xml:space="preserve">On</w:t>
            </w:r>
          </w:p>
        </w:tc>
      </w:tr>
      <w:tr>
        <w:tc>
          <w:tcPr/>
          <w:p>
            <w:pPr>
              <w:pStyle w:val="Compact"/>
              <w:jc w:val="left"/>
            </w:pPr>
            <w:r>
              <w:rPr>
                <w:rStyle w:val="VerbatimChar"/>
              </w:rPr>
              <w:t xml:space="preserve">use_logits_to_keep</w:t>
            </w:r>
          </w:p>
        </w:tc>
        <w:tc>
          <w:tcPr/>
          <w:p>
            <w:pPr>
              <w:pStyle w:val="Compact"/>
              <w:jc w:val="left"/>
            </w:pPr>
            <w:r>
              <w:t xml:space="preserve">On</w:t>
            </w:r>
          </w:p>
        </w:tc>
        <w:tc>
          <w:tcPr/>
          <w:p>
            <w:pPr>
              <w:pStyle w:val="Compact"/>
              <w:jc w:val="left"/>
            </w:pPr>
            <w:r>
              <w:t xml:space="preserve">On</w:t>
            </w:r>
          </w:p>
        </w:tc>
      </w:tr>
      <w:tr>
        <w:tc>
          <w:tcPr/>
          <w:p>
            <w:pPr>
              <w:pStyle w:val="Compact"/>
              <w:jc w:val="left"/>
            </w:pPr>
            <w:r>
              <w:t>Padding-free</w:t>
            </w:r>
          </w:p>
        </w:tc>
        <w:tc>
          <w:tcPr/>
          <w:p>
            <w:pPr>
              <w:pStyle w:val="Compact"/>
              <w:jc w:val="left"/>
            </w:pPr>
            <w:r>
              <w:t xml:space="preserve">On</w:t>
            </w:r>
          </w:p>
        </w:tc>
        <w:tc>
          <w:tcPr/>
          <w:p>
            <w:pPr>
              <w:pStyle w:val="Compact"/>
              <w:jc w:val="left"/>
            </w:pPr>
            <w:r>
              <w:t xml:space="preserve">On</w:t>
            </w:r>
          </w:p>
        </w:tc>
      </w:tr>
      <w:tr>
        <w:tc>
          <w:tcPr/>
          <w:p>
            <w:pPr>
              <w:pStyle w:val="Compact"/>
              <w:jc w:val="left"/>
            </w:pPr>
            <w:r>
              <w:t>Length-grouped sampling</w:t>
            </w:r>
          </w:p>
        </w:tc>
        <w:tc>
          <w:tcPr/>
          <w:p>
            <w:pPr>
              <w:pStyle w:val="Compact"/>
              <w:jc w:val="left"/>
            </w:pPr>
            <w:r>
              <w:t>Off</w:t>
            </w:r>
          </w:p>
        </w:tc>
        <w:tc>
          <w:tcPr/>
          <w:p>
            <w:pPr>
              <w:pStyle w:val="Compact"/>
              <w:jc w:val="left"/>
            </w:pPr>
            <w:r>
              <w:t>Off</w:t>
            </w:r>
          </w:p>
        </w:tc>
      </w:tr>
      <w:tr>
        <w:tc>
          <w:tcPr/>
          <w:p>
            <w:pPr>
              <w:pStyle w:val="Compact"/>
              <w:jc w:val="left"/>
            </w:pPr>
            <w:r>
              <w:rPr>
                <w:rStyle w:val="VerbatimChar"/>
              </w:rPr>
              <w:t xml:space="preserve">max_seq_len</w:t>
            </w:r>
          </w:p>
        </w:tc>
        <w:tc>
          <w:tcPr/>
          <w:p>
            <w:pPr>
              <w:pStyle w:val="Compact"/>
              <w:jc w:val="left"/>
            </w:pPr>
            <w:r>
              <w:t xml:space="preserve">Per task (§7a)</w:t>
            </w:r>
          </w:p>
        </w:tc>
        <w:tc>
          <w:tcPr/>
          <w:p>
            <w:pPr>
              <w:pStyle w:val="Compact"/>
              <w:jc w:val="left"/>
            </w:pPr>
            <w:r>
              <w:t xml:space="preserve">Per task (§7a)</w:t>
            </w:r>
          </w:p>
        </w:tc>
      </w:tr>
      <w:tr>
        <w:tc>
          <w:tcPr/>
          <w:p>
            <w:pPr>
              <w:pStyle w:val="Compact"/>
              <w:jc w:val="left"/>
            </w:pPr>
            <w:r>
              <w:rPr>
                <w:rStyle w:val="VerbatimChar"/>
              </w:rPr>
              <w:t xml:space="preserve">max_pixels</w:t>
            </w:r>
          </w:p>
        </w:tc>
        <w:tc>
          <w:tcPr/>
          <w:p>
            <w:pPr>
              <w:pStyle w:val="Compact"/>
              <w:jc w:val="left"/>
            </w:pPr>
            <w:r>
              <w:t xml:space="preserve">Per task (§7a)</w:t>
            </w:r>
          </w:p>
        </w:tc>
        <w:tc>
          <w:tcPr/>
          <w:p>
            <w:pPr>
              <w:pStyle w:val="Compact"/>
              <w:jc w:val="left"/>
            </w:pPr>
            <w:r>
              <w:t xml:space="preserve">Per task (§7a)</w:t>
            </w:r>
          </w:p>
        </w:tc>
      </w:tr>
      <w:tr>
        <w:tc>
          <w:tcPr/>
          <w:p>
            <w:pPr>
              <w:pStyle w:val="Compact"/>
              <w:jc w:val="left"/>
            </w:pPr>
            <w:r>
              <w:t xml:space="preserve">Seed</w:t>
            </w:r>
          </w:p>
        </w:tc>
        <w:tc>
          <w:tcPr/>
          <w:p>
            <w:pPr>
              <w:pStyle w:val="Compact"/>
              <w:jc w:val="left"/>
            </w:pPr>
            <w:r>
              <w:t xml:space="preserve">Fixed, recorded</w:t>
            </w:r>
          </w:p>
        </w:tc>
        <w:tc>
          <w:tcPr/>
          <w:p>
            <w:pPr>
              <w:pStyle w:val="Compact"/>
              <w:jc w:val="left"/>
            </w:pPr>
            <w:r>
              <w:t xml:space="preserve">Fixed, recorded</w:t>
            </w:r>
          </w:p>
        </w:tc>
      </w:tr>
    </w:tbl>
    <w:p>
      <w:pPr>
        <w:pStyle w:val="BodyText"/>
      </w:pPr>
      <w:r>
        <w:rPr>
          <w:bCs/>
          <w:b/>
        </w:rPr>
        <w:t>Task mix per epoch</w:t>
      </w:r>
      <w:r>
        <w:t xml:space="preserve"> (by examples): extract rows, and for canonical policies one row per section-group × page window. The classify and Loss Run header/rows/totals tasks are designed here but not yet built into the corpus (common.tasks.CORPUS_TASKS; a Loss Run trains as whole-document extract rows); until they are, the classifier metric is not applicable to the gate.</w:t>
      </w:r>
    </w:p>
    <w:bookmarkEnd w:id="76"/>
    <w:bookmarkStart w:id="77" w:name="X2ba832eb7f4058cf322025e6da7c52c23502ebc"/>
    <w:p>
      <w:pPr>
        <w:pStyle w:val="Heading2"/>
      </w:pPr>
      <w:r>
        <w:t xml:space="preserve">11.2 Evaluation, checkpointing and early stopping</w:t>
      </w:r>
    </w:p>
    <w:p>
      <w:pPr>
        <w:pStyle w:val="FirstParagraph"/>
      </w:pPr>
      <w:r>
        <w:t xml:space="preserve">Field F1 needs generation, which the training loop’s eval does not do efficiently for a VLM. Selection is therefore split: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Step</w:t>
            </w:r>
          </w:p>
        </w:tc>
        <w:tc>
          <w:tcPr/>
          <w:p>
            <w:pPr>
              <w:pStyle w:val="Compact"/>
              <w:jc w:val="left"/>
            </w:pPr>
            <w:r>
              <w:rPr>
                <w:bCs/>
                <w:b/>
              </w:rPr>
              <w:t xml:space="preserve">What</w:t>
            </w:r>
          </w:p>
        </w:tc>
      </w:tr>
      <w:tr>
        <w:tc>
          <w:tcPr/>
          <w:p>
            <w:pPr>
              <w:pStyle w:val="Compact"/>
              <w:jc w:val="left"/>
            </w:pPr>
            <w:r>
              <w:t xml:space="preserve">During training</w:t>
            </w:r>
          </w:p>
        </w:tc>
        <w:tc>
          <w:tcPr/>
          <w:p>
            <w:pPr>
              <w:pStyle w:val="Compact"/>
              <w:jc w:val="left"/>
            </w:pPr>
            <w:r>
              <w:t>Eval validation loss on a fixed 160-row stratified sample (loss_sample_rows), 10 evaluations per run; a checkpoint is saved at least every 70 steps and at each evaluation. No early-stopping patience is passed — ms-swift 3 takes none, and the shipped checkpoint is chosen by generated field accuracy (below), so stopping early would only remove candidates. The loss draws the progress curve only.</w:t>
            </w:r>
          </w:p>
        </w:tc>
      </w:tr>
      <w:tr>
        <w:tc>
          <w:tcPr/>
          <w:p>
            <w:pPr>
              <w:pStyle w:val="Compact"/>
              <w:jc w:val="left"/>
            </w:pPr>
            <w:r>
              <w:t xml:space="preserve">After training</w:t>
            </w:r>
          </w:p>
        </w:tc>
        <w:tc>
          <w:tcPr/>
          <w:p>
            <w:pPr>
              <w:pStyle w:val="Compact"/>
              <w:jc w:val="left"/>
            </w:pPr>
            <w:r>
              <w:t>A separate vLLM job generates for the last 3 evaluation checkpoints plus the best-loss one, on a fixed 400-row validation sample stratified by line and reading mode (96 rows per call, longest answer first). Checkpoints are loaded as a decoder LoRA in vLLM (one LoRA per request) on the bf16 base, exactly as the release is served; on a multi-GPU pod each GPU scores its own candidates.</w:t>
            </w:r>
          </w:p>
        </w:tc>
      </w:tr>
      <w:tr>
        <w:tc>
          <w:tcPr/>
          <w:p>
            <w:pPr>
              <w:pStyle w:val="Compact"/>
              <w:jc w:val="left"/>
            </w:pPr>
            <w:r>
              <w:t xml:space="preserve">Selection</w:t>
            </w:r>
          </w:p>
        </w:tc>
        <w:tc>
          <w:tcPr/>
          <w:p>
            <w:pPr>
              <w:pStyle w:val="Compact"/>
              <w:jc w:val="left"/>
            </w:pPr>
            <w:r>
              <w:t xml:space="preserve">The 2 best on the sample are scored on every validation document read in the main mode (ocr_plus_image), windows merged as serving merges them, and read a second time with the rows in reverse order (run-to-run agreement, decision 2026-10-24). Guards first: a finalist leaving more printed values empty than the best finalist by over 0.02, or more than 0.02 below it on agreement, is out. Then the finalists within 0.02 of the best document field match stay, and the one inventing the fewest values wins; ties go to the higher field match, then the later step. The selected checkpoint is the release’s adapter: calibration, thresholds and the gate run on the bf16 base with it applied, as it is served, and each records the checkpoint it scored (adapter_checkpoint). finetune --push-adapters pushes it to Blob.</w:t>
            </w:r>
          </w:p>
        </w:tc>
      </w:tr>
    </w:tbl>
    <w:bookmarkEnd w:id="77"/>
    <w:bookmarkStart w:id="78" w:name="a.-hyperparameter-sweep-methodology"/>
    <w:p>
      <w:pPr>
        <w:pStyle w:val="Heading2"/>
      </w:pPr>
      <w:r>
        <w:t xml:space="preserve">11a. Hyperparameter Sweep Methodology</w:t>
      </w:r>
    </w:p>
    <w:p>
      <w:pPr>
        <w:pStyle w:val="FirstParagraph"/>
      </w:pPr>
      <w:r>
        <w:rPr>
          <w:bCs/>
          <w:b/>
        </w:rPr>
        <w:t xml:space="preserve">Deferred until after the pilot passes</w:t>
      </w:r>
      <w:r>
        <w:t xml:space="preserve"> </w:t>
      </w:r>
      <w:r>
        <w:t xml:space="preserve">(§16). Pilot-scale sweeps measure noise.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Phase</w:t>
            </w:r>
          </w:p>
        </w:tc>
        <w:tc>
          <w:tcPr/>
          <w:p>
            <w:pPr>
              <w:pStyle w:val="Compact"/>
              <w:jc w:val="left"/>
            </w:pPr>
            <w:r>
              <w:rPr>
                <w:bCs/>
                <w:b/>
              </w:rPr>
              <w:t xml:space="preserve">Sweep</w:t>
            </w:r>
          </w:p>
        </w:tc>
        <w:tc>
          <w:tcPr/>
          <w:p>
            <w:pPr>
              <w:pStyle w:val="Compact"/>
              <w:jc w:val="left"/>
            </w:pPr>
            <w:r>
              <w:rPr>
                <w:bCs/>
                <w:b/>
              </w:rPr>
              <w:t xml:space="preserve">Selection metric</w:t>
            </w:r>
          </w:p>
        </w:tc>
        <w:tc>
          <w:tcPr/>
          <w:p>
            <w:pPr>
              <w:pStyle w:val="Compact"/>
              <w:jc w:val="left"/>
            </w:pPr>
            <w:r>
              <w:rPr>
                <w:bCs/>
                <w:b/>
              </w:rPr>
              <w:t xml:space="preserve">Runs</w:t>
            </w:r>
          </w:p>
        </w:tc>
      </w:tr>
      <w:tr>
        <w:tc>
          <w:tcPr/>
          <w:p>
            <w:pPr>
              <w:pStyle w:val="Compact"/>
              <w:jc w:val="left"/>
            </w:pPr>
            <w:r>
              <w:t xml:space="preserve">1 — Learning rate</w:t>
            </w:r>
          </w:p>
        </w:tc>
        <w:tc>
          <w:tcPr/>
          <w:p>
            <w:pPr>
              <w:pStyle w:val="Compact"/>
              <w:jc w:val="left"/>
            </w:pPr>
            <w:r>
              <w:t xml:space="preserve">{5e-5, 1e-4, 2e-4}, 1 document pass</w:t>
            </w:r>
          </w:p>
        </w:tc>
        <w:tc>
          <w:tcPr/>
          <w:p>
            <w:pPr>
              <w:pStyle w:val="Compact"/>
              <w:jc w:val="left"/>
            </w:pPr>
            <w:r>
              <w:t xml:space="preserve">Validation loss</w:t>
            </w:r>
          </w:p>
        </w:tc>
        <w:tc>
          <w:tcPr/>
          <w:p>
            <w:pPr>
              <w:pStyle w:val="Compact"/>
              <w:jc w:val="left"/>
            </w:pPr>
            <w:r>
              <w:t xml:space="preserve">3</w:t>
            </w:r>
          </w:p>
        </w:tc>
      </w:tr>
      <w:tr>
        <w:tc>
          <w:tcPr/>
          <w:p>
            <w:pPr>
              <w:pStyle w:val="Compact"/>
              <w:jc w:val="left"/>
            </w:pPr>
            <w:r>
              <w:t xml:space="preserve">2 — Epochs</w:t>
            </w:r>
          </w:p>
        </w:tc>
        <w:tc>
          <w:tcPr/>
          <w:p>
            <w:pPr>
              <w:pStyle w:val="Compact"/>
              <w:jc w:val="left"/>
            </w:pPr>
            <w:r>
              <w:t xml:space="preserve">{2, 3, 4} at best LR</w:t>
            </w:r>
          </w:p>
        </w:tc>
        <w:tc>
          <w:tcPr/>
          <w:p>
            <w:pPr>
              <w:pStyle w:val="Compact"/>
              <w:jc w:val="left"/>
            </w:pPr>
            <w:r>
              <w:t xml:space="preserve">Validation field F1</w:t>
            </w:r>
          </w:p>
        </w:tc>
        <w:tc>
          <w:tcPr/>
          <w:p>
            <w:pPr>
              <w:pStyle w:val="Compact"/>
              <w:jc w:val="left"/>
            </w:pPr>
            <w:r>
              <w:t xml:space="preserve">3</w:t>
            </w:r>
          </w:p>
        </w:tc>
      </w:tr>
      <w:tr>
        <w:tc>
          <w:tcPr/>
          <w:p>
            <w:pPr>
              <w:pStyle w:val="Compact"/>
              <w:jc w:val="left"/>
            </w:pPr>
            <w:r>
              <w:t xml:space="preserve">3 — Rank (only if F1 plateaus)</w:t>
            </w:r>
          </w:p>
        </w:tc>
        <w:tc>
          <w:tcPr/>
          <w:p>
            <w:pPr>
              <w:pStyle w:val="Compact"/>
              <w:jc w:val="left"/>
            </w:pPr>
            <w:r>
              <w:t xml:space="preserve">{32, 64, 128} with rsLoRA</w:t>
            </w:r>
          </w:p>
        </w:tc>
        <w:tc>
          <w:tcPr/>
          <w:p>
            <w:pPr>
              <w:pStyle w:val="Compact"/>
              <w:jc w:val="left"/>
            </w:pPr>
            <w:r>
              <w:t xml:space="preserve">Validation field F1</w:t>
            </w:r>
          </w:p>
        </w:tc>
        <w:tc>
          <w:tcPr/>
          <w:p>
            <w:pPr>
              <w:pStyle w:val="Compact"/>
              <w:jc w:val="left"/>
            </w:pPr>
            <w:r>
              <w:t xml:space="preserve">3</w:t>
            </w:r>
          </w:p>
        </w:tc>
      </w:tr>
      <w:tr>
        <w:tc>
          <w:tcPr/>
          <w:p>
            <w:pPr>
              <w:pStyle w:val="Compact"/>
              <w:jc w:val="left"/>
            </w:pPr>
            <w:r>
              <w:t xml:space="preserve">Finalists</w:t>
            </w:r>
          </w:p>
        </w:tc>
        <w:tc>
          <w:tcPr/>
          <w:p>
            <w:pPr>
              <w:pStyle w:val="Compact"/>
              <w:jc w:val="left"/>
            </w:pPr>
            <w:r>
              <w:t xml:space="preserve">Top 2 configurations × 2 seeds (designed; not yet built)</w:t>
            </w:r>
          </w:p>
        </w:tc>
        <w:tc>
          <w:tcPr/>
          <w:p>
            <w:pPr>
              <w:pStyle w:val="Compact"/>
              <w:jc w:val="left"/>
            </w:pPr>
            <w:r>
              <w:t xml:space="preserve">Mean validation field F1</w:t>
            </w:r>
          </w:p>
        </w:tc>
        <w:tc>
          <w:tcPr/>
          <w:p>
            <w:pPr>
              <w:pStyle w:val="Compact"/>
              <w:jc w:val="left"/>
            </w:pPr>
            <w:r>
              <w:t xml:space="preserve">4</w:t>
            </w:r>
          </w:p>
        </w:tc>
      </w:tr>
    </w:tbl>
    <w:p>
      <w:pPr>
        <w:pStyle w:val="BodyText"/>
      </w:pPr>
      <w:r>
        <w:t xml:space="preserve">Beyond the learning-rate phase, validation loss is logged but</w:t>
      </w:r>
      <w:r>
        <w:t xml:space="preserve"> </w:t>
      </w:r>
      <w:r>
        <w:rPr>
          <w:bCs/>
          <w:b/>
        </w:rPr>
        <w:t xml:space="preserve">never used to select</w:t>
      </w:r>
      <w:r>
        <w:t xml:space="preserve"> </w:t>
      </w:r>
      <w:r>
        <w:t xml:space="preserve">— it is dominated by easy copy tokens and correlates weakly with extraction accuracy. Every sweep run writes a full run manifest. Total budget: 10–13 runs.</w:t>
      </w:r>
    </w:p>
    <w:bookmarkEnd w:id="78"/>
    <w:bookmarkEnd w:id="79"/>
    <w:bookmarkStart w:id="84" w:name="fine-tuning-cycle-versioning"/>
    <w:p>
      <w:pPr>
        <w:pStyle w:val="Heading1"/>
      </w:pPr>
      <w:r>
        <w:t xml:space="preserve">12. Fine-Tuning Cycle &amp; Versioning</w:t>
      </w:r>
    </w:p>
    <w:bookmarkStart w:id="80" w:name="retraining-rules"/>
    <w:p>
      <w:pPr>
        <w:pStyle w:val="Heading2"/>
      </w:pPr>
      <w:r>
        <w:t xml:space="preserve">12.1 Retraining rules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Change</w:t>
            </w:r>
          </w:p>
        </w:tc>
        <w:tc>
          <w:tcPr/>
          <w:p>
            <w:pPr>
              <w:pStyle w:val="Compact"/>
              <w:jc w:val="left"/>
            </w:pPr>
            <w:r>
              <w:rPr>
                <w:bCs/>
                <w:b/>
              </w:rPr>
              <w:t xml:space="preserve">Rule</w:t>
            </w:r>
          </w:p>
        </w:tc>
      </w:tr>
      <w:tr>
        <w:tc>
          <w:tcPr/>
          <w:p>
            <w:pPr>
              <w:pStyle w:val="Compact"/>
              <w:jc w:val="left"/>
            </w:pPr>
            <w:r>
              <w:t xml:space="preserve">Every cycle</w:t>
            </w:r>
          </w:p>
        </w:tc>
        <w:tc>
          <w:tcPr/>
          <w:p>
            <w:pPr>
              <w:pStyle w:val="Compact"/>
              <w:jc w:val="left"/>
            </w:pPr>
            <w:r>
              <w:rPr/>
              <w:t xml:space="preserve">Continue the tenant’s promoted adapter on all the policy data so far, new and existing, on the original base, with a fresh optimizer and schedule (§4.2)</w:t>
            </w:r>
          </w:p>
        </w:tc>
      </w:tr>
      <w:tr>
        <w:tc>
          <w:tcPr/>
          <w:p>
            <w:pPr>
              <w:pStyle w:val="Compact"/>
              <w:jc w:val="left"/>
            </w:pPr>
            <w:r>
              <w:t xml:space="preserve">--fresh, or nothing promoted</w:t>
            </w:r>
          </w:p>
        </w:tc>
        <w:tc>
          <w:tcPr/>
          <w:p>
            <w:pPr>
              <w:pStyle w:val="Compact"/>
              <w:jc w:val="left"/>
            </w:pPr>
            <w:r>
              <w:rPr/>
              <w:t xml:space="preserve">Train </w:t>
            </w:r>
            <w:r>
              <w:rPr>
                <w:bCs/>
                <w:b/>
              </w:rPr>
              <w:t xml:space="preserve">from the HF base</w:t>
            </w:r>
            <w:r>
              <w:rPr/>
              <w:t xml:space="preserve"> on the full corpus</w:t>
            </w:r>
          </w:p>
        </w:tc>
      </w:tr>
      <w:tr>
        <w:tc>
          <w:tcPr/>
          <w:p>
            <w:pPr>
              <w:pStyle w:val="Compact"/>
              <w:jc w:val="left"/>
            </w:pPr>
            <w:r>
              <w:t xml:space="preserve">The parent cannot be continued (another base, LoRA shape or saved LoRA settings; adapter files missing; no bundle; another prompt hash or window plan; its eval report missing or on another yardstick)</w:t>
            </w:r>
          </w:p>
        </w:tc>
        <w:tc>
          <w:tcPr/>
          <w:p>
            <w:pPr>
              <w:pStyle w:val="Compact"/>
              <w:jc w:val="left"/>
            </w:pPr>
            <w:r>
              <w:rPr/>
              <w:t xml:space="preserve">Train </w:t>
            </w:r>
            <w:r>
              <w:rPr>
                <w:bCs/>
                <w:b/>
              </w:rPr>
              <w:t xml:space="preserve">from the HF base</w:t>
            </w:r>
            <w:r>
              <w:rPr/>
              <w:t xml:space="preserve">, the reason recorded (fresh_reason)</w:t>
            </w:r>
          </w:p>
        </w:tc>
      </w:tr>
      <w:tr>
        <w:tc>
          <w:tcPr/>
          <w:p>
            <w:pPr>
              <w:pStyle w:val="Compact"/>
              <w:jc w:val="left"/>
            </w:pPr>
            <w:r>
              <w:t xml:space="preserve">Schema, template or section-map change</w:t>
            </w:r>
          </w:p>
        </w:tc>
        <w:tc>
          <w:tcPr/>
          <w:p>
            <w:pPr>
              <w:pStyle w:val="Compact"/>
              <w:jc w:val="left"/>
            </w:pPr>
            <w:r>
              <w:rPr/>
              <w:t xml:space="preserve">A corpus rebuild and a new cycle, which starts from the base: the prompt hash or the window plan differs</w:t>
            </w:r>
          </w:p>
        </w:tc>
      </w:tr>
      <w:tr>
        <w:tc>
          <w:tcPr/>
          <w:p>
            <w:pPr>
              <w:pStyle w:val="Compact"/>
              <w:jc w:val="left"/>
            </w:pPr>
            <w:r>
              <w:t xml:space="preserve">A client’s data deleted</w:t>
            </w:r>
          </w:p>
        </w:tc>
        <w:tc>
          <w:tcPr/>
          <w:p>
            <w:pPr>
              <w:pStyle w:val="Compact"/>
              <w:jc w:val="left"/>
            </w:pPr>
            <w:r>
              <w:rPr/>
              <w:t xml:space="preserve">A --fresh cycle trains without it (§18.3)</w:t>
            </w:r>
          </w:p>
        </w:tc>
      </w:tr>
    </w:tbl>
    <w:bookmarkEnd w:id="80"/>
    <w:bookmarkStart w:id="81" w:name="version-names"/>
    <w:p>
      <w:pPr>
        <w:pStyle w:val="Heading2"/>
      </w:pPr>
      <w:r>
        <w:t xml:space="preserve">12.2 Version names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Artifact</w:t>
            </w:r>
          </w:p>
        </w:tc>
        <w:tc>
          <w:tcPr/>
          <w:p>
            <w:pPr>
              <w:pStyle w:val="Compact"/>
              <w:jc w:val="left"/>
            </w:pPr>
            <w:r>
              <w:rPr>
                <w:bCs/>
                <w:b/>
              </w:rPr>
              <w:t xml:space="preserve">Name</w:t>
            </w:r>
          </w:p>
        </w:tc>
      </w:tr>
      <w:tr>
        <w:tc>
          <w:tcPr/>
          <w:p>
            <w:pPr>
              <w:pStyle w:val="Compact"/>
              <w:jc w:val="left"/>
            </w:pPr>
            <w:r>
              <w:t xml:space="preserve">Version</w:t>
            </w:r>
          </w:p>
        </w:tc>
        <w:tc>
          <w:tcPr/>
          <w:p>
            <w:pPr>
              <w:pStyle w:val="Compact"/>
              <w:jc w:val="left"/>
            </w:pPr>
            <w:r>
              <w:rPr/>
              <w:t xml:space="preserve">v{n}: one number per cycle, one sequence for every tenant — the next is one more than the highest used by the adapter’s runs or by any tenant’s corpora and releases; --version only resumes or reruns a cycle</w:t>
            </w:r>
          </w:p>
        </w:tc>
      </w:tr>
      <w:tr>
        <w:tc>
          <w:tcPr/>
          <w:p>
            <w:pPr>
              <w:pStyle w:val="Compact"/>
              <w:jc w:val="left"/>
            </w:pPr>
            <w:r>
              <w:t xml:space="preserve">Run</w:t>
            </w:r>
          </w:p>
        </w:tc>
        <w:tc>
          <w:tcPr/>
          <w:p>
            <w:pPr>
              <w:pStyle w:val="Compact"/>
              <w:jc w:val="left"/>
            </w:pPr>
            <w:r>
              <w:rPr/>
              <w:t xml:space="preserve">policy-v{n} (registry/scope/policy/policy-v{n}/)</w:t>
            </w:r>
          </w:p>
        </w:tc>
      </w:tr>
      <w:tr>
        <w:tc>
          <w:tcPr/>
          <w:p>
            <w:pPr>
              <w:pStyle w:val="Compact"/>
              <w:jc w:val="left"/>
            </w:pPr>
            <w:r>
              <w:t xml:space="preserve">Adapter</w:t>
            </w:r>
          </w:p>
        </w:tc>
        <w:tc>
          <w:tcPr/>
          <w:p>
            <w:pPr>
              <w:pStyle w:val="Compact"/>
              <w:jc w:val="left"/>
            </w:pPr>
            <w:r>
              <w:rPr/>
              <w:t xml:space="preserve">adapters/scope/policy/v{n}/ — adapter_config.json and adapter_model.safetensors</w:t>
            </w:r>
          </w:p>
        </w:tc>
      </w:tr>
      <w:tr>
        <w:tc>
          <w:tcPr/>
          <w:p>
            <w:pPr>
              <w:pStyle w:val="Compact"/>
              <w:jc w:val="left"/>
            </w:pPr>
            <w:r>
              <w:t xml:space="preserve">Release bundle</w:t>
            </w:r>
          </w:p>
        </w:tc>
        <w:tc>
          <w:tcPr/>
          <w:p>
            <w:pPr>
              <w:pStyle w:val="Compact"/>
              <w:jc w:val="left"/>
            </w:pPr>
            <w:r>
              <w:rPr/>
              <w:t xml:space="preserve">v{n}, the version itself (releases/{tenant}/v{n}/bundle.json); a release named before versions keeps its release-{YYYY}.{M}.{n} name</w:t>
            </w:r>
          </w:p>
        </w:tc>
      </w:tr>
      <w:tr>
        <w:tc>
          <w:tcPr/>
          <w:p>
            <w:pPr>
              <w:pStyle w:val="Compact"/>
              <w:jc w:val="left"/>
            </w:pPr>
            <w:r>
              <w:t xml:space="preserve">Calibrator set</w:t>
            </w:r>
          </w:p>
        </w:tc>
        <w:tc>
          <w:tcPr/>
          <w:p>
            <w:pPr>
              <w:pStyle w:val="Compact"/>
              <w:jc w:val="left"/>
            </w:pPr>
            <w:r>
              <w:rPr/>
              <w:t xml:space="preserve">No name of its own: releases/{tenant}/v{n}/calibration/bf16/</w:t>
            </w:r>
          </w:p>
        </w:tc>
      </w:tr>
    </w:tbl>
    <w:bookmarkEnd w:id="81"/>
    <w:bookmarkStart w:id="82" w:name="release-bundles"/>
    <w:p>
      <w:pPr>
        <w:pStyle w:val="Heading2"/>
      </w:pPr>
      <w:r>
        <w:t xml:space="preserve">12.3 Release bundles</w:t>
      </w:r>
    </w:p>
    <w:p>
      <w:pPr>
        <w:pStyle w:val="FirstParagraph"/>
      </w:pPr>
      <w:r>
        <w:t xml:space="preserve">A release bundle is the unit that is gated, promoted and served. A release of the policy adapter is its adapter, served as a LoRA on the bf16 base (served_as: lora_on_base). It pins every component that changes behavior:</w:t>
      </w:r>
    </w:p>
    <w:p>
      <w:pPr>
        <w:pStyle w:val="SourceCode"/>
      </w:pPr>
      <w:r>
        <w:rPr>
          <w:rStyle w:val="VerbatimChar"/>
        </w:rPr>
        <w:t xml:space="preserve">{</w:t>
      </w:r>
      <w:r>
        <w:br/>
      </w:r>
      <w:r>
        <w:rPr>
          <w:rStyle w:val="VerbatimChar"/>
        </w:rPr>
        <w:t xml:space="preserve">  "release_id": "v3",</w:t>
      </w:r>
      <w:r>
        <w:br/>
      </w:r>
      <w:r>
        <w:rPr>
          <w:rStyle w:val="VerbatimChar"/>
        </w:rPr>
        <w:t xml:space="preserve">  "status": "promoted",                     // candidate | gated | promoted | archived | rejected</w:t>
      </w:r>
      <w:r>
        <w:br/>
      </w:r>
      <w:r>
        <w:rPr>
          <w:rStyle w:val="VerbatimChar"/>
        </w:rPr>
        <w:t xml:space="preserve">  "tier": "production",                     // production (field match ≥ 0.92) | interim</w:t>
      </w:r>
      <w:r>
        <w:br/>
      </w:r>
      <w:r>
        <w:rPr>
          <w:rStyle w:val="VerbatimChar"/>
        </w:rPr>
        <w:t xml:space="preserve">  "tenant_scope": "tenant_default",</w:t>
      </w:r>
      <w:r>
        <w:br/>
      </w:r>
      <w:r>
        <w:rPr>
          <w:rStyle w:val="VerbatimChar"/>
        </w:rPr>
        <w:t xml:space="preserve">  "scope": "policy",</w:t>
      </w:r>
      <w:r>
        <w:br/>
      </w:r>
      <w:r>
        <w:rPr>
          <w:rStyle w:val="VerbatimChar"/>
        </w:rPr>
        <w:t xml:space="preserve">  "doc_types": ["policy"],</w:t>
      </w:r>
      <w:r>
        <w:br/>
      </w:r>
      <w:r>
        <w:rPr>
          <w:rStyle w:val="VerbatimChar"/>
        </w:rPr>
        <w:t xml:space="preserve">  "lines": ["homeowners", "personal_auto", …],   // the lines it trained on and serves</w:t>
      </w:r>
      <w:r>
        <w:br/>
      </w:r>
      <w:r>
        <w:rPr>
          <w:rStyle w:val="VerbatimChar"/>
        </w:rPr>
        <w:t xml:space="preserve">  "base_model": "Qwen/Qwen3-VL-8B-Instruct@&lt;hf_revision&gt;",</w:t>
      </w:r>
      <w:r>
        <w:br/>
      </w:r>
      <w:r>
        <w:rPr>
          <w:rStyle w:val="VerbatimChar"/>
        </w:rPr>
        <w:t xml:space="preserve">  "adapter": "policy-v3",</w:t>
      </w:r>
      <w:r>
        <w:br/>
      </w:r>
      <w:r>
        <w:rPr>
          <w:rStyle w:val="VerbatimChar"/>
        </w:rPr>
        <w:t xml:space="preserve">  "served_as": "lora_on_base",              // nothing merged or quantized</w:t>
      </w:r>
      <w:r>
        <w:br/>
      </w:r>
      <w:r>
        <w:rPr>
          <w:rStyle w:val="VerbatimChar"/>
        </w:rPr>
        <w:t xml:space="preserve">  "merged_model": "",</w:t>
      </w:r>
      <w:r>
        <w:br/>
      </w:r>
      <w:r>
        <w:rPr>
          <w:rStyle w:val="VerbatimChar"/>
        </w:rPr>
        <w:t xml:space="preserve">  "serving_formats": {"bf16": "adapters/scope/policy/v3/"},</w:t>
      </w:r>
      <w:r>
        <w:br/>
      </w:r>
      <w:r>
        <w:rPr>
          <w:rStyle w:val="VerbatimChar"/>
        </w:rPr>
        <w:t xml:space="preserve">  "calibrators": {"bf16": "releases/tenant_default/v3/calibration/bf16/calibrators.json"},</w:t>
      </w:r>
      <w:r>
        <w:br/>
      </w:r>
      <w:r>
        <w:rPr>
          <w:rStyle w:val="VerbatimChar"/>
        </w:rPr>
        <w:t xml:space="preserve">  "prompt_hash": "sha256:…",</w:t>
      </w:r>
      <w:r>
        <w:br/>
      </w:r>
      <w:r>
        <w:rPr>
          <w:rStyle w:val="VerbatimChar"/>
        </w:rPr>
        <w:t xml:space="preserve">  "window_plan_version": "…",</w:t>
      </w:r>
      <w:r>
        <w:br/>
      </w:r>
      <w:r>
        <w:rPr>
          <w:rStyle w:val="VerbatimChar"/>
        </w:rPr>
        <w:t xml:space="preserve">  "schema_versions": {"policy:homeowners": "…", …},</w:t>
      </w:r>
      <w:r>
        <w:br/>
      </w:r>
      <w:r>
        <w:rPr>
          <w:rStyle w:val="VerbatimChar"/>
        </w:rPr>
        <w:t xml:space="preserve">  "ocr_pin": {"mineru_version": "4.0.12", "ocr_device": "cuda"},</w:t>
      </w:r>
      <w:r>
        <w:br/>
      </w:r>
      <w:r>
        <w:rPr>
          <w:rStyle w:val="VerbatimChar"/>
        </w:rPr>
        <w:t xml:space="preserve">  "vision_config_hash": "sha256:…",</w:t>
      </w:r>
      <w:r>
        <w:br/>
      </w:r>
      <w:r>
        <w:rPr>
          <w:rStyle w:val="VerbatimChar"/>
        </w:rPr>
        <w:t xml:space="preserve">  "vllm_config_hash": "sha256:…",</w:t>
      </w:r>
      <w:r>
        <w:br/>
      </w:r>
      <w:r>
        <w:rPr>
          <w:rStyle w:val="VerbatimChar"/>
        </w:rPr>
        <w:t xml:space="preserve">  "lockfile_hash": "sha256:…",</w:t>
      </w:r>
      <w:r>
        <w:br/>
      </w:r>
      <w:r>
        <w:rPr>
          <w:rStyle w:val="VerbatimChar"/>
        </w:rPr>
        <w:t xml:space="preserve">  "gate_reports": {"bf16": "releases/tenant_default/v3/gate/bf16/gate_decision.json"},</w:t>
      </w:r>
      <w:r>
        <w:br/>
      </w:r>
      <w:r>
        <w:rPr>
          <w:rStyle w:val="VerbatimChar"/>
        </w:rPr>
        <w:t xml:space="preserve">  "latency_p95_ms_by_adapter": {…}, "peak_gpu_memory_mb": …,   // recorded, not gated</w:t>
      </w:r>
      <w:r>
        <w:br/>
      </w:r>
      <w:r>
        <w:rPr>
          <w:rStyle w:val="VerbatimChar"/>
        </w:rPr>
        <w:t xml:space="preserve">  "routing": […],                           // where each line of business routes once promoted</w:t>
      </w:r>
      <w:r>
        <w:br/>
      </w:r>
      <w:r>
        <w:rPr>
          <w:rStyle w:val="VerbatimChar"/>
        </w:rPr>
        <w:t xml:space="preserve">  "override": null</w:t>
      </w:r>
      <w:r>
        <w:br/>
      </w:r>
      <w:r>
        <w:rPr>
          <w:rStyle w:val="VerbatimChar"/>
        </w:rPr>
        <w:t xml:space="preserve">}</w:t>
      </w:r>
    </w:p>
    <w:p>
      <w:pPr>
        <w:pStyle w:val="FirstParagraph"/>
      </w:pPr>
      <w:r>
        <w:t xml:space="preserve">Promotion and rollback (registry_utils/releases.py). package promotes a release whose gate passed: the tenant then has one promoted release, which serving reads and the next candidate is gated against, and the one it replaces is archived. A version already promoted or archived is not packaged again, and a dry run never promotes. promote --version v2 --by &lt;person&gt; makes v2 the promoted release again — refused when serving would refuse it (another prompt hash, window plan or base) — and the next cycle continues v2; nothing is deleted. versions prints every version with its run and release status.</w:t>
      </w:r>
    </w:p>
    <w:bookmarkEnd w:id="82"/>
    <w:bookmarkStart w:id="83" w:name="training-run-registry"/>
    <w:p>
      <w:pPr>
        <w:pStyle w:val="Heading2"/>
      </w:pPr>
      <w:r>
        <w:t xml:space="preserve">12.4 Training run registry</w:t>
      </w:r>
    </w:p>
    <w:p>
      <w:pPr>
        <w:pStyle w:val="FirstParagraph"/>
      </w:pPr>
      <w:r>
        <w:rPr>
          <w:bCs/>
          <w:b/>
        </w:rPr>
        <w:t xml:space="preserve">Tracker:</w:t>
      </w:r>
      <w:r>
        <w:t xml:space="preserve"> </w:t>
      </w:r>
      <w:r>
        <w:rPr>
          <w:bCs/>
          <w:b/>
        </w:rPr>
        <w:t xml:space="preserve">MLflow, self-hosted inside the Azure boundary</w:t>
      </w:r>
      <w:r>
        <w:t xml:space="preserve"> </w:t>
      </w:r>
      <w:r>
        <w:t xml:space="preserve">(Azure ML managed MLflow). Logged artifacts include sample predictions and eval tables that contain PII, so a SaaS tracker is not used.</w:t>
      </w:r>
      <w:r>
        <w:t xml:space="preserve"> </w:t>
      </w:r>
      <w:r>
        <w:rPr>
          <w:bCs/>
          <w:b/>
        </w:rPr>
        <w:t xml:space="preserve">The </w:t>
      </w:r>
      <w:r>
        <w:t xml:space="preserve">Blob registry is the source of truth: a run_manifest.json per run, with a model card beside it, travels with the artifacts, and the registry queries read its index. Mirroring runs into MLflow is designed but not yet wired into the pipeline</w:t>
      </w:r>
      <w:r>
        <w:t xml:space="preserve">.</w:t>
      </w:r>
    </w:p>
    <w:p>
      <w:pPr>
        <w:pStyle w:val="SourceCode"/>
      </w:pPr>
      <w:r>
        <w:rPr>
          <w:rStyle w:val="VerbatimChar"/>
        </w:rPr>
        <w:t xml:space="preserve">azure-blob://insurance-extraction/registry/</w:t>
      </w:r>
      <w:r>
        <w:br/>
      </w:r>
      <w:r>
        <w:rPr>
          <w:rStyle w:val="VerbatimChar"/>
        </w:rPr>
        <w:t xml:space="preserve">    scope/policy/{run_id}/run_manifest.json, model_card.md   the policy adapter's runs (policy-v{n})</w:t>
      </w:r>
      <w:r>
        <w:br/>
      </w:r>
      <w:r>
        <w:rPr>
          <w:rStyle w:val="VerbatimChar"/>
        </w:rPr>
        <w:t xml:space="preserve">    registry_index.json</w:t>
      </w:r>
      <w:r>
        <w:br/>
      </w:r>
      <w:r>
        <w:rPr>
          <w:rStyle w:val="VerbatimChar"/>
        </w:rPr>
        <w:t xml:space="preserve">azure-blob://insurance-extraction/releases/{tenant_id}/</w:t>
      </w:r>
      <w:r>
        <w:br/>
      </w:r>
      <w:r>
        <w:rPr>
          <w:rStyle w:val="VerbatimChar"/>
        </w:rPr>
        <w:t xml:space="preserve">    {release_id}/bundle.json                                 release_id = the version (v{n})</w:t>
      </w:r>
      <w:r>
        <w:br/>
      </w:r>
      <w:r>
        <w:rPr>
          <w:rStyle w:val="VerbatimChar"/>
        </w:rPr>
        <w:t xml:space="preserve">    release_index.json</w:t>
      </w:r>
    </w:p>
    <w:p>
      <w:pPr>
        <w:pStyle w:val="FirstParagraph"/>
      </w:pPr>
      <w:r>
        <w:t xml:space="preserve">Each run writes its own manifest object, so concurrent runs never overwrite each other’s manifests. registry_index.json is the shared flat table the registry queries read; its write re-reads and re-checks, and a store with conditional writes is needed before runs write it concurrently</w:t>
      </w:r>
      <w:r>
        <w:t xml:space="preserve">.</w:t>
      </w:r>
    </w:p>
    <w:p>
      <w:pPr>
        <w:pStyle w:val="BodyText"/>
      </w:pPr>
      <w:r>
        <w:rPr>
          <w:rStyle w:val="VerbatimChar"/>
          <w:bCs/>
          <w:b/>
        </w:rPr>
        <w:t xml:space="preserve">run_manifest.json</w:t>
      </w:r>
      <w:r>
        <w:rPr>
          <w:bCs/>
          <w:b/>
        </w:rPr>
        <w:t xml:space="preserve">:</w:t>
      </w:r>
    </w:p>
    <w:p>
      <w:pPr>
        <w:pStyle w:val="SourceCode"/>
      </w:pPr>
      <w:r>
        <w:rPr>
          <w:rStyle w:val="VerbatimChar"/>
        </w:rPr>
        <w:t xml:space="preserve">{</w:t>
      </w:r>
      <w:r>
        <w:br/>
      </w:r>
      <w:r>
        <w:rPr>
          <w:rStyle w:val="VerbatimChar"/>
        </w:rPr>
        <w:t xml:space="preserve">  "run_id": "policy-v3",</w:t>
      </w:r>
      <w:r>
        <w:br/>
      </w:r>
      <w:r>
        <w:rPr>
          <w:rStyle w:val="VerbatimChar"/>
        </w:rPr>
        <w:t xml:space="preserve">  "run_type": "scoped",</w:t>
      </w:r>
      <w:r>
        <w:br/>
      </w:r>
      <w:r>
        <w:rPr>
          <w:rStyle w:val="VerbatimChar"/>
        </w:rPr>
        <w:t xml:space="preserve">  "scope": "policy",</w:t>
      </w:r>
      <w:r>
        <w:br/>
      </w:r>
      <w:r>
        <w:rPr>
          <w:rStyle w:val="VerbatimChar"/>
        </w:rPr>
        <w:t xml:space="preserve">  "doc_types": ["policy"],</w:t>
      </w:r>
      <w:r>
        <w:br/>
      </w:r>
      <w:r>
        <w:rPr>
          <w:rStyle w:val="VerbatimChar"/>
        </w:rPr>
        <w:t xml:space="preserve">  "tenant_id": "tenant_default",</w:t>
      </w:r>
      <w:r>
        <w:br/>
      </w:r>
      <w:r>
        <w:rPr>
          <w:rStyle w:val="VerbatimChar"/>
        </w:rPr>
        <w:t xml:space="preserve">  "status": "trained",                         // training | trained | evaluated | promoted | archived | failed</w:t>
      </w:r>
      <w:r>
        <w:br/>
      </w:r>
      <w:r>
        <w:rPr>
          <w:rStyle w:val="VerbatimChar"/>
        </w:rPr>
        <w:t xml:space="preserve">  "created_at": "2026-11-02T09:20:00Z",</w:t>
      </w:r>
      <w:r>
        <w:br/>
      </w:r>
      <w:r>
        <w:rPr>
          <w:rStyle w:val="VerbatimChar"/>
        </w:rPr>
        <w:t xml:space="preserve">  "is_sweep_run": false,</w:t>
      </w:r>
      <w:r>
        <w:br/>
      </w:r>
      <w:r>
        <w:rPr>
          <w:rStyle w:val="VerbatimChar"/>
        </w:rPr>
        <w:t xml:space="preserve">  "parent_run_id": "policy-v2",                // the run it continued; null from the base</w:t>
      </w:r>
      <w:r>
        <w:br/>
      </w:r>
      <w:r>
        <w:rPr>
          <w:rStyle w:val="VerbatimChar"/>
        </w:rPr>
        <w:t xml:space="preserve">  "continued_from": "/workspace/staging/parent-adapters/policy/…",</w:t>
      </w:r>
      <w:r>
        <w:br/>
      </w:r>
      <w:r>
        <w:rPr>
          <w:rStyle w:val="VerbatimChar"/>
        </w:rPr>
        <w:t xml:space="preserve">  "fresh_reason": null,                        // why it started from the base, when it did</w:t>
      </w:r>
      <w:r>
        <w:br/>
      </w:r>
      <w:r>
        <w:rPr>
          <w:rStyle w:val="VerbatimChar"/>
        </w:rPr>
        <w:t xml:space="preserve">  "dependencies": {</w:t>
      </w:r>
      <w:r>
        <w:br/>
      </w:r>
      <w:r>
        <w:rPr>
          <w:rStyle w:val="VerbatimChar"/>
        </w:rPr>
        <w:t xml:space="preserve">    "base_model": "Qwen/Qwen3-VL-8B-Instruct@&lt;hf_revision&gt;",</w:t>
      </w:r>
      <w:r>
        <w:br/>
      </w:r>
      <w:r>
        <w:rPr>
          <w:rStyle w:val="VerbatimChar"/>
        </w:rPr>
        <w:t xml:space="preserve">    "corpus_version": "v3",</w:t>
      </w:r>
      <w:r>
        <w:br/>
      </w:r>
      <w:r>
        <w:rPr>
          <w:rStyle w:val="VerbatimChar"/>
        </w:rPr>
        <w:t xml:space="preserve">    "code_git_commit": "a1b2c3d",</w:t>
      </w:r>
      <w:r>
        <w:br/>
      </w:r>
      <w:r>
        <w:rPr>
          <w:rStyle w:val="VerbatimChar"/>
        </w:rPr>
        <w:t xml:space="preserve">    "mineru_version": "4.0.12", "ocr_device": "cuda",</w:t>
      </w:r>
      <w:r>
        <w:br/>
      </w:r>
      <w:r>
        <w:rPr>
          <w:rStyle w:val="VerbatimChar"/>
        </w:rPr>
        <w:t xml:space="preserve">    "schema_version": "…", "prompt_template_version": "7.2.0"</w:t>
      </w:r>
      <w:r>
        <w:br/>
      </w:r>
      <w:r>
        <w:rPr>
          <w:rStyle w:val="VerbatimChar"/>
        </w:rPr>
        <w:t xml:space="preserve">  },</w:t>
      </w:r>
      <w:r>
        <w:br/>
      </w:r>
      <w:r>
        <w:rPr>
          <w:rStyle w:val="VerbatimChar"/>
        </w:rPr>
        <w:t xml:space="preserve">  "training_config": {</w:t>
      </w:r>
      <w:r>
        <w:br/>
      </w:r>
      <w:r>
        <w:rPr>
          <w:rStyle w:val="VerbatimChar"/>
        </w:rPr>
        <w:t xml:space="preserve">    "technique": "LoRA", "base_quantization": "bf16_frozen_base",</w:t>
      </w:r>
      <w:r>
        <w:br/>
      </w:r>
      <w:r>
        <w:rPr>
          <w:rStyle w:val="VerbatimChar"/>
        </w:rPr>
        <w:t xml:space="preserve">    "lora_rank": 64, "lora_alpha": 128, "lora_dropout": 0.10, "use_rslora": false,</w:t>
      </w:r>
      <w:r>
        <w:br/>
      </w:r>
      <w:r>
        <w:rPr>
          <w:rStyle w:val="VerbatimChar"/>
        </w:rPr>
        <w:t xml:space="preserve">    "target_modules": ["q_proj","k_proj","v_proj","o_proj","gate_proj","up_proj","down_proj"],</w:t>
      </w:r>
      <w:r>
        <w:br/>
      </w:r>
      <w:r>
        <w:rPr>
          <w:rStyle w:val="VerbatimChar"/>
        </w:rPr>
        <w:t xml:space="preserve">    "vit_trainable": false, "vit_method": "frozen",</w:t>
      </w:r>
      <w:r>
        <w:br/>
      </w:r>
      <w:r>
        <w:rPr>
          <w:rStyle w:val="VerbatimChar"/>
        </w:rPr>
        <w:t xml:space="preserve">    "learning_rate": 1e-4, "epochs": 3, "effective_batch_size": 8, "optimizer": "adamw_torch",</w:t>
      </w:r>
      <w:r>
        <w:br/>
      </w:r>
      <w:r>
        <w:rPr>
          <w:rStyle w:val="VerbatimChar"/>
        </w:rPr>
        <w:t xml:space="preserve">    "max_seq_len": 32768, "pixel_budget": {"MAX_PIXELS": 2483200, "MIN_PIXELS": 200704, …},</w:t>
      </w:r>
      <w:r>
        <w:br/>
      </w:r>
      <w:r>
        <w:rPr>
          <w:rStyle w:val="VerbatimChar"/>
        </w:rPr>
        <w:t xml:space="preserve">    "seed": 42</w:t>
      </w:r>
      <w:r>
        <w:br/>
      </w:r>
      <w:r>
        <w:rPr>
          <w:rStyle w:val="VerbatimChar"/>
        </w:rPr>
        <w:t xml:space="preserve">  },</w:t>
      </w:r>
      <w:r>
        <w:br/>
      </w:r>
      <w:r>
        <w:rPr>
          <w:rStyle w:val="VerbatimChar"/>
        </w:rPr>
        <w:t xml:space="preserve">  "data_stats": {</w:t>
      </w:r>
      <w:r>
        <w:br/>
      </w:r>
      <w:r>
        <w:rPr>
          <w:rStyle w:val="VerbatimChar"/>
        </w:rPr>
        <w:t xml:space="preserve">    "train_examples": 7200, "val_examples": 2700, "test_examples": 1800,</w:t>
      </w:r>
      <w:r>
        <w:br/>
      </w:r>
      <w:r>
        <w:rPr>
          <w:rStyle w:val="VerbatimChar"/>
        </w:rPr>
        <w:t xml:space="preserve">    "modality_mix": {"ocr_plus_image": 0.5, "noisy_ocr_image": 0.2, "image_only": 0.3},</w:t>
      </w:r>
      <w:r>
        <w:br/>
      </w:r>
      <w:r>
        <w:rPr>
          <w:rStyle w:val="VerbatimChar"/>
        </w:rPr>
        <w:t xml:space="preserve">    "lob_coverage": {…}, "split_policy": {…}, "deidentified": false</w:t>
      </w:r>
      <w:r>
        <w:br/>
      </w:r>
      <w:r>
        <w:rPr>
          <w:rStyle w:val="VerbatimChar"/>
        </w:rPr>
        <w:t xml:space="preserve">  },</w:t>
      </w:r>
      <w:r>
        <w:br/>
      </w:r>
      <w:r>
        <w:rPr>
          <w:rStyle w:val="VerbatimChar"/>
        </w:rPr>
        <w:t xml:space="preserve">  "eval_metrics": {"field_normalized_match": …, "schema_validity_rate": …, …},</w:t>
      </w:r>
      <w:r>
        <w:br/>
      </w:r>
      <w:r>
        <w:rPr>
          <w:rStyle w:val="VerbatimChar"/>
        </w:rPr>
        <w:t xml:space="preserve">  "artifacts": {"status": "staged",            // staged | published (package fills the Blob paths)</w:t>
      </w:r>
      <w:r>
        <w:br/>
      </w:r>
      <w:r>
        <w:rPr>
          <w:rStyle w:val="VerbatimChar"/>
        </w:rPr>
        <w:t xml:space="preserve">                "staging_path": "/workspace/staging/adapters/scope/policy/v3/"}</w:t>
      </w:r>
      <w:r>
        <w:br/>
      </w:r>
      <w:r>
        <w:rPr>
          <w:rStyle w:val="VerbatimChar"/>
        </w:rPr>
        <w:t xml:space="preserve">}</w:t>
      </w:r>
    </w:p>
    <w:bookmarkEnd w:id="83"/>
    <w:bookmarkEnd w:id="84"/>
    <w:bookmarkStart w:id="88" w:name="end-to-end-pipeline"/>
    <w:p>
      <w:pPr>
        <w:pStyle w:val="Heading1"/>
      </w:pPr>
      <w:r>
        <w:t xml:space="preserve">13. End-to-End Pipeline</w:t>
      </w:r>
    </w:p>
    <w:p>
      <w:pPr>
        <w:pStyle w:val="SourceCode"/>
      </w:pPr>
      <w:r>
        <w:rPr>
          <w:rStyle w:val="VerbatimChar"/>
        </w:rPr>
        <w:t xml:space="preserve"> 1. Ingestion       → raw PDFs to the raw container (write-once), SHA-256; delivered golds</w:t>
      </w:r>
      <w:r>
        <w:br/>
      </w:r>
      <w:r>
        <w:rPr>
          <w:rStyle w:val="VerbatimChar"/>
        </w:rPr>
        <w:t xml:space="preserve">                      and their label metadata imported</w:t>
      </w:r>
      <w:r>
        <w:br/>
      </w:r>
      <w:r>
        <w:rPr>
          <w:rStyle w:val="VerbatimChar"/>
        </w:rPr>
        <w:t xml:space="preserve"> 2. Preprocessing   → the pinned MinerU 4 API (one MinerU for training and serving) + page rendering</w:t>
      </w:r>
      <w:r>
        <w:br/>
      </w:r>
      <w:r>
        <w:rPr>
          <w:rStyle w:val="VerbatimChar"/>
        </w:rPr>
        <w:t xml:space="preserve">                      at the long-side cap → processed/</w:t>
      </w:r>
      <w:r>
        <w:br/>
      </w:r>
      <w:r>
        <w:rPr>
          <w:rStyle w:val="VerbatimChar"/>
        </w:rPr>
        <w:t xml:space="preserve"> 3. Labeling        → delivered golds corrected by rule at bundling → golden-labels/</w:t>
      </w:r>
      <w:r>
        <w:br/>
      </w:r>
      <w:r>
        <w:rPr>
          <w:rStyle w:val="VerbatimChar"/>
        </w:rPr>
        <w:t xml:space="preserve">                      (a model-drafted gold enters only once a person reviewed it;</w:t>
      </w:r>
      <w:r>
        <w:br/>
      </w:r>
      <w:r>
        <w:rPr>
          <w:rStyle w:val="VerbatimChar"/>
        </w:rPr>
        <w:t xml:space="preserve">                      pre-annotation and review: designed, for documents without a gold)</w:t>
      </w:r>
      <w:r>
        <w:br/>
      </w:r>
      <w:r>
        <w:rPr>
          <w:rStyle w:val="VerbatimChar"/>
        </w:rPr>
        <w:t xml:space="preserve"> 4. Dataset build   → near-duplicates grouped → group split (or as delivered) → policy windows</w:t>
      </w:r>
      <w:r>
        <w:br/>
      </w:r>
      <w:r>
        <w:rPr>
          <w:rStyle w:val="VerbatimChar"/>
        </w:rPr>
        <w:t xml:space="preserve">                      → per-epoch mode sampling → cap check (set aside, never truncate) → corpus/{tenant}/v{n}/</w:t>
      </w:r>
      <w:r>
        <w:br/>
      </w:r>
      <w:r>
        <w:rPr>
          <w:rStyle w:val="VerbatimChar"/>
        </w:rPr>
        <w:t xml:space="preserve"> 5. Training        → RunPod Secure Cloud pod → the policy LoRA, continuing the promoted adapter</w:t>
      </w:r>
      <w:r>
        <w:br/>
      </w:r>
      <w:r>
        <w:rPr>
          <w:rStyle w:val="VerbatimChar"/>
        </w:rPr>
        <w:t xml:space="preserve">                      or from the base (§4.2) → checkpoints on the staging volume</w:t>
      </w:r>
      <w:r>
        <w:br/>
      </w:r>
      <w:r>
        <w:rPr>
          <w:rStyle w:val="VerbatimChar"/>
        </w:rPr>
        <w:t xml:space="preserve"> 6. Checkpoint eval → vLLM: candidates on the validation sample, 2 finalists on whole validation</w:t>
      </w:r>
      <w:r>
        <w:br/>
      </w:r>
      <w:r>
        <w:rPr>
          <w:rStyle w:val="VerbatimChar"/>
        </w:rPr>
        <w:t xml:space="preserve">                      documents (main mode), read twice → guards, field match, fewest invented values</w:t>
      </w:r>
      <w:r>
        <w:br/>
      </w:r>
      <w:r>
        <w:rPr>
          <w:rStyle w:val="VerbatimChar"/>
        </w:rPr>
        <w:t xml:space="preserve"> 7. Calibrate       → the base with the selected adapter applied: fit calibrators on the</w:t>
      </w:r>
      <w:r>
        <w:br/>
      </w:r>
      <w:r>
        <w:rPr>
          <w:rStyle w:val="VerbatimChar"/>
        </w:rPr>
        <w:t xml:space="preserve">                      validation calibration half; set thresholds on the threshold half</w:t>
      </w:r>
      <w:r>
        <w:br/>
      </w:r>
      <w:r>
        <w:rPr>
          <w:rStyle w:val="VerbatimChar"/>
        </w:rPr>
        <w:t xml:space="preserve"> 8. Gate            → golden eval set through the serving path, the main mode read twice → gate decision (§15.5)</w:t>
      </w:r>
      <w:r>
        <w:br/>
      </w:r>
      <w:r>
        <w:rPr>
          <w:rStyle w:val="VerbatimChar"/>
        </w:rPr>
        <w:t xml:space="preserve"> 9. Package         → release bundle + routing check → adapter files and bundle → Blob;</w:t>
      </w:r>
      <w:r>
        <w:br/>
      </w:r>
      <w:r>
        <w:rPr>
          <w:rStyle w:val="VerbatimChar"/>
        </w:rPr>
        <w:t xml:space="preserve">                      promoted when the gate passed, the release it replaces archived</w:t>
      </w:r>
      <w:r>
        <w:br/>
      </w:r>
      <w:r>
        <w:rPr>
          <w:rStyle w:val="VerbatimChar"/>
        </w:rPr>
        <w:t xml:space="preserve">10. Serving         → RunPod: a stock vLLM (the bf16 base + the promoted release's adapter) and the</w:t>
      </w:r>
      <w:r>
        <w:br/>
      </w:r>
      <w:r>
        <w:rPr>
          <w:rStyle w:val="VerbatimChar"/>
        </w:rPr>
        <w:t xml:space="preserve">                      MinerU 4 API on one H100; the extraction routine on Azure, fields first,</w:t>
      </w:r>
      <w:r>
        <w:br/>
      </w:r>
      <w:r>
        <w:rPr>
          <w:rStyle w:val="VerbatimChar"/>
        </w:rPr>
        <w:t xml:space="preserve">                      printed values only (the Azure job API and queue worker: not yet built)</w:t>
      </w:r>
      <w:r>
        <w:br/>
      </w:r>
      <w:r>
        <w:rPr>
          <w:rStyle w:val="VerbatimChar"/>
        </w:rPr>
        <w:t xml:space="preserve">11. Feedback        → low-confidence fields + human corrections + random 5% of auto-accepted</w:t>
      </w:r>
      <w:r>
        <w:br/>
      </w:r>
      <w:r>
        <w:rPr>
          <w:rStyle w:val="VerbatimChar"/>
        </w:rPr>
        <w:t xml:space="preserve">                      documents → labeling queue → next corpus version</w:t>
      </w:r>
      <w:r>
        <w:br/>
      </w:r>
      <w:r>
        <w:rPr>
          <w:rStyle w:val="VerbatimChar"/>
        </w:rPr>
        <w:t xml:space="preserve">                      (designed; the feedback stage is a placeholder that is skipped)</w:t>
      </w:r>
    </w:p>
    <w:p>
      <w:pPr>
        <w:pStyle w:val="FirstParagraph"/>
      </w:pPr>
      <w:r>
        <w:rPr>
          <w:bCs/>
          <w:b/>
        </w:rPr>
        <w:t xml:space="preserve">Pipeline properties.</w:t>
      </w:r>
      <w:r>
        <w:t xml:space="preserve"> </w:t>
      </w:r>
      <w:r>
        <w:t xml:space="preserve">Stages read from and write to Blob or the staging volume, are idempotent and resumable, and every job writes a manifest.</w:t>
      </w:r>
      <w:r>
        <w:t xml:space="preserve"> </w:t>
      </w:r>
      <w:r>
        <w:rPr>
          <w:bCs/>
          <w:b/>
        </w:rPr>
        <w:t xml:space="preserve">The gate (stage 8) is a hard stop.</w:t>
      </w:r>
      <w:r>
        <w:t xml:space="preserve"> </w:t>
      </w:r>
      <w:r>
        <w:t xml:space="preserve">An override is possible only with a named approver and a written reason recorded in the release bundle (§15.5).</w:t>
      </w:r>
    </w:p>
    <w:p>
      <w:pPr>
        <w:pStyle w:val="BodyText"/>
      </w:pPr>
      <w:r>
        <w:rPr>
          <w:bCs/>
          <w:b/>
        </w:rPr>
        <w:t xml:space="preserve">Why the feedback loop includes a random sample:</w:t>
      </w:r>
      <w:r>
        <w:t xml:space="preserve"> </w:t>
      </w:r>
      <w:r>
        <w:t xml:space="preserve">corrections-only feedback drifts the corpus toward failure cases and makes calibrators pessimistic. The random 5% of auto-accepted documents is also the only unbiased estimate of production accuracy.</w:t>
      </w:r>
    </w:p>
    <w:p>
      <w:pPr>
        <w:pStyle w:val="BodyText"/>
      </w:pPr>
      <w:r>
        <w:rPr>
          <w:bCs/>
          <w:b/>
        </w:rPr>
        <w:t xml:space="preserve">Structured outputs in production.</w:t>
      </w:r>
      <w:r>
        <w:t xml:space="preserve"> </w:t>
      </w:r>
      <w:r>
        <w:t xml:space="preserve">vLLM decodes (xgrammar) against the target JSON Schema — the SPEC_00 schema, or for a policy its line’s canonical schema sliced to the window’s section group —</w:t>
      </w:r>
      <w:r>
        <w:t xml:space="preserve"> so structural validity is guaranteed and enum fields (doc type, ACORD form, LoB) cannot take invalid values. Evaluation runs constrained (what production sees); an unconstrained pass (a training-health signal that the model itself learned the format) is designed but not yet run</w:t>
      </w:r>
      <w:r>
        <w:t xml:space="preserve">. Training targets use the exact serialization structured decoding produces (key order per schema, no extra whitespace).</w:t>
      </w:r>
    </w:p>
    <w:bookmarkStart w:id="85" w:name="a.-quantization-vllm-native-formats"/>
    <w:p>
      <w:pPr>
        <w:pStyle w:val="Heading2"/>
      </w:pPr>
      <w:r>
        <w:t xml:space="preserve">13a. Serving Format — the Adapter on the bf16 Base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Format</w:t>
            </w:r>
          </w:p>
        </w:tc>
        <w:tc>
          <w:tcPr/>
          <w:p>
            <w:pPr>
              <w:pStyle w:val="Compact"/>
              <w:jc w:val="left"/>
            </w:pPr>
            <w:r>
              <w:rPr>
                <w:bCs/>
                <w:b/>
              </w:rPr>
              <w:t xml:space="preserve">Tool</w:t>
            </w:r>
          </w:p>
        </w:tc>
        <w:tc>
          <w:tcPr/>
          <w:p>
            <w:pPr>
              <w:pStyle w:val="Compact"/>
              <w:jc w:val="left"/>
            </w:pPr>
            <w:r>
              <w:rPr>
                <w:bCs/>
                <w:b/>
              </w:rPr>
              <w:t xml:space="preserve">Hardware</w:t>
            </w:r>
          </w:p>
        </w:tc>
        <w:tc>
          <w:tcPr/>
          <w:p>
            <w:pPr>
              <w:pStyle w:val="Compact"/>
              <w:jc w:val="left"/>
            </w:pPr>
            <w:r>
              <w:rPr>
                <w:bCs/>
                <w:b/>
              </w:rPr>
              <w:t xml:space="preserve">Role</w:t>
            </w:r>
          </w:p>
        </w:tc>
      </w:tr>
      <w:tr>
        <w:tc>
          <w:tcPr/>
          <w:p>
            <w:pPr>
              <w:pStyle w:val="Compact"/>
              <w:jc w:val="left"/>
            </w:pPr>
            <w:r>
              <w:rPr>
                <w:bCs/>
                <w:b/>
              </w:rPr>
              <w:t xml:space="preserve">bf16 base + LoRA</w:t>
            </w:r>
          </w:p>
        </w:tc>
        <w:tc>
          <w:tcPr/>
          <w:p>
            <w:pPr>
              <w:pStyle w:val="Compact"/>
              <w:jc w:val="left"/>
            </w:pPr>
            <w:r>
              <w:t xml:space="preserve">vLLM (enable_lora)</w:t>
            </w:r>
          </w:p>
        </w:tc>
        <w:tc>
          <w:tcPr/>
          <w:p>
            <w:pPr>
              <w:pStyle w:val="Compact"/>
              <w:jc w:val="left"/>
            </w:pPr>
            <w:r>
              <w:t xml:space="preserve">Any supported GPU</w:t>
            </w:r>
          </w:p>
        </w:tc>
        <w:tc>
          <w:tcPr/>
          <w:p>
            <w:pPr>
              <w:pStyle w:val="Compact"/>
              <w:jc w:val="left"/>
            </w:pPr>
            <w:r>
              <w:t xml:space="preserve">The only serving format since 2026-10-23: the release is its adapter</w:t>
            </w:r>
          </w:p>
        </w:tc>
      </w:tr>
      <w:tr>
        <w:tc>
          <w:tcPr/>
          <w:p>
            <w:pPr>
              <w:pStyle w:val="Compact"/>
              <w:jc w:val="left"/>
            </w:pPr>
            <w:r>
              <w:rPr>
                <w:bCs/>
                <w:b/>
              </w:rPr>
              <w:t xml:space="preserve">FP8 (W8A8 dynamic), AWQ INT4 (W4A16)</w:t>
            </w:r>
          </w:p>
        </w:tc>
        <w:tc>
          <w:tcPr/>
          <w:p>
            <w:pPr>
              <w:pStyle w:val="Compact"/>
              <w:jc w:val="left"/>
            </w:pPr>
            <w:r>
              <w:t xml:space="preserve">llm-compressor</w:t>
            </w:r>
          </w:p>
        </w:tc>
        <w:tc>
          <w:tcPr/>
          <w:p>
            <w:pPr>
              <w:pStyle w:val="Compact"/>
              <w:jc w:val="left"/>
            </w:pPr>
            <w:r>
              <w:t xml:space="preserve">Ada / Hopper; modern NVIDIA</w:t>
            </w:r>
          </w:p>
        </w:tc>
        <w:tc>
          <w:tcPr/>
          <w:p>
            <w:pPr>
              <w:pStyle w:val="Compact"/>
              <w:jc w:val="left"/>
            </w:pPr>
            <w:r>
              <w:t xml:space="preserve">Not produced: nothing is merged or quantized; the export code is kept, not called</w:t>
            </w:r>
          </w:p>
        </w:tc>
      </w:tr>
      <w:tr>
        <w:tc>
          <w:tcPr/>
          <w:p>
            <w:pPr>
              <w:pStyle w:val="Compact"/>
              <w:jc w:val="left"/>
            </w:pPr>
            <w:r>
              <w:rPr>
                <w:bCs/>
                <w:b/>
              </w:rPr>
              <w:t xml:space="preserve">GGUF (Q8_0 / Q6_K LLM + F16 mmproj)</w:t>
            </w:r>
          </w:p>
        </w:tc>
        <w:tc>
          <w:tcPr/>
          <w:p>
            <w:pPr>
              <w:pStyle w:val="Compact"/>
              <w:jc w:val="left"/>
            </w:pPr>
            <w:r>
              <w:t xml:space="preserve">llama.cpp convert + quantize</w:t>
            </w:r>
          </w:p>
        </w:tc>
        <w:tc>
          <w:tcPr/>
          <w:p>
            <w:pPr>
              <w:pStyle w:val="Compact"/>
              <w:jc w:val="left"/>
            </w:pPr>
            <w:r>
              <w:t xml:space="preserve">CPU / edge / Apple</w:t>
            </w:r>
          </w:p>
        </w:tc>
        <w:tc>
          <w:tcPr/>
          <w:p>
            <w:pPr>
              <w:pStyle w:val="Compact"/>
              <w:jc w:val="left"/>
            </w:pPr>
            <w:r>
              <w:t xml:space="preserve">Optional export on request for an offline or edge deployment; never the vLLM serving path; validated separately in llama.cpp</w:t>
            </w:r>
          </w:p>
        </w:tc>
      </w:tr>
    </w:tbl>
    <w:p>
      <w:pPr>
        <w:pStyle w:val="BodyText"/>
      </w:pPr>
      <w:r>
        <w:rPr>
          <w:bCs/>
          <w:b/>
        </w:rPr>
        <w:t xml:space="preserve">Rules:</w:t>
      </w:r>
    </w:p>
    <w:p>
      <w:pPr>
        <w:numPr>
          <w:ilvl w:val="0"/>
          <w:numId w:val="1033"/>
        </w:numPr>
        <w:pStyle w:val="Compact"/>
      </w:pPr>
      <w:r>
        <w:rPr/>
        <w:t xml:space="preserve">The release </w:t>
      </w:r>
      <w:r>
        <w:rPr>
          <w:bCs/>
          <w:b/>
        </w:rPr>
        <w:t xml:space="preserve">is its adapter</w:t>
      </w:r>
      <w:r>
        <w:rPr/>
        <w:t xml:space="preserve"> (</w:t>
      </w:r>
      <w:r>
        <w:rPr>
          <w:rStyle w:val="VerbatimChar"/>
        </w:rPr>
        <w:t xml:space="preserve">served_as: lora_on_base</w:t>
      </w:r>
      <w:r>
        <w:rPr/>
        <w:t xml:space="preserve">): serving_formats holds bf16 alone, and a bundle naming another format is refused.</w:t>
      </w:r>
    </w:p>
    <w:p>
      <w:pPr>
        <w:numPr>
          <w:ilvl w:val="0"/>
          <w:numId w:val="1033"/>
        </w:numPr>
        <w:pStyle w:val="Compact"/>
      </w:pPr>
      <w:r>
        <w:t xml:space="preserve">Calibration, thresholds and the gate </w:t>
      </w:r>
      <w:r>
        <w:rPr>
          <w:bCs/>
          <w:b/>
        </w:rPr>
        <w:t xml:space="preserve">score the bf16 base with the adapter applied</w:t>
      </w:r>
      <w:r>
        <w:t xml:space="preserve">, as it is served: one calibrator set and one gate run per release.</w:t>
      </w:r>
    </w:p>
    <w:p>
      <w:pPr>
        <w:numPr>
          <w:ilvl w:val="0"/>
          <w:numId w:val="1033"/>
        </w:numPr>
        <w:pStyle w:val="Compact"/>
      </w:pPr>
      <w:r>
        <w:rPr/>
        <w:t xml:space="preserve">An adapter </w:t>
      </w:r>
      <w:r>
        <w:rPr>
          <w:bCs/>
          <w:b/>
        </w:rPr>
        <w:t xml:space="preserve">runs only on the base it trained on</w:t>
      </w:r>
      <w:r>
        <w:rPr/>
        <w:t xml:space="preserve">: promote, cold start and extract --model vN refuse one trained on another base than model_id@revision in configs/base_model.yaml.</w:t>
      </w:r>
    </w:p>
    <w:p>
      <w:pPr>
        <w:numPr>
          <w:ilvl w:val="0"/>
          <w:numId w:val="1033"/>
        </w:numPr>
        <w:pStyle w:val="Compact"/>
      </w:pPr>
      <w:r>
        <w:rPr>
          <w:bCs/>
          <w:b/>
        </w:rPr>
        <w:t xml:space="preserve">Merging and quantizing left the pipeline</w:t>
      </w:r>
      <w:r>
        <w:t xml:space="preserve"> with the merge and quantize stages (decision 2026-10-23); training/merge.py and postprocessing/quantize.py are kept, not called.</w:t>
      </w:r>
    </w:p>
    <w:bookmarkEnd w:id="85"/>
    <w:bookmarkStart w:id="86" w:name="b.-quantization-quality-thresholds"/>
    <w:p>
      <w:pPr>
        <w:pStyle w:val="Heading2"/>
      </w:pPr>
      <w:r>
        <w:t xml:space="preserve">13b. Quantization Quality Thresholds — Not Applied</w:t>
      </w:r>
    </w:p>
    <w:p>
      <w:pPr>
        <w:pStyle w:val="FirstParagraph"/>
      </w:pPr>
      <w:r>
        <w:t xml:space="preserve">Nothing is quantized (§13a), so no quantization gate runs. The margins below, against the bf16 reference on the golden eval set per field class (percentage points), are kept for an optional edge export, which must meet them before it is used:</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Metric</w:t>
            </w:r>
          </w:p>
        </w:tc>
        <w:tc>
          <w:tcPr/>
          <w:p>
            <w:pPr>
              <w:pStyle w:val="Compact"/>
              <w:jc w:val="left"/>
            </w:pPr>
            <w:r>
              <w:rPr>
                <w:bCs/>
                <w:b/>
              </w:rPr>
              <w:t xml:space="preserve">FP8 max drop</w:t>
            </w:r>
          </w:p>
        </w:tc>
        <w:tc>
          <w:tcPr/>
          <w:p>
            <w:pPr>
              <w:pStyle w:val="Compact"/>
              <w:jc w:val="left"/>
            </w:pPr>
            <w:r>
              <w:rPr>
                <w:bCs/>
                <w:b/>
              </w:rPr>
              <w:t xml:space="preserve">AWQ INT4 max drop</w:t>
            </w:r>
          </w:p>
        </w:tc>
      </w:tr>
      <w:tr>
        <w:tc>
          <w:tcPr/>
          <w:p>
            <w:pPr>
              <w:pStyle w:val="Compact"/>
              <w:jc w:val="left"/>
            </w:pPr>
            <w:r>
              <w:t xml:space="preserve">Exact match — identifiers, money, dates</w:t>
            </w:r>
          </w:p>
        </w:tc>
        <w:tc>
          <w:tcPr/>
          <w:p>
            <w:pPr>
              <w:pStyle w:val="Compact"/>
              <w:jc w:val="left"/>
            </w:pPr>
            <w:r>
              <w:t xml:space="preserve">0.5 pp</w:t>
            </w:r>
          </w:p>
        </w:tc>
        <w:tc>
          <w:tcPr/>
          <w:p>
            <w:pPr>
              <w:pStyle w:val="Compact"/>
              <w:jc w:val="left"/>
            </w:pPr>
            <w:r>
              <w:t xml:space="preserve">1.0 pp</w:t>
            </w:r>
          </w:p>
        </w:tc>
      </w:tr>
      <w:tr>
        <w:tc>
          <w:tcPr/>
          <w:p>
            <w:pPr>
              <w:pStyle w:val="Compact"/>
              <w:jc w:val="left"/>
            </w:pPr>
            <w:r>
              <w:t xml:space="preserve">Match — names, addresses</w:t>
            </w:r>
          </w:p>
        </w:tc>
        <w:tc>
          <w:tcPr/>
          <w:p>
            <w:pPr>
              <w:pStyle w:val="Compact"/>
              <w:jc w:val="left"/>
            </w:pPr>
            <w:r>
              <w:t xml:space="preserve">1.0 pp</w:t>
            </w:r>
          </w:p>
        </w:tc>
        <w:tc>
          <w:tcPr/>
          <w:p>
            <w:pPr>
              <w:pStyle w:val="Compact"/>
              <w:jc w:val="left"/>
            </w:pPr>
            <w:r>
              <w:t xml:space="preserve">2.0 pp</w:t>
            </w:r>
          </w:p>
        </w:tc>
      </w:tr>
      <w:tr>
        <w:tc>
          <w:tcPr/>
          <w:p>
            <w:pPr>
              <w:pStyle w:val="Compact"/>
              <w:jc w:val="left"/>
            </w:pPr>
            <w:r>
              <w:t xml:space="preserve">List-field row recall</w:t>
            </w:r>
          </w:p>
        </w:tc>
        <w:tc>
          <w:tcPr/>
          <w:p>
            <w:pPr>
              <w:pStyle w:val="Compact"/>
              <w:jc w:val="left"/>
            </w:pPr>
            <w:r>
              <w:t xml:space="preserve">0.5 pp</w:t>
            </w:r>
          </w:p>
        </w:tc>
        <w:tc>
          <w:tcPr/>
          <w:p>
            <w:pPr>
              <w:pStyle w:val="Compact"/>
              <w:jc w:val="left"/>
            </w:pPr>
            <w:r>
              <w:t xml:space="preserve">1.0 pp</w:t>
            </w:r>
          </w:p>
        </w:tc>
      </w:tr>
      <w:tr>
        <w:tc>
          <w:tcPr/>
          <w:p>
            <w:pPr>
              <w:pStyle w:val="Compact"/>
              <w:jc w:val="left"/>
            </w:pPr>
            <w:r>
              <w:t xml:space="preserve">Confusable misattribution (increase)</w:t>
            </w:r>
          </w:p>
        </w:tc>
        <w:tc>
          <w:tcPr/>
          <w:p>
            <w:pPr>
              <w:pStyle w:val="Compact"/>
              <w:jc w:val="left"/>
            </w:pPr>
            <w:r>
              <w:t xml:space="preserve">0.5 pp</w:t>
            </w:r>
          </w:p>
        </w:tc>
        <w:tc>
          <w:tcPr/>
          <w:p>
            <w:pPr>
              <w:pStyle w:val="Compact"/>
              <w:jc w:val="left"/>
            </w:pPr>
            <w:r>
              <w:t xml:space="preserve">1.0 pp</w:t>
            </w:r>
          </w:p>
        </w:tc>
      </w:tr>
      <w:tr>
        <w:tc>
          <w:tcPr/>
          <w:p>
            <w:pPr>
              <w:pStyle w:val="Compact"/>
              <w:jc w:val="left"/>
            </w:pPr>
            <w:r>
              <w:t xml:space="preserve">ECE (increase)</w:t>
            </w:r>
          </w:p>
        </w:tc>
        <w:tc>
          <w:tcPr/>
          <w:p>
            <w:pPr>
              <w:pStyle w:val="Compact"/>
              <w:jc w:val="left"/>
            </w:pPr>
            <w:r>
              <w:t xml:space="preserve">0.01</w:t>
            </w:r>
          </w:p>
        </w:tc>
        <w:tc>
          <w:tcPr/>
          <w:p>
            <w:pPr>
              <w:pStyle w:val="Compact"/>
              <w:jc w:val="left"/>
            </w:pPr>
            <w:r>
              <w:t xml:space="preserve">0.02</w:t>
            </w:r>
          </w:p>
        </w:tc>
      </w:tr>
      <w:tr>
        <w:tc>
          <w:tcPr/>
          <w:p>
            <w:pPr>
              <w:pStyle w:val="Compact"/>
              <w:jc w:val="left"/>
            </w:pPr>
            <w:r>
              <w:t xml:space="preserve">Schema validity (constrained)</w:t>
            </w:r>
          </w:p>
        </w:tc>
        <w:tc>
          <w:tcPr/>
          <w:p>
            <w:pPr>
              <w:pStyle w:val="Compact"/>
              <w:jc w:val="left"/>
            </w:pPr>
            <w:r>
              <w:t xml:space="preserve">100%</w:t>
            </w:r>
          </w:p>
        </w:tc>
        <w:tc>
          <w:tcPr/>
          <w:p>
            <w:pPr>
              <w:pStyle w:val="Compact"/>
              <w:jc w:val="left"/>
            </w:pPr>
            <w:r>
              <w:t xml:space="preserve">100%</w:t>
            </w:r>
          </w:p>
        </w:tc>
      </w:tr>
    </w:tbl>
    <w:p>
      <w:pPr>
        <w:pStyle w:val="BodyText"/>
      </w:pPr>
      <w:r>
        <w:t xml:space="preserve">A format failing</w:t>
      </w:r>
      <w:r>
        <w:t xml:space="preserve"> </w:t>
      </w:r>
      <w:r>
        <w:rPr>
          <w:bCs/>
          <w:b/>
        </w:rPr>
        <w:t xml:space="preserve">any</w:t>
      </w:r>
      <w:r>
        <w:t xml:space="preserve"> </w:t>
      </w:r>
      <w:r>
        <w:t xml:space="preserve">threshold is not served. GGUF exports use the AWQ INT4 column when validated.</w:t>
      </w:r>
    </w:p>
    <w:bookmarkEnd w:id="86"/>
    <w:bookmarkStart w:id="87" w:name="c.-operator-command-surface"/>
    <w:p>
      <w:pPr>
        <w:pStyle w:val="Heading2"/>
      </w:pPr>
      <w:r>
        <w:t xml:space="preserve">13c. Operator Command Surface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w:t>
            </w:r>
          </w:p>
        </w:tc>
        <w:tc>
          <w:tcPr/>
          <w:p>
            <w:pPr>
              <w:pStyle w:val="Compact"/>
              <w:jc w:val="left"/>
            </w:pPr>
            <w:r>
              <w:rPr>
                <w:bCs/>
                <w:b/>
              </w:rPr>
              <w:t xml:space="preserve">Command</w:t>
            </w:r>
          </w:p>
        </w:tc>
        <w:tc>
          <w:tcPr/>
          <w:p>
            <w:pPr>
              <w:pStyle w:val="Compact"/>
              <w:jc w:val="left"/>
            </w:pPr>
            <w:r>
              <w:rPr>
                <w:bCs/>
                <w:b/>
              </w:rPr>
              <w:t xml:space="preserve">Stages</w:t>
            </w:r>
          </w:p>
        </w:tc>
        <w:tc>
          <w:tcPr/>
          <w:p>
            <w:pPr>
              <w:pStyle w:val="Compact"/>
              <w:jc w:val="left"/>
            </w:pPr>
            <w:r>
              <w:rPr>
                <w:bCs/>
                <w:b/>
              </w:rPr>
              <w:t xml:space="preserve">Ends with</w:t>
            </w:r>
          </w:p>
        </w:tc>
      </w:tr>
      <w:tr>
        <w:tc>
          <w:tcPr/>
          <w:p>
            <w:pPr>
              <w:pStyle w:val="Compact"/>
              <w:jc w:val="left"/>
            </w:pPr>
            <w:r>
              <w:t xml:space="preserve">1</w:t>
            </w:r>
          </w:p>
        </w:tc>
        <w:tc>
          <w:tcPr/>
          <w:p>
            <w:pPr>
              <w:pStyle w:val="Compact"/>
              <w:jc w:val="left"/>
            </w:pPr>
            <w:r>
              <w:rPr>
                <w:rStyle w:val="VerbatimChar"/>
              </w:rPr>
              <w:t xml:space="preserve">finetune</w:t>
            </w:r>
          </w:p>
        </w:tc>
        <w:tc>
          <w:tcPr/>
          <w:p>
            <w:pPr>
              <w:pStyle w:val="Compact"/>
              <w:jc w:val="left"/>
            </w:pPr>
            <w:r>
              <w:t xml:space="preserve">1–6</w:t>
            </w:r>
          </w:p>
        </w:tc>
        <w:tc>
          <w:tcPr/>
          <w:p>
            <w:pPr>
              <w:pStyle w:val="Compact"/>
              <w:jc w:val="left"/>
            </w:pPr>
            <w:r>
              <w:t xml:space="preserve">The selected checkpoint staged on the RunPod volume (also in Blob with --push-adapters); run manifest in Blob</w:t>
            </w:r>
          </w:p>
        </w:tc>
      </w:tr>
      <w:tr>
        <w:tc>
          <w:tcPr/>
          <w:p>
            <w:pPr>
              <w:pStyle w:val="Compact"/>
              <w:jc w:val="left"/>
            </w:pPr>
            <w:r>
              <w:t xml:space="preserve">2</w:t>
            </w:r>
          </w:p>
        </w:tc>
        <w:tc>
          <w:tcPr/>
          <w:p>
            <w:pPr>
              <w:pStyle w:val="Compact"/>
              <w:jc w:val="left"/>
            </w:pPr>
            <w:r>
              <w:rPr>
                <w:rStyle w:val="VerbatimChar"/>
              </w:rPr>
              <w:t xml:space="preserve">package</w:t>
            </w:r>
          </w:p>
        </w:tc>
        <w:tc>
          <w:tcPr/>
          <w:p>
            <w:pPr>
              <w:pStyle w:val="Compact"/>
              <w:jc w:val="left"/>
            </w:pPr>
            <w:r>
              <w:t xml:space="preserve">7–9</w:t>
            </w:r>
          </w:p>
        </w:tc>
        <w:tc>
          <w:tcPr/>
          <w:p>
            <w:pPr>
              <w:pStyle w:val="Compact"/>
              <w:jc w:val="left"/>
            </w:pPr>
            <w:r>
              <w:t xml:space="preserve">Calibrators, gate decision, adapter files and release bundle in Blob; promoted when the gate passes</w:t>
            </w:r>
          </w:p>
        </w:tc>
      </w:tr>
      <w:tr>
        <w:tc>
          <w:tcPr/>
          <w:p>
            <w:pPr>
              <w:pStyle w:val="Compact"/>
              <w:jc w:val="left"/>
            </w:pPr>
            <w:r>
              <w:t xml:space="preserve">3</w:t>
            </w:r>
          </w:p>
        </w:tc>
        <w:tc>
          <w:tcPr/>
          <w:p>
            <w:pPr>
              <w:pStyle w:val="Compact"/>
              <w:jc w:val="left"/>
            </w:pPr>
            <w:r>
              <w:rPr>
                <w:rStyle w:val="VerbatimChar"/>
              </w:rPr>
              <w:t xml:space="preserve">extract</w:t>
            </w:r>
          </w:p>
        </w:tc>
        <w:tc>
          <w:tcPr/>
          <w:p>
            <w:pPr>
              <w:pStyle w:val="Compact"/>
              <w:jc w:val="left"/>
            </w:pPr>
            <w:r>
              <w:t xml:space="preserve">§17 routine</w:t>
            </w:r>
          </w:p>
        </w:tc>
        <w:tc>
          <w:tcPr/>
          <w:p>
            <w:pPr>
              <w:pStyle w:val="Compact"/>
              <w:jc w:val="left"/>
            </w:pPr>
            <w:r>
              <w:t xml:space="preserve">JSON + confidence + metrics</w:t>
            </w:r>
          </w:p>
        </w:tc>
      </w:tr>
      <w:tr>
        <w:tc>
          <w:tcPr/>
          <w:p>
            <w:pPr>
              <w:pStyle w:val="Compact"/>
              <w:jc w:val="left"/>
            </w:pPr>
            <w:r>
              <w:t xml:space="preserve">—</w:t>
            </w:r>
          </w:p>
        </w:tc>
        <w:tc>
          <w:tcPr/>
          <w:p>
            <w:pPr>
              <w:pStyle w:val="Compact"/>
              <w:jc w:val="left"/>
            </w:pPr>
            <w:r>
              <w:rPr>
                <w:rStyle w:val="VerbatimChar"/>
              </w:rPr>
              <w:t xml:space="preserve">all</w:t>
            </w:r>
          </w:p>
        </w:tc>
        <w:tc>
          <w:tcPr/>
          <w:p>
            <w:pPr>
              <w:pStyle w:val="Compact"/>
              <w:jc w:val="left"/>
            </w:pPr>
            <w:r>
              <w:t xml:space="preserve">finetune then package</w:t>
            </w:r>
          </w:p>
        </w:tc>
        <w:tc>
          <w:tcPr/>
          <w:p>
            <w:pPr>
              <w:pStyle w:val="Compact"/>
              <w:jc w:val="left"/>
            </w:pPr>
            <w:r>
              <w:t xml:space="preserve">Same as command 2</w:t>
            </w:r>
          </w:p>
        </w:tc>
      </w:tr>
      <w:tr>
        <w:tc>
          <w:tcPr/>
          <w:p>
            <w:pPr>
              <w:pStyle w:val="Compact"/>
              <w:jc w:val="left"/>
            </w:pPr>
            <w:r>
              <w:t xml:space="preserve">—</w:t>
            </w:r>
          </w:p>
        </w:tc>
        <w:tc>
          <w:tcPr/>
          <w:p>
            <w:pPr>
              <w:pStyle w:val="Compact"/>
              <w:jc w:val="left"/>
            </w:pPr>
            <w:r>
              <w:rPr>
                <w:rStyle w:val="VerbatimChar"/>
              </w:rPr>
              <w:t xml:space="preserve">promote</w:t>
            </w:r>
            <w:r>
              <w:t xml:space="preserve">, </w:t>
            </w:r>
            <w:r>
              <w:rPr>
                <w:rStyle w:val="VerbatimChar"/>
              </w:rPr>
              <w:t xml:space="preserve">versions</w:t>
            </w:r>
          </w:p>
        </w:tc>
        <w:tc>
          <w:tcPr/>
          <w:p>
            <w:pPr>
              <w:pStyle w:val="Compact"/>
              <w:jc w:val="left"/>
            </w:pPr>
            <w:r>
              <w:t xml:space="preserve">registry</w:t>
            </w:r>
          </w:p>
        </w:tc>
        <w:tc>
          <w:tcPr/>
          <w:p>
            <w:pPr>
              <w:pStyle w:val="Compact"/>
              <w:jc w:val="left"/>
            </w:pPr>
            <w:r>
              <w:t xml:space="preserve">A rollback to an earlier version; the version table</w:t>
            </w:r>
          </w:p>
        </w:tc>
      </w:tr>
    </w:tbl>
    <w:p>
      <w:pPr>
        <w:pStyle w:val="SourceCode"/>
      </w:pPr>
      <w:r>
        <w:rPr>
          <w:rStyle w:val="VerbatimChar"/>
        </w:rPr>
        <w:t xml:space="preserve">python -m orchestration.run finetune --input ./intake            # the next version; continues the promoted one</w:t>
      </w:r>
      <w:r>
        <w:br/>
      </w:r>
      <w:r>
        <w:rPr>
          <w:rStyle w:val="VerbatimChar"/>
        </w:rPr>
        <w:t xml:space="preserve">python -m orchestration.run finetune --input ./intake --fresh    # from the base model</w:t>
      </w:r>
      <w:r>
        <w:br/>
      </w:r>
      <w:r>
        <w:rPr>
          <w:rStyle w:val="VerbatimChar"/>
        </w:rPr>
        <w:t xml:space="preserve">python -m orchestration.run finetune --version v3 --from-stage training   # resume or rerun v3</w:t>
      </w:r>
      <w:r>
        <w:br/>
      </w:r>
      <w:r>
        <w:rPr>
          <w:rStyle w:val="VerbatimChar"/>
        </w:rPr>
        <w:t xml:space="preserve">python -m orchestration.run package --version v3</w:t>
      </w:r>
      <w:r>
        <w:br/>
      </w:r>
      <w:r>
        <w:rPr>
          <w:rStyle w:val="VerbatimChar"/>
        </w:rPr>
        <w:t xml:space="preserve">python -m orchestration.run versions</w:t>
      </w:r>
      <w:r>
        <w:br/>
      </w:r>
      <w:r>
        <w:rPr>
          <w:rStyle w:val="VerbatimChar"/>
        </w:rPr>
        <w:t xml:space="preserve">python -m orchestration.run promote --version v2 --by "&lt;person&gt;"         # rollback</w:t>
      </w:r>
      <w:r>
        <w:br/>
      </w:r>
      <w:r>
        <w:rPr>
          <w:rStyle w:val="VerbatimChar"/>
        </w:rPr>
        <w:t xml:space="preserve">python -m orchestration.run extract --model v3 --tenant T --split test --corpus v1</w:t>
      </w:r>
      <w:r>
        <w:br/>
      </w:r>
      <w:r>
        <w:rPr>
          <w:rStyle w:val="VerbatimChar"/>
        </w:rPr>
        <w:t xml:space="preserve">python -m orchestration.run extract --model base --tenant T --source-ids policy_0001 policy_0002</w:t>
      </w:r>
      <w:r>
        <w:br/>
      </w:r>
      <w:r>
        <w:rPr>
          <w:rStyle w:val="VerbatimChar"/>
        </w:rPr>
        <w:t xml:space="preserve">python -m orchestration.run freeze-eval-set --corpus v1</w:t>
      </w:r>
      <w:r>
        <w:br/>
      </w:r>
      <w:r>
        <w:rPr>
          <w:rStyle w:val="VerbatimChar"/>
        </w:rPr>
        <w:t xml:space="preserve">python -m orchestration.run freeze-eval-set --tenant T --mark-reviewed</w:t>
      </w:r>
    </w:p>
    <w:p>
      <w:pPr>
        <w:pStyle w:val="FirstParagraph"/>
      </w:pPr>
      <w:r>
        <w:rPr>
          <w:bCs/>
          <w:b/>
        </w:rPr>
        <w:t xml:space="preserve">Rules this surface respects:</w:t>
      </w:r>
    </w:p>
    <w:p>
      <w:pPr>
        <w:numPr>
          <w:ilvl w:val="0"/>
          <w:numId w:val="1034"/>
        </w:numPr>
        <w:pStyle w:val="Compact"/>
      </w:pPr>
      <w:r>
        <w:rPr>
          <w:bCs/>
          <w:b/>
        </w:rPr>
        <w:t xml:space="preserve">Labeling is human work inside</w:t>
      </w:r>
      <w:r>
        <w:rPr>
          <w:bCs/>
          <w:b/>
        </w:rPr>
        <w:t xml:space="preserve"> </w:t>
      </w:r>
      <w:r>
        <w:rPr>
          <w:rStyle w:val="VerbatimChar"/>
          <w:bCs/>
          <w:b/>
        </w:rPr>
        <w:t xml:space="preserve">finetune</w:t>
      </w:r>
      <w:r>
        <w:rPr>
          <w:bCs/>
          <w:b/>
        </w:rPr>
        <w:t xml:space="preserve">.</w:t>
      </w:r>
      <w:r>
        <w:t xml:space="preserve"> </w:t>
      </w:r>
      <w:r>
        <w:t xml:space="preserve">It builds the corpus only from documents with validated golden labels, reports the unlabeled backlog, and aborts if any active type has fewer than 25 labeled documents.</w:t>
      </w:r>
    </w:p>
    <w:p>
      <w:pPr>
        <w:numPr>
          <w:ilvl w:val="0"/>
          <w:numId w:val="1034"/>
        </w:numPr>
        <w:pStyle w:val="Compact"/>
      </w:pPr>
      <w:r>
        <w:rPr>
          <w:bCs/>
          <w:b/>
        </w:rPr>
        <w:t xml:space="preserve">The gate is inside</w:t>
      </w:r>
      <w:r>
        <w:rPr>
          <w:bCs/>
          <w:b/>
        </w:rPr>
        <w:t xml:space="preserve"> </w:t>
      </w:r>
      <w:r>
        <w:rPr>
          <w:rStyle w:val="VerbatimChar"/>
          <w:bCs/>
          <w:b/>
        </w:rPr>
        <w:t xml:space="preserve">package</w:t>
      </w:r>
      <w:r>
        <w:rPr>
          <w:bCs/>
          <w:b/>
        </w:rPr>
        <w:t xml:space="preserve">.</w:t>
      </w:r>
      <w:r>
        <w:t xml:space="preserve"> </w:t>
      </w:r>
      <w:r>
        <w:t xml:space="preserve">A failed gate exits non-zero and no release bundle is promoted; the one way past it is the written override (§15.5).</w:t>
      </w:r>
    </w:p>
    <w:p>
      <w:pPr>
        <w:numPr>
          <w:ilvl w:val="0"/>
          <w:numId w:val="1034"/>
        </w:numPr>
        <w:pStyle w:val="Compact"/>
      </w:pPr>
      <w:r>
        <w:rPr>
          <w:bCs/>
          <w:b/>
        </w:rPr>
        <w:t xml:space="preserve">Pod classes come from</w:t>
      </w:r>
      <w:r>
        <w:rPr>
          <w:bCs/>
          <w:b/>
        </w:rPr>
        <w:t xml:space="preserve"> orchestration/</w:t>
      </w:r>
      <w:r>
        <w:rPr>
          <w:rStyle w:val="VerbatimChar"/>
          <w:bCs/>
          <w:b/>
        </w:rPr>
        <w:t>config/pipeline.yaml</w:t>
      </w:r>
      <w:r>
        <w:t>, not CLI flags, so reruns are reproducible. Every GPU</w:t>
      </w:r>
      <w:r/>
      <w:r>
        <w:rPr>
          <w:rStyle w:val="VerbatimChar"/>
        </w:rPr>
      </w:r>
      <w:r/>
      <w:r>
        <w:t xml:space="preserve"> stage runs on one H200 SXM (141 GB) pod, in process, each vLLM engine released before the next loads; the per-stage classes stay configurable should OCR later move to a cheaper L4/L40S pod.</w:t>
      </w:r>
    </w:p>
    <w:p>
      <w:pPr>
        <w:numPr>
          <w:ilvl w:val="0"/>
          <w:numId w:val="1034"/>
        </w:numPr>
        <w:pStyle w:val="Compact"/>
      </w:pPr>
      <w:r>
        <w:rPr>
          <w:rStyle w:val="VerbatimChar"/>
          <w:bCs/>
          <w:b/>
        </w:rPr>
        <w:t xml:space="preserve">--model base</w:t>
      </w:r>
      <w:r>
        <w:t xml:space="preserve"> </w:t>
      </w:r>
      <w:r>
        <w:t xml:space="preserve">resolves to the pinned base model with no adapter, used by the zero-shot baseline and day-zero pre-annotation.</w:t>
      </w:r>
    </w:p>
    <w:p>
      <w:pPr>
        <w:numPr>
          <w:ilvl w:val="0"/>
          <w:numId w:val="1034"/>
        </w:numPr>
        <w:pStyle w:val="Compact"/>
      </w:pPr>
      <w:r>
        <w:rPr>
          <w:rStyle w:val="VerbatimChar"/>
          <w:bCs/>
          <w:b/>
        </w:rPr>
        <w:t xml:space="preserve">all</w:t>
      </w:r>
      <w:r>
        <w:rPr>
          <w:bCs/>
          <w:b/>
        </w:rPr>
        <w:t xml:space="preserve"> </w:t>
      </w:r>
      <w:r>
        <w:rPr>
          <w:bCs/>
          <w:b/>
        </w:rPr>
        <w:t xml:space="preserve">never includes</w:t>
      </w:r>
      <w:r>
        <w:rPr>
          <w:bCs/>
          <w:b/>
        </w:rPr>
        <w:t xml:space="preserve"> </w:t>
      </w:r>
      <w:r>
        <w:rPr>
          <w:rStyle w:val="VerbatimChar"/>
          <w:bCs/>
          <w:b/>
        </w:rPr>
        <w:t xml:space="preserve">extract</w:t>
      </w:r>
      <w:r>
        <w:rPr>
          <w:bCs/>
          <w:b/>
        </w:rPr>
        <w:t xml:space="preserve">.</w:t>
      </w:r>
    </w:p>
    <w:p>
      <w:pPr>
        <w:numPr>
          <w:ilvl w:val="0"/>
          <w:numId w:val="1034"/>
        </w:numPr>
        <w:pStyle w:val="Compact"/>
      </w:pPr>
      <w:r>
        <w:rPr>
          <w:b/>
        </w:rPr>
        <w:t>On the pod every command detaches into tmux</w:t>
      </w:r>
      <w:r>
        <w:t xml:space="preserve"> and returns with the job’s name (bash scripts/pod_run.sh status | attach | tail | list); only the seconds-long endpoint switches run in the foreground.</w:t>
      </w:r>
    </w:p>
    <w:p>
      <w:pPr>
        <w:numPr>
          <w:ilvl w:val="0"/>
          <w:numId w:val="1034"/>
        </w:numPr>
        <w:pStyle w:val="Compact"/>
      </w:pPr>
      <w:r>
        <w:rPr/>
        <w:t xml:space="preserve">Flags that cannot apply are refused before the command detaches: an unknown or removed --from-stage (merge, quantize), --fresh with a --from-stage after training, and --fresh --version vN when vN already trained.</w:t>
      </w:r>
    </w:p>
    <w:p>
      <w:pPr>
        <w:numPr>
          <w:ilvl w:val="0"/>
          <w:numId w:val="1034"/>
        </w:numPr>
        <w:pStyle w:val="Compact"/>
      </w:pPr>
      <w:r>
        <w:rPr>
          <w:b/>
        </w:rPr>
        <w:t>A full run chains in one tmux job</w:t>
      </w:r>
      <w:r>
        <w:t xml:space="preserve"> — run_mineru → ocr_check → preflight --skip-corpus → finetune → freeze-eval-set (bash scripts/pod_run.sh start &lt;name&gt; -- bash -c '…'). finetune builds the corpus once and refuses a &gt;25% set-aside itself; every stage records its wall time, and a run report is written after each stage to /workspace/logs/run-&lt;command&gt;-&lt;tenant&gt;-&lt;version&gt;.json.</w:t>
      </w:r>
    </w:p>
    <w:bookmarkEnd w:id="87"/>
    <w:bookmarkEnd w:id="88"/>
    <w:bookmarkStart w:id="94" w:name="Xe5a75dcf10c174e739e0de553b370736675e015"/>
    <w:p>
      <w:pPr>
        <w:pStyle w:val="Heading1"/>
      </w:pPr>
      <w:r>
        <w:t xml:space="preserve">14. RunPod Infrastructure — Training vs. Serving</w:t>
      </w:r>
    </w:p>
    <w:p>
      <w:pPr>
        <w:pStyle w:val="SourceCode"/>
      </w:pPr>
      <w:r>
        <w:rPr>
          <w:rStyle w:val="VerbatimChar"/>
        </w:rPr>
        <w:t xml:space="preserve">Training (ephemeral, Secure Cloud)          Serving pod (persistent, Secure Cloud, one H100)</w:t>
      </w:r>
      <w:r>
        <w:br/>
      </w:r>
      <w:r>
        <w:rPr>
          <w:rStyle w:val="VerbatimChar"/>
        </w:rPr>
        <w:t xml:space="preserve">──────────────────────────────────          ────────────────────────────────────────────────</w:t>
      </w:r>
      <w:r>
        <w:br/>
      </w:r>
      <w:r>
        <w:rPr>
          <w:rStyle w:val="VerbatimChar"/>
        </w:rPr>
        <w:t xml:space="preserve">clone repo @ commit                         stock vLLM: bf16 base + the release's adapter</w:t>
      </w:r>
      <w:r>
        <w:br/>
      </w:r>
      <w:r>
        <w:rPr>
          <w:rStyle w:val="VerbatimChar"/>
        </w:rPr>
        <w:t xml:space="preserve">job-scoped SAS token from orchestrator        (--lora-modules, from the pod's network volume)</w:t>
      </w:r>
      <w:r>
        <w:br/>
      </w:r>
      <w:r>
        <w:rPr>
          <w:rStyle w:val="VerbatimChar"/>
        </w:rPr>
        <w:t xml:space="preserve">pull corpus (Blob) + base (volume cache)    MinerU 4 API (the pinned OCR)</w:t>
      </w:r>
      <w:r>
        <w:br/>
      </w:r>
      <w:r>
        <w:rPr>
          <w:rStyle w:val="VerbatimChar"/>
        </w:rPr>
        <w:t xml:space="preserve">OCR through the served MinerU                       ▲  HTTPS</w:t>
      </w:r>
      <w:r>
        <w:br/>
      </w:r>
      <w:r>
        <w:rPr>
          <w:rStyle w:val="VerbatimChar"/>
        </w:rPr>
        <w:t xml:space="preserve">train → checkpoints on staging volume              │</w:t>
      </w:r>
      <w:r>
        <w:br/>
      </w:r>
      <w:r>
        <w:rPr>
          <w:rStyle w:val="VerbatimChar"/>
        </w:rPr>
        <w:t xml:space="preserve">write run manifest to Blob                  Extraction routine (Azure), per PDF:</w:t>
      </w:r>
      <w:r>
        <w:br/>
      </w:r>
      <w:r>
        <w:rPr>
          <w:rStyle w:val="VerbatimChar"/>
        </w:rPr>
        <w:t xml:space="preserve">terminate                                     render → fields from the page images</w:t>
      </w:r>
      <w:r>
        <w:br/>
      </w:r>
      <w:r>
        <w:rPr>
          <w:rStyle w:val="VerbatimChar"/>
        </w:rPr>
        <w:t xml:space="preserve">                                              → MinerU on the cited pages → printed values only</w:t>
      </w:r>
      <w:r>
        <w:br/>
      </w:r>
      <w:r>
        <w:rPr>
          <w:rStyle w:val="VerbatimChar"/>
        </w:rPr>
        <w:t xml:space="preserve">Orchestrator (Azure) launches pods            → fields served → full text after</w:t>
      </w:r>
      <w:r>
        <w:br/>
      </w:r>
      <w:r>
        <w:rPr>
          <w:rStyle w:val="VerbatimChar"/>
        </w:rPr>
        <w:t xml:space="preserve">via RunPod API                                calibration, review routing, SPEC_07 gate</w:t>
      </w:r>
    </w:p>
    <w:bookmarkStart w:id="89" w:name="compliance-conditions-for-using-runpod"/>
    <w:p>
      <w:pPr>
        <w:pStyle w:val="Heading2"/>
      </w:pPr>
      <w:r>
        <w:t xml:space="preserve">14.1 Compliance conditions for using RunPod</w:t>
      </w:r>
    </w:p>
    <w:p>
      <w:pPr>
        <w:numPr>
          <w:ilvl w:val="0"/>
          <w:numId w:val="1035"/>
        </w:numPr>
        <w:pStyle w:val="Compact"/>
      </w:pPr>
      <w:r>
        <w:rPr>
          <w:bCs/>
          <w:b/>
        </w:rPr>
        <w:t xml:space="preserve">Secure Cloud only.</w:t>
      </w:r>
      <w:r>
        <w:t xml:space="preserve"> </w:t>
      </w:r>
      <w:r>
        <w:t xml:space="preserve">Community Cloud is never used for any pod or endpoint that touches documents, corpora or models.</w:t>
      </w:r>
    </w:p>
    <w:p>
      <w:pPr>
        <w:numPr>
          <w:ilvl w:val="0"/>
          <w:numId w:val="1035"/>
        </w:numPr>
        <w:pStyle w:val="Compact"/>
      </w:pPr>
      <w:r>
        <w:rPr>
          <w:bCs/>
          <w:b/>
        </w:rPr>
        <w:t xml:space="preserve">RunPod is listed as a SOC 2 subprocessor</w:t>
      </w:r>
      <w:r>
        <w:t xml:space="preserve"> </w:t>
      </w:r>
      <w:r>
        <w:t xml:space="preserve">with a signed DPA and a data-flow diagram showing PII leaving Azure for training and serving.</w:t>
      </w:r>
    </w:p>
    <w:p>
      <w:pPr>
        <w:numPr>
          <w:ilvl w:val="0"/>
          <w:numId w:val="1035"/>
        </w:numPr>
        <w:pStyle w:val="Compact"/>
      </w:pPr>
      <w:r>
        <w:rPr>
          <w:bCs/>
          <w:b/>
        </w:rPr>
        <w:t xml:space="preserve">Credentials:</w:t>
      </w:r>
      <w:r>
        <w:t xml:space="preserve"> </w:t>
      </w:r>
      <w:r>
        <w:t xml:space="preserve">pods cannot use Azure managed identity, so the orchestrator issues</w:t>
      </w:r>
      <w:r>
        <w:t xml:space="preserve"> </w:t>
      </w:r>
      <w:r>
        <w:rPr>
          <w:bCs/>
          <w:b/>
        </w:rPr>
        <w:t xml:space="preserve">short-lived, container- and path-scoped SAS tokens per job</w:t>
      </w:r>
      <w:r>
        <w:t xml:space="preserve"> </w:t>
      </w:r>
      <w:r>
        <w:t xml:space="preserve">(read for inputs, write for that run’s outputs only). No long-lived account keys in</w:t>
      </w:r>
      <w:r>
        <w:t xml:space="preserve"> </w:t>
      </w:r>
      <w:r>
        <w:rPr>
          <w:rStyle w:val="VerbatimChar"/>
        </w:rPr>
        <w:t xml:space="preserve">.env</w:t>
      </w:r>
      <w:r>
        <w:t xml:space="preserve">. Issuing them is designed; not yet built. Today a pod logs in with a SAS token (AZURE_STORAGE_ACCOUNT_URL and AZURE_STORAGE_SAS_TOKEN) when one is set, and otherwise with the storage connection string and its account key from .env. The raw container takes its own token (AZURE_RAW_SAS_TOKEN); without it the one token must be an account SAS, which reaches the raw documents from every pod that holds it.</w:t>
      </w:r>
    </w:p>
    <w:p>
      <w:pPr>
        <w:numPr>
          <w:ilvl w:val="0"/>
          <w:numId w:val="1035"/>
        </w:numPr>
        <w:pStyle w:val="Compact"/>
      </w:pPr>
      <w:r>
        <w:rPr>
          <w:bCs/>
          <w:b/>
        </w:rPr>
        <w:t xml:space="preserve">Network volumes</w:t>
      </w:r>
      <w:r>
        <w:t xml:space="preserve"> </w:t>
      </w:r>
      <w:r>
        <w:t xml:space="preserve">holding corpora or weights are tenant-scoped, encrypted, and wiped when a tenant’s data is purged (§18).</w:t>
      </w:r>
    </w:p>
    <w:p>
      <w:pPr>
        <w:numPr>
          <w:ilvl w:val="0"/>
          <w:numId w:val="1035"/>
        </w:numPr>
        <w:pStyle w:val="Compact"/>
      </w:pPr>
      <w:r>
        <w:rPr>
          <w:bCs/>
          <w:b/>
        </w:rPr>
        <w:t xml:space="preserve">Logs:</w:t>
      </w:r>
      <w:r>
        <w:t xml:space="preserve"> </w:t>
      </w:r>
      <w:r>
        <w:t xml:space="preserve">request and response bodies are never persisted in plaintext; only IDs, timings and metrics are logged.</w:t>
      </w:r>
    </w:p>
    <w:p>
      <w:pPr>
        <w:numPr>
          <w:ilvl w:val="0"/>
          <w:numId w:val="1035"/>
        </w:numPr>
        <w:pStyle w:val="Compact"/>
      </w:pPr>
      <w:r>
        <w:rPr/>
        <w:t xml:space="preserve">Transport (2026-10-24): the model and MinerU URLs must be HTTPS, or HTTP to the same machine only (common.transport.assert_encrypted), and a redirect is refused. Page images go to the model inline, as an 8-bit gray PNG where the page has no colour, or as a read-only link to Blob (transient/page-links/, deleted after the document, the link expiring within an hour); a link’s token is a container or blob SAS granting read only, never an account SAS. A streamed answer broken off counts as cut off (stream_cut), so its window is split. Outside the code: the Azure region near the RunPod data centre, RunPod Secure Cloud under a data processing agreement, vLLM’s request logging off.</w:t>
      </w:r>
    </w:p>
    <w:bookmarkEnd w:id="89"/>
    <w:bookmarkStart w:id="90" w:name="training-ephemeral-pods"/>
    <w:p>
      <w:pPr>
        <w:pStyle w:val="Heading2"/>
      </w:pPr>
      <w:r>
        <w:t xml:space="preserve">14.2 Training — ephemeral pods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Stage</w:t>
            </w:r>
          </w:p>
        </w:tc>
        <w:tc>
          <w:tcPr/>
          <w:p>
            <w:pPr>
              <w:pStyle w:val="Compact"/>
              <w:jc w:val="left"/>
            </w:pPr>
            <w:r>
              <w:rPr>
                <w:bCs/>
                <w:b/>
              </w:rPr>
              <w:t xml:space="preserve">Pod class</w:t>
            </w:r>
          </w:p>
        </w:tc>
      </w:tr>
      <w:tr>
        <w:tc>
          <w:tcPr/>
          <w:p>
            <w:pPr>
              <w:pStyle w:val="Compact"/>
              <w:jc w:val="left"/>
            </w:pPr>
            <w:r>
              <w:t xml:space="preserve">OCR + page rendering</w:t>
            </w:r>
          </w:p>
        </w:tc>
        <w:tc>
          <w:tcPr/>
          <w:p>
            <w:pPr>
              <w:pStyle w:val="Compact"/>
              <w:jc w:val="left"/>
            </w:pPr>
            <w:r>
              <w:t>H200 SXM 141 GB (the one pod)</w:t>
            </w:r>
          </w:p>
        </w:tc>
      </w:tr>
      <w:tr>
        <w:tc>
          <w:tcPr/>
          <w:p>
            <w:pPr>
              <w:pStyle w:val="Compact"/>
              <w:jc w:val="left"/>
            </w:pPr>
            <w:r>
              <w:t xml:space="preserve">Adapter training (one run per cycle)</w:t>
            </w:r>
          </w:p>
        </w:tc>
        <w:tc>
          <w:tcPr/>
          <w:p>
            <w:pPr>
              <w:pStyle w:val="Compact"/>
              <w:jc w:val="left"/>
            </w:pPr>
            <w:r>
              <w:t xml:space="preserve">H200 SXM 141 GB; data-parallel over every GPU on a multi-GPU pod (sequence parallelism only if a cap does not fit, §9.3)</w:t>
            </w:r>
          </w:p>
        </w:tc>
      </w:tr>
      <w:tr>
        <w:tc>
          <w:tcPr/>
          <w:p>
            <w:pPr>
              <w:pStyle w:val="Compact"/>
              <w:jc w:val="left"/>
            </w:pPr>
            <w:r>
              <w:t xml:space="preserve">vLLM checkpoint eval, calibration, gate</w:t>
            </w:r>
          </w:p>
        </w:tc>
        <w:tc>
          <w:tcPr/>
          <w:p>
            <w:pPr>
              <w:pStyle w:val="Compact"/>
              <w:jc w:val="left"/>
            </w:pPr>
            <w:r>
              <w:t>H200 SXM 141 GB</w:t>
            </w:r>
          </w:p>
        </w:tc>
      </w:tr>
    </w:tbl>
    <w:p>
      <w:pPr>
        <w:pStyle w:val="BodyText"/>
      </w:pPr>
      <w:r>
        <w:rPr/>
        <w:t xml:space="preserve">Final pod classes are confirmed from the Phase-0 memory report. The pod runs runpod/pytorch:2.8.0-py3.11-cuda12.8.1 with a network volume at /workspace, because the container disk is wiped when the pod stops. scripts/pod_bootstrap.sh prepares it in one command: GPU, mount and free-space checks; the .env keys; two environments on the volume (/workspace/venv for training and serving, /workspace/venv-ocr for MinerU 3.4.5, which cannot share an environment with vLLM 0.11 / torch 2.8); MinerU’s pinned pipeline weights and its config on the volume, device cuda; the base model at its pinned revision; the Phase 0 spike. OCR runs first: through the served MinerU 4 API when $MINERU_URL is set (the pin for new corpora, in any environment), otherwise in the OCR environment for a corpus that MinerU 3.4.5 already read; finetune then finds nothing left to OCR. Training code lives in git and is cloned onto the volume; the operator starts and stops the pod. Launching pods through the RunPod API, each cloning at a pinned commit and terminating on completion, is designed but not yet built. The base model is read from the pod’s local copy under /workspace/models. Every step that runs a model — training, vLLM, MinerU — refuses to start without CUDA rather than fall back to the CPU. Every long job runs detached in tmux, so it survives the operator’s laptop shutting down or losing its connection.</w:t>
      </w:r>
    </w:p>
    <w:bookmarkEnd w:id="90"/>
    <w:bookmarkStart w:id="91" w:name="staging-volume"/>
    <w:p>
      <w:pPr>
        <w:pStyle w:val="Heading2"/>
      </w:pPr>
      <w:r>
        <w:t xml:space="preserve">14.3 Staging volume</w:t>
      </w:r>
    </w:p>
    <w:p>
      <w:pPr>
        <w:pStyle w:val="FirstParagraph"/>
      </w:pPr>
      <w:r>
        <w:rPr/>
        <w:t>A RunPod network volume (mounted at $RUNPOD_VOLUME_MOUNT, default /runpod-volume, or /workspace where the pod mounts it there) carries artifacts between finetune and package: the checkpoints training leaves, the parent adapter a continued cycle starts from, and the adapters serving pulls:</w:t>
      </w:r>
    </w:p>
    <w:p>
      <w:pPr>
        <w:pStyle w:val="SourceCode"/>
      </w:pPr>
      <w:r>
        <w:rPr>
          <w:rStyle w:val="VerbatimChar"/>
        </w:rPr>
        <w:t xml:space="preserve">$RUNPOD_VOLUME_MOUNT/staging/</w:t>
      </w:r>
      <w:r>
        <w:br/>
      </w:r>
      <w:r>
        <w:rPr>
          <w:rStyle w:val="VerbatimChar"/>
        </w:rPr>
        <w:t xml:space="preserve">    adapters/scope/policy/v{n}/        the run's ms-swift output (v0-&lt;timestamp&gt;/checkpoint-*)</w:t>
      </w:r>
      <w:r>
        <w:br/>
      </w:r>
      <w:r>
        <w:rPr>
          <w:rStyle w:val="VerbatimChar"/>
        </w:rPr>
        <w:t xml:space="preserve">    parent-adapters/policy/…/          the parent's adapter, copied for a continued cycle</w:t>
      </w:r>
      <w:r>
        <w:br/>
      </w:r>
      <w:r>
        <w:rPr>
          <w:rStyle w:val="VerbatimChar"/>
        </w:rPr>
        <w:t xml:space="preserve">    serving-adapters/                  adapters pulled from Blob for serving</w:t>
      </w:r>
      <w:r>
        <w:br/>
      </w:r>
      <w:r>
        <w:rPr>
          <w:rStyle w:val="VerbatimChar"/>
        </w:rPr>
        <w:t xml:space="preserve">    train-data/policy/v{n}/            staged ms-swift JSONL</w:t>
      </w:r>
      <w:r>
        <w:br/>
      </w:r>
      <w:r>
        <w:rPr>
          <w:rStyle w:val="VerbatimChar"/>
        </w:rPr>
        <w:t xml:space="preserve">    train-images/{tenant}/{corpus}/    page-image cache per corpus</w:t>
      </w:r>
      <w:r>
        <w:br/>
      </w:r>
      <w:r>
        <w:rPr>
          <w:rStyle w:val="VerbatimChar"/>
        </w:rPr>
        <w:t xml:space="preserve">/workspace/models/                     the pinned base model</w:t>
      </w:r>
      <w:r>
        <w:br/>
      </w:r>
      <w:r>
        <w:rPr>
          <w:rStyle w:val="VerbatimChar"/>
        </w:rPr>
        <w:t xml:space="preserve">/workspace/logs/                       pod job logs and exit codes</w:t>
      </w:r>
    </w:p>
    <w:p>
      <w:pPr>
        <w:pStyle w:val="FirstParagraph"/>
      </w:pPr>
      <w:r>
        <w:t xml:space="preserve">The staging volume has</w:t>
      </w:r>
      <w:r>
        <w:t xml:space="preserve"> </w:t>
      </w:r>
      <w:r>
        <w:rPr>
          <w:bCs/>
          <w:b/>
        </w:rPr>
        <w:t xml:space="preserve">no durability guarantee</w:t>
      </w:r>
      <w:r>
        <w:t xml:space="preserve">. The run manifest is always written to Blob with</w:t>
      </w:r>
      <w:r>
        <w:t xml:space="preserve"> </w:t>
      </w:r>
      <w:r>
        <w:rPr>
          <w:rStyle w:val="VerbatimChar"/>
        </w:rPr>
        <w:t xml:space="preserve">artifacts.status: "staged"</w:t>
      </w:r>
      <w:r>
        <w:t xml:space="preserve">;</w:t>
      </w:r>
      <w:r>
        <w:t xml:space="preserve"> </w:t>
      </w:r>
      <w:r>
        <w:rPr>
          <w:rStyle w:val="VerbatimChar"/>
        </w:rPr>
        <w:t xml:space="preserve">package</w:t>
      </w:r>
      <w:r>
        <w:t xml:space="preserve"> </w:t>
      </w:r>
      <w:r>
        <w:t xml:space="preserve">changes it to</w:t>
      </w:r>
      <w:r>
        <w:t xml:space="preserve"> </w:t>
      </w:r>
      <w:r>
        <w:rPr>
          <w:rStyle w:val="VerbatimChar"/>
        </w:rPr>
        <w:t xml:space="preserve">"published"</w:t>
      </w:r>
      <w:r>
        <w:t xml:space="preserve"> </w:t>
      </w:r>
      <w:r>
        <w:t xml:space="preserve">with Blob paths.</w:t>
      </w:r>
    </w:p>
    <w:bookmarkEnd w:id="91"/>
    <w:bookmarkStart w:id="92" w:name="serving-persistent-endpoint"/>
    <w:p>
      <w:pPr>
        <w:pStyle w:val="Heading2"/>
      </w:pPr>
      <w:r>
        <w:t xml:space="preserve">14.4 Serving — persistent endpoint</w:t>
      </w:r>
    </w:p>
    <w:p>
      <w:pPr>
        <w:numPr>
          <w:ilvl w:val="0"/>
          <w:numId w:val="1036"/>
        </w:numPr>
        <w:pStyle w:val="Compact"/>
      </w:pPr>
      <w:r>
        <w:rPr>
          <w:bCs/>
          <w:b/>
        </w:rPr>
        <w:t xml:space="preserve">RunPod serves only a stock vLLM and the MinerU 4 API</w:t>
      </w:r>
      <w:r>
        <w:rPr/>
        <w:t xml:space="preserve"> (decision 2026-10-23), on one H100 (decision 2026-10-24), reached by proxy URL or RunPod’s serverless API; no code of ours runs there. scripts/served_adapter.py readies the promoted release’s adapter for the pod’s network volume — refusing a release not served as lora_on_base, one read with another OCR pin, and an adapter vLLM cannot serve — and prints the vLLM flags (--enable-lora --max-lora-rank --max-loras 1 --lora-modules policy-v{n}=…). The routine checks at start that the server lists policy-v{n} on our base.</w:t>
      </w:r>
    </w:p>
    <w:p>
      <w:pPr>
        <w:numPr>
          <w:ilvl w:val="0"/>
          <w:numId w:val="1036"/>
        </w:numPr>
        <w:pStyle w:val="Compact"/>
      </w:pPr>
      <w:r>
        <w:rPr>
          <w:bCs/>
          <w:b/>
        </w:rPr>
        <w:t xml:space="preserve">Weights:</w:t>
      </w:r>
      <w:r>
        <w:rPr/>
        <w:t xml:space="preserve"> the pod’s network volume holds the bf16 base and the promoted adapter; the calibrators are the routine’s, read from Blob on Azure (loading them at a worker’s start is not yet built).</w:t>
      </w:r>
    </w:p>
    <w:p>
      <w:pPr>
        <w:numPr>
          <w:ilvl w:val="0"/>
          <w:numId w:val="1036"/>
        </w:numPr>
        <w:pStyle w:val="Compact"/>
      </w:pPr>
      <w:r>
        <w:rPr>
          <w:bCs/>
          <w:b/>
        </w:rPr>
        <w:t xml:space="preserve">Min active workers ≥ 1</w:t>
      </w:r>
      <w:r>
        <w:t xml:space="preserve"> </w:t>
      </w:r>
      <w:r>
        <w:t xml:space="preserve">during business hours; scale-to-zero only outside them, with the cold-start time measured in Phase 0 and accepted against §0d.</w:t>
      </w:r>
    </w:p>
    <w:p>
      <w:pPr>
        <w:numPr>
          <w:ilvl w:val="0"/>
          <w:numId w:val="1036"/>
        </w:numPr>
        <w:pStyle w:val="Compact"/>
      </w:pPr>
      <w:r>
        <w:rPr>
          <w:bCs/>
          <w:b/>
        </w:rPr>
        <w:t xml:space="preserve">vLLM settings</w:t>
      </w:r>
      <w:r>
        <w:rPr/>
        <w:t xml:space="preserve">: the in-process engine (evaluation, testing) takes them from </w:t>
      </w:r>
      <w:r>
        <w:rPr>
          <w:rStyle w:val="VerbatimChar"/>
        </w:rPr>
        <w:t xml:space="preserve">configs/inference/vllm_serving.yaml</w:t>
      </w:r>
      <w:r>
        <w:rPr/>
        <w:t xml:space="preserve">, hashed into the release bundle — </w:t>
      </w:r>
      <w:r>
        <w:rPr>
          <w:rStyle w:val="VerbatimChar"/>
        </w:rPr>
        <w:t xml:space="preserve">max_model_len</w:t>
      </w:r>
      <w:r>
        <w:rPr/>
        <w:t xml:space="preserve"> = largest task cap, mm_processor_kwargs = the one pixel budget training resized pages to, logprobs_mode: raw_logprobs, structured outputs through xgrammar with no free whitespace, prefix caching left on unless generation is set repeatable, enable_lora with max_loras 4 and max_lora_rank 64. The pod’s vLLM is started with the same settings as flags, sharing its GPU with MinerU.</w:t>
      </w:r>
    </w:p>
    <w:p>
      <w:pPr>
        <w:numPr>
          <w:ilvl w:val="0"/>
          <w:numId w:val="1036"/>
        </w:numPr>
        <w:pStyle w:val="Compact"/>
      </w:pPr>
      <w:r>
        <w:t xml:space="preserve">LoRA: a release of the policy adapter is served as a LoRA on the base (served_as: lora_on_base). The engine loads the bf16 base with LoRA enabled and applies the release’s decoder-only adapter per request; a request the release does not serve (another line, a package, no line) runs on the base alone. Cold start refuses, before any adapter is pulled, a release whose adapter trained on another base, or that was packaged with another prompt hash or window plan.</w:t>
      </w:r>
    </w:p>
    <w:p>
      <w:pPr>
        <w:numPr>
          <w:ilvl w:val="0"/>
          <w:numId w:val="1036"/>
        </w:numPr>
        <w:pStyle w:val="Compact"/>
      </w:pPr>
      <w:r>
        <w:rPr>
          <w:bCs/>
          <w:b/>
        </w:rPr>
        <w:t xml:space="preserve">Fields first</w:t>
      </w:r>
      <w:r>
        <w:t xml:space="preserve"> (decision 2026-10-24; serving/fields_first.py). MinerU alone reads a 200-page scan in 4–5 minutes, so it cannot stand before the model. The model reads the page images (image_only) with the GPU to itself; MinerU then reads only the pages its fields cite, and the fields are held to that text (verify_fields): a value found is served, one not found there yet is held back (&lt;path&gt;:pending_full_text) — the model may have cited the wrong page. The fields are served (fields_ready), and MinerU reads the remaining pages in the GPU’s idle turns (GpuTurns: a run of at most 20 pages at a time, none while a document’s fields are read). With the whole text the result is held to the document: a held-back value printed elsewhere comes back, one printed nowhere is removed, and the full-text tier joins (attach_full_text). Should the cited pages fail to be read, or none of them have text, nothing is served before the full text (fields_verified false, no fields_ready). Whether image-only fields are accurate enough is measured before relying on them (latency_check --runs standard,fields-first).</w:t>
      </w:r>
    </w:p>
    <w:p>
      <w:pPr>
        <w:numPr>
          <w:ilvl w:val="0"/>
          <w:numId w:val="1036"/>
        </w:numPr>
        <w:pStyle w:val="Compact"/>
      </w:pPr>
      <w:r>
        <w:rPr>
          <w:bCs/>
          <w:b/>
        </w:rPr>
        <w:t xml:space="preserve">Application logic</w:t>
      </w:r>
      <w:r>
        <w:rPr/>
        <w:t xml:space="preserve"> — prompt assembly via the shared renderer, window planning and merge, the printed-values check, calibration, review routing, SPEC_07 validation — runs in the extraction routine (serving.pipeline) on Azure, calling the pod’s vLLM through its OpenAI API (inference_core/openai_backend) and its MinerU, never on RunPod. For testing, testing/extract_server runs the same routine; the Azure job API and queue worker are not yet built.</w:t>
      </w:r>
    </w:p>
    <w:bookmarkEnd w:id="92"/>
    <w:bookmarkStart w:id="93" w:name="X658bc48cff3b2e26bc6c3a4823451813695140c"/>
    <w:p>
      <w:pPr>
        <w:pStyle w:val="Heading2"/>
      </w:pPr>
      <w:r>
        <w:t xml:space="preserve">14.5 Serving platform comparison (before the first production release)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Criterion</w:t>
            </w:r>
          </w:p>
        </w:tc>
        <w:tc>
          <w:tcPr/>
          <w:p>
            <w:pPr>
              <w:pStyle w:val="Compact"/>
              <w:jc w:val="left"/>
            </w:pPr>
            <w:r>
              <w:rPr>
                <w:bCs/>
                <w:b/>
              </w:rPr>
              <w:t xml:space="preserve">RunPod Serverless (Secure Cloud)</w:t>
            </w:r>
          </w:p>
        </w:tc>
        <w:tc>
          <w:tcPr/>
          <w:p>
            <w:pPr>
              <w:pStyle w:val="Compact"/>
              <w:jc w:val="left"/>
            </w:pPr>
            <w:r>
              <w:rPr>
                <w:bCs/>
                <w:b/>
              </w:rPr>
              <w:t xml:space="preserve">AKS GPU node pool with vLLM</w:t>
            </w:r>
          </w:p>
        </w:tc>
      </w:tr>
      <w:tr>
        <w:tc>
          <w:tcPr/>
          <w:p>
            <w:pPr>
              <w:pStyle w:val="Compact"/>
              <w:jc w:val="left"/>
            </w:pPr>
            <w:r>
              <w:t xml:space="preserve">PII boundary</w:t>
            </w:r>
          </w:p>
        </w:tc>
        <w:tc>
          <w:tcPr/>
          <w:p>
            <w:pPr>
              <w:pStyle w:val="Compact"/>
              <w:jc w:val="left"/>
            </w:pPr>
            <w:r>
              <w:t xml:space="preserve">Leaves Azure; subprocessor</w:t>
            </w:r>
          </w:p>
        </w:tc>
        <w:tc>
          <w:tcPr/>
          <w:p>
            <w:pPr>
              <w:pStyle w:val="Compact"/>
              <w:jc w:val="left"/>
            </w:pPr>
            <w:r>
              <w:t xml:space="preserve">Stays in Azure</w:t>
            </w:r>
          </w:p>
        </w:tc>
      </w:tr>
      <w:tr>
        <w:tc>
          <w:tcPr/>
          <w:p>
            <w:pPr>
              <w:pStyle w:val="Compact"/>
              <w:jc w:val="left"/>
            </w:pPr>
            <w:r>
              <w:t xml:space="preserve">Identity</w:t>
            </w:r>
          </w:p>
        </w:tc>
        <w:tc>
          <w:tcPr/>
          <w:p>
            <w:pPr>
              <w:pStyle w:val="Compact"/>
              <w:jc w:val="left"/>
            </w:pPr>
            <w:r>
              <w:t xml:space="preserve">SAS tokens</w:t>
            </w:r>
          </w:p>
        </w:tc>
        <w:tc>
          <w:tcPr/>
          <w:p>
            <w:pPr>
              <w:pStyle w:val="Compact"/>
              <w:jc w:val="left"/>
            </w:pPr>
            <w:r>
              <w:t xml:space="preserve">Managed identity</w:t>
            </w:r>
          </w:p>
        </w:tc>
      </w:tr>
      <w:tr>
        <w:tc>
          <w:tcPr/>
          <w:p>
            <w:pPr>
              <w:pStyle w:val="Compact"/>
              <w:jc w:val="left"/>
            </w:pPr>
            <w:r>
              <w:t xml:space="preserve">GPU cost per document</w:t>
            </w:r>
          </w:p>
        </w:tc>
        <w:tc>
          <w:tcPr/>
          <w:p>
            <w:pPr>
              <w:pStyle w:val="Compact"/>
              <w:jc w:val="left"/>
            </w:pPr>
            <w:r>
              <w:t xml:space="preserve">Measure</w:t>
            </w:r>
          </w:p>
        </w:tc>
        <w:tc>
          <w:tcPr/>
          <w:p>
            <w:pPr>
              <w:pStyle w:val="Compact"/>
              <w:jc w:val="left"/>
            </w:pPr>
            <w:r>
              <w:t xml:space="preserve">Measure</w:t>
            </w:r>
          </w:p>
        </w:tc>
      </w:tr>
      <w:tr>
        <w:tc>
          <w:tcPr/>
          <w:p>
            <w:pPr>
              <w:pStyle w:val="Compact"/>
              <w:jc w:val="left"/>
            </w:pPr>
            <w:r>
              <w:t xml:space="preserve">Cold start / scaling</w:t>
            </w:r>
          </w:p>
        </w:tc>
        <w:tc>
          <w:tcPr/>
          <w:p>
            <w:pPr>
              <w:pStyle w:val="Compact"/>
              <w:jc w:val="left"/>
            </w:pPr>
            <w:r>
              <w:t xml:space="preserve">Measure</w:t>
            </w:r>
          </w:p>
        </w:tc>
        <w:tc>
          <w:tcPr/>
          <w:p>
            <w:pPr>
              <w:pStyle w:val="Compact"/>
              <w:jc w:val="left"/>
            </w:pPr>
            <w:r>
              <w:t xml:space="preserve">Measure</w:t>
            </w:r>
          </w:p>
        </w:tc>
      </w:tr>
      <w:tr>
        <w:tc>
          <w:tcPr/>
          <w:p>
            <w:pPr>
              <w:pStyle w:val="Compact"/>
              <w:jc w:val="left"/>
            </w:pPr>
            <w:r>
              <w:t xml:space="preserve">Ops effort</w:t>
            </w:r>
          </w:p>
        </w:tc>
        <w:tc>
          <w:tcPr/>
          <w:p>
            <w:pPr>
              <w:pStyle w:val="Compact"/>
              <w:jc w:val="left"/>
            </w:pPr>
            <w:r>
              <w:t xml:space="preserve">Lower</w:t>
            </w:r>
          </w:p>
        </w:tc>
        <w:tc>
          <w:tcPr/>
          <w:p>
            <w:pPr>
              <w:pStyle w:val="Compact"/>
              <w:jc w:val="left"/>
            </w:pPr>
            <w:r>
              <w:t xml:space="preserve">Higher</w:t>
            </w:r>
          </w:p>
        </w:tc>
      </w:tr>
    </w:tbl>
    <w:p>
      <w:pPr>
        <w:pStyle w:val="BodyText"/>
      </w:pPr>
      <w:r>
        <w:t xml:space="preserve">The decision and its numbers are recorded in the architecture decision log before the first production release. RunPod Secure Cloud is used until then.</w:t>
      </w:r>
    </w:p>
    <w:bookmarkEnd w:id="93"/>
    <w:bookmarkEnd w:id="94"/>
    <w:bookmarkStart w:id="100" w:name="evaluation-framework"/>
    <w:p>
      <w:pPr>
        <w:pStyle w:val="Heading1"/>
      </w:pPr>
      <w:r>
        <w:t xml:space="preserve">15. Evaluation Framework</w:t>
      </w:r>
    </w:p>
    <w:p>
      <w:pPr>
        <w:pStyle w:val="FirstParagraph"/>
      </w:pPr>
      <w:r>
        <w:t xml:space="preserve">Every candidate release is evaluated on the</w:t>
      </w:r>
      <w:r>
        <w:t xml:space="preserve"> </w:t>
      </w:r>
      <w:r>
        <w:rPr>
          <w:bCs/>
          <w:b/>
        </w:rPr>
        <w:t xml:space="preserve">frozen golden eval set</w:t>
      </w:r>
      <w:r>
        <w:t xml:space="preserve">, through the exact serving path (vLLM, the bf16 base with the release’s adapter applied, structured outputs, policy windows and merge, the release’s calibrators), in all three input modes. Each eval report records the adapter checkpoint it scored and is not reused for another.</w:t>
      </w:r>
    </w:p>
    <w:bookmarkStart w:id="95" w:name="matching-and-normalization"/>
    <w:p>
      <w:pPr>
        <w:pStyle w:val="Heading2"/>
      </w:pPr>
      <w:r>
        <w:t xml:space="preserve">15.1 Matching and normalization</w:t>
      </w:r>
    </w:p>
    <w:p>
      <w:pPr>
        <w:pStyle w:val="FirstParagraph"/>
      </w:pPr>
      <w:r>
        <w:rPr>
          <w:bCs/>
          <w:b/>
        </w:rPr>
        <w:t xml:space="preserve">Normalization per field type</w:t>
      </w:r>
      <w:r>
        <w:t xml:space="preserve"> </w:t>
      </w:r>
      <w:r>
        <w:t xml:space="preserve">(</w:t>
      </w:r>
      <w:r>
        <w:rPr>
          <w:rStyle w:val="VerbatimChar"/>
        </w:rPr>
        <w:t xml:space="preserve">common/normalize.py</w:t>
      </w:r>
      <w:r>
        <w:t xml:space="preserve">, one definition shared by evaluation, the testing routine, calibration features and alias derivation; the type is the one the schema declares for the field, falling back to its name, and two numbers always compare as numbers):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Field type</w:t>
            </w:r>
          </w:p>
        </w:tc>
        <w:tc>
          <w:tcPr/>
          <w:p>
            <w:pPr>
              <w:pStyle w:val="Compact"/>
              <w:jc w:val="left"/>
            </w:pPr>
            <w:r>
              <w:rPr>
                <w:bCs/>
                <w:b/>
              </w:rPr>
              <w:t xml:space="preserve">Normalization</w:t>
            </w:r>
          </w:p>
        </w:tc>
        <w:tc>
          <w:tcPr/>
          <w:p>
            <w:pPr>
              <w:pStyle w:val="Compact"/>
              <w:jc w:val="left"/>
            </w:pPr>
            <w:r>
              <w:rPr>
                <w:bCs/>
                <w:b/>
              </w:rPr>
              <w:t xml:space="preserve">Comparison</w:t>
            </w:r>
          </w:p>
        </w:tc>
      </w:tr>
      <w:tr>
        <w:tc>
          <w:tcPr/>
          <w:p>
            <w:pPr>
              <w:pStyle w:val="Compact"/>
              <w:jc w:val="left"/>
            </w:pPr>
            <w:r>
              <w:t xml:space="preserve">Date</w:t>
            </w:r>
          </w:p>
        </w:tc>
        <w:tc>
          <w:tcPr/>
          <w:p>
            <w:pPr>
              <w:pStyle w:val="Compact"/>
              <w:jc w:val="left"/>
            </w:pPr>
            <w:r>
              <w:t xml:space="preserve">ISO 8601</w:t>
            </w:r>
          </w:p>
        </w:tc>
        <w:tc>
          <w:tcPr/>
          <w:p>
            <w:pPr>
              <w:pStyle w:val="Compact"/>
              <w:jc w:val="left"/>
            </w:pPr>
            <w:r>
              <w:t xml:space="preserve">Exact</w:t>
            </w:r>
          </w:p>
        </w:tc>
      </w:tr>
      <w:tr>
        <w:tc>
          <w:tcPr/>
          <w:p>
            <w:pPr>
              <w:pStyle w:val="Compact"/>
              <w:jc w:val="left"/>
            </w:pPr>
            <w:r>
              <w:t xml:space="preserve">Money</w:t>
            </w:r>
          </w:p>
        </w:tc>
        <w:tc>
          <w:tcPr/>
          <w:p>
            <w:pPr>
              <w:pStyle w:val="Compact"/>
              <w:jc w:val="left"/>
            </w:pPr>
            <w:r>
              <w:t xml:space="preserve">Decimal, currency stripped</w:t>
            </w:r>
          </w:p>
        </w:tc>
        <w:tc>
          <w:tcPr/>
          <w:p>
            <w:pPr>
              <w:pStyle w:val="Compact"/>
              <w:jc w:val="left"/>
            </w:pPr>
            <w:r>
              <w:t xml:space="preserve">Exact</w:t>
            </w:r>
          </w:p>
        </w:tc>
      </w:tr>
      <w:tr>
        <w:tc>
          <w:tcPr/>
          <w:p>
            <w:pPr>
              <w:pStyle w:val="Compact"/>
              <w:jc w:val="left"/>
            </w:pPr>
            <w:r>
              <w:t xml:space="preserve">Identifier</w:t>
            </w:r>
          </w:p>
        </w:tc>
        <w:tc>
          <w:tcPr/>
          <w:p>
            <w:pPr>
              <w:pStyle w:val="Compact"/>
              <w:jc w:val="left"/>
            </w:pPr>
            <w:r>
              <w:t xml:space="preserve">Uppercase, strip spaces and punctuation</w:t>
            </w:r>
          </w:p>
        </w:tc>
        <w:tc>
          <w:tcPr/>
          <w:p>
            <w:pPr>
              <w:pStyle w:val="Compact"/>
              <w:jc w:val="left"/>
            </w:pPr>
            <w:r>
              <w:t xml:space="preserve">Exact</w:t>
            </w:r>
          </w:p>
        </w:tc>
      </w:tr>
      <w:tr>
        <w:tc>
          <w:tcPr/>
          <w:p>
            <w:pPr>
              <w:pStyle w:val="Compact"/>
              <w:jc w:val="left"/>
            </w:pPr>
            <w:r>
              <w:t xml:space="preserve">Enum / LoB</w:t>
            </w:r>
          </w:p>
        </w:tc>
        <w:tc>
          <w:tcPr/>
          <w:p>
            <w:pPr>
              <w:pStyle w:val="Compact"/>
              <w:jc w:val="left"/>
            </w:pPr>
            <w:r>
              <w:t xml:space="preserve">Canonical enum</w:t>
            </w:r>
          </w:p>
        </w:tc>
        <w:tc>
          <w:tcPr/>
          <w:p>
            <w:pPr>
              <w:pStyle w:val="Compact"/>
              <w:jc w:val="left"/>
            </w:pPr>
            <w:r>
              <w:t xml:space="preserve">Exact (LoB: set-F1)</w:t>
            </w:r>
          </w:p>
        </w:tc>
      </w:tr>
      <w:tr>
        <w:tc>
          <w:tcPr/>
          <w:p>
            <w:pPr>
              <w:pStyle w:val="Compact"/>
              <w:jc w:val="left"/>
            </w:pPr>
            <w:r>
              <w:t xml:space="preserve">Name / entity</w:t>
            </w:r>
          </w:p>
        </w:tc>
        <w:tc>
          <w:tcPr/>
          <w:p>
            <w:pPr>
              <w:pStyle w:val="Compact"/>
              <w:jc w:val="left"/>
            </w:pPr>
            <w:r>
              <w:t xml:space="preserve">Case-fold, legal-suffix normalization (LLC, Inc.), whitespace</w:t>
            </w:r>
          </w:p>
        </w:tc>
        <w:tc>
          <w:tcPr/>
          <w:p>
            <w:pPr>
              <w:pStyle w:val="Compact"/>
              <w:jc w:val="left"/>
            </w:pPr>
            <w:r>
              <w:rPr>
                <w:bCs/>
                <w:b/>
              </w:rPr>
              <w:t xml:space="preserve">Exact after normalization (ANLS ≥ 0.90 designed; not yet built)</w:t>
            </w:r>
          </w:p>
        </w:tc>
      </w:tr>
      <w:tr>
        <w:tc>
          <w:tcPr/>
          <w:p>
            <w:pPr>
              <w:pStyle w:val="Compact"/>
              <w:jc w:val="left"/>
            </w:pPr>
            <w:r>
              <w:t xml:space="preserve">Address</w:t>
            </w:r>
          </w:p>
        </w:tc>
        <w:tc>
          <w:tcPr/>
          <w:p>
            <w:pPr>
              <w:pStyle w:val="Compact"/>
              <w:jc w:val="left"/>
            </w:pPr>
            <w:r>
              <w:t xml:space="preserve">Case-fold, whitespace (abbreviation normalization designed; not yet built)</w:t>
            </w:r>
          </w:p>
        </w:tc>
        <w:tc>
          <w:tcPr/>
          <w:p>
            <w:pPr>
              <w:pStyle w:val="Compact"/>
              <w:jc w:val="left"/>
            </w:pPr>
            <w:r>
              <w:rPr>
                <w:bCs/>
                <w:b/>
              </w:rPr>
              <w:t xml:space="preserve">Exact after normalization (ANLS ≥ 0.85 designed; not yet built)</w:t>
            </w:r>
          </w:p>
        </w:tc>
      </w:tr>
      <w:tr>
        <w:tc>
          <w:tcPr/>
          <w:p>
            <w:pPr>
              <w:pStyle w:val="Compact"/>
              <w:jc w:val="left"/>
            </w:pPr>
            <w:r>
              <w:t xml:space="preserve">Free text</w:t>
            </w:r>
          </w:p>
        </w:tc>
        <w:tc>
          <w:tcPr/>
          <w:p>
            <w:pPr>
              <w:pStyle w:val="Compact"/>
              <w:jc w:val="left"/>
            </w:pPr>
            <w:r>
              <w:t xml:space="preserve">Whitespace</w:t>
            </w:r>
          </w:p>
        </w:tc>
        <w:tc>
          <w:tcPr/>
          <w:p>
            <w:pPr>
              <w:pStyle w:val="Compact"/>
              <w:jc w:val="left"/>
            </w:pPr>
            <w:r>
              <w:t xml:space="preserve">Exact after normalization, inside field match (ANLS designed; not yet built)</w:t>
            </w:r>
          </w:p>
        </w:tc>
      </w:tr>
    </w:tbl>
    <w:p>
      <w:pPr>
        <w:pStyle w:val="BodyText"/>
      </w:pPr>
      <w:r>
        <w:rPr>
          <w:bCs/>
          <w:b/>
        </w:rPr>
        <w:t xml:space="preserve">List-field row alignment</w:t>
      </w:r>
      <w:r>
        <w:t xml:space="preserve"> </w:t>
      </w:r>
      <w:r>
        <w:t xml:space="preserve">(claims, schedule rows):</w:t>
      </w:r>
    </w:p>
    <w:p>
      <w:pPr>
        <w:numPr>
          <w:ilvl w:val="0"/>
          <w:numId w:val="1037"/>
        </w:numPr>
        <w:pStyle w:val="Compact"/>
      </w:pPr>
      <w:r>
        <w:t xml:space="preserve">Pair predicted rows with golden rows by identity, never by position (Hungarian matching is designed, not yet built)</w:t>
      </w:r>
      <w:r>
        <w:t xml:space="preserve">.</w:t>
      </w:r>
    </w:p>
    <w:p>
      <w:pPr>
        <w:numPr>
          <w:ilvl w:val="0"/>
          <w:numId w:val="1037"/>
        </w:numPr>
        <w:pStyle w:val="Compact"/>
      </w:pPr>
      <w:r>
        <w:t xml:space="preserve">Key: the first identifying field filled in at least half the golden rows (claim_number, policy_number, form_number, VIN …), with a companion where one is needed (a building within its location), compared with case, spacing and separators ignored; with no such field, every scalar field of the row</w:t>
      </w:r>
      <w:r>
        <w:t xml:space="preserve">.</w:t>
      </w:r>
    </w:p>
    <w:p>
      <w:pPr>
        <w:numPr>
          <w:ilvl w:val="0"/>
          <w:numId w:val="1037"/>
        </w:numPr>
        <w:pStyle w:val="Compact"/>
      </w:pPr>
      <w:r>
        <w:t xml:space="preserve">Rows that share a key are paired one to one, as many as both sides hold; a row whose key matches none is unmatched. On common-model lines rows pair in passes from the strictest identity down (a coverage by its printed name and what it applies to before its code), then by shared values.</w:t>
      </w:r>
    </w:p>
    <w:p>
      <w:pPr>
        <w:numPr>
          <w:ilvl w:val="0"/>
          <w:numId w:val="1037"/>
        </w:numPr>
        <w:pStyle w:val="Compact"/>
      </w:pPr>
      <w:r>
        <w:rPr>
          <w:bCs/>
          <w:b/>
        </w:rPr>
        <w:t xml:space="preserve">Row precision</w:t>
      </w:r>
      <w:r>
        <w:t xml:space="preserve"> </w:t>
      </w:r>
      <w:r>
        <w:t xml:space="preserve">= matched / predicted;</w:t>
      </w:r>
      <w:r>
        <w:t xml:space="preserve"> </w:t>
      </w:r>
      <w:r>
        <w:rPr>
          <w:bCs/>
          <w:b/>
        </w:rPr>
        <w:t xml:space="preserve">row recall</w:t>
      </w:r>
      <w:r>
        <w:t xml:space="preserve"> </w:t>
      </w:r>
      <w:r>
        <w:t xml:space="preserve">= matched / golden.</w:t>
      </w:r>
    </w:p>
    <w:p>
      <w:pPr>
        <w:numPr>
          <w:ilvl w:val="0"/>
          <w:numId w:val="1037"/>
        </w:numPr>
        <w:pStyle w:val="Compact"/>
      </w:pPr>
      <w:r>
        <w:t xml:space="preserve">Field metrics inside lists are computed on matched pairs only.</w:t>
      </w:r>
    </w:p>
    <w:bookmarkEnd w:id="95"/>
    <w:bookmarkStart w:id="96" w:name="metrics"/>
    <w:p>
      <w:pPr>
        <w:pStyle w:val="Heading2"/>
      </w:pPr>
      <w:r>
        <w:t xml:space="preserve">15.2 Metrics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Metric</w:t>
            </w:r>
          </w:p>
        </w:tc>
        <w:tc>
          <w:tcPr/>
          <w:p>
            <w:pPr>
              <w:pStyle w:val="Compact"/>
              <w:jc w:val="left"/>
            </w:pPr>
            <w:r>
              <w:rPr>
                <w:bCs/>
                <w:b/>
              </w:rPr>
              <w:t xml:space="preserve">What it catches</w:t>
            </w:r>
          </w:p>
        </w:tc>
        <w:tc>
          <w:tcPr/>
          <w:p>
            <w:pPr>
              <w:pStyle w:val="Compact"/>
              <w:jc w:val="left"/>
            </w:pPr>
            <w:r>
              <w:rPr>
                <w:bCs/>
                <w:b/>
              </w:rPr>
              <w:t xml:space="preserve">Gating</w:t>
            </w:r>
          </w:p>
        </w:tc>
      </w:tr>
      <w:tr>
        <w:tc>
          <w:tcPr/>
          <w:p>
            <w:pPr>
              <w:pStyle w:val="Compact"/>
              <w:jc w:val="left"/>
            </w:pPr>
            <w:r>
              <w:t xml:space="preserve">Classification accuracy — per doc type, per ACORD form incl. </w:t>
            </w:r>
            <w:r>
              <w:rPr>
                <w:rStyle w:val="VerbatimChar"/>
              </w:rPr>
              <w:t xml:space="preserve">unsupported</w:t>
            </w:r>
          </w:p>
        </w:tc>
        <w:tc>
          <w:tcPr/>
          <w:p>
            <w:pPr>
              <w:pStyle w:val="Compact"/>
              <w:jc w:val="left"/>
            </w:pPr>
            <w:r>
              <w:t xml:space="preserve">Wrong schema selected</w:t>
            </w:r>
          </w:p>
        </w:tc>
        <w:tc>
          <w:tcPr/>
          <w:p>
            <w:pPr>
              <w:pStyle w:val="Compact"/>
              <w:jc w:val="left"/>
            </w:pPr>
            <w:r>
              <w:rPr>
                <w:bCs/>
                <w:b/>
              </w:rPr>
              <w:t xml:space="preserve">Yes (not applicable while the corpus builds no classify rows)</w:t>
            </w:r>
          </w:p>
        </w:tc>
      </w:tr>
      <w:tr>
        <w:tc>
          <w:tcPr/>
          <w:p>
            <w:pPr>
              <w:pStyle w:val="Compact"/>
              <w:jc w:val="left"/>
            </w:pPr>
            <w:r>
              <w:t xml:space="preserve">Field match — exact and normalized, every field by its declared type</w:t>
            </w:r>
          </w:p>
        </w:tc>
        <w:tc>
          <w:tcPr/>
          <w:p>
            <w:pPr>
              <w:pStyle w:val="Compact"/>
              <w:jc w:val="left"/>
            </w:pPr>
            <w:r>
              <w:t xml:space="preserve">Core accuracy</w:t>
            </w:r>
          </w:p>
        </w:tc>
        <w:tc>
          <w:tcPr/>
          <w:p>
            <w:pPr>
              <w:pStyle w:val="Compact"/>
              <w:jc w:val="left"/>
            </w:pPr>
            <w:r>
              <w:rPr>
                <w:bCs/>
                <w:b/>
              </w:rPr>
              <w:t xml:space="preserve">Yes (primary)</w:t>
            </w:r>
          </w:p>
        </w:tc>
      </w:tr>
      <w:tr>
        <w:tc>
          <w:tcPr/>
          <w:p>
            <w:pPr>
              <w:pStyle w:val="Compact"/>
              <w:jc w:val="left"/>
            </w:pPr>
            <w:r>
              <w:t xml:space="preserve">Worst line’s field match (common-model lines with ≥ 200 values scored)</w:t>
            </w:r>
          </w:p>
        </w:tc>
        <w:tc>
          <w:tcPr/>
          <w:p>
            <w:pPr>
              <w:pStyle w:val="Compact"/>
              <w:jc w:val="left"/>
            </w:pPr>
            <w:r>
              <w:t xml:space="preserve">One line hiding behind the others’ volume</w:t>
            </w:r>
          </w:p>
        </w:tc>
        <w:tc>
          <w:tcPr/>
          <w:p>
            <w:pPr>
              <w:pStyle w:val="Compact"/>
              <w:jc w:val="left"/>
            </w:pPr>
            <w:r>
              <w:rPr>
                <w:bCs/>
                <w:b/>
              </w:rPr>
              <w:t xml:space="preserve">Yes (conditional)</w:t>
            </w:r>
          </w:p>
        </w:tc>
      </w:tr>
      <w:tr>
        <w:tc>
          <w:tcPr/>
          <w:p>
            <w:pPr>
              <w:pStyle w:val="Compact"/>
              <w:jc w:val="left"/>
            </w:pPr>
            <w:r>
              <w:t xml:space="preserve">List-field row recall</w:t>
            </w:r>
          </w:p>
        </w:tc>
        <w:tc>
          <w:tcPr/>
          <w:p>
            <w:pPr>
              <w:pStyle w:val="Compact"/>
              <w:jc w:val="left"/>
            </w:pPr>
            <w:r>
              <w:t xml:space="preserve">Missed rows</w:t>
            </w:r>
          </w:p>
        </w:tc>
        <w:tc>
          <w:tcPr/>
          <w:p>
            <w:pPr>
              <w:pStyle w:val="Compact"/>
              <w:jc w:val="left"/>
            </w:pPr>
            <w:r>
              <w:rPr>
                <w:bCs/>
                <w:b/>
              </w:rPr>
              <w:t xml:space="preserve">Yes</w:t>
            </w:r>
          </w:p>
        </w:tc>
      </w:tr>
      <w:tr>
        <w:tc>
          <w:tcPr/>
          <w:p>
            <w:pPr>
              <w:pStyle w:val="Compact"/>
              <w:jc w:val="left"/>
            </w:pPr>
            <w:r>
              <w:t xml:space="preserve">List-field row precision</w:t>
            </w:r>
          </w:p>
        </w:tc>
        <w:tc>
          <w:tcPr/>
          <w:p>
            <w:pPr>
              <w:pStyle w:val="Compact"/>
              <w:jc w:val="left"/>
            </w:pPr>
            <w:r>
              <w:t xml:space="preserve">Invented rows</w:t>
            </w:r>
          </w:p>
        </w:tc>
        <w:tc>
          <w:tcPr/>
          <w:p>
            <w:pPr>
              <w:pStyle w:val="Compact"/>
              <w:jc w:val="left"/>
            </w:pPr>
            <w:r>
              <w:t xml:space="preserve">Reported (pending); list-field F1 is gated</w:t>
            </w:r>
          </w:p>
        </w:tc>
      </w:tr>
      <w:tr>
        <w:tc>
          <w:tcPr/>
          <w:p>
            <w:pPr>
              <w:pStyle w:val="Compact"/>
              <w:jc w:val="left"/>
            </w:pPr>
            <w:r>
              <w:t xml:space="preserve">Confusable misattribution rate</w:t>
            </w:r>
          </w:p>
        </w:tc>
        <w:tc>
          <w:tcPr/>
          <w:p>
            <w:pPr>
              <w:pStyle w:val="Compact"/>
              <w:jc w:val="left"/>
            </w:pPr>
            <w:r>
              <w:t xml:space="preserve">Systematic entity collapse</w:t>
            </w:r>
          </w:p>
        </w:tc>
        <w:tc>
          <w:tcPr/>
          <w:p>
            <w:pPr>
              <w:pStyle w:val="Compact"/>
              <w:jc w:val="left"/>
            </w:pPr>
            <w:r>
              <w:rPr>
                <w:bCs/>
                <w:b/>
              </w:rPr>
              <w:t xml:space="preserve">Yes</w:t>
            </w:r>
          </w:p>
        </w:tc>
      </w:tr>
      <w:tr>
        <w:tc>
          <w:tcPr/>
          <w:p>
            <w:pPr>
              <w:pStyle w:val="Compact"/>
              <w:jc w:val="left"/>
            </w:pPr>
            <w:r>
              <w:t xml:space="preserve">False-null rate</w:t>
            </w:r>
          </w:p>
        </w:tc>
        <w:tc>
          <w:tcPr/>
          <w:p>
            <w:pPr>
              <w:pStyle w:val="Compact"/>
              <w:jc w:val="left"/>
            </w:pPr>
            <w:r>
              <w:t xml:space="preserve">Values present but emitted as null</w:t>
            </w:r>
          </w:p>
        </w:tc>
        <w:tc>
          <w:tcPr/>
          <w:p>
            <w:pPr>
              <w:pStyle w:val="Compact"/>
              <w:jc w:val="left"/>
            </w:pPr>
            <w:r>
              <w:rPr>
                <w:bCs/>
                <w:b/>
              </w:rPr>
              <w:t xml:space="preserve">Yes</w:t>
            </w:r>
          </w:p>
        </w:tc>
      </w:tr>
      <w:tr>
        <w:tc>
          <w:tcPr/>
          <w:p>
            <w:pPr>
              <w:pStyle w:val="Compact"/>
              <w:jc w:val="left"/>
            </w:pPr>
            <w:r>
              <w:t xml:space="preserve">Invented-value rate (hallucination_rate)</w:t>
            </w:r>
          </w:p>
        </w:tc>
        <w:tc>
          <w:tcPr/>
          <w:p>
            <w:pPr>
              <w:pStyle w:val="Compact"/>
              <w:jc w:val="left"/>
            </w:pPr>
            <w:r>
              <w:t xml:space="preserve">A value the model wrote that no page of the document prints — counted before serving removes it, so it measures the model</w:t>
            </w:r>
          </w:p>
        </w:tc>
        <w:tc>
          <w:tcPr/>
          <w:p>
            <w:pPr>
              <w:pStyle w:val="Compact"/>
              <w:jc w:val="left"/>
            </w:pPr>
            <w:r>
              <w:rPr/>
              <w:t xml:space="preserve">Yes (no ceiling yet; conditional until a promoted release has measured it)</w:t>
            </w:r>
          </w:p>
        </w:tc>
      </w:tr>
      <w:tr>
        <w:tc>
          <w:tcPr/>
          <w:p>
            <w:pPr>
              <w:pStyle w:val="Compact"/>
              <w:jc w:val="left"/>
            </w:pPr>
            <w:r>
              <w:t xml:space="preserve">Run-to-run agreement</w:t>
            </w:r>
          </w:p>
        </w:tc>
        <w:tc>
          <w:tcPr/>
          <w:p>
            <w:pPr>
              <w:pStyle w:val="Compact"/>
              <w:jc w:val="left"/>
            </w:pPr>
            <w:r>
              <w:t xml:space="preserve">The same document read twice, its windows sent in reverse order the second time, giving the same fields</w:t>
            </w:r>
          </w:p>
        </w:tc>
        <w:tc>
          <w:tcPr/>
          <w:p>
            <w:pPr>
              <w:pStyle w:val="Compact"/>
              <w:jc w:val="left"/>
            </w:pPr>
            <w:r>
              <w:rPr/>
              <w:t xml:space="preserve">Yes (no floor yet; conditional until a promoted release has measured it)</w:t>
            </w:r>
          </w:p>
        </w:tc>
      </w:tr>
      <w:tr>
        <w:tc>
          <w:tcPr/>
          <w:p>
            <w:pPr>
              <w:pStyle w:val="Compact"/>
              <w:jc w:val="left"/>
            </w:pPr>
            <w:r>
              <w:t xml:space="preserve">LoB set-F1, per value</w:t>
            </w:r>
          </w:p>
        </w:tc>
        <w:tc>
          <w:tcPr/>
          <w:p>
            <w:pPr>
              <w:pStyle w:val="Compact"/>
              <w:jc w:val="left"/>
            </w:pPr>
            <w:r>
              <w:t xml:space="preserve">Line detection</w:t>
            </w:r>
          </w:p>
        </w:tc>
        <w:tc>
          <w:tcPr/>
          <w:p>
            <w:pPr>
              <w:pStyle w:val="Compact"/>
              <w:jc w:val="left"/>
            </w:pPr>
            <w:r>
              <w:rPr>
                <w:bCs/>
                <w:b/>
              </w:rPr>
              <w:t xml:space="preserve">Yes (not applicable to the policy adapter)</w:t>
            </w:r>
          </w:p>
        </w:tc>
      </w:tr>
      <w:tr>
        <w:tc>
          <w:tcPr/>
          <w:p>
            <w:pPr>
              <w:pStyle w:val="Compact"/>
              <w:jc w:val="left"/>
            </w:pPr>
            <w:r>
              <w:t xml:space="preserve">Loss Run totals reconciliation rate</w:t>
            </w:r>
          </w:p>
        </w:tc>
        <w:tc>
          <w:tcPr/>
          <w:p>
            <w:pPr>
              <w:pStyle w:val="Compact"/>
              <w:jc w:val="left"/>
            </w:pPr>
            <w:r>
              <w:t xml:space="preserve">Completeness signal working</w:t>
            </w:r>
          </w:p>
        </w:tc>
        <w:tc>
          <w:tcPr/>
          <w:p>
            <w:pPr>
              <w:pStyle w:val="Compact"/>
              <w:jc w:val="left"/>
            </w:pPr>
            <w:r>
              <w:t xml:space="preserve">Yes (conditional: Loss Runs)</w:t>
            </w:r>
          </w:p>
        </w:tc>
      </w:tr>
      <w:tr>
        <w:tc>
          <w:tcPr/>
          <w:p>
            <w:pPr>
              <w:pStyle w:val="Compact"/>
              <w:jc w:val="left"/>
            </w:pPr>
            <w:r>
              <w:t xml:space="preserve">Loss Run table F1 (claims matched by claim number, or loss date, with total incurred within a cent)</w:t>
            </w:r>
          </w:p>
        </w:tc>
        <w:tc>
          <w:tcPr/>
          <w:p>
            <w:pPr>
              <w:pStyle w:val="Compact"/>
              <w:jc w:val="left"/>
            </w:pPr>
            <w:r>
              <w:t xml:space="preserve">Claims table read as a whole</w:t>
            </w:r>
          </w:p>
        </w:tc>
        <w:tc>
          <w:tcPr/>
          <w:p>
            <w:pPr>
              <w:pStyle w:val="Compact"/>
              <w:jc w:val="left"/>
            </w:pPr>
            <w:r>
              <w:t xml:space="preserve">Yes (conditional: Loss Runs)</w:t>
            </w:r>
          </w:p>
        </w:tc>
      </w:tr>
      <w:tr>
        <w:tc>
          <w:tcPr/>
          <w:p>
            <w:pPr>
              <w:pStyle w:val="Compact"/>
              <w:jc w:val="left"/>
            </w:pPr>
            <w:r>
              <w:t xml:space="preserve">ECE (gated over all fields; per field type reported at calibration)</w:t>
            </w:r>
          </w:p>
        </w:tc>
        <w:tc>
          <w:tcPr/>
          <w:p>
            <w:pPr>
              <w:pStyle w:val="Compact"/>
              <w:jc w:val="left"/>
            </w:pPr>
            <w:r>
              <w:t xml:space="preserve">Calibration quality</w:t>
            </w:r>
          </w:p>
        </w:tc>
        <w:tc>
          <w:tcPr/>
          <w:p>
            <w:pPr>
              <w:pStyle w:val="Compact"/>
              <w:jc w:val="left"/>
            </w:pPr>
            <w:r>
              <w:rPr>
                <w:bCs/>
                <w:b/>
              </w:rPr>
              <w:t xml:space="preserve">Yes</w:t>
            </w:r>
          </w:p>
        </w:tc>
      </w:tr>
      <w:tr>
        <w:tc>
          <w:tcPr/>
          <w:p>
            <w:pPr>
              <w:pStyle w:val="Compact"/>
              <w:jc w:val="left"/>
            </w:pPr>
            <w:r>
              <w:t xml:space="preserve">Auto-accept error rate at chosen thresholds</w:t>
            </w:r>
          </w:p>
        </w:tc>
        <w:tc>
          <w:tcPr/>
          <w:p>
            <w:pPr>
              <w:pStyle w:val="Compact"/>
              <w:jc w:val="left"/>
            </w:pPr>
            <w:r>
              <w:t xml:space="preserve">What the business experiences</w:t>
            </w:r>
          </w:p>
        </w:tc>
        <w:tc>
          <w:tcPr/>
          <w:p>
            <w:pPr>
              <w:pStyle w:val="Compact"/>
              <w:jc w:val="left"/>
            </w:pPr>
            <w:r>
              <w:rPr>
                <w:bCs/>
                <w:b/>
              </w:rPr>
              <w:t xml:space="preserve">Yes (conditional)</w:t>
            </w:r>
          </w:p>
        </w:tc>
      </w:tr>
      <w:tr>
        <w:tc>
          <w:tcPr/>
          <w:p>
            <w:pPr>
              <w:pStyle w:val="Compact"/>
              <w:jc w:val="left"/>
            </w:pPr>
            <w:r>
              <w:t xml:space="preserve">Image-only field match</w:t>
            </w:r>
          </w:p>
        </w:tc>
        <w:tc>
          <w:tcPr/>
          <w:p>
            <w:pPr>
              <w:pStyle w:val="Compact"/>
              <w:jc w:val="left"/>
            </w:pPr>
            <w:r>
              <w:t xml:space="preserve">Second production path</w:t>
            </w:r>
          </w:p>
        </w:tc>
        <w:tc>
          <w:tcPr/>
          <w:p>
            <w:pPr>
              <w:pStyle w:val="Compact"/>
              <w:jc w:val="left"/>
            </w:pPr>
            <w:r>
              <w:t xml:space="preserve">Yes</w:t>
            </w:r>
          </w:p>
        </w:tc>
      </w:tr>
      <w:tr>
        <w:tc>
          <w:tcPr/>
          <w:p>
            <w:pPr>
              <w:pStyle w:val="Compact"/>
              <w:jc w:val="left"/>
            </w:pPr>
            <w:r>
              <w:t xml:space="preserve">Scanned-document field match</w:t>
            </w:r>
          </w:p>
        </w:tc>
        <w:tc>
          <w:tcPr/>
          <w:p>
            <w:pPr>
              <w:pStyle w:val="Compact"/>
              <w:jc w:val="left"/>
            </w:pPr>
            <w:r>
              <w:t xml:space="preserve">Degraded inputs</w:t>
            </w:r>
          </w:p>
        </w:tc>
        <w:tc>
          <w:tcPr/>
          <w:p>
            <w:pPr>
              <w:pStyle w:val="Compact"/>
              <w:jc w:val="left"/>
            </w:pPr>
            <w:r>
              <w:t xml:space="preserve">Yes (conditional: when the set holds scans)</w:t>
            </w:r>
          </w:p>
        </w:tc>
      </w:tr>
      <w:tr>
        <w:tc>
          <w:tcPr/>
          <w:p>
            <w:pPr>
              <w:pStyle w:val="Compact"/>
              <w:jc w:val="left"/>
            </w:pPr>
            <w:r>
              <w:t xml:space="preserve">OCR-arbitration accuracy (noisy-OCR subset)</w:t>
            </w:r>
          </w:p>
        </w:tc>
        <w:tc>
          <w:tcPr/>
          <w:p>
            <w:pPr>
              <w:pStyle w:val="Compact"/>
              <w:jc w:val="left"/>
            </w:pPr>
            <w:r>
              <w:t xml:space="preserve">Image-over-OCR arbitration</w:t>
            </w:r>
          </w:p>
        </w:tc>
        <w:tc>
          <w:tcPr/>
          <w:p>
            <w:pPr>
              <w:pStyle w:val="Compact"/>
              <w:jc w:val="left"/>
            </w:pPr>
            <w:r>
              <w:t xml:space="preserve">Yes</w:t>
            </w:r>
          </w:p>
        </w:tc>
      </w:tr>
      <w:tr>
        <w:tc>
          <w:tcPr/>
          <w:p>
            <w:pPr>
              <w:pStyle w:val="Compact"/>
              <w:jc w:val="left"/>
            </w:pPr>
            <w:r>
              <w:t xml:space="preserve">Held-out-carrier field match</w:t>
            </w:r>
          </w:p>
        </w:tc>
        <w:tc>
          <w:tcPr/>
          <w:p>
            <w:pPr>
              <w:pStyle w:val="Compact"/>
              <w:jc w:val="left"/>
            </w:pPr>
            <w:r>
              <w:t xml:space="preserve">Unseen templates</w:t>
            </w:r>
          </w:p>
        </w:tc>
        <w:tc>
          <w:tcPr/>
          <w:p>
            <w:pPr>
              <w:pStyle w:val="Compact"/>
              <w:jc w:val="left"/>
            </w:pPr>
            <w:r>
              <w:t xml:space="preserve">Reported</w:t>
            </w:r>
          </w:p>
        </w:tc>
      </w:tr>
      <w:tr>
        <w:tc>
          <w:tcPr/>
          <w:p>
            <w:pPr>
              <w:pStyle w:val="Compact"/>
              <w:jc w:val="left"/>
            </w:pPr>
            <w:r>
              <w:t xml:space="preserve">Schema validity rate (as served)</w:t>
            </w:r>
          </w:p>
        </w:tc>
        <w:tc>
          <w:tcPr/>
          <w:p>
            <w:pPr>
              <w:pStyle w:val="Compact"/>
              <w:jc w:val="left"/>
            </w:pPr>
            <w:r>
              <w:t xml:space="preserve">Output the audit gate would refuse</w:t>
            </w:r>
          </w:p>
        </w:tc>
        <w:tc>
          <w:tcPr/>
          <w:p>
            <w:pPr>
              <w:pStyle w:val="Compact"/>
              <w:jc w:val="left"/>
            </w:pPr>
            <w:r>
              <w:t xml:space="preserve">Yes</w:t>
            </w:r>
          </w:p>
        </w:tc>
      </w:tr>
      <w:tr>
        <w:tc>
          <w:tcPr/>
          <w:p>
            <w:pPr>
              <w:pStyle w:val="Compact"/>
              <w:jc w:val="left"/>
            </w:pPr>
            <w:r>
              <w:t xml:space="preserve">Field match on surface labels training showed vs never showed (common-model lines)</w:t>
            </w:r>
          </w:p>
        </w:tc>
        <w:tc>
          <w:tcPr/>
          <w:p>
            <w:pPr>
              <w:pStyle w:val="Compact"/>
              <w:jc w:val="left"/>
            </w:pPr>
            <w:r>
              <w:t xml:space="preserve">Where to collect data</w:t>
            </w:r>
          </w:p>
        </w:tc>
        <w:tc>
          <w:tcPr/>
          <w:p>
            <w:pPr>
              <w:pStyle w:val="Compact"/>
              <w:jc w:val="left"/>
            </w:pPr>
            <w:r>
              <w:t xml:space="preserve">Reported</w:t>
            </w:r>
          </w:p>
        </w:tc>
      </w:tr>
      <w:tr>
        <w:tc>
          <w:tcPr/>
          <w:p>
            <w:pPr>
              <w:pStyle w:val="Compact"/>
              <w:jc w:val="left"/>
            </w:pPr>
            <w:r>
              <w:t xml:space="preserve">Common-model links, coverage codes, additional fields, page refs</w:t>
            </w:r>
          </w:p>
        </w:tc>
        <w:tc>
          <w:tcPr/>
          <w:p>
            <w:pPr>
              <w:pStyle w:val="Compact"/>
              <w:jc w:val="left"/>
            </w:pPr>
            <w:r>
              <w:t xml:space="preserve">Which unit a coverage applies to, its code, the overflow, the pages cited</w:t>
            </w:r>
          </w:p>
        </w:tc>
        <w:tc>
          <w:tcPr/>
          <w:p>
            <w:pPr>
              <w:pStyle w:val="Compact"/>
              <w:jc w:val="left"/>
            </w:pPr>
            <w:r>
              <w:t xml:space="preserve">Reported</w:t>
            </w:r>
          </w:p>
        </w:tc>
      </w:tr>
      <w:tr>
        <w:tc>
          <w:tcPr/>
          <w:p>
            <w:pPr>
              <w:pStyle w:val="Compact"/>
              <w:jc w:val="left"/>
            </w:pPr>
            <w:r>
              <w:t xml:space="preserve">Latency P95 per adapter and peak GPU memory</w:t>
            </w:r>
          </w:p>
        </w:tc>
        <w:tc>
          <w:tcPr/>
          <w:p>
            <w:pPr>
              <w:pStyle w:val="Compact"/>
              <w:jc w:val="left"/>
            </w:pPr>
            <w:r>
              <w:t xml:space="preserve">Feasibility</w:t>
            </w:r>
          </w:p>
        </w:tc>
        <w:tc>
          <w:tcPr/>
          <w:p>
            <w:pPr>
              <w:pStyle w:val="Compact"/>
              <w:jc w:val="left"/>
            </w:pPr>
            <w:r>
              <w:t xml:space="preserve">Recorded in the release bundle, not gated</w:t>
            </w:r>
          </w:p>
        </w:tc>
      </w:tr>
    </w:tbl>
    <w:p>
      <w:pPr>
        <w:pStyle w:val="BodyText"/>
      </w:pPr>
      <w:r>
        <w:t xml:space="preserve">Every metric is reported per doc type and per subset (§15.3), field match also per line, and LoB F1 per value; the gate reads the full set weighted by documents, with the image-only, scanned and noisy-OCR subsets as metrics of their own.</w:t>
      </w:r>
    </w:p>
    <w:bookmarkEnd w:id="96"/>
    <w:bookmarkStart w:id="97" w:name="evaluation-slices"/>
    <w:p>
      <w:pPr>
        <w:pStyle w:val="Heading2"/>
      </w:pPr>
      <w:r>
        <w:t xml:space="preserve">15.3 Evaluation slices</w:t>
      </w:r>
    </w:p>
    <w:p>
      <w:pPr>
        <w:pStyle w:val="FirstParagraph"/>
      </w:pPr>
      <w:r>
        <w:t xml:space="preserve">doc type · input mode (image-only, noisy OCR) · scanned · long policy (&gt; 5 pages) · held-out carrier (reported, not gated) · line of business (field match per line; LoB F1 per value) · real documents apart when the set holds synthetic twins (real_only, beside the gate). ACORD form and ACORD edition slices are designed, not yet built.</w:t>
      </w:r>
    </w:p>
    <w:bookmarkEnd w:id="97"/>
    <w:bookmarkStart w:id="98" w:name="golden-eval-set"/>
    <w:p>
      <w:pPr>
        <w:pStyle w:val="Heading2"/>
      </w:pPr>
      <w:r>
        <w:t xml:space="preserve">15.4 Golden eval set</w:t>
      </w:r>
    </w:p>
    <w:p>
      <w:pPr>
        <w:numPr>
          <w:ilvl w:val="0"/>
          <w:numId w:val="1038"/>
        </w:numPr>
        <w:pStyle w:val="Compact"/>
      </w:pPr>
      <w:r>
        <w:rPr>
          <w:bCs/>
          <w:b/>
        </w:rPr>
        <w:t xml:space="preserve">Real documents</w:t>
      </w:r>
      <w:r>
        <w:t xml:space="preserve">, double-annotated and adjudicated (double annotation remains a manual step before the first production gate); a delivered split may add synthetic twins of held-out seeds, and the real documents are then scored apart (real_only). One set per tenant at golden-eval-set/{tenant}/, frozen once under an immutability policy and never versioned; replacing it is a deliberate delete-and-refreeze, after which older scores are not comparable</w:t>
      </w:r>
      <w:r>
        <w:t xml:space="preserve">.</w:t>
      </w:r>
    </w:p>
    <w:p>
      <w:pPr>
        <w:numPr>
          <w:ilvl w:val="0"/>
          <w:numId w:val="1038"/>
        </w:numPr>
        <w:pStyle w:val="Compact"/>
      </w:pPr>
      <w:r>
        <w:rPr>
          <w:bCs/>
          <w:b/>
        </w:rPr>
        <w:t xml:space="preserve">Size by stratum:</w:t>
      </w:r>
      <w:r>
        <w:t xml:space="preserve"> </w:t>
      </w:r>
      <w:r>
        <w:t xml:space="preserve">each doc type × scan class cell holds enough documents that a</w:t>
      </w:r>
      <w:r>
        <w:t xml:space="preserve"> </w:t>
      </w:r>
      <w:r>
        <w:rPr>
          <w:bCs/>
          <w:b/>
        </w:rPr>
        <w:t xml:space="preserve">3 pp change in the primary metric falls outside the paired-bootstrap 95% CI</w:t>
      </w:r>
      <w:r>
        <w:t xml:space="preserve">. The freeze enforces ≥ 150 documents per doc type unless --allow-small (the manifest records the counts per type and per line, and whether a small set was accepted; a release scored on fewer than 150 real frozen policies (synthetic twins do not count) is capped at interim, with a warning); the further production targets, ≥ 30 scanned and ≥ 20 from held-out carriers per type, are not checked</w:t>
      </w:r>
      <w:r>
        <w:t xml:space="preserve">.</w:t>
      </w:r>
    </w:p>
    <w:p>
      <w:pPr>
        <w:numPr>
          <w:ilvl w:val="0"/>
          <w:numId w:val="1038"/>
        </w:numPr>
        <w:pStyle w:val="Compact"/>
      </w:pPr>
      <w:r>
        <w:t xml:space="preserve">The golden eval set is</w:t>
      </w:r>
      <w:r>
        <w:t xml:space="preserve"> </w:t>
      </w:r>
      <w:r>
        <w:rPr>
          <w:bCs/>
          <w:b/>
        </w:rPr>
        <w:t xml:space="preserve">disjoint by group</w:t>
      </w:r>
      <w:r>
        <w:t xml:space="preserve"> </w:t>
      </w:r>
      <w:r>
        <w:t xml:space="preserve">from every training corpus version.</w:t>
      </w:r>
    </w:p>
    <w:p>
      <w:pPr>
        <w:numPr>
          <w:ilvl w:val="0"/>
          <w:numId w:val="1038"/>
        </w:numPr>
        <w:pStyle w:val="Compact"/>
      </w:pPr>
      <w:r>
        <w:rPr>
          <w:b/>
        </w:rPr>
        <w:t>How it is created:</w:t>
      </w:r>
      <w:r>
        <w:rPr/>
        <w:t xml:space="preserve"> frozen once per tenant, from that tenant’s first real corpus build’s test split, with freeze-eval-set --tenant (labels, metadata, page images and OCR copied to golden-eval-set/{tenant}/, with a manifest naming the corpus, the commit and any held-out carriers). Freezing twice is refused, and so is a type with fewer than 150 test documents unless --allow-small, and a gold with no review record. The gate refuses a frozen gold without one; a set frozen before the freeze carried the records is completed with freeze-eval-set --mark-reviewed. Later builds of the tenant exclude its documents and split train/val only. The gate runs it through the serving pipeline, in all three modes; a release is gated on the frozen single-line policies of the lines it serves (lines_scored).</w:t>
      </w:r>
    </w:p>
    <w:bookmarkEnd w:id="98"/>
    <w:bookmarkStart w:id="99" w:name="promotion-gate"/>
    <w:p>
      <w:pPr>
        <w:pStyle w:val="Heading2"/>
      </w:pPr>
      <w:r>
        <w:t xml:space="preserve">15.5 Promotion gate</w:t>
      </w:r>
    </w:p>
    <w:p>
      <w:pPr>
        <w:pStyle w:val="FirstParagraph"/>
      </w:pPr>
      <w:r>
        <w:rPr/>
        <w:t xml:space="preserve">A candidate release is promoted when </w:t>
      </w:r>
      <w:r>
        <w:rPr>
          <w:bCs/>
          <w:b/>
        </w:rPr>
        <w:t xml:space="preserve">all three</w:t>
      </w:r>
      <w:r>
        <w:rPr/>
        <w:t xml:space="preserve"> conditions hold, and a continued cycle must also hold every line (below):</w:t>
      </w:r>
    </w:p>
    <w:p>
      <w:pPr>
        <w:numPr>
          <w:ilvl w:val="0"/>
          <w:numId w:val="1039"/>
        </w:numPr>
        <w:pStyle w:val="Compact"/>
      </w:pPr>
      <w:r>
        <w:rPr>
          <w:bCs/>
          <w:b/>
        </w:rPr>
        <w:t xml:space="preserve">Absolute floors.</w:t>
      </w:r>
      <w:r>
        <w:t xml:space="preserve"> </w:t>
      </w:r>
      <w:r>
        <w:t xml:space="preserve">Every gating metric meets its §0d floor. This also applies to the first release, which has no predecessor.</w:t>
      </w:r>
    </w:p>
    <w:p>
      <w:pPr>
        <w:numPr>
          <w:ilvl w:val="0"/>
          <w:numId w:val="1039"/>
        </w:numPr>
        <w:pStyle w:val="Compact"/>
      </w:pPr>
      <w:r>
        <w:rPr>
          <w:bCs/>
          <w:b/>
        </w:rPr>
        <w:t xml:space="preserve">Non-inferiority vs the current release.</w:t>
      </w:r>
      <w:r>
        <w:t xml:space="preserve"> </w:t>
      </w:r>
      <w:r>
        <w:t xml:space="preserve">For each gating metric, a</w:t>
      </w:r>
      <w:r>
        <w:t xml:space="preserve"> </w:t>
      </w:r>
      <w:r>
        <w:rPr>
          <w:bCs/>
          <w:b/>
        </w:rPr>
        <w:t xml:space="preserve">paired bootstrap over documents</w:t>
      </w:r>
      <w:r>
        <w:t xml:space="preserve"> </w:t>
      </w:r>
      <w:r>
        <w:t xml:space="preserve">(10,000 resamples) gives the 95% CI of (candidate − current). The lower bound must be above −δ:</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Metric</w:t>
            </w:r>
          </w:p>
        </w:tc>
        <w:tc>
          <w:tcPr/>
          <w:p>
            <w:pPr>
              <w:pStyle w:val="Compact"/>
              <w:jc w:val="left"/>
            </w:pPr>
            <w:r>
              <w:rPr>
                <w:bCs/>
                <w:b/>
              </w:rPr>
              <w:t xml:space="preserve">δ</w:t>
            </w:r>
          </w:p>
        </w:tc>
      </w:tr>
      <w:tr>
        <w:tc>
          <w:tcPr/>
          <w:p>
            <w:pPr>
              <w:pStyle w:val="Compact"/>
              <w:jc w:val="left"/>
            </w:pPr>
            <w:r>
              <w:t xml:space="preserve">Field match (exact and normalized)</w:t>
            </w:r>
          </w:p>
        </w:tc>
        <w:tc>
          <w:tcPr/>
          <w:p>
            <w:pPr>
              <w:pStyle w:val="Compact"/>
              <w:jc w:val="left"/>
            </w:pPr>
            <w:r>
              <w:t xml:space="preserve">1.0 pp</w:t>
            </w:r>
          </w:p>
        </w:tc>
      </w:tr>
      <w:tr>
        <w:tc>
          <w:tcPr/>
          <w:p>
            <w:pPr>
              <w:pStyle w:val="Compact"/>
              <w:jc w:val="left"/>
            </w:pPr>
            <w:r>
              <w:t xml:space="preserve">Every other gating metric (list F1, image-only, scanned, OCR arbitration, LoB, reconciliation, table F1, worst line, run-to-run agreement)</w:t>
            </w:r>
          </w:p>
        </w:tc>
        <w:tc>
          <w:tcPr/>
          <w:p>
            <w:pPr>
              <w:pStyle w:val="Compact"/>
              <w:jc w:val="left"/>
            </w:pPr>
            <w:r>
              <w:t xml:space="preserve">1.5 pp</w:t>
            </w:r>
          </w:p>
        </w:tc>
      </w:tr>
      <w:tr>
        <w:tc>
          <w:tcPr/>
          <w:p>
            <w:pPr>
              <w:pStyle w:val="Compact"/>
              <w:jc w:val="left"/>
            </w:pPr>
            <w:r>
              <w:t xml:space="preserve">List-field row recall</w:t>
            </w:r>
          </w:p>
        </w:tc>
        <w:tc>
          <w:tcPr/>
          <w:p>
            <w:pPr>
              <w:pStyle w:val="Compact"/>
              <w:jc w:val="left"/>
            </w:pPr>
            <w:r>
              <w:t xml:space="preserve">1.0 pp</w:t>
            </w:r>
          </w:p>
        </w:tc>
      </w:tr>
      <w:tr>
        <w:tc>
          <w:tcPr/>
          <w:p>
            <w:pPr>
              <w:pStyle w:val="Compact"/>
              <w:jc w:val="left"/>
            </w:pPr>
            <w:r>
              <w:t xml:space="preserve">Confusable misattribution, false-null, invented values (increase)</w:t>
            </w:r>
          </w:p>
        </w:tc>
        <w:tc>
          <w:tcPr/>
          <w:p>
            <w:pPr>
              <w:pStyle w:val="Compact"/>
              <w:jc w:val="left"/>
            </w:pPr>
            <w:r>
              <w:t xml:space="preserve">1.0 pp</w:t>
            </w:r>
          </w:p>
        </w:tc>
      </w:tr>
      <w:tr>
        <w:tc>
          <w:tcPr/>
          <w:p>
            <w:pPr>
              <w:pStyle w:val="Compact"/>
              <w:jc w:val="left"/>
            </w:pPr>
            <w:r>
              <w:t xml:space="preserve">Classification accuracy, schema validity</w:t>
            </w:r>
          </w:p>
        </w:tc>
        <w:tc>
          <w:tcPr/>
          <w:p>
            <w:pPr>
              <w:pStyle w:val="Compact"/>
              <w:jc w:val="left"/>
            </w:pPr>
            <w:r>
              <w:t xml:space="preserve">0.5 pp</w:t>
            </w:r>
          </w:p>
        </w:tc>
      </w:tr>
      <w:tr>
        <w:tc>
          <w:tcPr/>
          <w:p>
            <w:pPr>
              <w:pStyle w:val="Compact"/>
              <w:jc w:val="left"/>
            </w:pPr>
            <w:r>
              <w:t xml:space="preserve">ECE per field type (increase)</w:t>
            </w:r>
          </w:p>
        </w:tc>
        <w:tc>
          <w:tcPr/>
          <w:p>
            <w:pPr>
              <w:pStyle w:val="Compact"/>
              <w:jc w:val="left"/>
            </w:pPr>
            <w:r>
              <w:t xml:space="preserve">0.01</w:t>
            </w:r>
          </w:p>
        </w:tc>
      </w:tr>
      <w:tr>
        <w:tc>
          <w:tcPr/>
          <w:p>
            <w:pPr>
              <w:pStyle w:val="Compact"/>
              <w:jc w:val="left"/>
            </w:pPr>
            <w:r>
              <w:t xml:space="preserve">Auto-accept error rate (increase)</w:t>
            </w:r>
          </w:p>
        </w:tc>
        <w:tc>
          <w:tcPr/>
          <w:p>
            <w:pPr>
              <w:pStyle w:val="Compact"/>
              <w:jc w:val="left"/>
            </w:pPr>
            <w:r>
              <w:t xml:space="preserve">0.5 pp</w:t>
            </w:r>
          </w:p>
        </w:tc>
      </w:tr>
    </w:tbl>
    <w:p>
      <w:pPr>
        <w:numPr>
          <w:ilvl w:val="0"/>
          <w:numId w:val="1040"/>
        </w:numPr>
        <w:pStyle w:val="Compact"/>
      </w:pPr>
      <w:r>
        <w:rPr>
          <w:bCs/>
          <w:b/>
        </w:rPr>
        <w:t xml:space="preserve">Improvement.</w:t>
      </w:r>
      <w:r>
        <w:rPr/>
        <w:t xml:space="preserve"> At least one primary metric (field match, or list-field row recall) improves with the CI lower bound above zero, or the release fixes a documented defect; a first release is exempt. This rule and the bootstrap rest on per-document scores: every eval report keeps them, and the gate pairs the candidate’s with the promoted release’s on the documents both scored, each weighted as it counts in the reported metric. A promoted release scored on another frozen set, another tenant or other scoring code is no baseline: the candidate is judged on its floors alone, with neither non-inferiority nor this rule, said in the decision’s warnings. A metric fewer than two paired documents measure is compared as a point estimate. A release that fixes a defect says so with --fixes-defect (a ticket or a sentence; a blank or placeholder value is refused), recorded in the gate decision.</w:t>
      </w:r>
    </w:p>
    <w:p>
      <w:pPr>
        <w:numPr>
          <w:ilvl w:val="0"/>
          <w:numId w:val="1040"/>
        </w:numPr>
        <w:pStyle w:val="Compact"/>
      </w:pPr>
      <w:r>
        <w:rPr>
          <w:bCs/>
          <w:b/>
        </w:rPr>
        <w:t xml:space="preserve">Line by line, for a continued cycle</w:t>
      </w:r>
      <w:r>
        <w:rPr/>
        <w:t xml:space="preserve"> (decision 2026-10-23). Each line the candidate serves is held to the best run on it since the last run from the base — the parent, its parent, and so on: the run with the highest field match on that line’s real documents both reports scored, with at least 5 such documents (on a tie, the nearer run). A paired bootstrap over those documents blocks the line (gate line:&lt;line&gt;) unless the lower bound of the 95% interval of (candidate − best) is above −0.015. A line with fewer than 5 shared real documents, and a new line, get a warning only; a line the parent’s release served and the candidate no longer serves blocks. With no comparable parent report — missing, on another frozen set or scoring code, or without each document’s line — the cycle is blocked (line_regression_evidence): train it --fresh, or keep the parent’s report. A small line has a wide interval, so it may block until it has more documents; the written override can waive it. The decision records each line’s verdict (line_verdicts, line_comparison).</w:t>
      </w:r>
    </w:p>
    <w:p>
      <w:pPr>
        <w:pStyle w:val="FirstParagraph"/>
      </w:pPr>
      <w:r>
        <w:rPr>
          <w:bCs/>
          <w:b/>
        </w:rPr>
        <w:t xml:space="preserve">Override:</w:t>
      </w:r>
      <w:r>
        <w:t xml:space="preserve"> </w:t>
      </w:r>
      <w:r>
        <w:t xml:space="preserve">allowed only with a named approver, a written reason and the gates it waives, all recorded in</w:t>
      </w:r>
      <w:r>
        <w:t xml:space="preserve"> </w:t>
      </w:r>
      <w:r>
        <w:rPr>
          <w:rStyle w:val="VerbatimChar"/>
        </w:rPr>
        <w:t xml:space="preserve">gate_decision.json</w:t>
      </w:r>
      <w:r>
        <w:t xml:space="preserve"> </w:t>
      </w:r>
      <w:r>
        <w:t xml:space="preserve">and the release bundle. It is given with --override-approver, --override-reason (20 characters or more) and --override-gate, all three together, naming real gates; there is no bypass flag.</w:t>
      </w:r>
    </w:p>
    <w:p>
      <w:pPr>
        <w:pStyle w:val="FirstParagraph"/>
      </w:pPr>
      <w:r>
        <w:t xml:space="preserve">Not applicable vs not measured. A gating metric the release’s documents cannot produce is not applicable (no Loss Runs: reconciliation and table F1; no classify rows: classification; policy-only: LoB; no list fields: list metrics). Conditional metrics — reconciliation, table F1, auto-accept, worst-line match, scanned accuracy, invented values, run-to-run agreement — are required only when the eval set holds the documents that produce them, or when the baseline measured them; a metric a comparable baseline lacks is judged on its floor alone, with a warning; any other unmeasured metric blocks, and a gating metric that comes out NaN blocks too (fails closed). An eval report is reused only for the same tenant, freeze and scoring fingerprint; otherwise the candidate is scored again. A passing release is tiered production at field match ≥ 0.92 and interim below — interim whatever it scores when it was scored on fewer than 150 real frozen policies (synthetic twins do not count); a blocked one has no tier.</w:t>
      </w:r>
    </w:p>
    <w:bookmarkEnd w:id="99"/>
    <w:bookmarkEnd w:id="100"/>
    <w:bookmarkStart w:id="107" w:name="pilot-validation-protocol"/>
    <w:p>
      <w:pPr>
        <w:pStyle w:val="Heading1"/>
      </w:pPr>
      <w:r>
        <w:t xml:space="preserve">16. Pilot Validation Protocol</w:t>
      </w:r>
    </w:p>
    <w:bookmarkStart w:id="101" w:name="Xa77038a88671bbbb707b56fe84b472f18e680b4"/>
    <w:p>
      <w:pPr>
        <w:pStyle w:val="Heading2"/>
      </w:pPr>
      <w:r>
        <w:t xml:space="preserve">16.0 Phase 0 — Dependency and Measurement Spike (Week 1)</w:t>
      </w:r>
    </w:p>
    <w:p>
      <w:pPr>
        <w:pStyle w:val="FirstParagraph"/>
      </w:pPr>
      <w:r>
        <w:t xml:space="preserve">Nothing is annotated at scale until these are confirmed on the pinned versions. scripts/phase0_spike.py checks most of them on one pod and writes spike_report.json; the results</w:t>
      </w:r>
      <w:r>
        <w:t xml:space="preserve"> update §7a, §9.3 and §14.</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w:t>
            </w:r>
          </w:p>
        </w:tc>
        <w:tc>
          <w:tcPr/>
          <w:p>
            <w:pPr>
              <w:pStyle w:val="Compact"/>
              <w:jc w:val="left"/>
            </w:pPr>
            <w:r>
              <w:rPr>
                <w:bCs/>
                <w:b/>
              </w:rPr>
              <w:t xml:space="preserve">Verify / measure</w:t>
            </w:r>
          </w:p>
        </w:tc>
        <w:tc>
          <w:tcPr/>
          <w:p>
            <w:pPr>
              <w:pStyle w:val="Compact"/>
              <w:jc w:val="left"/>
            </w:pPr>
            <w:r>
              <w:rPr>
                <w:bCs/>
                <w:b/>
              </w:rPr>
              <w:t xml:space="preserve">Updates</w:t>
            </w:r>
          </w:p>
        </w:tc>
      </w:tr>
      <w:tr>
        <w:tc>
          <w:tcPr/>
          <w:p>
            <w:pPr>
              <w:pStyle w:val="Compact"/>
              <w:jc w:val="left"/>
            </w:pPr>
            <w:r>
              <w:t xml:space="preserve">1</w:t>
            </w:r>
          </w:p>
        </w:tc>
        <w:tc>
          <w:tcPr/>
          <w:p>
            <w:pPr>
              <w:pStyle w:val="Compact"/>
              <w:jc w:val="left"/>
            </w:pPr>
            <w:r>
              <w:t xml:space="preserve">ms-swift accepts interleaved image/text content lists for Qwen3-VL and masks them correctly</w:t>
            </w:r>
          </w:p>
        </w:tc>
        <w:tc>
          <w:tcPr/>
          <w:p>
            <w:pPr>
              <w:pStyle w:val="Compact"/>
              <w:jc w:val="left"/>
            </w:pPr>
            <w:r>
              <w:t xml:space="preserve">§7.1</w:t>
            </w:r>
          </w:p>
        </w:tc>
      </w:tr>
      <w:tr>
        <w:tc>
          <w:tcPr/>
          <w:p>
            <w:pPr>
              <w:pStyle w:val="Compact"/>
              <w:jc w:val="left"/>
            </w:pPr>
            <w:r>
              <w:t xml:space="preserve">2</w:t>
            </w:r>
          </w:p>
        </w:tc>
        <w:tc>
          <w:tcPr/>
          <w:p>
            <w:pPr>
              <w:pStyle w:val="Compact"/>
              <w:jc w:val="left"/>
            </w:pPr>
            <w:r>
              <w:t xml:space="preserve">vLLM chat API accepts the same structure; token parity test passes</w:t>
            </w:r>
          </w:p>
        </w:tc>
        <w:tc>
          <w:tcPr/>
          <w:p>
            <w:pPr>
              <w:pStyle w:val="Compact"/>
              <w:jc w:val="left"/>
            </w:pPr>
            <w:r>
              <w:t xml:space="preserve">§10.2</w:t>
            </w:r>
          </w:p>
        </w:tc>
      </w:tr>
      <w:tr>
        <w:tc>
          <w:tcPr/>
          <w:p>
            <w:pPr>
              <w:pStyle w:val="Compact"/>
              <w:jc w:val="left"/>
            </w:pPr>
            <w:r>
              <w:t xml:space="preserve">3</w:t>
            </w:r>
          </w:p>
        </w:tc>
        <w:tc>
          <w:tcPr/>
          <w:p>
            <w:pPr>
              <w:pStyle w:val="Compact"/>
              <w:jc w:val="left"/>
            </w:pPr>
            <w:r>
              <w:t xml:space="preserve">Exact module names of the patch merger and DeepStack mergers in the pinned revision</w:t>
            </w:r>
          </w:p>
        </w:tc>
        <w:tc>
          <w:tcPr/>
          <w:p>
            <w:pPr>
              <w:pStyle w:val="Compact"/>
              <w:jc w:val="left"/>
            </w:pPr>
            <w:r>
              <w:t xml:space="preserve">§3, §9a</w:t>
            </w:r>
          </w:p>
        </w:tc>
      </w:tr>
      <w:tr>
        <w:tc>
          <w:tcPr/>
          <w:p>
            <w:pPr>
              <w:pStyle w:val="Compact"/>
              <w:jc w:val="left"/>
            </w:pPr>
            <w:r>
              <w:t xml:space="preserve">4</w:t>
            </w:r>
          </w:p>
        </w:tc>
        <w:tc>
          <w:tcPr/>
          <w:p>
            <w:pPr>
              <w:pStyle w:val="Compact"/>
              <w:jc w:val="left"/>
            </w:pPr>
            <w:r>
              <w:t xml:space="preserve">Token distribution per task on 20 documents per type: pages, schema tokens, output tokens</w:t>
            </w:r>
          </w:p>
        </w:tc>
        <w:tc>
          <w:tcPr/>
          <w:p>
            <w:pPr>
              <w:pStyle w:val="Compact"/>
              <w:jc w:val="left"/>
            </w:pPr>
            <w:r>
              <w:t xml:space="preserve">§7a caps</w:t>
            </w:r>
          </w:p>
        </w:tc>
      </w:tr>
      <w:tr>
        <w:tc>
          <w:tcPr/>
          <w:p>
            <w:pPr>
              <w:pStyle w:val="Compact"/>
              <w:jc w:val="left"/>
            </w:pPr>
            <w:r>
              <w:t xml:space="preserve">5</w:t>
            </w:r>
          </w:p>
        </w:tc>
        <w:tc>
          <w:tcPr/>
          <w:p>
            <w:pPr>
              <w:pStyle w:val="Compact"/>
              <w:jc w:val="left"/>
            </w:pPr>
            <w:r>
              <w:t>Peak VRAM per task cap on the H200 SXM 141 GB with</w:t>
            </w:r>
            <w:r>
              <w:t xml:space="preserve"> </w:t>
            </w:r>
            <w:r>
              <w:rPr>
                <w:rStyle w:val="VerbatimChar"/>
              </w:rPr>
              <w:t xml:space="preserve">use_logits_to_keep</w:t>
            </w:r>
            <w:r>
              <w:t xml:space="preserve"> </w:t>
            </w:r>
            <w:r>
              <w:t xml:space="preserve">and padding-free</w:t>
            </w:r>
          </w:p>
        </w:tc>
        <w:tc>
          <w:tcPr/>
          <w:p>
            <w:pPr>
              <w:pStyle w:val="Compact"/>
              <w:jc w:val="left"/>
            </w:pPr>
            <w:r>
              <w:t xml:space="preserve">§9.3, §14.2</w:t>
            </w:r>
          </w:p>
        </w:tc>
      </w:tr>
      <w:tr>
        <w:tc>
          <w:tcPr/>
          <w:p>
            <w:pPr>
              <w:pStyle w:val="Compact"/>
              <w:jc w:val="left"/>
            </w:pPr>
            <w:r>
              <w:t xml:space="preserve">6</w:t>
            </w:r>
          </w:p>
        </w:tc>
        <w:tc>
          <w:tcPr/>
          <w:p>
            <w:pPr>
              <w:pStyle w:val="Compact"/>
              <w:jc w:val="left"/>
            </w:pPr>
            <w:r>
              <w:t xml:space="preserve">Sequence parallelism works for the largest cap if item 5 fails</w:t>
            </w:r>
          </w:p>
        </w:tc>
        <w:tc>
          <w:tcPr/>
          <w:p>
            <w:pPr>
              <w:pStyle w:val="Compact"/>
              <w:jc w:val="left"/>
            </w:pPr>
            <w:r>
              <w:t xml:space="preserve">§9.3</w:t>
            </w:r>
          </w:p>
        </w:tc>
      </w:tr>
      <w:tr>
        <w:tc>
          <w:tcPr/>
          <w:p>
            <w:pPr>
              <w:pStyle w:val="Compact"/>
              <w:jc w:val="left"/>
            </w:pPr>
            <w:r>
              <w:t xml:space="preserve">7</w:t>
            </w:r>
          </w:p>
        </w:tc>
        <w:tc>
          <w:tcPr/>
          <w:p>
            <w:pPr>
              <w:pStyle w:val="Compact"/>
              <w:jc w:val="left"/>
            </w:pPr>
            <w:r>
              <w:t xml:space="preserve">vLLM structured outputs with each SPEC_00 schema: compile time and throughput</w:t>
            </w:r>
          </w:p>
        </w:tc>
        <w:tc>
          <w:tcPr/>
          <w:p>
            <w:pPr>
              <w:pStyle w:val="Compact"/>
              <w:jc w:val="left"/>
            </w:pPr>
            <w:r>
              <w:t xml:space="preserve">§13</w:t>
            </w:r>
          </w:p>
        </w:tc>
      </w:tr>
      <w:tr>
        <w:tc>
          <w:tcPr/>
          <w:p>
            <w:pPr>
              <w:pStyle w:val="Compact"/>
              <w:jc w:val="left"/>
            </w:pPr>
            <w:r>
              <w:t xml:space="preserve">8</w:t>
            </w:r>
          </w:p>
        </w:tc>
        <w:tc>
          <w:tcPr/>
          <w:p>
            <w:pPr>
              <w:pStyle w:val="Compact"/>
              <w:jc w:val="left"/>
            </w:pPr>
            <w:r>
              <w:rPr>
                <w:rStyle w:val="VerbatimChar"/>
              </w:rPr>
              <w:t xml:space="preserve">logprobs_mode: raw_logprobs</w:t>
            </w:r>
            <w:r>
              <w:t xml:space="preserve"> </w:t>
            </w:r>
            <w:r>
              <w:t xml:space="preserve">with structured outputs returns the model’s own probabilities</w:t>
            </w:r>
          </w:p>
        </w:tc>
        <w:tc>
          <w:tcPr/>
          <w:p>
            <w:pPr>
              <w:pStyle w:val="Compact"/>
              <w:jc w:val="left"/>
            </w:pPr>
            <w:r>
              <w:t xml:space="preserve">§5.1</w:t>
            </w:r>
          </w:p>
        </w:tc>
      </w:tr>
      <w:tr>
        <w:tc>
          <w:tcPr/>
          <w:p>
            <w:pPr>
              <w:pStyle w:val="Compact"/>
              <w:jc w:val="left"/>
            </w:pPr>
            <w:r>
              <w:t xml:space="preserve">9</w:t>
            </w:r>
          </w:p>
        </w:tc>
        <w:tc>
          <w:tcPr/>
          <w:p>
            <w:pPr>
              <w:pStyle w:val="Compact"/>
              <w:jc w:val="left"/>
            </w:pPr>
            <w:r>
              <w:t xml:space="preserve">FP8 export with vision modules and </w:t>
            </w:r>
            <w:r>
              <w:rPr>
                <w:rStyle w:val="VerbatimChar"/>
              </w:rPr>
              <w:t xml:space="preserve">lm_head</w:t>
            </w:r>
            <w:r>
              <w:t xml:space="preserve"> excluded loads and runs in vLLM — dropped on 2026-10-23: nothing is quantized</w:t>
            </w:r>
          </w:p>
        </w:tc>
        <w:tc>
          <w:tcPr/>
          <w:p>
            <w:pPr>
              <w:pStyle w:val="Compact"/>
              <w:jc w:val="left"/>
            </w:pPr>
            <w:r>
              <w:t xml:space="preserve">§13a</w:t>
            </w:r>
          </w:p>
        </w:tc>
      </w:tr>
      <w:tr>
        <w:tc>
          <w:tcPr/>
          <w:p>
            <w:pPr>
              <w:pStyle w:val="Compact"/>
              <w:jc w:val="left"/>
            </w:pPr>
            <w:r>
              <w:t xml:space="preserve">10</w:t>
            </w:r>
          </w:p>
        </w:tc>
        <w:tc>
          <w:tcPr/>
          <w:p>
            <w:pPr>
              <w:pStyle w:val="Compact"/>
              <w:jc w:val="left"/>
            </w:pPr>
            <w:r>
              <w:t xml:space="preserve">MinerU GPU output is deterministic across runs; backend and version pinned</w:t>
            </w:r>
          </w:p>
        </w:tc>
        <w:tc>
          <w:tcPr/>
          <w:p>
            <w:pPr>
              <w:pStyle w:val="Compact"/>
              <w:jc w:val="left"/>
            </w:pPr>
            <w:r>
              <w:t xml:space="preserve">§8a</w:t>
            </w:r>
          </w:p>
        </w:tc>
      </w:tr>
      <w:tr>
        <w:tc>
          <w:tcPr/>
          <w:p>
            <w:pPr>
              <w:pStyle w:val="Compact"/>
              <w:jc w:val="left"/>
            </w:pPr>
            <w:r>
              <w:t xml:space="preserve">11</w:t>
            </w:r>
          </w:p>
        </w:tc>
        <w:tc>
          <w:tcPr/>
          <w:p>
            <w:pPr>
              <w:pStyle w:val="Compact"/>
              <w:jc w:val="left"/>
            </w:pPr>
            <w:r>
              <w:t xml:space="preserve">MinerU + vLLM co-located on one serving GPU: latency and memory</w:t>
            </w:r>
          </w:p>
        </w:tc>
        <w:tc>
          <w:tcPr/>
          <w:p>
            <w:pPr>
              <w:pStyle w:val="Compact"/>
              <w:jc w:val="left"/>
            </w:pPr>
            <w:r>
              <w:t xml:space="preserve">§8a, §14.4</w:t>
            </w:r>
          </w:p>
        </w:tc>
      </w:tr>
      <w:tr>
        <w:tc>
          <w:tcPr/>
          <w:p>
            <w:pPr>
              <w:pStyle w:val="Compact"/>
              <w:jc w:val="left"/>
            </w:pPr>
            <w:r>
              <w:t xml:space="preserve">12</w:t>
            </w:r>
          </w:p>
        </w:tc>
        <w:tc>
          <w:tcPr/>
          <w:p>
            <w:pPr>
              <w:pStyle w:val="Compact"/>
              <w:jc w:val="left"/>
            </w:pPr>
            <w:r>
              <w:t xml:space="preserve">Serverless cold start with weights on a network volume</w:t>
            </w:r>
          </w:p>
        </w:tc>
        <w:tc>
          <w:tcPr/>
          <w:p>
            <w:pPr>
              <w:pStyle w:val="Compact"/>
              <w:jc w:val="left"/>
            </w:pPr>
            <w:r>
              <w:t xml:space="preserve">§14.4</w:t>
            </w:r>
          </w:p>
        </w:tc>
      </w:tr>
      <w:tr>
        <w:tc>
          <w:tcPr/>
          <w:p>
            <w:pPr>
              <w:pStyle w:val="Compact"/>
              <w:jc w:val="left"/>
            </w:pPr>
            <w:r>
              <w:t xml:space="preserve">13</w:t>
            </w:r>
          </w:p>
        </w:tc>
        <w:tc>
          <w:tcPr/>
          <w:p>
            <w:pPr>
              <w:pStyle w:val="Compact"/>
              <w:jc w:val="left"/>
            </w:pPr>
            <w:r>
              <w:t xml:space="preserve">ms-swift’s adapters warm start: a continued run loads the parent adapter’s weights, with a fresh optimizer, before the first continued cycle</w:t>
            </w:r>
          </w:p>
        </w:tc>
        <w:tc>
          <w:tcPr/>
          <w:p>
            <w:pPr>
              <w:pStyle w:val="Compact"/>
              <w:jc w:val="left"/>
            </w:pPr>
            <w:r>
              <w:t xml:space="preserve">§4.2</w:t>
            </w:r>
          </w:p>
        </w:tc>
      </w:tr>
    </w:tbl>
    <w:bookmarkEnd w:id="101"/>
    <w:bookmarkStart w:id="102" w:name="zero-shot-baseline-week-12"/>
    <w:p>
      <w:pPr>
        <w:pStyle w:val="Heading2"/>
      </w:pPr>
      <w:r>
        <w:t xml:space="preserve">16.1 Zero-Shot Baseline (Week 1–2)</w:t>
      </w:r>
    </w:p>
    <w:p>
      <w:pPr>
        <w:pStyle w:val="FirstParagraph"/>
      </w:pPr>
      <w:r>
        <w:t xml:space="preserve">Run</w:t>
      </w:r>
      <w:r>
        <w:t xml:space="preserve"> </w:t>
      </w:r>
      <w:r>
        <w:rPr>
          <w:bCs/>
          <w:b/>
        </w:rPr>
        <w:t xml:space="preserve">Qwen3-VL-8B-Instruct, untuned</w:t>
      </w:r>
      <w:r>
        <w:t xml:space="preserve">, through the §17 harness (</w:t>
      </w:r>
      <w:r>
        <w:rPr>
          <w:rStyle w:val="VerbatimChar"/>
        </w:rPr>
        <w:t xml:space="preserve">--model base</w:t>
      </w:r>
      <w:r>
        <w:t xml:space="preserve">) on</w:t>
      </w:r>
      <w:r>
        <w:t xml:space="preserve"> </w:t>
      </w:r>
      <w:r>
        <w:rPr>
          <w:bCs/>
          <w:b/>
        </w:rPr>
        <w:t xml:space="preserve">10 real documents per type</w:t>
      </w:r>
      <w:r>
        <w:t xml:space="preserve">, handled under access control. Metrics are computed by the harness, not by hand.</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Zero-shot field F1</w:t>
            </w:r>
          </w:p>
        </w:tc>
        <w:tc>
          <w:tcPr/>
          <w:p>
            <w:pPr>
              <w:pStyle w:val="Compact"/>
              <w:jc w:val="left"/>
            </w:pPr>
            <w:r>
              <w:rPr>
                <w:bCs/>
                <w:b/>
              </w:rPr>
              <w:t xml:space="preserve">Decision</w:t>
            </w:r>
          </w:p>
        </w:tc>
      </w:tr>
      <w:tr>
        <w:tc>
          <w:tcPr/>
          <w:p>
            <w:pPr>
              <w:pStyle w:val="Compact"/>
              <w:jc w:val="left"/>
            </w:pPr>
            <w:r>
              <w:t xml:space="preserve">&gt; 0.70</w:t>
            </w:r>
          </w:p>
        </w:tc>
        <w:tc>
          <w:tcPr/>
          <w:p>
            <w:pPr>
              <w:pStyle w:val="Compact"/>
              <w:jc w:val="left"/>
            </w:pPr>
            <w:r>
              <w:t xml:space="preserve">Proceed to pilot corpus</w:t>
            </w:r>
          </w:p>
        </w:tc>
      </w:tr>
      <w:tr>
        <w:tc>
          <w:tcPr/>
          <w:p>
            <w:pPr>
              <w:pStyle w:val="Compact"/>
              <w:jc w:val="left"/>
            </w:pPr>
            <w:r>
              <w:t xml:space="preserve">0.40–0.70</w:t>
            </w:r>
          </w:p>
        </w:tc>
        <w:tc>
          <w:tcPr/>
          <w:p>
            <w:pPr>
              <w:pStyle w:val="Compact"/>
              <w:jc w:val="left"/>
            </w:pPr>
            <w:r>
              <w:t xml:space="preserve">Proceed, with targeted coverage for the failure classes found (§3 taxonomy)</w:t>
            </w:r>
          </w:p>
        </w:tc>
      </w:tr>
      <w:tr>
        <w:tc>
          <w:tcPr/>
          <w:p>
            <w:pPr>
              <w:pStyle w:val="Compact"/>
              <w:jc w:val="left"/>
            </w:pPr>
            <w:r>
              <w:t xml:space="preserve">&lt; 0.40</w:t>
            </w:r>
          </w:p>
        </w:tc>
        <w:tc>
          <w:tcPr/>
          <w:p>
            <w:pPr>
              <w:pStyle w:val="Compact"/>
              <w:jc w:val="left"/>
            </w:pPr>
            <w:r>
              <w:t xml:space="preserve">Review prompt design, schema complexity and document difficulty before annotation investment</w:t>
            </w:r>
          </w:p>
        </w:tc>
      </w:tr>
    </w:tbl>
    <w:bookmarkEnd w:id="102"/>
    <w:bookmarkStart w:id="103" w:name="X0cc50e11eb883d576127c3d9906f64eb71a17fd"/>
    <w:p>
      <w:pPr>
        <w:pStyle w:val="Heading2"/>
      </w:pPr>
      <w:r>
        <w:t xml:space="preserve">16.2 Pipeline Smoke Test (Week 2 — 5 documents per type)</w:t>
      </w:r>
    </w:p>
    <w:p>
      <w:pPr>
        <w:pStyle w:val="FirstParagraph"/>
      </w:pPr>
      <w:r>
        <w:t xml:space="preserve">Train to</w:t>
      </w:r>
      <w:r>
        <w:t xml:space="preserve"> </w:t>
      </w:r>
      <w:r>
        <w:rPr>
          <w:bCs/>
          <w:b/>
        </w:rPr>
        <w:t xml:space="preserve">intentional overfit</w:t>
      </w:r>
      <w:r>
        <w:t xml:space="preserve">: no split, effective batch</w:t>
      </w:r>
      <w:r>
        <w:t xml:space="preserve"> </w:t>
      </w:r>
      <w:r>
        <w:rPr>
          <w:bCs/>
          <w:b/>
        </w:rPr>
        <w:t xml:space="preserve">2</w:t>
      </w:r>
      <w:r>
        <w:t xml:space="preserve">, no warmup</w:t>
      </w:r>
      <w:r>
        <w:t xml:space="preserve">, LR 2e-4, 5 document passes.</w:t>
      </w:r>
    </w:p>
    <w:p>
      <w:pPr>
        <w:pStyle w:val="BodyText"/>
      </w:pPr>
      <w:r>
        <w:rPr>
          <w:bCs/>
          <w:b/>
        </w:rPr>
        <w:t xml:space="preserve">Pass criteria:</w:t>
      </w:r>
    </w:p>
    <w:p>
      <w:pPr>
        <w:numPr>
          <w:ilvl w:val="0"/>
          <w:numId w:val="1041"/>
        </w:numPr>
        <w:pStyle w:val="Compact"/>
      </w:pPr>
      <w:r>
        <w:t xml:space="preserve">Training loss &lt; 0.05 by the end of pass 2.</w:t>
      </w:r>
    </w:p>
    <w:p>
      <w:pPr>
        <w:numPr>
          <w:ilvl w:val="0"/>
          <w:numId w:val="1041"/>
        </w:numPr>
        <w:pStyle w:val="Compact"/>
      </w:pPr>
      <w:r>
        <w:t xml:space="preserve">Field match &gt; 0.95 on the training documents (through vLLM, the base with the adapter applied).</w:t>
      </w:r>
    </w:p>
    <w:p>
      <w:pPr>
        <w:numPr>
          <w:ilvl w:val="0"/>
          <w:numId w:val="1041"/>
        </w:numPr>
        <w:pStyle w:val="Compact"/>
      </w:pPr>
      <w:r>
        <w:t xml:space="preserve">The</w:t>
      </w:r>
      <w:r>
        <w:t xml:space="preserve"> </w:t>
      </w:r>
      <w:r>
        <w:rPr>
          <w:bCs/>
          <w:b/>
        </w:rPr>
        <w:t xml:space="preserve">longest document</w:t>
      </w:r>
      <w:r>
        <w:t xml:space="preserve"> </w:t>
      </w:r>
      <w:r>
        <w:t xml:space="preserve">in the set trains without rejection or truncation; the collator assertion holds.</w:t>
      </w:r>
    </w:p>
    <w:p>
      <w:pPr>
        <w:numPr>
          <w:ilvl w:val="0"/>
          <w:numId w:val="1041"/>
        </w:numPr>
        <w:pStyle w:val="Compact"/>
      </w:pPr>
      <w:r>
        <w:rPr>
          <w:rStyle w:val="VerbatimChar"/>
        </w:rPr>
        <w:t xml:space="preserve">test_template_token_parity</w:t>
      </w:r>
      <w:r>
        <w:t xml:space="preserve">,</w:t>
      </w:r>
      <w:r>
        <w:t xml:space="preserve"> </w:t>
      </w:r>
      <w:r>
        <w:rPr>
          <w:rStyle w:val="VerbatimChar"/>
        </w:rPr>
        <w:t xml:space="preserve">test_the_serving_prompt_is_the_corpus_prompt</w:t>
      </w:r>
      <w:r>
        <w:t xml:space="preserve"> </w:t>
      </w:r>
      <w:r>
        <w:t xml:space="preserve">and</w:t>
      </w:r>
      <w:r>
        <w:t xml:space="preserve"> </w:t>
      </w:r>
      <w:r>
        <w:rPr>
          <w:rStyle w:val="VerbatimChar"/>
        </w:rPr>
        <w:t xml:space="preserve">test_serving_output_parity</w:t>
      </w:r>
      <w:r>
        <w:t xml:space="preserve"> </w:t>
      </w:r>
      <w:r>
        <w:t xml:space="preserve">pass (tests/test_parity.py; the token parity test runs on a pod and has not yet run; the output parity test is a placeholder).</w:t>
      </w:r>
    </w:p>
    <w:p>
      <w:pPr>
        <w:numPr>
          <w:ilvl w:val="0"/>
          <w:numId w:val="1041"/>
        </w:numPr>
        <w:pStyle w:val="Compact"/>
      </w:pPr>
      <w:r>
        <w:t xml:space="preserve">The full path runs end to end: corpus build → train → calibrate → golden eval and gate through vLLM → release bundle written.</w:t>
      </w:r>
    </w:p>
    <w:p>
      <w:pPr>
        <w:pStyle w:val="FirstParagraph"/>
      </w:pPr>
      <w:r>
        <w:t xml:space="preserve">This proves the code path, not generalization.</w:t>
      </w:r>
    </w:p>
    <w:bookmarkEnd w:id="103"/>
    <w:bookmarkStart w:id="104" w:name="X5be23f9ee9106f0619eb54786d54da2ab0369d5"/>
    <w:p>
      <w:pPr>
        <w:pStyle w:val="Heading2"/>
      </w:pPr>
      <w:r>
        <w:t xml:space="preserve">16.3 Pilot Training Run (Weeks 3–7 — 25 to 30 documents per type)</w:t>
      </w:r>
    </w:p>
    <w:p>
      <w:pPr>
        <w:numPr>
          <w:ilvl w:val="0"/>
          <w:numId w:val="1042"/>
        </w:numPr>
        <w:pStyle w:val="Compact"/>
      </w:pPr>
      <w:r>
        <w:t xml:space="preserve">Annotate per §7c with group-level splits (§8.2), or take the split a delivery arrives with, as given.</w:t>
      </w:r>
    </w:p>
    <w:p>
      <w:pPr>
        <w:numPr>
          <w:ilvl w:val="0"/>
          <w:numId w:val="1042"/>
        </w:numPr>
        <w:pStyle w:val="Compact"/>
      </w:pPr>
      <w:r>
        <w:rPr/>
        <w:t xml:space="preserve">Train </w:t>
      </w:r>
      <w:r>
        <w:rPr>
          <w:bCs/>
          <w:b/>
        </w:rPr>
        <w:t xml:space="preserve">the policy adapter</w:t>
      </w:r>
      <w:r>
        <w:rPr/>
        <w:t xml:space="preserve"> with the pilot hyperparameters (§11.1). A pilot cycle run after a release of its tenant is promoted continues it; give --fresh to measure a run from the base.</w:t>
      </w:r>
    </w:p>
    <w:p>
      <w:pPr>
        <w:numPr>
          <w:ilvl w:val="0"/>
          <w:numId w:val="1042"/>
        </w:numPr>
        <w:pStyle w:val="Compact"/>
      </w:pPr>
      <w:r>
        <w:t xml:space="preserve">Evaluate on the pilot test split in every mode.</w:t>
      </w:r>
    </w:p>
    <w:p>
      <w:pPr>
        <w:pStyle w:val="FirstParagraph"/>
      </w:pPr>
      <w:r>
        <w:rPr>
          <w:bCs/>
          <w:b/>
        </w:rPr>
        <w:t xml:space="preserve">Pilot success criteria:</w:t>
      </w:r>
      <w:r>
        <w:t xml:space="preserve"> </w:t>
      </w:r>
      <w:r>
        <w:t xml:space="preserve">the</w:t>
      </w:r>
      <w:r>
        <w:t xml:space="preserve"> </w:t>
      </w:r>
      <w:r>
        <w:t xml:space="preserve">eight criteria of pilot/pilot_run.py, applied to the pilot test split — normalized field match ≥ 0.85, list-field recall ≥ 0.75, schema validity ≥ 98%, image-only within 15% of OCR-plus-image, row-completeness detection &gt; 80%, LoB detection ≥ 0.85, alias generalization within 15%, confusable misattribution ≤ 5%. The five with a §0d floor take it from the gate’s own table (evaluation.gating.PILOT_FLOORS), so the pilot and the gate cannot disagree. LoB detection is not applicable to a pilot with no ACORD or Loss Run documents; a policy’s line is measured apart, zero-shot (scripts/measure_lob_detection.py). They are directional at this scale.</w:t>
      </w:r>
    </w:p>
    <w:p>
      <w:pPr>
        <w:pStyle w:val="BodyText"/>
      </w:pPr>
      <w:r>
        <w:rPr>
          <w:bCs/>
          <w:b/>
        </w:rPr>
        <w:t xml:space="preserve">Measurement caveats at pilot scale:</w:t>
      </w:r>
    </w:p>
    <w:p>
      <w:pPr>
        <w:numPr>
          <w:ilvl w:val="0"/>
          <w:numId w:val="1043"/>
        </w:numPr>
        <w:pStyle w:val="Compact"/>
      </w:pPr>
      <w:r>
        <w:t xml:space="preserve">Alias generalization, ECE, image-only accuracy and held-out-carrier accuracy rest on very few documents. They are</w:t>
      </w:r>
      <w:r>
        <w:t xml:space="preserve"> </w:t>
      </w:r>
      <w:r>
        <w:rPr>
          <w:bCs/>
          <w:b/>
        </w:rPr>
        <w:t xml:space="preserve">reported, not enforced</w:t>
      </w:r>
      <w:r>
        <w:t xml:space="preserve">.</w:t>
      </w:r>
    </w:p>
    <w:p>
      <w:pPr>
        <w:numPr>
          <w:ilvl w:val="0"/>
          <w:numId w:val="1043"/>
        </w:numPr>
        <w:pStyle w:val="Compact"/>
      </w:pPr>
      <w:r>
        <w:rPr>
          <w:bCs/>
          <w:b/>
        </w:rPr>
        <w:t xml:space="preserve">The §3 ViT gate does not fire on pilot data.</w:t>
      </w:r>
      <w:r>
        <w:t xml:space="preserve"> </w:t>
      </w:r>
      <w:r>
        <w:t xml:space="preserve">Thin image-only data produces perception-shaped errors that more documents would fix.</w:t>
      </w:r>
    </w:p>
    <w:p>
      <w:pPr>
        <w:numPr>
          <w:ilvl w:val="0"/>
          <w:numId w:val="1043"/>
        </w:numPr>
        <w:pStyle w:val="Compact"/>
      </w:pPr>
      <w:r>
        <w:t xml:space="preserve">Calibrators are fitted for mechanics only; every field type is below the 300-instance enforcement minimum, so</w:t>
      </w:r>
      <w:r>
        <w:t xml:space="preserve"> </w:t>
      </w:r>
      <w:r>
        <w:rPr>
          <w:bCs/>
          <w:b/>
        </w:rPr>
        <w:t xml:space="preserve">all fields are routed to review</w:t>
      </w:r>
      <w:r>
        <w:t xml:space="preserve"> </w:t>
      </w:r>
      <w:r>
        <w:t xml:space="preserve">during the pilot.</w:t>
      </w:r>
    </w:p>
    <w:p>
      <w:pPr>
        <w:pStyle w:val="FirstParagraph"/>
      </w:pPr>
      <w:r>
        <w:rPr>
          <w:bCs/>
          <w:b/>
        </w:rPr>
        <w:t xml:space="preserve">Alias hold-out:</w:t>
      </w:r>
      <w:r>
        <w:t xml:space="preserve"> </w:t>
      </w:r>
      <w:r>
        <w:t xml:space="preserve">one surface label per confusable-prone field (e.g. </w:t>
      </w:r>
      <w:r>
        <w:rPr>
          <w:iCs/>
          <w:i/>
        </w:rPr>
        <w:t xml:space="preserve">Applicant</w:t>
      </w:r>
      <w:r>
        <w:t xml:space="preserve"> </w:t>
      </w:r>
      <w:r>
        <w:t xml:space="preserve">for</w:t>
      </w:r>
      <w:r>
        <w:t xml:space="preserve"> </w:t>
      </w:r>
      <w:r>
        <w:rPr>
          <w:rStyle w:val="VerbatimChar"/>
        </w:rPr>
        <w:t xml:space="preserve">insured_name</w:t>
      </w:r>
      <w:r>
        <w:t xml:space="preserve">) is kept entirely out of train, and its documents placed in test.</w:t>
      </w:r>
    </w:p>
    <w:bookmarkEnd w:id="104"/>
    <w:bookmarkStart w:id="105" w:name="pilot-exit-decision"/>
    <w:p>
      <w:pPr>
        <w:pStyle w:val="Heading2"/>
      </w:pPr>
      <w:r>
        <w:t xml:space="preserve">16.4 Pilot exit decision</w:t>
      </w:r>
    </w:p>
    <w:p>
      <w:pPr>
        <w:pStyle w:val="FirstParagraph"/>
      </w:pPr>
      <w:r>
        <w:t xml:space="preserve">Recorded in the decision log with the pilot report: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Question</w:t>
            </w:r>
          </w:p>
        </w:tc>
        <w:tc>
          <w:tcPr/>
          <w:p>
            <w:pPr>
              <w:pStyle w:val="Compact"/>
              <w:jc w:val="left"/>
            </w:pPr>
            <w:r>
              <w:rPr>
                <w:bCs/>
                <w:b/>
              </w:rPr>
              <w:t xml:space="preserve">Options</w:t>
            </w:r>
          </w:p>
        </w:tc>
      </w:tr>
      <w:tr>
        <w:tc>
          <w:tcPr/>
          <w:p>
            <w:pPr>
              <w:pStyle w:val="Compact"/>
              <w:jc w:val="left"/>
            </w:pPr>
            <w:r>
              <w:t xml:space="preserve">Scale annotation?</w:t>
            </w:r>
          </w:p>
        </w:tc>
        <w:tc>
          <w:tcPr/>
          <w:p>
            <w:pPr>
              <w:pStyle w:val="Compact"/>
              <w:jc w:val="left"/>
            </w:pPr>
            <w:r>
              <w:t xml:space="preserve">Yes / targeted coverage first / stop</w:t>
            </w:r>
          </w:p>
        </w:tc>
      </w:tr>
      <w:tr>
        <w:tc>
          <w:tcPr/>
          <w:p>
            <w:pPr>
              <w:pStyle w:val="Compact"/>
              <w:jc w:val="left"/>
            </w:pPr>
            <w:r>
              <w:t xml:space="preserve">OCR engine acceptable?</w:t>
            </w:r>
          </w:p>
        </w:tc>
        <w:tc>
          <w:tcPr/>
          <w:p>
            <w:pPr>
              <w:pStyle w:val="Compact"/>
              <w:jc w:val="left"/>
            </w:pPr>
            <w:r>
              <w:t xml:space="preserve">Keep MinerU / replace before scaling</w:t>
            </w:r>
          </w:p>
        </w:tc>
      </w:tr>
      <w:tr>
        <w:tc>
          <w:tcPr/>
          <w:p>
            <w:pPr>
              <w:pStyle w:val="Compact"/>
              <w:jc w:val="left"/>
            </w:pPr>
            <w:r>
              <w:t xml:space="preserve">Schema changes needed?</w:t>
            </w:r>
          </w:p>
        </w:tc>
        <w:tc>
          <w:tcPr/>
          <w:p>
            <w:pPr>
              <w:pStyle w:val="Compact"/>
              <w:jc w:val="left"/>
            </w:pPr>
            <w:r>
              <w:t xml:space="preserve">None / SPEC_00 change + rebuild</w:t>
            </w:r>
          </w:p>
        </w:tc>
      </w:tr>
      <w:tr>
        <w:tc>
          <w:tcPr/>
          <w:p>
            <w:pPr>
              <w:pStyle w:val="Compact"/>
              <w:jc w:val="left"/>
            </w:pPr>
            <w:r>
              <w:t xml:space="preserve">Production NFR values (§0d)</w:t>
            </w:r>
          </w:p>
        </w:tc>
        <w:tc>
          <w:tcPr/>
          <w:p>
            <w:pPr>
              <w:pStyle w:val="Compact"/>
              <w:jc w:val="left"/>
            </w:pPr>
            <w:r>
              <w:t xml:space="preserve">Set by product owner</w:t>
            </w:r>
          </w:p>
        </w:tc>
      </w:tr>
      <w:tr>
        <w:tc>
          <w:tcPr/>
          <w:p>
            <w:pPr>
              <w:pStyle w:val="Compact"/>
              <w:jc w:val="left"/>
            </w:pPr>
            <w:r>
              <w:t xml:space="preserve">Serving platform</w:t>
            </w:r>
          </w:p>
        </w:tc>
        <w:tc>
          <w:tcPr/>
          <w:p>
            <w:pPr>
              <w:pStyle w:val="Compact"/>
              <w:jc w:val="left"/>
            </w:pPr>
            <w:r>
              <w:t xml:space="preserve">RunPod Secure Cloud / AKS (§14.5)</w:t>
            </w:r>
          </w:p>
        </w:tc>
      </w:tr>
    </w:tbl>
    <w:bookmarkEnd w:id="105"/>
    <w:bookmarkStart w:id="106" w:name="release-alignment"/>
    <w:p>
      <w:pPr>
        <w:pStyle w:val="Heading2"/>
      </w:pPr>
      <w:r>
        <w:t xml:space="preserve">16.5 Release alignment</w:t>
      </w:r>
    </w:p>
    <w:p>
      <w:pPr>
        <w:pStyle w:val="FirstParagraph"/>
      </w:pPr>
      <w:r>
        <w:t xml:space="preserve">The fine-tuned L3 layer is not part of the CIAS MVP (planned for 16 October 2026): that MVP runs L1/L2 with the base Qwen3-VL-8B-Instruct at L3 and 100% human review of L3 output. The first fine-tuned release targets MVP 2, subject to the §15.5 gate; it is trained on reviewed golds of the new training set (§0e), and no date is set for it her</w:t>
      </w:r>
      <w:r>
        <w:t xml:space="preserve">e.</w:t>
      </w:r>
    </w:p>
    <w:bookmarkEnd w:id="106"/>
    <w:bookmarkEnd w:id="107"/>
    <w:bookmarkStart w:id="112" w:name="extraction-testing-routine"/>
    <w:p>
      <w:pPr>
        <w:pStyle w:val="Heading1"/>
      </w:pPr>
      <w:r>
        <w:t xml:space="preserve">17. Extraction / Testing Routine</w:t>
      </w:r>
    </w:p>
    <w:p>
      <w:pPr>
        <w:pStyle w:val="FirstParagraph"/>
      </w:pPr>
      <w:r>
        <w:t xml:space="preserve">The CLI harness runs any model version — vN, the untuned base, or the base with a training checkpoint applied — over documents the pipeline has already imported and OCR’d, through the serving pipeline itself (serving.pipeline.extract)</w:t>
      </w:r>
      <w:r>
        <w:t xml:space="preserve">.</w:t>
      </w:r>
    </w:p>
    <w:bookmarkStart w:id="108" w:name="cli"/>
    <w:p>
      <w:pPr>
        <w:pStyle w:val="Heading2"/>
      </w:pPr>
      <w:r>
        <w:t xml:space="preserve">17.1 CLI</w:t>
      </w:r>
    </w:p>
    <w:p>
      <w:pPr>
        <w:pStyle w:val="SourceCode"/>
      </w:pPr>
      <w:r>
        <w:rPr>
          <w:rStyle w:val="VerbatimChar"/>
        </w:rPr>
        <w:t xml:space="preserve">python -m testing.run_extraction --model v2 --tenant T --split test --corpus v1</w:t>
      </w:r>
      <w:r>
        <w:br/>
      </w:r>
      <w:r>
        <w:rPr>
          <w:rStyle w:val="VerbatimChar"/>
        </w:rPr>
        <w:t xml:space="preserve">python -m testing.run_extraction --model base --tenant T --split test --corpus v1</w:t>
      </w:r>
      <w:r>
        <w:br/>
      </w:r>
      <w:r>
        <w:rPr>
          <w:rStyle w:val="VerbatimChar"/>
        </w:rPr>
        <w:t xml:space="preserve">python -m testing.run_extraction --model base --adapter &lt;run&gt;/checkpoint-280 --tenant T --split val --corpus v1</w:t>
      </w:r>
      <w:r>
        <w:br/>
      </w:r>
      <w:r>
        <w:rPr>
          <w:rStyle w:val="VerbatimChar"/>
        </w:rPr>
        <w:t xml:space="preserve">python -m testing.run_extraction --model v2 --tenant T --source-ids policy_0001 --mode image_only</w:t>
      </w:r>
      <w:r>
        <w:br/>
      </w:r>
      <w:r>
        <w:rPr>
          <w:rStyle w:val="VerbatimChar"/>
        </w:rPr>
        <w:t xml:space="preserve">python -m orchestration.run extract --model v2 --tenant T --source-ids policy_0001 policy_0002</w:t>
      </w:r>
      <w:r>
        <w:br/>
      </w:r>
      <w:r>
        <w:rPr>
          <w:rStyle w:val="VerbatimChar"/>
        </w:rPr>
        <w:t xml:space="preserve">python -m testing.compare_models --input &lt;folder of document folders&gt; --adapter &lt;adapter folder&gt;</w:t>
      </w:r>
    </w:p>
    <w:p>
      <w:pPr>
        <w:numPr>
          <w:ilvl w:val="0"/>
          <w:numId w:val="1044"/>
        </w:numPr>
        <w:pStyle w:val="Compact"/>
      </w:pPr>
      <w:r>
        <w:rPr>
          <w:rStyle w:val="VerbatimChar"/>
        </w:rPr>
        <w:t xml:space="preserve">--model</w:t>
      </w:r>
      <w:r>
        <w:t xml:space="preserve"> </w:t>
      </w:r>
      <w:r>
        <w:t xml:space="preserve">takes a</w:t>
      </w:r>
      <w:r>
        <w:t xml:space="preserve"> </w:t>
      </w:r>
      <w:r>
        <w:t xml:space="preserve">version tag (v1, v2 …) or base, resolved through the run registry; the user never passes model paths. --adapter (with base only) applies a LoRA folder per request, unmerged, and files results under base+&lt;run&gt;-&lt;checkpoint&gt;</w:t>
      </w:r>
      <w:r>
        <w:t xml:space="preserve">.</w:t>
      </w:r>
    </w:p>
    <w:p>
      <w:pPr>
        <w:numPr>
          <w:ilvl w:val="0"/>
          <w:numId w:val="1044"/>
        </w:numPr>
        <w:pStyle w:val="Compact"/>
      </w:pPr>
      <w:r>
        <w:rPr>
          <w:rStyle w:val="VerbatimChar"/>
        </w:rPr>
        <w:t xml:space="preserve">--model vN</w:t>
      </w:r>
      <w:r>
        <w:t xml:space="preserve"> loads the bf16 base with that version’s adapter applied, never merged: a packaged version’s adapter from Blob, a staged one’s selected checkpoint (else its latest, with a warning). There is no quantized format: a </w:t>
      </w:r>
      <w:r>
        <w:rPr>
          <w:rStyle w:val="VerbatimChar"/>
        </w:rPr>
        <w:t xml:space="preserve">--format</w:t>
      </w:r>
      <w:r>
        <w:t xml:space="preserve"> other than bf16 is refused.</w:t>
      </w:r>
    </w:p>
    <w:p>
      <w:pPr>
        <w:numPr>
          <w:ilvl w:val="0"/>
          <w:numId w:val="1044"/>
        </w:numPr>
        <w:pStyle w:val="Compact"/>
      </w:pPr>
      <w:r>
        <w:rPr>
          <w:rStyle w:val="VerbatimChar"/>
        </w:rPr>
        <w:t xml:space="preserve">--mode</w:t>
      </w:r>
      <w:r>
        <w:t xml:space="preserve"> </w:t>
      </w:r>
      <w:r>
        <w:t xml:space="preserve">selects</w:t>
      </w:r>
      <w:r>
        <w:t xml:space="preserve"> </w:t>
      </w:r>
      <w:r>
        <w:rPr>
          <w:rStyle w:val="VerbatimChar"/>
        </w:rPr>
        <w:t xml:space="preserve">ocr_plus_image</w:t>
      </w:r>
      <w:r>
        <w:t xml:space="preserve"> </w:t>
      </w:r>
      <w:r>
        <w:t xml:space="preserve">(default) or</w:t>
      </w:r>
      <w:r>
        <w:t xml:space="preserve"> </w:t>
      </w:r>
      <w:r>
        <w:rPr>
          <w:rStyle w:val="VerbatimChar"/>
        </w:rPr>
        <w:t xml:space="preserve">image_only</w:t>
      </w:r>
      <w:r>
        <w:t xml:space="preserve">.</w:t>
      </w:r>
    </w:p>
    <w:p>
      <w:pPr>
        <w:numPr>
          <w:ilvl w:val="0"/>
          <w:numId w:val="1044"/>
        </w:numPr>
        <w:pStyle w:val="Compact"/>
      </w:pPr>
      <w:r>
        <w:rPr>
          <w:rStyle w:val="VerbatimChar"/>
        </w:rPr>
        <w:t xml:space="preserve">--</w:t>
      </w:r>
      <w:r>
        <w:t xml:space="preserve">source-ids, or --split with --corpus, picks the documents, read from Blob as the pipeline wrote them (--tenant names their tenant). A document with a gold label is scored against it unless --no-score; one without is extracted, with confidence, and</w:t>
      </w:r>
      <w:r>
        <w:t xml:space="preserve"> not scored.</w:t>
      </w:r>
    </w:p>
    <w:p>
      <w:pPr>
        <w:numPr>
          <w:ilvl w:val="0"/>
          <w:numId w:val="1044"/>
        </w:numPr>
        <w:pStyle w:val="Compact"/>
      </w:pPr>
      <w:r>
        <w:t xml:space="preserve">testing/compare_models runs documents (a PDF with its gold and line, a bundle folder, or a folder of them) through the base model and through the base with an adapter applied, unmerged, under its own tenant (compare), and writes both answers, their all_fields reports, comparison.xlsx per document and summary.xlsx; the run is uploaded to exports/{tenant}/comparisons/ and the azcopy line to download it is printed.</w:t>
      </w:r>
    </w:p>
    <w:p>
      <w:pPr>
        <w:numPr>
          <w:ilvl w:val="0"/>
          <w:numId w:val="1044"/>
        </w:numPr>
        <w:pStyle w:val="Compact"/>
      </w:pPr>
      <w:r>
        <w:t xml:space="preserve">testing/extract_server and testing/latency_check run the routine against a served model and MinerU (--model-url, --mineru-url): standard, or fields first (--fields-first: a job is fields_ready once its fields are checked against their cited pages, done when the full text joins). latency_check times each phase, scores against the gold beside the PDF, and scores a fields-first document twice: as first served and as finally served.</w:t>
      </w:r>
    </w:p>
    <w:bookmarkEnd w:id="108"/>
    <w:bookmarkStart w:id="109" w:name="what-the-routine-does"/>
    <w:p>
      <w:pPr>
        <w:pStyle w:val="Heading2"/>
      </w:pPr>
      <w:r>
        <w:t xml:space="preserve">17.2 What the routine does</w:t>
      </w:r>
    </w:p>
    <w:p>
      <w:pPr>
        <w:pStyle w:val="SourceCode"/>
      </w:pPr>
      <w:r>
        <w:rPr>
          <w:rStyle w:val="VerbatimChar"/>
        </w:rPr>
        <w:t xml:space="preserve">For each source_id (imported and OCR'd, read from Blob):</w:t>
      </w:r>
      <w:r>
        <w:br/>
      </w:r>
      <w:r>
        <w:rPr>
          <w:rStyle w:val="VerbatimChar"/>
        </w:rPr>
        <w:t xml:space="preserve">  1. Read         → page count from processed/…/ocr_meta.json; page images (cached in ocr_cache/)</w:t>
      </w:r>
      <w:r>
        <w:br/>
      </w:r>
      <w:r>
        <w:rPr>
          <w:rStyle w:val="VerbatimChar"/>
        </w:rPr>
        <w:t xml:space="preserve">                    and MinerU's page markdown (none under image_only); label metadata and gold label</w:t>
      </w:r>
      <w:r>
        <w:br/>
      </w:r>
      <w:r>
        <w:rPr>
          <w:rStyle w:val="VerbatimChar"/>
        </w:rPr>
        <w:t xml:space="preserve">  2. Doc type     → known: --doc-type, the label's ACORD form, the policy's line</w:t>
      </w:r>
      <w:r>
        <w:br/>
      </w:r>
      <w:r>
        <w:rPr>
          <w:rStyle w:val="VerbatimChar"/>
        </w:rPr>
        <w:t xml:space="preserve">                    (classic auto read as personal auto); no classifier call</w:t>
      </w:r>
      <w:r>
        <w:br/>
      </w:r>
      <w:r>
        <w:rPr>
          <w:rStyle w:val="VerbatimChar"/>
        </w:rPr>
        <w:t xml:space="preserve">  3–7. Extract    → serving/pipeline.extract, exactly as serving runs it: prompt rendered by</w:t>
      </w:r>
      <w:r>
        <w:br/>
      </w:r>
      <w:r>
        <w:rPr>
          <w:rStyle w:val="VerbatimChar"/>
        </w:rPr>
        <w:t xml:space="preserve">                    common/prompts for the type, form, line and window group; policies read in windows</w:t>
      </w:r>
      <w:r>
        <w:br/>
      </w:r>
      <w:r>
        <w:rPr>
          <w:rStyle w:val="VerbatimChar"/>
        </w:rPr>
        <w:t xml:space="preserve">                    and merged (serving/policy_merge.py), long Loss Runs merged and reconciled</w:t>
      </w:r>
      <w:r>
        <w:br/>
      </w:r>
      <w:r>
        <w:rPr>
          <w:rStyle w:val="VerbatimChar"/>
        </w:rPr>
        <w:t xml:space="preserve">                    (serving/lossrun_merge.py); vLLM with structured outputs + raw logprobs;</w:t>
      </w:r>
      <w:r>
        <w:br/>
      </w:r>
      <w:r>
        <w:rPr>
          <w:rStyle w:val="VerbatimChar"/>
        </w:rPr>
        <w:t xml:space="preserve">                    confidence with no release calibrators (identity: every field flagged);</w:t>
      </w:r>
      <w:r>
        <w:br/>
      </w:r>
      <w:r>
        <w:rPr>
          <w:rStyle w:val="VerbatimChar"/>
        </w:rPr>
        <w:t xml:space="preserve">                    schema validation (an invalid answer is kept and flagged schema:invalid)</w:t>
      </w:r>
      <w:r>
        <w:br/>
      </w:r>
      <w:r>
        <w:rPr>
          <w:rStyle w:val="VerbatimChar"/>
        </w:rPr>
        <w:t xml:space="preserve">  8. Write        → results/{version}/{source_id}.json, with all_fields</w:t>
      </w:r>
      <w:r>
        <w:br/>
      </w:r>
      <w:r>
        <w:rPr>
          <w:rStyle w:val="VerbatimChar"/>
        </w:rPr>
        <w:t xml:space="preserve">  9. Metrics      → metrics/{version}/{source_id}.metrics.json (when a gold label exists)</w:t>
      </w:r>
      <w:r>
        <w:br/>
      </w:r>
      <w:r>
        <w:rPr>
          <w:rStyle w:val="VerbatimChar"/>
        </w:rPr>
        <w:t xml:space="preserve"> 10. Register     → append one entry to extraction_registry.json</w:t>
      </w:r>
      <w:r>
        <w:br/>
      </w:r>
      <w:r>
        <w:rPr>
          <w:rStyle w:val="VerbatimChar"/>
        </w:rPr>
        <w:t xml:space="preserve"> 11. Summarise    → metrics/{version}/summary.json; a failed document is listed, the batch carries on</w:t>
      </w:r>
    </w:p>
    <w:bookmarkEnd w:id="109"/>
    <w:bookmarkStart w:id="110" w:name="metrics-output"/>
    <w:p>
      <w:pPr>
        <w:pStyle w:val="Heading2"/>
      </w:pPr>
      <w:r>
        <w:t xml:space="preserve">17.3 Metrics output</w:t>
      </w:r>
    </w:p>
    <w:p>
      <w:pPr>
        <w:pStyle w:val="FirstParagraph"/>
      </w:pPr>
      <w:r>
        <w:t xml:space="preserve">Per document (metrics/{version}/{source_id}.metrics.json; the results JSON beside it is the serving output plus all_fields — every field of the schema with its value, status and, against gold, its result):</w:t>
      </w:r>
    </w:p>
    <w:p>
      <w:pPr>
        <w:pStyle w:val="SourceCode"/>
      </w:pPr>
      <w:r>
        <w:rPr>
          <w:rStyle w:val="VerbatimChar"/>
        </w:rPr>
        <w:t xml:space="preserve">{</w:t>
      </w:r>
      <w:r>
        <w:br/>
      </w:r>
      <w:r>
        <w:rPr>
          <w:rStyle w:val="VerbatimChar"/>
        </w:rPr>
        <w:t xml:space="preserve">  "document": "policy_0001",</w:t>
      </w:r>
      <w:r>
        <w:br/>
      </w:r>
      <w:r>
        <w:rPr>
          <w:rStyle w:val="VerbatimChar"/>
        </w:rPr>
        <w:t xml:space="preserve">  "model_version": "v2",</w:t>
      </w:r>
      <w:r>
        <w:br/>
      </w:r>
      <w:r>
        <w:rPr>
          <w:rStyle w:val="VerbatimChar"/>
        </w:rPr>
        <w:t xml:space="preserve">  "doc_type": "policy",</w:t>
      </w:r>
      <w:r>
        <w:br/>
      </w:r>
      <w:r>
        <w:rPr>
          <w:rStyle w:val="VerbatimChar"/>
        </w:rPr>
        <w:t xml:space="preserve">  "mode": "ocr_plus_image",</w:t>
      </w:r>
      <w:r>
        <w:br/>
      </w:r>
      <w:r>
        <w:rPr>
          <w:rStyle w:val="VerbatimChar"/>
        </w:rPr>
        <w:t xml:space="preserve">  "schema_valid": true,</w:t>
      </w:r>
      <w:r>
        <w:br/>
      </w:r>
      <w:r>
        <w:rPr>
          <w:rStyle w:val="VerbatimChar"/>
        </w:rPr>
        <w:t xml:space="preserve">  "overall_confidence": 0.88,</w:t>
      </w:r>
      <w:r>
        <w:br/>
      </w:r>
      <w:r>
        <w:rPr>
          <w:rStyle w:val="VerbatimChar"/>
        </w:rPr>
        <w:t xml:space="preserve">  "pages_used": [1, 2, 3, 4, 5, 9],</w:t>
      </w:r>
      <w:r>
        <w:br/>
      </w:r>
      <w:r>
        <w:rPr>
          <w:rStyle w:val="VerbatimChar"/>
        </w:rPr>
        <w:t xml:space="preserve">  "review_flags": ["coverages[3].limit:merge_conflict", "window_failed:arrays:p9"],</w:t>
      </w:r>
      <w:r>
        <w:br/>
      </w:r>
      <w:r>
        <w:rPr>
          <w:rStyle w:val="VerbatimChar"/>
        </w:rPr>
        <w:t xml:space="preserve">  "fields": {</w:t>
      </w:r>
      <w:r>
        <w:br/>
      </w:r>
      <w:r>
        <w:rPr>
          <w:rStyle w:val="VerbatimChar"/>
        </w:rPr>
        <w:t xml:space="preserve">    "policy.policy_number":   {"value": "…", "confidence": 0.94, "correct": true},</w:t>
      </w:r>
      <w:r>
        <w:br/>
      </w:r>
      <w:r>
        <w:rPr>
          <w:rStyle w:val="VerbatimChar"/>
        </w:rPr>
        <w:t xml:space="preserve">    "policy.expiration_date": {"value": "…", "confidence": 0.71, "correct": false}</w:t>
      </w:r>
      <w:r>
        <w:br/>
      </w:r>
      <w:r>
        <w:rPr>
          <w:rStyle w:val="VerbatimChar"/>
        </w:rPr>
        <w:t xml:space="preserve">  },</w:t>
      </w:r>
      <w:r>
        <w:br/>
      </w:r>
      <w:r>
        <w:rPr>
          <w:rStyle w:val="VerbatimChar"/>
        </w:rPr>
        <w:t xml:space="preserve">  "reference_accuracy": 0.91,</w:t>
      </w:r>
      <w:r>
        <w:br/>
      </w:r>
      <w:r>
        <w:rPr>
          <w:rStyle w:val="VerbatimChar"/>
        </w:rPr>
        <w:t xml:space="preserve">  "coverage_code_accuracy": 0.95,</w:t>
      </w:r>
      <w:r>
        <w:br/>
      </w:r>
      <w:r>
        <w:rPr>
          <w:rStyle w:val="VerbatimChar"/>
        </w:rPr>
        <w:t xml:space="preserve">  "field_exact_match_rate": 0.91,</w:t>
      </w:r>
      <w:r>
        <w:br/>
      </w:r>
      <w:r>
        <w:rPr>
          <w:rStyle w:val="VerbatimChar"/>
        </w:rPr>
        <w:t xml:space="preserve">  "field_normalized_match_rate": 0.93,</w:t>
      </w:r>
      <w:r>
        <w:br/>
      </w:r>
      <w:r>
        <w:rPr>
          <w:rStyle w:val="VerbatimChar"/>
        </w:rPr>
        <w:t xml:space="preserve">  "list_field_f1": {"coverages": 0.88},</w:t>
      </w:r>
      <w:r>
        <w:br/>
      </w:r>
      <w:r>
        <w:rPr>
          <w:rStyle w:val="VerbatimChar"/>
        </w:rPr>
        <w:t xml:space="preserve">  "list_field_recall": {"coverages": 0.83},</w:t>
      </w:r>
      <w:r>
        <w:br/>
      </w:r>
      <w:r>
        <w:rPr>
          <w:rStyle w:val="VerbatimChar"/>
        </w:rPr>
        <w:t xml:space="preserve">  "missed_rows": {"coverages": 2},</w:t>
      </w:r>
      <w:r>
        <w:br/>
      </w:r>
      <w:r>
        <w:rPr>
          <w:rStyle w:val="VerbatimChar"/>
        </w:rPr>
        <w:t xml:space="preserve">  "failures": [{"field": "policy.expiration_date", "expected": "…", "got": "…"}]</w:t>
      </w:r>
      <w:r>
        <w:br/>
      </w:r>
      <w:r>
        <w:rPr>
          <w:rStyle w:val="VerbatimChar"/>
        </w:rPr>
        <w:t xml:space="preserve">}</w:t>
      </w:r>
    </w:p>
    <w:p>
      <w:pPr>
        <w:pStyle w:val="FirstParagraph"/>
      </w:pPr>
      <w:r>
        <w:t xml:space="preserve">overall_confidence is the mean of the field confidences and is reported, not used for routing: an average hides the one wrong field that matters. A document goes to review when it carries any review flag — a field below its type’s threshold, a merge conflict, a value no page prints, a window that failed. The harness loads no release calibrators, so every field it returns is flagged; a release’s calibrated confidence is measured by the golden eval (§15)</w:t>
      </w:r>
      <w:r>
        <w:t xml:space="preserve">.</w:t>
      </w:r>
    </w:p>
    <w:p>
      <w:pPr>
        <w:pStyle w:val="BodyText"/>
      </w:pPr>
      <w:r>
        <w:t xml:space="preserve">A batch summary (</w:t>
      </w:r>
      <w:r>
        <w:t xml:space="preserve">metrics/{version}/summary.json) gives the document count, schema-validity rate, mean confidence and latency, documents needing review, counts per doc type and mode, the failed documents, and over the scored documents the mean field match and list-field recall. It compares versions at testing time; the gate’s numbers come from the frozen golden eval set.</w:t>
      </w:r>
    </w:p>
    <w:bookmarkEnd w:id="110"/>
    <w:bookmarkStart w:id="111" w:name="extraction-registry-and-data-handling"/>
    <w:p>
      <w:pPr>
        <w:pStyle w:val="Heading2"/>
      </w:pPr>
      <w:r>
        <w:t xml:space="preserve">17.4 Extraction registry and data handling</w:t>
      </w:r>
    </w:p>
    <w:p>
      <w:pPr>
        <w:numPr>
          <w:ilvl w:val="0"/>
          <w:numId w:val="1045"/>
        </w:numPr>
        <w:pStyle w:val="Compact"/>
      </w:pPr>
      <w:r>
        <w:t xml:space="preserve">testing/extraction_registry.json — one entry per extraction, appended after the document’s results and metrics are written: document, doc type, model version, format, mode, result and metrics paths, overall confidence, schema validity, review flags</w:t>
      </w:r>
      <w:r>
        <w:t xml:space="preserve">, timestamp.</w:t>
      </w:r>
    </w:p>
    <w:p>
      <w:pPr>
        <w:numPr>
          <w:ilvl w:val="0"/>
          <w:numId w:val="1045"/>
        </w:numPr>
        <w:pStyle w:val="Compact"/>
      </w:pPr>
      <w:r>
        <w:rPr>
          <w:rStyle w:val="VerbatimChar"/>
        </w:rPr>
        <w:t xml:space="preserve">testing/results/</w:t>
      </w:r>
      <w:r>
        <w:t xml:space="preserve">,</w:t>
      </w:r>
      <w:r>
        <w:t xml:space="preserve"> </w:t>
      </w:r>
      <w:r>
        <w:rPr>
          <w:rStyle w:val="VerbatimChar"/>
        </w:rPr>
        <w:t xml:space="preserve">testing/metrics/</w:t>
      </w:r>
      <w:r>
        <w:t xml:space="preserve">,</w:t>
      </w:r>
      <w:r>
        <w:t xml:space="preserve"> </w:t>
      </w:r>
      <w:r>
        <w:rPr>
          <w:rStyle w:val="VerbatimChar"/>
        </w:rPr>
        <w:t xml:space="preserve">testing/ocr_cache/</w:t>
      </w:r>
      <w:r>
        <w:t xml:space="preserve"> </w:t>
      </w:r>
      <w:r>
        <w:t xml:space="preserve">and</w:t>
      </w:r>
      <w:r>
        <w:t xml:space="preserve"> </w:t>
      </w:r>
      <w:r>
        <w:rPr>
          <w:rStyle w:val="VerbatimChar"/>
        </w:rPr>
        <w:t xml:space="preserve">testing/test_data/</w:t>
      </w:r>
      <w:r>
        <w:t xml:space="preserve"> </w:t>
      </w:r>
      <w:r>
        <w:rPr>
          <w:bCs/>
          <w:b/>
        </w:rPr>
        <w:t xml:space="preserve">contain PII and are never committed</w:t>
      </w:r>
      <w:r>
        <w:t xml:space="preserve">: they are in</w:t>
      </w:r>
      <w:r>
        <w:t xml:space="preserve"> </w:t>
      </w:r>
      <w:r>
        <w:rPr>
          <w:rStyle w:val="VerbatimChar"/>
        </w:rPr>
        <w:t xml:space="preserve">.gitignore</w:t>
      </w:r>
      <w:r>
        <w:t xml:space="preserve"> (test_data/ is read by no code: documents enter by import and OCR). Comparison runs leave the pod only through exports/ in the raw container.</w:t>
      </w:r>
    </w:p>
    <w:bookmarkEnd w:id="111"/>
    <w:bookmarkEnd w:id="112"/>
    <w:bookmarkStart w:id="117" w:name="azure-blob-structure"/>
    <w:p>
      <w:pPr>
        <w:pStyle w:val="Heading1"/>
      </w:pPr>
      <w:r>
        <w:t xml:space="preserve">18. Azure Blob Structure</w:t>
      </w:r>
    </w:p>
    <w:p>
      <w:pPr>
        <w:pStyle w:val="FirstParagraph"/>
      </w:pPr>
      <w:r>
        <w:t xml:space="preserve">Two containers. Raw documents are isolated because they are the only layer holding original files.</w:t>
      </w:r>
    </w:p>
    <w:p>
      <w:pPr>
        <w:pStyle w:val="SourceCode"/>
      </w:pPr>
      <w:r>
        <w:rPr>
          <w:rStyle w:val="VerbatimChar"/>
        </w:rPr>
        <w:t xml:space="preserve">azure-blob://{AZURE_RAW_CONTAINER}/                 # tight RBAC: ingestion + OCR identities only</w:t>
      </w:r>
      <w:r>
        <w:br/>
      </w:r>
      <w:r>
        <w:rPr>
          <w:rStyle w:val="VerbatimChar"/>
        </w:rPr>
        <w:t xml:space="preserve">  raw-documents/{tenant}/{doc_type}/{source_id}/</w:t>
      </w:r>
      <w:r>
        <w:br/>
      </w:r>
      <w:r>
        <w:rPr>
          <w:rStyle w:val="VerbatimChar"/>
        </w:rPr>
        <w:t xml:space="preserve">      original.pdf</w:t>
      </w:r>
      <w:r>
        <w:br/>
      </w:r>
      <w:r>
        <w:rPr>
          <w:rStyle w:val="VerbatimChar"/>
        </w:rPr>
        <w:t xml:space="preserve">      metadata.json                               # ingestion time, source system, sha256, group_id</w:t>
      </w:r>
      <w:r>
        <w:br/>
      </w:r>
      <w:r>
        <w:rPr>
          <w:rStyle w:val="VerbatimChar"/>
        </w:rPr>
        <w:t xml:space="preserve">  intake/{batch}/{document}/                      # delivered batches: PDF + golden.json + metadata.json (azcopy)</w:t>
      </w:r>
      <w:r>
        <w:br/>
      </w:r>
      <w:r>
        <w:rPr>
          <w:rStyle w:val="VerbatimChar"/>
        </w:rPr>
        <w:t xml:space="preserve">  exports/{tenant}/{kind}/{name}/                 # e.g. comparisons/ - holds policy data</w:t>
      </w:r>
      <w:r>
        <w:br/>
      </w:r>
      <w:r>
        <w:rPr>
          <w:rStyle w:val="VerbatimChar"/>
        </w:rPr>
        <w:t xml:space="preserve"/>
      </w:r>
      <w:r>
        <w:br/>
      </w:r>
      <w:r>
        <w:rPr>
          <w:rStyle w:val="VerbatimChar"/>
        </w:rPr>
        <w:t xml:space="preserve">azure-blob://{AZURE_BLOB_CONTAINER}/</w:t>
      </w:r>
      <w:r>
        <w:br/>
      </w:r>
      <w:r>
        <w:rPr>
          <w:rStyle w:val="VerbatimChar"/>
        </w:rPr>
        <w:t xml:space="preserve">  processed/{tenant}/{doc_type}/{source_id}/      # page_N.png, page_N.md, ocr_meta.json</w:t>
      </w:r>
      <w:r>
        <w:br/>
      </w:r>
      <w:r>
        <w:rPr>
          <w:rStyle w:val="VerbatimChar"/>
        </w:rPr>
        <w:t xml:space="preserve">  golden-labels/{tenant}/{doc_type}/{source_id}/  # golden.json, label_metadata.json</w:t>
      </w:r>
      <w:r>
        <w:br/>
      </w:r>
      <w:r>
        <w:rPr>
          <w:rStyle w:val="VerbatimChar"/>
        </w:rPr>
        <w:t xml:space="preserve">  corpus/{tenant}/v{n}/                           # manifest.json, train/epoch_{1..4}.jsonl, val/, test/ [immutable]</w:t>
      </w:r>
      <w:r>
        <w:br/>
      </w:r>
      <w:r>
        <w:rPr>
          <w:rStyle w:val="VerbatimChar"/>
        </w:rPr>
        <w:t xml:space="preserve">  golden-eval-set/{tenant}/                       # frozen per tenant, manifest.json        [immutable]</w:t>
      </w:r>
      <w:r>
        <w:br/>
      </w:r>
      <w:r>
        <w:rPr>
          <w:rStyle w:val="VerbatimChar"/>
        </w:rPr>
        <w:t xml:space="preserve">  base-models/qwen3-vl-8b-instruct/</w:t>
      </w:r>
      <w:r>
        <w:br/>
      </w:r>
      <w:r>
        <w:rPr>
          <w:rStyle w:val="VerbatimChar"/>
        </w:rPr>
        <w:t xml:space="preserve">  adapters/scope/policy/v{n}/                     # adapter_config.json + adapter_model.safetensors</w:t>
      </w:r>
      <w:r>
        <w:br/>
      </w:r>
      <w:r>
        <w:rPr>
          <w:rStyle w:val="VerbatimChar"/>
        </w:rPr>
        <w:t xml:space="preserve">  calibration/v{n}/{doc_type}.json</w:t>
      </w:r>
      <w:r>
        <w:br/>
      </w:r>
      <w:r>
        <w:rPr>
          <w:rStyle w:val="VerbatimChar"/>
        </w:rPr>
        <w:t xml:space="preserve">  registry/scope/policy/{run_id}/run_manifest.json, model_card.md</w:t>
      </w:r>
      <w:r>
        <w:br/>
      </w:r>
      <w:r>
        <w:rPr>
          <w:rStyle w:val="VerbatimChar"/>
        </w:rPr>
        <w:t xml:space="preserve">  registry/registry_index.json</w:t>
      </w:r>
      <w:r>
        <w:br/>
      </w:r>
      <w:r>
        <w:rPr>
          <w:rStyle w:val="VerbatimChar"/>
        </w:rPr>
        <w:t xml:space="preserve">  eval-reports/v{n}/scope/policy/                 # summary.json, report.json,</w:t>
      </w:r>
      <w:r>
        <w:br/>
      </w:r>
      <w:r>
        <w:rPr>
          <w:rStyle w:val="VerbatimChar"/>
        </w:rPr>
        <w:t xml:space="preserve">                                                  #   gate_decision.json, checkpoint_selection.json</w:t>
      </w:r>
      <w:r>
        <w:br/>
      </w:r>
      <w:r>
        <w:rPr>
          <w:rStyle w:val="VerbatimChar"/>
        </w:rPr>
        <w:t xml:space="preserve">  releases/{tenant}/{release_id}/                 # bundle.json, calibration/bf16/calibrators.json,</w:t>
      </w:r>
      <w:r>
        <w:br/>
      </w:r>
      <w:r>
        <w:rPr>
          <w:rStyle w:val="VerbatimChar"/>
        </w:rPr>
        <w:t xml:space="preserve">                                                  #   gate/bf16/gate_decision.json</w:t>
      </w:r>
      <w:r>
        <w:br/>
      </w:r>
      <w:r>
        <w:rPr>
          <w:rStyle w:val="VerbatimChar"/>
        </w:rPr>
        <w:t xml:space="preserve">  releases/{tenant}/release_index.json</w:t>
      </w:r>
      <w:r>
        <w:br/>
      </w:r>
      <w:r>
        <w:rPr>
          <w:rStyle w:val="VerbatimChar"/>
        </w:rPr>
        <w:t xml:space="preserve">  transient/page-links/{run}/{document}/          # page images a served model fetches by link;</w:t>
      </w:r>
      <w:r>
        <w:br/>
      </w:r>
      <w:r>
        <w:rPr>
          <w:rStyle w:val="VerbatimChar"/>
        </w:rPr>
        <w:t xml:space="preserve">                                                  #   deleted after the document</w:t>
      </w:r>
    </w:p>
    <w:bookmarkStart w:id="113" w:name="access-control-and-encryption"/>
    <w:p>
      <w:pPr>
        <w:pStyle w:val="Heading2"/>
      </w:pPr>
      <w:r>
        <w:t xml:space="preserve">18.1 Access control and encryption</w:t>
      </w:r>
    </w:p>
    <w:p>
      <w:pPr>
        <w:numPr>
          <w:ilvl w:val="0"/>
          <w:numId w:val="1046"/>
        </w:numPr>
        <w:pStyle w:val="Compact"/>
      </w:pPr>
      <w:r>
        <w:rPr>
          <w:rStyle w:val="VerbatimChar"/>
        </w:rPr>
        <w:t xml:space="preserve">insurance-extraction-raw</w:t>
      </w:r>
      <w:r>
        <w:t xml:space="preserve"> </w:t>
      </w:r>
      <w:r>
        <w:t xml:space="preserve">is readable only by the ingestion and OCR identities. Training and serving never read it.</w:t>
      </w:r>
    </w:p>
    <w:p>
      <w:pPr>
        <w:numPr>
          <w:ilvl w:val="0"/>
          <w:numId w:val="1046"/>
        </w:numPr>
        <w:pStyle w:val="Compact"/>
      </w:pPr>
      <w:r>
        <w:t xml:space="preserve">Encryption at rest is on by default.</w:t>
      </w:r>
      <w:r>
        <w:t xml:space="preserve"> </w:t>
      </w:r>
      <w:r>
        <w:rPr>
          <w:bCs/>
          <w:b/>
        </w:rPr>
        <w:t xml:space="preserve">Customer-managed keys per tenant</w:t>
      </w:r>
      <w:r>
        <w:t xml:space="preserve"> </w:t>
      </w:r>
      <w:r>
        <w:t xml:space="preserve">are enabled when multi-tenancy becomes active, so a tenant can be crypto-shredded.</w:t>
      </w:r>
    </w:p>
    <w:p>
      <w:pPr>
        <w:numPr>
          <w:ilvl w:val="0"/>
          <w:numId w:val="1046"/>
        </w:numPr>
        <w:pStyle w:val="Compact"/>
      </w:pPr>
      <w:r>
        <w:rPr>
          <w:bCs/>
          <w:b/>
        </w:rPr>
        <w:t xml:space="preserve">Soft delete and blob versioning</w:t>
      </w:r>
      <w:r>
        <w:t xml:space="preserve"> </w:t>
      </w:r>
      <w:r>
        <w:t xml:space="preserve">are on for</w:t>
      </w:r>
      <w:r>
        <w:t xml:space="preserve"> </w:t>
      </w:r>
      <w:r>
        <w:rPr>
          <w:rStyle w:val="VerbatimChar"/>
        </w:rPr>
        <w:t xml:space="preserve">golden-labels/</w:t>
      </w:r>
      <w:r>
        <w:t xml:space="preserve">.</w:t>
      </w:r>
    </w:p>
    <w:p>
      <w:pPr>
        <w:numPr>
          <w:ilvl w:val="0"/>
          <w:numId w:val="1046"/>
        </w:numPr>
        <w:pStyle w:val="Compact"/>
      </w:pPr>
      <w:r>
        <w:rPr>
          <w:bCs/>
          <w:b/>
        </w:rPr>
        <w:t xml:space="preserve">Immutability policies</w:t>
      </w:r>
      <w:r>
        <w:t xml:space="preserve"> </w:t>
      </w:r>
      <w:r>
        <w:t xml:space="preserve">on corpus/ and golden-eval-set/ are designed; not yet applied — the pipeline keeps both immutable today (§8.1)</w:t>
      </w:r>
      <w:r>
        <w:t xml:space="preserve">.</w:t>
      </w:r>
    </w:p>
    <w:bookmarkEnd w:id="113"/>
    <w:bookmarkStart w:id="114" w:name="storage-tiers"/>
    <w:p>
      <w:pPr>
        <w:pStyle w:val="Heading2"/>
      </w:pPr>
      <w:r>
        <w:t xml:space="preserve">18.2 Storage tiers</w:t>
      </w:r>
    </w:p>
    <w:p>
      <w:pPr>
        <w:numPr>
          <w:ilvl w:val="0"/>
          <w:numId w:val="1047"/>
        </w:numPr>
        <w:pStyle w:val="Compact"/>
      </w:pPr>
      <w:r>
        <w:rPr>
          <w:rStyle w:val="VerbatimChar"/>
        </w:rPr>
        <w:t xml:space="preserve">raw-documents/</w:t>
      </w:r>
      <w:r>
        <w:t xml:space="preserve"> </w:t>
      </w:r>
      <w:r>
        <w:t xml:space="preserve">and</w:t>
      </w:r>
      <w:r>
        <w:t xml:space="preserve"> </w:t>
      </w:r>
      <w:r>
        <w:rPr>
          <w:rStyle w:val="VerbatimChar"/>
        </w:rPr>
        <w:t xml:space="preserve">processed/</w:t>
      </w:r>
      <w:r>
        <w:t xml:space="preserve">:</w:t>
      </w:r>
      <w:r>
        <w:t xml:space="preserve"> </w:t>
      </w:r>
      <w:r>
        <w:rPr>
          <w:bCs/>
          <w:b/>
        </w:rPr>
        <w:t xml:space="preserve">Cool tier</w:t>
      </w:r>
      <w:r>
        <w:t xml:space="preserve">, never Archive. Corpus rebuilds after an OCR pin change need them readable without hours of rehydration.</w:t>
      </w:r>
    </w:p>
    <w:p>
      <w:pPr>
        <w:numPr>
          <w:ilvl w:val="0"/>
          <w:numId w:val="1047"/>
        </w:numPr>
        <w:pStyle w:val="Compact"/>
      </w:pPr>
      <w:r>
        <w:t xml:space="preserve">Old model versions no longer referenced by any active release: Cool after 90 days.</w:t>
      </w:r>
    </w:p>
    <w:bookmarkEnd w:id="114"/>
    <w:bookmarkStart w:id="115" w:name="retention-and-purge-cascade"/>
    <w:p>
      <w:pPr>
        <w:pStyle w:val="Heading2"/>
      </w:pPr>
      <w:r>
        <w:t xml:space="preserve">18.3 Retention and purge cascade</w:t>
      </w:r>
    </w:p>
    <w:p>
      <w:pPr>
        <w:numPr>
          <w:ilvl w:val="0"/>
          <w:numId w:val="1048"/>
        </w:numPr>
        <w:pStyle w:val="Compact"/>
      </w:pPr>
      <w:r>
        <w:t xml:space="preserve">Retention periods for raw documents are a legal and compliance decision (§8b open items).</w:t>
      </w:r>
    </w:p>
    <w:p>
      <w:pPr>
        <w:numPr>
          <w:ilvl w:val="0"/>
          <w:numId w:val="1048"/>
        </w:numPr>
        <w:pStyle w:val="Compact"/>
      </w:pPr>
      <w:r>
        <w:rPr>
          <w:bCs/>
          <w:b/>
        </w:rPr>
        <w:t xml:space="preserve">Lineage is recorded end to end:</w:t>
      </w:r>
      <w:r>
        <w:rPr/>
        <w:t xml:space="preserve"> </w:t>
      </w:r>
      <w:r>
        <w:rPr>
          <w:rStyle w:val="VerbatimChar"/>
        </w:rPr>
        <w:t xml:space="preserve">source_id → corpus versions → run_ids → release_ids</w:t>
      </w:r>
      <w:r>
        <w:rPr/>
        <w:t xml:space="preserve">, and each run’s parent (</w:t>
      </w:r>
      <w:r>
        <w:rPr>
          <w:rStyle w:val="VerbatimChar"/>
        </w:rPr>
        <w:t xml:space="preserve">parent_run_id</w:t>
      </w:r>
      <w:r>
        <w:rPr/>
        <w:t xml:space="preserve">).</w:t>
      </w:r>
    </w:p>
    <w:p>
      <w:pPr>
        <w:numPr>
          <w:ilvl w:val="0"/>
          <w:numId w:val="1048"/>
        </w:numPr>
        <w:pStyle w:val="Compact"/>
      </w:pPr>
      <w:r>
        <w:t xml:space="preserve">When a source document is purged, its processed output, golden label and corpus entries are removed, and</w:t>
      </w:r>
      <w:r>
        <w:t xml:space="preserve"> </w:t>
      </w:r>
      <w:r>
        <w:rPr>
          <w:bCs/>
          <w:b/>
        </w:rPr>
        <w:t xml:space="preserve">every model trained on a corpus version containing it is identified</w:t>
      </w:r>
      <w:r>
        <w:t xml:space="preserve"> (pull_raw_pdfs --purge-plan prints the cascade — raw, processed, golden labels, the frozen eval set, exports, the delivered copies in intake/ and on the pod’s volume, the corpus versions to rebuild, and every run and release trained on the document with its staged copy, eval report and calibrator, lineage included, marked needs retrain or delete — and deletes nothing; every prefix ends at a folder boundary). A continued run holds its parent’s documents, so the plan follows parent_run_id down the chain: every run continued from one trained on the document needs a retrain, and a run whose parent is not in the registry or belongs to another tenant, or a loop, is listed to check by hand (a run of another tenant that continued this tenant’s run is not found yet). Whether those models must be retrained is decided under the purge policy, agreed before the first production release.</w:t>
      </w:r>
    </w:p>
    <w:p>
      <w:pPr>
        <w:numPr>
          <w:ilvl w:val="0"/>
          <w:numId w:val="1048"/>
        </w:numPr>
        <w:pStyle w:val="Compact"/>
      </w:pPr>
      <w:r>
        <w:t xml:space="preserve">When a tenant is purged: all tenant-prefixed paths, tenant-scoped models, staging volumes and cache volumes are deleted, and the tenant key is revoked. Weights are not yet tenant-prefixed, so a tenant purge cannot remove them by prefix: --tenant-purge-plan lists every tenant-scoped prefix and every run trained on the tenant’s corpora, with its weights and releases. Deleting is designed, not yet built.</w:t>
      </w:r>
    </w:p>
    <w:bookmarkEnd w:id="115"/>
    <w:bookmarkStart w:id="116" w:name="pii-beyond-storage"/>
    <w:p>
      <w:pPr>
        <w:pStyle w:val="Heading2"/>
      </w:pPr>
      <w:r>
        <w:t xml:space="preserve">18.4 PII beyond storage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Where PII flows</w:t>
            </w:r>
          </w:p>
        </w:tc>
        <w:tc>
          <w:tcPr/>
          <w:p>
            <w:pPr>
              <w:pStyle w:val="Compact"/>
              <w:jc w:val="left"/>
            </w:pPr>
            <w:r>
              <w:rPr>
                <w:bCs/>
                <w:b/>
              </w:rPr>
              <w:t xml:space="preserve">Control</w:t>
            </w:r>
          </w:p>
        </w:tc>
      </w:tr>
      <w:tr>
        <w:tc>
          <w:tcPr/>
          <w:p>
            <w:pPr>
              <w:pStyle w:val="Compact"/>
              <w:jc w:val="left"/>
            </w:pPr>
            <w:r>
              <w:t xml:space="preserve">Pre-annotation</w:t>
            </w:r>
          </w:p>
        </w:tc>
        <w:tc>
          <w:tcPr/>
          <w:p>
            <w:pPr>
              <w:pStyle w:val="Compact"/>
              <w:jc w:val="left"/>
            </w:pPr>
            <w:r>
              <w:t xml:space="preserve">No external model, ever: frontier models are never used for gold, synthetic or training data (§0e)</w:t>
            </w:r>
          </w:p>
        </w:tc>
      </w:tr>
      <w:tr>
        <w:tc>
          <w:tcPr/>
          <w:p>
            <w:pPr>
              <w:pStyle w:val="Compact"/>
              <w:jc w:val="left"/>
            </w:pPr>
            <w:r>
              <w:t xml:space="preserve">Corpus and models</w:t>
            </w:r>
          </w:p>
        </w:tc>
        <w:tc>
          <w:tcPr/>
          <w:p>
            <w:pPr>
              <w:pStyle w:val="Compact"/>
              <w:jc w:val="left"/>
            </w:pPr>
            <w:r>
              <w:t xml:space="preserve">Same posture as raw documents; corpora tenant-scoped; each model trained on one tenant’s corpus (model paths not yet tenant-prefixed)</w:t>
            </w:r>
          </w:p>
        </w:tc>
      </w:tr>
      <w:tr>
        <w:tc>
          <w:tcPr/>
          <w:p>
            <w:pPr>
              <w:pStyle w:val="Compact"/>
              <w:jc w:val="left"/>
            </w:pPr>
            <w:r>
              <w:t xml:space="preserve">Experiment tracking</w:t>
            </w:r>
          </w:p>
        </w:tc>
        <w:tc>
          <w:tcPr/>
          <w:p>
            <w:pPr>
              <w:pStyle w:val="Compact"/>
              <w:jc w:val="left"/>
            </w:pPr>
            <w:r>
              <w:t xml:space="preserve">Self-hosted MLflow inside Azure</w:t>
            </w:r>
          </w:p>
        </w:tc>
      </w:tr>
      <w:tr>
        <w:tc>
          <w:tcPr/>
          <w:p>
            <w:pPr>
              <w:pStyle w:val="Compact"/>
              <w:jc w:val="left"/>
            </w:pPr>
            <w:r>
              <w:t xml:space="preserve">Logs and eval reports</w:t>
            </w:r>
          </w:p>
        </w:tc>
        <w:tc>
          <w:tcPr/>
          <w:p>
            <w:pPr>
              <w:pStyle w:val="Compact"/>
              <w:jc w:val="left"/>
            </w:pPr>
            <w:r>
              <w:t xml:space="preserve">No request or response bodies; eval reports access-controlled</w:t>
            </w:r>
          </w:p>
        </w:tc>
      </w:tr>
      <w:tr>
        <w:tc>
          <w:tcPr/>
          <w:p>
            <w:pPr>
              <w:pStyle w:val="Compact"/>
              <w:jc w:val="left"/>
            </w:pPr>
            <w:r>
              <w:t xml:space="preserve">RunPod pods and volumes</w:t>
            </w:r>
          </w:p>
        </w:tc>
        <w:tc>
          <w:tcPr/>
          <w:p>
            <w:pPr>
              <w:pStyle w:val="Compact"/>
              <w:jc w:val="left"/>
            </w:pPr>
            <w:r>
              <w:t xml:space="preserve">Secure Cloud, scoped SAS tokens (issued per job: designed; today a pod logs in with a SAS token when one is set, else with a connection string from .env), tenant-scoped volumes</w:t>
            </w:r>
          </w:p>
        </w:tc>
      </w:tr>
      <w:tr>
        <w:tc>
          <w:tcPr/>
          <w:p>
            <w:pPr>
              <w:pStyle w:val="Compact"/>
              <w:jc w:val="left"/>
            </w:pPr>
            <w:r>
              <w:t xml:space="preserve">Serving in flight</w:t>
            </w:r>
          </w:p>
        </w:tc>
        <w:tc>
          <w:tcPr/>
          <w:p>
            <w:pPr>
              <w:pStyle w:val="Compact"/>
              <w:jc w:val="left"/>
            </w:pPr>
            <w:r>
              <w:t xml:space="preserve">TLS; no body logging</w:t>
            </w:r>
          </w:p>
        </w:tc>
      </w:tr>
      <w:tr>
        <w:tc>
          <w:tcPr/>
          <w:p>
            <w:pPr>
              <w:pStyle w:val="Compact"/>
              <w:jc w:val="left"/>
            </w:pPr>
            <w:r>
              <w:t xml:space="preserve">Memorization</w:t>
            </w:r>
          </w:p>
        </w:tc>
        <w:tc>
          <w:tcPr/>
          <w:p>
            <w:pPr>
              <w:pStyle w:val="Compact"/>
              <w:jc w:val="left"/>
            </w:pPr>
            <w:r>
              <w:t xml:space="preserve">Models are tenant-scoped and never exposed outside Fideon’s controlled environment</w:t>
            </w:r>
          </w:p>
        </w:tc>
      </w:tr>
    </w:tbl>
    <w:bookmarkEnd w:id="116"/>
    <w:bookmarkEnd w:id="117"/>
    <w:bookmarkStart w:id="118" w:name="project-repository-structure"/>
    <w:p>
      <w:pPr>
        <w:pStyle w:val="Heading1"/>
      </w:pPr>
      <w:r>
        <w:t xml:space="preserve">19. Project Repository Structure</w:t>
      </w:r>
    </w:p>
    <w:p>
      <w:pPr>
        <w:pStyle w:val="SourceCode"/>
      </w:pPr>
      <w:r>
        <w:rPr>
          <w:rStyle w:val="VerbatimChar"/>
        </w:rPr>
        <w:t xml:space="preserve">insurance-extraction-finetuning/</w:t>
      </w:r>
      <w:r>
        <w:br/>
      </w:r>
      <w:r>
        <w:rPr>
          <w:rStyle w:val="VerbatimChar"/>
        </w:rPr>
        <w:t xml:space="preserve">├── pyproject.toml  requirements*.txt  requirements-*.lock  .env.example  README.md</w:t>
      </w:r>
      <w:r>
        <w:br/>
      </w:r>
      <w:r>
        <w:rPr>
          <w:rStyle w:val="VerbatimChar"/>
        </w:rPr>
        <w:t xml:space="preserve">├── configs/          base_model.yaml  schema_sections.yaml  model_view.yaml  lob_meanings.yaml</w:t>
      </w:r>
      <w:r>
        <w:br/>
      </w:r>
      <w:r>
        <w:rPr>
          <w:rStyle w:val="VerbatimChar"/>
        </w:rPr>
        <w:t xml:space="preserve">│   │                 label_mappings.yaml  coverage_code_recodes.yaml  coverage_code_meanings.yaml</w:t>
      </w:r>
      <w:r>
        <w:br/>
      </w:r>
      <w:r>
        <w:rPr>
          <w:rStyle w:val="VerbatimChar"/>
        </w:rPr>
        <w:t xml:space="preserve">│   ├── canonical schema/LOB Schema/     34 client LOB schemas (output) + coverage codes, crosswalks</w:t>
      </w:r>
      <w:r>
        <w:br/>
      </w:r>
      <w:r>
        <w:rPr>
          <w:rStyle w:val="VerbatimChar"/>
        </w:rPr>
        <w:t xml:space="preserve">│   ├── canonical schema/common schema/  common_model.json (1.1.0), lob_schema_map.yaml</w:t>
      </w:r>
      <w:r>
        <w:br/>
      </w:r>
      <w:r>
        <w:rPr>
          <w:rStyle w:val="VerbatimChar"/>
        </w:rPr>
        <w:t xml:space="preserve">│   ├── shared/       vision.yaml (pixel budgets)  sequence.yaml (caps)  ocr.yaml (the MinerU pin)</w:t>
      </w:r>
      <w:r>
        <w:br/>
      </w:r>
      <w:r>
        <w:rPr>
          <w:rStyle w:val="VerbatimChar"/>
        </w:rPr>
        <w:t xml:space="preserve">│   ├── training/     unified.yaml (the policy adapter; continued_training; run-to-run checks)</w:t>
      </w:r>
      <w:r>
        <w:br/>
      </w:r>
      <w:r>
        <w:rPr>
          <w:rStyle w:val="VerbatimChar"/>
        </w:rPr>
        <w:t xml:space="preserve">│   ├── sweeps/       phase1..3 + README</w:t>
      </w:r>
      <w:r>
        <w:br/>
      </w:r>
      <w:r>
        <w:rPr>
          <w:rStyle w:val="VerbatimChar"/>
        </w:rPr>
        <w:t xml:space="preserve">│   ├── inference/    vllm_serving.yaml (with printed_values.mode)</w:t>
      </w:r>
      <w:r>
        <w:br/>
      </w:r>
      <w:r>
        <w:rPr>
          <w:rStyle w:val="VerbatimChar"/>
        </w:rPr>
        <w:t xml:space="preserve">│   └── deepspeed/    zero2  zero3</w:t>
      </w:r>
      <w:r>
        <w:br/>
      </w:r>
      <w:r>
        <w:rPr>
          <w:rStyle w:val="VerbatimChar"/>
        </w:rPr>
        <w:t xml:space="preserve">├── schemas/          acord25/125/140, lossrun, policy_doc schemas,</w:t>
      </w:r>
      <w:r>
        <w:br/>
      </w:r>
      <w:r>
        <w:rPr>
          <w:rStyle w:val="VerbatimChar"/>
        </w:rPr>
        <w:t xml:space="preserve">│                     common_fields.json, lob.enum.json, aliases/, examples/</w:t>
      </w:r>
      <w:r>
        <w:br/>
      </w:r>
      <w:r>
        <w:rPr>
          <w:rStyle w:val="VerbatimChar"/>
        </w:rPr>
        <w:t xml:space="preserve">├── prompts/          system_prompt_template.jinja,</w:t>
      </w:r>
      <w:r>
        <w:br/>
      </w:r>
      <w:r>
        <w:rPr>
          <w:rStyle w:val="VerbatimChar"/>
        </w:rPr>
        <w:t xml:space="preserve">│                     doc_type_classifier_prompt.jinja, doc_types/*.jinja</w:t>
      </w:r>
      <w:r>
        <w:br/>
      </w:r>
      <w:r>
        <w:rPr>
          <w:rStyle w:val="VerbatimChar"/>
        </w:rPr>
        <w:t xml:space="preserve">├── common/           adapter canonical config constants full_text gpu ids lob normalize</w:t>
      </w:r>
      <w:r>
        <w:br/>
      </w:r>
      <w:r>
        <w:rPr>
          <w:rStyle w:val="VerbatimChar"/>
        </w:rPr>
        <w:t xml:space="preserve">│                     prompts run_ids schema_sections schemas tasks aliases grounding</w:t>
      </w:r>
      <w:r>
        <w:br/>
      </w:r>
      <w:r>
        <w:rPr>
          <w:rStyle w:val="VerbatimChar"/>
        </w:rPr>
        <w:t xml:space="preserve">│                     logging_setup label_mapping model_view structural_ids transport</w:t>
      </w:r>
      <w:r>
        <w:br/>
      </w:r>
      <w:r>
        <w:rPr>
          <w:rStyle w:val="VerbatimChar"/>
        </w:rPr>
        <w:t xml:space="preserve">│                     section_builder/ (Fideon's builder, copied byte for byte)</w:t>
      </w:r>
      <w:r>
        <w:br/>
      </w:r>
      <w:r>
        <w:rPr>
          <w:rStyle w:val="VerbatimChar"/>
        </w:rPr>
        <w:t xml:space="preserve">├── artifact_registry/  blob_client  paths  transfer</w:t>
      </w:r>
      <w:r>
        <w:br/>
      </w:r>
      <w:r>
        <w:rPr>
          <w:rStyle w:val="VerbatimChar"/>
        </w:rPr>
        <w:t xml:space="preserve">├── registry_utils/   models  model_card  query_registry  releases  write_run_manifest</w:t>
      </w:r>
      <w:r>
        <w:br/>
      </w:r>
      <w:r>
        <w:rPr>
          <w:rStyle w:val="VerbatimChar"/>
        </w:rPr>
        <w:t xml:space="preserve">├── data_pipeline/</w:t>
      </w:r>
      <w:r>
        <w:br/>
      </w:r>
      <w:r>
        <w:rPr>
          <w:rStyle w:val="VerbatimChar"/>
        </w:rPr>
        <w:t xml:space="preserve">│   ├── ingestion/    pull_raw_pdfs  import_labeled_pdfs  pull_intake</w:t>
      </w:r>
      <w:r>
        <w:br/>
      </w:r>
      <w:r>
        <w:rPr>
          <w:rStyle w:val="VerbatimChar"/>
        </w:rPr>
        <w:t xml:space="preserve">│   │                 import_prepared  dedup_and_group  prepare_bundles</w:t>
      </w:r>
      <w:r>
        <w:br/>
      </w:r>
      <w:r>
        <w:rPr>
          <w:rStyle w:val="VerbatimChar"/>
        </w:rPr>
        <w:t xml:space="preserve">│   │                 label_rules  fill_synthetic_labels</w:t>
      </w:r>
      <w:r>
        <w:br/>
      </w:r>
      <w:r>
        <w:rPr>
          <w:rStyle w:val="VerbatimChar"/>
        </w:rPr>
        <w:t xml:space="preserve">│   ├── ocr/          run_mineru  mineru_config  mineru_runner  mineru_version</w:t>
      </w:r>
      <w:r>
        <w:br/>
      </w:r>
      <w:r>
        <w:rPr>
          <w:rStyle w:val="VerbatimChar"/>
        </w:rPr>
        <w:t xml:space="preserve">│   │                 modality  render_only  mineru_api  ocr_worker  served_ocr</w:t>
      </w:r>
      <w:r>
        <w:br/>
      </w:r>
      <w:r>
        <w:rPr>
          <w:rStyle w:val="VerbatimChar"/>
        </w:rPr>
        <w:t xml:space="preserve">│   ├── labeling/     pre_annotate  export_golden_labels</w:t>
      </w:r>
      <w:r>
        <w:br/>
      </w:r>
      <w:r>
        <w:rPr>
          <w:rStyle w:val="VerbatimChar"/>
        </w:rPr>
        <w:t xml:space="preserve">│   │                 derive_aliases  active_learning  review_tool/</w:t>
      </w:r>
      <w:r>
        <w:br/>
      </w:r>
      <w:r>
        <w:rPr>
          <w:rStyle w:val="VerbatimChar"/>
        </w:rPr>
        <w:t xml:space="preserve">│   ├── dataset_builder/  split_groups  sample_modes  expand_tasks</w:t>
      </w:r>
      <w:r>
        <w:br/>
      </w:r>
      <w:r>
        <w:rPr>
          <w:rStyle w:val="VerbatimChar"/>
        </w:rPr>
        <w:t xml:space="preserve">│   │                 policy_windows  noisy_ocr_augment  cap_check</w:t>
      </w:r>
      <w:r>
        <w:br/>
      </w:r>
      <w:r>
        <w:rPr>
          <w:rStyle w:val="VerbatimChar"/>
        </w:rPr>
        <w:t xml:space="preserve">│   │                 build_jsonl  label_verification</w:t>
      </w:r>
      <w:r>
        <w:br/>
      </w:r>
      <w:r>
        <w:rPr>
          <w:rStyle w:val="VerbatimChar"/>
        </w:rPr>
        <w:t xml:space="preserve">│   └── corpus_manifest.py  audit.py  ocr_check.py</w:t>
      </w:r>
      <w:r>
        <w:br/>
      </w:r>
      <w:r>
        <w:rPr>
          <w:rStyle w:val="VerbatimChar"/>
        </w:rPr>
        <w:t xml:space="preserve">├── training/         train  stage_data  length_check  corpus_view</w:t>
      </w:r>
      <w:r>
        <w:br/>
      </w:r>
      <w:r>
        <w:rPr>
          <w:rStyle w:val="VerbatimChar"/>
        </w:rPr>
        <w:t xml:space="preserve">│                     base_precision  data_collator  sweep  parity</w:t>
      </w:r>
      <w:r>
        <w:br/>
      </w:r>
      <w:r>
        <w:rPr>
          <w:rStyle w:val="VerbatimChar"/>
        </w:rPr>
        <w:t xml:space="preserve">│                     vit_gate  data_mix  callbacks/early_stopping  merge (kept, not called)</w:t>
      </w:r>
      <w:r>
        <w:br/>
      </w:r>
      <w:r>
        <w:rPr>
          <w:rStyle w:val="VerbatimChar"/>
        </w:rPr>
        <w:t xml:space="preserve">├── inference_core/   model_runner  openai_backend  page_links  input_builder  span_map</w:t>
      </w:r>
      <w:r>
        <w:br/>
      </w:r>
      <w:r>
        <w:rPr>
          <w:rStyle w:val="VerbatimChar"/>
        </w:rPr>
        <w:t xml:space="preserve">│                     runner_config  vllm_patches</w:t>
      </w:r>
      <w:r>
        <w:br/>
      </w:r>
      <w:r>
        <w:rPr>
          <w:rStyle w:val="VerbatimChar"/>
        </w:rPr>
        <w:t xml:space="preserve">├── evaluation/       run_eval  golden_eval  freeze_eval_set  validation_sample</w:t>
      </w:r>
      <w:r>
        <w:br/>
      </w:r>
      <w:r>
        <w:rPr>
          <w:rStyle w:val="VerbatimChar"/>
        </w:rPr>
        <w:t xml:space="preserve">│                     checkpoint_eval  checkpoint_score_worker  validation_generation  gating</w:t>
      </w:r>
      <w:r>
        <w:br/>
      </w:r>
      <w:r>
        <w:rPr>
          <w:rStyle w:val="VerbatimChar"/>
        </w:rPr>
        <w:t xml:space="preserve">│                     bootstrap  release_measurements  lob_detection_eval  windowing_ceiling</w:t>
      </w:r>
      <w:r>
        <w:br/>
      </w:r>
      <w:r>
        <w:rPr>
          <w:rStyle w:val="VerbatimChar"/>
        </w:rPr>
        <w:t xml:space="preserve">│                     metrics/{field_accuracy, common_model, confusable, coverage_metrics,</w:t>
      </w:r>
      <w:r>
        <w:br/>
      </w:r>
      <w:r>
        <w:rPr>
          <w:rStyle w:val="VerbatimChar"/>
        </w:rPr>
        <w:t xml:space="preserve">│                     extraction_faults, auto_accept, lossrun_table, lob_detection, unseen_labels}</w:t>
      </w:r>
      <w:r>
        <w:br/>
      </w:r>
      <w:r>
        <w:rPr>
          <w:rStyle w:val="VerbatimChar"/>
        </w:rPr>
        <w:t xml:space="preserve">├── calibration/      features  feature_calibrator  thresholds</w:t>
      </w:r>
      <w:r>
        <w:br/>
      </w:r>
      <w:r>
        <w:rPr>
          <w:rStyle w:val="VerbatimChar"/>
        </w:rPr>
        <w:t xml:space="preserve">│                     fit_calibration  apply_calibration</w:t>
      </w:r>
      <w:r>
        <w:br/>
      </w:r>
      <w:r>
        <w:rPr>
          <w:rStyle w:val="VerbatimChar"/>
        </w:rPr>
        <w:t xml:space="preserve">│                     logprob_confidence  list_completeness</w:t>
      </w:r>
      <w:r>
        <w:br/>
      </w:r>
      <w:r>
        <w:rPr>
          <w:rStyle w:val="VerbatimChar"/>
        </w:rPr>
        <w:t xml:space="preserve">│                     reconciliation</w:t>
      </w:r>
      <w:r>
        <w:br/>
      </w:r>
      <w:r>
        <w:rPr>
          <w:rStyle w:val="VerbatimChar"/>
        </w:rPr>
        <w:t xml:space="preserve">├── postprocessing/   quantize  quant_thresholds  validate_quant  (kept, not called)</w:t>
      </w:r>
      <w:r>
        <w:br/>
      </w:r>
      <w:r>
        <w:rPr>
          <w:rStyle w:val="VerbatimChar"/>
        </w:rPr>
        <w:t xml:space="preserve">├── serving/          vllm_entrypoint  pipeline  policy_merge  printed_values  fields_first</w:t>
      </w:r>
      <w:r>
        <w:br/>
      </w:r>
      <w:r>
        <w:rPr>
          <w:rStyle w:val="VerbatimChar"/>
        </w:rPr>
        <w:t xml:space="preserve">│                     lossrun_merge  page_router  doc_type_classifier</w:t>
      </w:r>
      <w:r>
        <w:br/>
      </w:r>
      <w:r>
        <w:rPr>
          <w:rStyle w:val="VerbatimChar"/>
        </w:rPr>
        <w:t xml:space="preserve">│                     adapter_router  release_router  conventions  routing_check</w:t>
      </w:r>
      <w:r>
        <w:br/>
      </w:r>
      <w:r>
        <w:rPr>
          <w:rStyle w:val="VerbatimChar"/>
        </w:rPr>
        <w:t xml:space="preserve">├── orchestration/    run  pipeline_dag  preflight  smoke_run  runpod_controller  detach</w:t>
      </w:r>
      <w:r>
        <w:br/>
      </w:r>
      <w:r>
        <w:rPr>
          <w:rStyle w:val="VerbatimChar"/>
        </w:rPr>
        <w:t xml:space="preserve">│                     settings  config/pipeline.yaml</w:t>
      </w:r>
      <w:r>
        <w:br/>
      </w:r>
      <w:r>
        <w:rPr>
          <w:rStyle w:val="VerbatimChar"/>
        </w:rPr>
        <w:t xml:space="preserve">├── scripts/          pod_bootstrap.sh  setup_pod.sh  pod_run.sh  phase0_spike.py</w:t>
      </w:r>
      <w:r>
        <w:br/>
      </w:r>
      <w:r>
        <w:rPr>
          <w:rStyle w:val="VerbatimChar"/>
        </w:rPr>
        <w:t xml:space="preserve">│                     combine_specs.py  derive_aliases_from_canonical.py  check_alias_coverage.py</w:t>
      </w:r>
      <w:r>
        <w:br/>
      </w:r>
      <w:r>
        <w:rPr>
          <w:rStyle w:val="VerbatimChar"/>
        </w:rPr>
        <w:t xml:space="preserve">│                     download_mineru_models.sh  lock_requirements.sh  measure_lob_detection.py</w:t>
      </w:r>
      <w:r>
        <w:br/>
      </w:r>
      <w:r>
        <w:rPr>
          <w:rStyle w:val="VerbatimChar"/>
        </w:rPr>
        <w:t xml:space="preserve">│                     propose_field_types.py  diagnose_generation.py  diagnose_windowing.py</w:t>
      </w:r>
      <w:r>
        <w:br/>
      </w:r>
      <w:r>
        <w:rPr>
          <w:rStyle w:val="VerbatimChar"/>
        </w:rPr>
        <w:t xml:space="preserve">│                     check_section_builder.py  served_adapter.py</w:t>
      </w:r>
      <w:r>
        <w:br/>
      </w:r>
      <w:r>
        <w:rPr>
          <w:rStyle w:val="VerbatimChar"/>
        </w:rPr>
        <w:t xml:space="preserve">├── testing/          run_extraction  compare_models  comparison  render_prompts  prompts/</w:t>
      </w:r>
      <w:r>
        <w:br/>
      </w:r>
      <w:r>
        <w:rPr>
          <w:rStyle w:val="VerbatimChar"/>
        </w:rPr>
        <w:t xml:space="preserve">│                     extract_server  extract_client  latency_check</w:t>
      </w:r>
      <w:r>
        <w:br/>
      </w:r>
      <w:r>
        <w:rPr>
          <w:rStyle w:val="VerbatimChar"/>
        </w:rPr>
        <w:t xml:space="preserve">├── pilot/            zero_shot_baseline  smoke_test  pilot_run</w:t>
      </w:r>
      <w:r>
        <w:br/>
      </w:r>
      <w:r>
        <w:rPr>
          <w:rStyle w:val="VerbatimChar"/>
        </w:rPr>
        <w:t xml:space="preserve">│                     pilot_report</w:t>
      </w:r>
      <w:r>
        <w:br/>
      </w:r>
      <w:r>
        <w:rPr>
          <w:rStyle w:val="VerbatimChar"/>
        </w:rPr>
        <w:t xml:space="preserve">└── tests/            141 test modules + conftest.py; fixtures/ (synthetic, no PII)</w:t>
      </w:r>
    </w:p>
    <w:p>
      <w:pPr>
        <w:pStyle w:val="FirstParagraph"/>
      </w:pPr>
      <w:r>
        <w:rPr>
          <w:bCs/>
          <w:b/>
        </w:rPr>
        <w:t xml:space="preserve">Separation principle:</w:t>
      </w:r>
      <w:r>
        <w:t xml:space="preserve"> </w:t>
      </w:r>
      <w:r>
        <w:t xml:space="preserve">the repo holds code, templates and configs. Weights, corpora, documents, calibrators and results live in Blob or on volumes, accessed through</w:t>
      </w:r>
      <w:r>
        <w:t xml:space="preserve"> </w:t>
      </w:r>
      <w:r>
        <w:t xml:space="preserve">artifact_registry/ (paths.py builds every key); pods authenticate with the storage connection string in .env, and job-scoped SAS tokens are designed, not yet built</w:t>
      </w:r>
      <w:r>
        <w:t xml:space="preserve">.</w:t>
      </w:r>
    </w:p>
    <w:bookmarkEnd w:id="118"/>
    <w:bookmarkStart w:id="119" w:name="summary-checklist"/>
    <w:p>
      <w:pPr>
        <w:pStyle w:val="Heading1"/>
      </w:pPr>
      <w:r>
        <w:t xml:space="preserve">20. Summary Checklist</w:t>
      </w:r>
    </w:p>
    <w:p>
      <w:pPr>
        <w:pStyle w:val="FirstParagraph"/>
      </w:pPr>
      <w:r>
        <w:rPr>
          <w:bCs/>
          <w:b/>
        </w:rPr>
        <w:t xml:space="preserve">Model and adaptation</w:t>
      </w:r>
    </w:p>
    <w:p>
      <w:pPr>
        <w:numPr>
          <w:ilvl w:val="0"/>
          <w:numId w:val="1049"/>
        </w:numPr>
        <w:pStyle w:val="Compact"/>
      </w:pPr>
      <w:r>
        <w:t xml:space="preserve">☐ Base model Qwen3-VL-8B-Instruct, pinned revision — the only model trained</w:t>
      </w:r>
    </w:p>
    <w:p>
      <w:pPr>
        <w:numPr>
          <w:ilvl w:val="0"/>
          <w:numId w:val="1049"/>
        </w:numPr>
        <w:pStyle w:val="Compact"/>
      </w:pPr>
      <w:r>
        <w:t xml:space="preserve">☐ One policy adapter (r64/α128) on decoder attention and MLP projections, bf16 base; one version per cycle, each continuing the promoted one</w:t>
      </w:r>
    </w:p>
    <w:p>
      <w:pPr>
        <w:numPr>
          <w:ilvl w:val="0"/>
          <w:numId w:val="1049"/>
        </w:numPr>
        <w:pStyle w:val="Compact"/>
      </w:pPr>
      <w:r>
        <w:t xml:space="preserve">☐ ViT and mergers frozen; vision LoRA only via ablation or the §3 gate, and only once it can be served unmerged</w:t>
      </w:r>
    </w:p>
    <w:p>
      <w:pPr>
        <w:numPr>
          <w:ilvl w:val="0"/>
          <w:numId w:val="1049"/>
        </w:numPr>
        <w:pStyle w:val="Compact"/>
      </w:pPr>
      <w:r>
        <w:t xml:space="preserve">☐ Nothing merged or quantized: the release is its adapter on the bf16 base, run only on the base it trained on</w:t>
      </w:r>
    </w:p>
    <w:p>
      <w:pPr>
        <w:numPr>
          <w:ilvl w:val="0"/>
          <w:numId w:val="1049"/>
        </w:numPr>
        <w:pStyle w:val="Compact"/>
      </w:pPr>
      <w:r>
        <w:t xml:space="preserve">☐ Error taxonomy applied to ≥ 100 sampled eval errors per cycle</w:t>
      </w:r>
    </w:p>
    <w:p>
      <w:pPr>
        <w:pStyle w:val="FirstParagraph"/>
      </w:pPr>
      <w:r>
        <w:rPr>
          <w:bCs/>
          <w:b/>
        </w:rPr>
        <w:t xml:space="preserve">Schema and prompts</w:t>
      </w:r>
    </w:p>
    <w:p>
      <w:pPr>
        <w:numPr>
          <w:ilvl w:val="0"/>
          <w:numId w:val="1050"/>
        </w:numPr>
        <w:pStyle w:val="Compact"/>
      </w:pPr>
      <w:r>
        <w:t xml:space="preserve">☐ SPEC_00 JSON Schemas checked in (policies: the client’s per-line canonical schemas, read-only); target and response schemas separate</w:t>
      </w:r>
    </w:p>
    <w:p>
      <w:pPr>
        <w:numPr>
          <w:ilvl w:val="0"/>
          <w:numId w:val="1050"/>
        </w:numPr>
        <w:pStyle w:val="Compact"/>
      </w:pPr>
      <w:r>
        <w:t xml:space="preserve">☐</w:t>
      </w:r>
      <w:r>
        <w:t xml:space="preserve"> </w:t>
      </w:r>
      <w:r>
        <w:rPr>
          <w:rStyle w:val="VerbatimChar"/>
        </w:rPr>
        <w:t xml:space="preserve">line_of_business</w:t>
      </w:r>
      <w:r>
        <w:t xml:space="preserve"> </w:t>
      </w:r>
      <w:r>
        <w:t xml:space="preserve">is a list with</w:t>
      </w:r>
      <w:r>
        <w:t xml:space="preserve"> </w:t>
      </w:r>
      <w:r>
        <w:rPr>
          <w:rStyle w:val="VerbatimChar"/>
        </w:rPr>
        <w:t xml:space="preserve">other</w:t>
      </w:r>
      <w:r>
        <w:t xml:space="preserve">; coverage floor per value (6.25% with 12 values) (ACORD and Loss Runs; a policy’s line arrives with the request)</w:t>
      </w:r>
    </w:p>
    <w:p>
      <w:pPr>
        <w:numPr>
          <w:ilvl w:val="0"/>
          <w:numId w:val="1050"/>
        </w:numPr>
        <w:pStyle w:val="Compact"/>
      </w:pPr>
      <w:r>
        <w:t xml:space="preserve">☐ One prompt renderer;</w:t>
      </w:r>
      <w:r>
        <w:t xml:space="preserve"> </w:t>
      </w:r>
      <w:r>
        <w:rPr>
          <w:rStyle w:val="VerbatimChar"/>
        </w:rPr>
        <w:t xml:space="preserve">prompt_hash</w:t>
      </w:r>
      <w:r>
        <w:t xml:space="preserve"> </w:t>
      </w:r>
      <w:r>
        <w:t xml:space="preserve">in corpus, run and release; compact schema rendering</w:t>
      </w:r>
    </w:p>
    <w:p>
      <w:pPr>
        <w:numPr>
          <w:ilvl w:val="0"/>
          <w:numId w:val="1050"/>
        </w:numPr>
        <w:pStyle w:val="Compact"/>
      </w:pPr>
      <w:r>
        <w:t xml:space="preserve">☐ Classification is a trained task (designed; the corpus builds no classify rows yet), combined with L1/L2; low-confidence path = top-2 or human routing</w:t>
      </w:r>
    </w:p>
    <w:p>
      <w:pPr>
        <w:numPr>
          <w:ilvl w:val="0"/>
          <w:numId w:val="1050"/>
        </w:numPr>
        <w:pStyle w:val="Compact"/>
      </w:pPr>
      <w:r>
        <w:t xml:space="preserve">☐ Unsupported ACORD forms routed to review; ACORD edition recorded</w:t>
      </w:r>
    </w:p>
    <w:p>
      <w:pPr>
        <w:pStyle w:val="FirstParagraph"/>
      </w:pPr>
      <w:r>
        <w:rPr>
          <w:bCs/>
          <w:b/>
        </w:rPr>
        <w:t xml:space="preserve">Data</w:t>
      </w:r>
    </w:p>
    <w:p>
      <w:pPr>
        <w:numPr>
          <w:ilvl w:val="0"/>
          <w:numId w:val="1051"/>
        </w:numPr>
        <w:pStyle w:val="Compact"/>
      </w:pPr>
      <w:r>
        <w:t xml:space="preserve">☐ Group-aware splits (carrier × template × account) + one held-out carrier per line of 10 or more carriers</w:t>
      </w:r>
    </w:p>
    <w:p>
      <w:pPr>
        <w:numPr>
          <w:ilvl w:val="0"/>
          <w:numId w:val="1051"/>
        </w:numPr>
        <w:pStyle w:val="Compact"/>
      </w:pPr>
      <w:r>
        <w:t xml:space="preserve">☐ Near-duplicates detected and grouped</w:t>
      </w:r>
    </w:p>
    <w:p>
      <w:pPr>
        <w:numPr>
          <w:ilvl w:val="0"/>
          <w:numId w:val="1051"/>
        </w:numPr>
        <w:pStyle w:val="Compact"/>
      </w:pPr>
      <w:r>
        <w:t xml:space="preserve">☐ Each document once per epoch (a policy as one row per section window); mode sampled 0.5 / 0.2 / 0.3; scanned coverage in image-only</w:t>
      </w:r>
    </w:p>
    <w:p>
      <w:pPr>
        <w:numPr>
          <w:ilvl w:val="0"/>
          <w:numId w:val="1051"/>
        </w:numPr>
        <w:pStyle w:val="Compact"/>
      </w:pPr>
      <w:r>
        <w:t xml:space="preserve">☐ Noisy OCR from a table of MinerU’s real confusions + structural corruption (mining real errors: designed; not yet built)</w:t>
      </w:r>
    </w:p>
    <w:p>
      <w:pPr>
        <w:numPr>
          <w:ilvl w:val="0"/>
          <w:numId w:val="1051"/>
        </w:numPr>
        <w:pStyle w:val="Compact"/>
      </w:pPr>
      <w:r>
        <w:t xml:space="preserve">☐ Task decomposition: extract for ACORD and Loss Runs, policies as section windows (declarations, schedule, endorsements); long Loss Runs windowed at serving only; classify and the Loss Run header/rows/totals tasks designed, not yet built; every page read</w:t>
      </w:r>
    </w:p>
    <w:p>
      <w:pPr>
        <w:numPr>
          <w:ilvl w:val="0"/>
          <w:numId w:val="1051"/>
        </w:numPr>
        <w:pStyle w:val="Compact"/>
      </w:pPr>
      <w:r>
        <w:t xml:space="preserve">☐ Per-task</w:t>
      </w:r>
      <w:r>
        <w:t xml:space="preserve"> </w:t>
      </w:r>
      <w:r>
        <w:rPr>
          <w:rStyle w:val="VerbatimChar"/>
        </w:rPr>
        <w:t xml:space="preserve">max_pixels</w:t>
      </w:r>
      <w:r>
        <w:t xml:space="preserve"> </w:t>
      </w:r>
      <w:r>
        <w:t xml:space="preserve">and</w:t>
      </w:r>
      <w:r>
        <w:t xml:space="preserve"> </w:t>
      </w:r>
      <w:r>
        <w:rPr>
          <w:rStyle w:val="VerbatimChar"/>
        </w:rPr>
        <w:t xml:space="preserve">max_seq_len</w:t>
      </w:r>
      <w:r>
        <w:t xml:space="preserve"> </w:t>
      </w:r>
      <w:r>
        <w:t xml:space="preserve">from Phase 0; over-cap examples rejected, never truncated</w:t>
      </w:r>
    </w:p>
    <w:p>
      <w:pPr>
        <w:numPr>
          <w:ilvl w:val="0"/>
          <w:numId w:val="1051"/>
        </w:numPr>
        <w:pStyle w:val="Compact"/>
      </w:pPr>
      <w:r>
        <w:t xml:space="preserve">☐ Field provenance (page, bbox, surface label) on every label; a model-drafted gold only once reviewed; annotation guidelines per schema</w:t>
      </w:r>
    </w:p>
    <w:p>
      <w:pPr>
        <w:numPr>
          <w:ilvl w:val="0"/>
          <w:numId w:val="1051"/>
        </w:numPr>
        <w:pStyle w:val="Compact"/>
      </w:pPr>
      <w:r>
        <w:t xml:space="preserve">☐ Synthetic train-only in a drawn split (a delivered split may test on synthetic twins, scored apart from real documents); ≤ 20 twins per seed per render mode in train; synthetic ACORD ≤ 40% of ACORD train (not yet enforced)</w:t>
      </w:r>
    </w:p>
    <w:p>
      <w:pPr>
        <w:numPr>
          <w:ilvl w:val="0"/>
          <w:numId w:val="1051"/>
        </w:numPr>
        <w:pStyle w:val="Compact"/>
      </w:pPr>
      <w:r>
        <w:t xml:space="preserve">☐ Corpus and golden eval set under immutability policies</w:t>
      </w:r>
    </w:p>
    <w:p>
      <w:pPr>
        <w:numPr>
          <w:ilvl w:val="0"/>
          <w:numId w:val="1051"/>
        </w:numPr>
        <w:pStyle w:val="Compact"/>
      </w:pPr>
      <w:r>
        <w:t xml:space="preserve">☐ One OCR for training and serving: the MinerU 4 API, version and tier pinned (configs/shared/ocr.yaml), each task’s checked; GPU only</w:t>
      </w:r>
    </w:p>
    <w:p>
      <w:pPr>
        <w:pStyle w:val="FirstParagraph"/>
      </w:pPr>
      <w:r>
        <w:rPr>
          <w:bCs/>
          <w:b/>
        </w:rPr>
        <w:t xml:space="preserve">Training</w:t>
      </w:r>
    </w:p>
    <w:p>
      <w:pPr>
        <w:numPr>
          <w:ilvl w:val="0"/>
          <w:numId w:val="1052"/>
        </w:numPr>
        <w:pStyle w:val="Compact"/>
      </w:pPr>
      <w:r>
        <w:t xml:space="preserve">☐ ms-swift (own Seq2SeqTrainer) with lockfile; parity tests pass (output parity on field values, ≥ 9 of 10)</w:t>
      </w:r>
    </w:p>
    <w:p>
      <w:pPr>
        <w:numPr>
          <w:ilvl w:val="0"/>
          <w:numId w:val="1052"/>
        </w:numPr>
        <w:pStyle w:val="Compact"/>
      </w:pPr>
      <w:r>
        <w:t xml:space="preserve">☐</w:t>
      </w:r>
      <w:r>
        <w:t xml:space="preserve"> </w:t>
      </w:r>
      <w:r>
        <w:rPr>
          <w:rStyle w:val="VerbatimChar"/>
        </w:rPr>
        <w:t xml:space="preserve">use_logits_to_keep</w:t>
      </w:r>
      <w:r>
        <w:t xml:space="preserve">, padding-free, gradient checkpointing; H200 SXM 141 GB pods, data-parallel across every GPU; sequence parallel before ZeRO-3</w:t>
      </w:r>
    </w:p>
    <w:p>
      <w:pPr>
        <w:numPr>
          <w:ilvl w:val="0"/>
          <w:numId w:val="1052"/>
        </w:numPr>
        <w:pStyle w:val="Compact"/>
      </w:pPr>
      <w:r>
        <w:t xml:space="preserve">☐ Pilot: effective batch 8, warmup 10 steps; checkpoint chosen on vLLM validation field match (a 400-row sample, then the two finalists on whole documents)</w:t>
      </w:r>
    </w:p>
    <w:p>
      <w:pPr>
        <w:numPr>
          <w:ilvl w:val="0"/>
          <w:numId w:val="1052"/>
        </w:numPr>
        <w:pStyle w:val="Compact"/>
      </w:pPr>
      <w:r>
        <w:t xml:space="preserve">☐ Sweep after pilot, selected by validation field match; 2 seeds for finalists (designed; the sweep’s trainer is not yet wired)</w:t>
      </w:r>
    </w:p>
    <w:p>
      <w:pPr>
        <w:pStyle w:val="FirstParagraph"/>
      </w:pPr>
      <w:r>
        <w:rPr>
          <w:bCs/>
          <w:b/>
        </w:rPr>
        <w:t xml:space="preserve">Confidence</w:t>
      </w:r>
    </w:p>
    <w:p>
      <w:pPr>
        <w:numPr>
          <w:ilvl w:val="0"/>
          <w:numId w:val="1053"/>
        </w:numPr>
        <w:pStyle w:val="Compact"/>
      </w:pPr>
      <w:r>
        <w:t xml:space="preserve">☐</w:t>
      </w:r>
      <w:r>
        <w:t xml:space="preserve"> </w:t>
      </w:r>
      <w:r>
        <w:rPr>
          <w:rStyle w:val="VerbatimChar"/>
        </w:rPr>
        <w:t xml:space="preserve">logprobs_mode: raw_logprobs</w:t>
      </w:r>
      <w:r>
        <w:t xml:space="preserve"> </w:t>
      </w:r>
      <w:r>
        <w:t xml:space="preserve">pinned</w:t>
      </w:r>
    </w:p>
    <w:p>
      <w:pPr>
        <w:numPr>
          <w:ilvl w:val="0"/>
          <w:numId w:val="1053"/>
        </w:numPr>
        <w:pStyle w:val="Compact"/>
      </w:pPr>
      <w:r>
        <w:t xml:space="preserve">☐ Feature calibrator per field type (logprob stats, length, OCR agreement, rules, null flag)</w:t>
      </w:r>
    </w:p>
    <w:p>
      <w:pPr>
        <w:numPr>
          <w:ilvl w:val="0"/>
          <w:numId w:val="1053"/>
        </w:numPr>
        <w:pStyle w:val="Compact"/>
      </w:pPr>
      <w:r>
        <w:t xml:space="preserve">☐ ≥ 300 instances before a field type’s thresholds are enforced</w:t>
      </w:r>
    </w:p>
    <w:p>
      <w:pPr>
        <w:numPr>
          <w:ilvl w:val="0"/>
          <w:numId w:val="1053"/>
        </w:numPr>
        <w:pStyle w:val="Compact"/>
      </w:pPr>
      <w:r>
        <w:t xml:space="preserve">☐ Risk-controlled thresholds against §0d targets</w:t>
      </w:r>
    </w:p>
    <w:p>
      <w:pPr>
        <w:numPr>
          <w:ilvl w:val="0"/>
          <w:numId w:val="1053"/>
        </w:numPr>
        <w:pStyle w:val="Compact"/>
      </w:pPr>
      <w:r>
        <w:t xml:space="preserve">☐ Loss Run reconciliation per policy period and grand total, from total/subtotal rows and the last-page totals task (designed; not yet built)</w:t>
      </w:r>
    </w:p>
    <w:p>
      <w:pPr>
        <w:numPr>
          <w:ilvl w:val="0"/>
          <w:numId w:val="1053"/>
        </w:numPr>
        <w:pStyle w:val="Compact"/>
      </w:pPr>
      <w:r>
        <w:t xml:space="preserve">☐ Calibrators per release, bf16, recording the checkpoint they were fitted on; calibrator fit and thresholds on separate validation halves</w:t>
      </w:r>
    </w:p>
    <w:p>
      <w:pPr>
        <w:pStyle w:val="FirstParagraph"/>
      </w:pPr>
      <w:r>
        <w:rPr/>
        <w:t xml:space="preserve">Serving</w:t>
      </w:r>
    </w:p>
    <w:p>
      <w:pPr>
        <w:numPr>
          <w:ilvl w:val="0"/>
          <w:numId w:val="1054"/>
        </w:numPr>
        <w:pStyle w:val="Compact"/>
      </w:pPr>
      <w:r>
        <w:t xml:space="preserve">☐ vLLM with structured outputs, prefix caching, per-task multimodal limits</w:t>
      </w:r>
    </w:p>
    <w:p>
      <w:pPr>
        <w:numPr>
          <w:ilvl w:val="0"/>
          <w:numId w:val="1054"/>
        </w:numPr>
        <w:pStyle w:val="Compact"/>
      </w:pPr>
      <w:r>
        <w:t xml:space="preserve">☐ The bf16 base with the release’s adapter per request; no FP8 or AWQ (nothing is quantized)</w:t>
      </w:r>
    </w:p>
    <w:p>
      <w:pPr>
        <w:numPr>
          <w:ilvl w:val="0"/>
          <w:numId w:val="1054"/>
        </w:numPr>
        <w:pStyle w:val="Compact"/>
      </w:pPr>
      <w:r>
        <w:t xml:space="preserve">☐ Printed values only: a value no page prints is removed from the served JSON; fields first serves fields only once checked against their cited pages</w:t>
      </w:r>
    </w:p>
    <w:p>
      <w:pPr>
        <w:numPr>
          <w:ilvl w:val="0"/>
          <w:numId w:val="1054"/>
        </w:numPr>
        <w:pStyle w:val="Compact"/>
      </w:pPr>
      <w:r>
        <w:t xml:space="preserve">☐ GGUF only as optional edge export</w:t>
      </w:r>
    </w:p>
    <w:p>
      <w:pPr>
        <w:numPr>
          <w:ilvl w:val="0"/>
          <w:numId w:val="1054"/>
        </w:numPr>
        <w:pStyle w:val="Compact"/>
      </w:pPr>
      <w:r>
        <w:t xml:space="preserve">☐ Release bundles pin adapter, base, calibrators, prompt, window plan, schema, OCR, vision, vLLM and lockfile</w:t>
      </w:r>
    </w:p>
    <w:p>
      <w:pPr>
        <w:pStyle w:val="FirstParagraph"/>
      </w:pPr>
      <w:r>
        <w:rPr>
          <w:bCs/>
          <w:b/>
        </w:rPr>
        <w:t xml:space="preserve">Evaluation</w:t>
      </w:r>
    </w:p>
    <w:p>
      <w:pPr>
        <w:numPr>
          <w:ilvl w:val="0"/>
          <w:numId w:val="1055"/>
        </w:numPr>
        <w:pStyle w:val="Compact"/>
      </w:pPr>
      <w:r>
        <w:t xml:space="preserve">☐ Row alignment by identity keys (Hungarian matching and ANLS for names and addresses: designed; not yet built)</w:t>
      </w:r>
    </w:p>
    <w:p>
      <w:pPr>
        <w:numPr>
          <w:ilvl w:val="0"/>
          <w:numId w:val="1055"/>
        </w:numPr>
        <w:pStyle w:val="Compact"/>
      </w:pPr>
      <w:r>
        <w:t xml:space="preserve">☐ False-null, hallucination and auto-accept error rate tracked</w:t>
      </w:r>
    </w:p>
    <w:p>
      <w:pPr>
        <w:numPr>
          <w:ilvl w:val="0"/>
          <w:numId w:val="1055"/>
        </w:numPr>
        <w:pStyle w:val="Compact"/>
      </w:pPr>
      <w:r>
        <w:t xml:space="preserve">☐ Golden eval set frozen once per tenant, ≥ 150 per type (3 pp detectability), disjoint by group</w:t>
      </w:r>
    </w:p>
    <w:p>
      <w:pPr>
        <w:numPr>
          <w:ilvl w:val="0"/>
          <w:numId w:val="1055"/>
        </w:numPr>
        <w:pStyle w:val="Compact"/>
      </w:pPr>
      <w:r>
        <w:t xml:space="preserve">☐ Gate = absolute floors + paired-bootstrap non-inferiority + improvement; named override recorded; production/interim tier (paired on per-document scores; a set accepted small caps the tier at interim); a continued cycle held line by line to the best run since the last run from the base; invented values and run-to-run agreement gated</w:t>
      </w:r>
    </w:p>
    <w:p>
      <w:pPr>
        <w:pStyle w:val="FirstParagraph"/>
      </w:pPr>
      <w:r>
        <w:rPr>
          <w:bCs/>
          <w:b/>
        </w:rPr>
        <w:t xml:space="preserve">Infrastructure and compliance</w:t>
      </w:r>
    </w:p>
    <w:p>
      <w:pPr>
        <w:numPr>
          <w:ilvl w:val="0"/>
          <w:numId w:val="1056"/>
        </w:numPr>
        <w:pStyle w:val="Compact"/>
      </w:pPr>
      <w:r>
        <w:t xml:space="preserve">☐ RunPod Secure Cloud only; subprocessor listed; job-scoped SAS tokens (issuing them is designed; a pod takes a SAS token when one is set, else a connection string)</w:t>
      </w:r>
    </w:p>
    <w:p>
      <w:pPr>
        <w:numPr>
          <w:ilvl w:val="0"/>
          <w:numId w:val="1056"/>
        </w:numPr>
        <w:pStyle w:val="Compact"/>
      </w:pPr>
      <w:r>
        <w:t xml:space="preserve">☐ No code of ours on RunPod: a stock vLLM and the MinerU 4 API; the extraction routine on Azure, over HTTPS</w:t>
      </w:r>
    </w:p>
    <w:p>
      <w:pPr>
        <w:numPr>
          <w:ilvl w:val="0"/>
          <w:numId w:val="1056"/>
        </w:numPr>
        <w:pStyle w:val="Compact"/>
      </w:pPr>
      <w:r>
        <w:t xml:space="preserve">☐ Weights on network volume for serving; min workers ≥ 1 in business hours</w:t>
      </w:r>
    </w:p>
    <w:p>
      <w:pPr>
        <w:numPr>
          <w:ilvl w:val="0"/>
          <w:numId w:val="1056"/>
        </w:numPr>
        <w:pStyle w:val="Compact"/>
      </w:pPr>
      <w:r>
        <w:t xml:space="preserve">☐ Self-hosted MLflow inside Azure (an optional mirror; the run manifests in Blob are the record)</w:t>
      </w:r>
    </w:p>
    <w:p>
      <w:pPr>
        <w:numPr>
          <w:ilvl w:val="0"/>
          <w:numId w:val="1056"/>
        </w:numPr>
        <w:pStyle w:val="Compact"/>
      </w:pPr>
      <w:r>
        <w:t xml:space="preserve">☐ Corpus, frozen eval set and releases tenant-scoped (model paths not yet tenant-prefixed); no cross-tenant mixing in a corpus file</w:t>
      </w:r>
    </w:p>
    <w:p>
      <w:pPr>
        <w:numPr>
          <w:ilvl w:val="0"/>
          <w:numId w:val="1056"/>
        </w:numPr>
        <w:pStyle w:val="Compact"/>
      </w:pPr>
      <w:r>
        <w:t xml:space="preserve">☐ Compliance open items (§8b) closed before the first production release (corpora are already built)</w:t>
      </w:r>
    </w:p>
    <w:p>
      <w:pPr>
        <w:numPr>
          <w:ilvl w:val="0"/>
          <w:numId w:val="1056"/>
        </w:numPr>
        <w:pStyle w:val="Compact"/>
      </w:pPr>
      <w:r>
        <w:t xml:space="preserve">☐ Purge cascade reaches trained models down each continued chain (the purge plans name them; deleting is designed, nothing is deleted today); Cool tier for reprocessable data</w:t>
      </w:r>
    </w:p>
    <w:p>
      <w:pPr>
        <w:numPr>
          <w:ilvl w:val="0"/>
          <w:numId w:val="1056"/>
        </w:numPr>
        <w:pStyle w:val="Compact"/>
      </w:pPr>
      <w:r>
        <w:t xml:space="preserve">☐ Feedback loop includes random 5% of auto-accepted documents</w:t>
      </w:r>
    </w:p>
    <w:p>
      <w:pPr>
        <w:numPr>
          <w:ilvl w:val="0"/>
          <w:numId w:val="1056"/>
        </w:numPr>
        <w:pStyle w:val="Compact"/>
      </w:pPr>
      <w:r>
        <w:t xml:space="preserve">☐ Serving platform comparison recorded before first production release</w:t>
      </w:r>
    </w:p>
    <w:p>
      <w:pPr>
        <w:pStyle w:val="FirstParagraph"/>
      </w:pPr>
      <w:r>
        <w:rPr>
          <w:bCs/>
          <w:b/>
        </w:rPr>
        <w:t xml:space="preserve">Process</w:t>
      </w:r>
    </w:p>
    <w:p>
      <w:pPr>
        <w:numPr>
          <w:ilvl w:val="0"/>
          <w:numId w:val="1057"/>
        </w:numPr>
        <w:pStyle w:val="Compact"/>
      </w:pPr>
      <w:r>
        <w:t xml:space="preserve">☐ Phase 0 spike complete and report written</w:t>
      </w:r>
    </w:p>
    <w:p>
      <w:pPr>
        <w:numPr>
          <w:ilvl w:val="0"/>
          <w:numId w:val="1057"/>
        </w:numPr>
        <w:pStyle w:val="Compact"/>
      </w:pPr>
      <w:r>
        <w:t xml:space="preserve">☐ Zero-shot baseline via harness → smoke test → pilot → exit decision</w:t>
      </w:r>
    </w:p>
    <w:p>
      <w:pPr>
        <w:numPr>
          <w:ilvl w:val="0"/>
          <w:numId w:val="1057"/>
        </w:numPr>
        <w:pStyle w:val="Compact"/>
      </w:pPr>
      <w:r>
        <w:t xml:space="preserve">☐ CIAS MVP (16 October 2026) on the base model at L3; fine-tuned L3 targets MVP 2</w:t>
      </w:r>
    </w:p>
    <w:bookmarkEnd w:id="119"/>
    <w:bookmarkStart w:id="125" w:name="Xc01325b354df432f1cc89a06acaf86940d922b3"/>
    <w:p>
      <w:pPr>
        <w:pStyle w:val="Heading1"/>
      </w:pPr>
      <w:r>
        <w:t xml:space="preserve">21. Glossary — What Each Tool Is, and Why It’s Here</w:t>
      </w:r>
    </w:p>
    <w:bookmarkStart w:id="120" w:name="training-stack"/>
    <w:p>
      <w:pPr>
        <w:pStyle w:val="Heading2"/>
      </w:pPr>
      <w:r>
        <w:t xml:space="preserve">Training stack</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Term</w:t>
            </w:r>
          </w:p>
        </w:tc>
        <w:tc>
          <w:tcPr/>
          <w:p>
            <w:pPr>
              <w:pStyle w:val="Compact"/>
              <w:jc w:val="left"/>
            </w:pPr>
            <w:r>
              <w:rPr>
                <w:bCs/>
                <w:b/>
              </w:rPr>
              <w:t xml:space="preserve">What it is</w:t>
            </w:r>
          </w:p>
        </w:tc>
        <w:tc>
          <w:tcPr/>
          <w:p>
            <w:pPr>
              <w:pStyle w:val="Compact"/>
              <w:jc w:val="left"/>
            </w:pPr>
            <w:r>
              <w:rPr>
                <w:bCs/>
                <w:b/>
              </w:rPr>
              <w:t xml:space="preserve">Why it’s used here</w:t>
            </w:r>
          </w:p>
        </w:tc>
      </w:tr>
      <w:tr>
        <w:tc>
          <w:tcPr/>
          <w:p>
            <w:pPr>
              <w:pStyle w:val="Compact"/>
              <w:jc w:val="left"/>
            </w:pPr>
            <w:r>
              <w:rPr>
                <w:bCs/>
                <w:b/>
              </w:rPr>
              <w:t xml:space="preserve">PyTorch</w:t>
            </w:r>
          </w:p>
        </w:tc>
        <w:tc>
          <w:tcPr/>
          <w:p>
            <w:pPr>
              <w:pStyle w:val="Compact"/>
              <w:jc w:val="left"/>
            </w:pPr>
            <w:r>
              <w:t xml:space="preserve">Deep-learning framework: tensors, GPU execution, autograd</w:t>
            </w:r>
          </w:p>
        </w:tc>
        <w:tc>
          <w:tcPr/>
          <w:p>
            <w:pPr>
              <w:pStyle w:val="Compact"/>
              <w:jc w:val="left"/>
            </w:pPr>
            <w:r>
              <w:t xml:space="preserve">Everything in the stack is built on it</w:t>
            </w:r>
          </w:p>
        </w:tc>
      </w:tr>
      <w:tr>
        <w:tc>
          <w:tcPr/>
          <w:p>
            <w:pPr>
              <w:pStyle w:val="Compact"/>
              <w:jc w:val="left"/>
            </w:pPr>
            <w:r>
              <w:rPr>
                <w:bCs/>
                <w:b/>
              </w:rPr>
              <w:t xml:space="preserve">Transformers</w:t>
            </w:r>
            <w:r>
              <w:t xml:space="preserve"> </w:t>
            </w:r>
            <w:r>
              <w:t xml:space="preserve">(Hugging Face)</w:t>
            </w:r>
          </w:p>
        </w:tc>
        <w:tc>
          <w:tcPr/>
          <w:p>
            <w:pPr>
              <w:pStyle w:val="Compact"/>
              <w:jc w:val="left"/>
            </w:pPr>
            <w:r>
              <w:t xml:space="preserve">Model architectures, processors and chat templates, plus the base</w:t>
            </w:r>
            <w:r>
              <w:t xml:space="preserve"> </w:t>
            </w:r>
            <w:r>
              <w:rPr>
                <w:rStyle w:val="VerbatimChar"/>
              </w:rPr>
              <w:t xml:space="preserve">Trainer</w:t>
            </w:r>
          </w:p>
        </w:tc>
        <w:tc>
          <w:tcPr/>
          <w:p>
            <w:pPr>
              <w:pStyle w:val="Compact"/>
              <w:jc w:val="left"/>
            </w:pPr>
            <w:r>
              <w:t xml:space="preserve">Provides the Qwen3-VL classes and the Trainer ms-swift builds on</w:t>
            </w:r>
          </w:p>
        </w:tc>
      </w:tr>
      <w:tr>
        <w:tc>
          <w:tcPr/>
          <w:p>
            <w:pPr>
              <w:pStyle w:val="Compact"/>
              <w:jc w:val="left"/>
            </w:pPr>
            <w:r>
              <w:rPr>
                <w:bCs/>
                <w:b/>
              </w:rPr>
              <w:t xml:space="preserve">ms-swift</w:t>
            </w:r>
          </w:p>
        </w:tc>
        <w:tc>
          <w:tcPr/>
          <w:p>
            <w:pPr>
              <w:pStyle w:val="Compact"/>
              <w:jc w:val="left"/>
            </w:pPr>
            <w:r>
              <w:t xml:space="preserve">Fine-tuning framework driven by CLI/config</w:t>
            </w:r>
          </w:p>
        </w:tc>
        <w:tc>
          <w:tcPr/>
          <w:p>
            <w:pPr>
              <w:pStyle w:val="Compact"/>
              <w:jc w:val="left"/>
            </w:pPr>
            <w:r>
              <w:t xml:space="preserve">Qwen3-VL templates, multimodal collation and masking, frozen-vision controls, logits-to-keep, padding-free, sequence parallelism, merge/export. Runs its own</w:t>
            </w:r>
            <w:r>
              <w:t xml:space="preserve"> </w:t>
            </w:r>
            <w:r>
              <w:rPr>
                <w:rStyle w:val="VerbatimChar"/>
              </w:rPr>
              <w:t xml:space="preserve">Seq2SeqTrainer</w:t>
            </w:r>
            <w:r>
              <w:t xml:space="preserve">.</w:t>
            </w:r>
          </w:p>
        </w:tc>
      </w:tr>
      <w:tr>
        <w:tc>
          <w:tcPr/>
          <w:p>
            <w:pPr>
              <w:pStyle w:val="Compact"/>
              <w:jc w:val="left"/>
            </w:pPr>
            <w:r>
              <w:rPr>
                <w:bCs/>
                <w:b/>
              </w:rPr>
              <w:t xml:space="preserve">Seq2SeqTrainer (ms-swift)</w:t>
            </w:r>
          </w:p>
        </w:tc>
        <w:tc>
          <w:tcPr/>
          <w:p>
            <w:pPr>
              <w:pStyle w:val="Compact"/>
              <w:jc w:val="left"/>
            </w:pPr>
            <w:r>
              <w:t xml:space="preserve">ms-swift’s training loop, subclassing the HF Trainer</w:t>
            </w:r>
          </w:p>
        </w:tc>
        <w:tc>
          <w:tcPr/>
          <w:p>
            <w:pPr>
              <w:pStyle w:val="Compact"/>
              <w:jc w:val="left"/>
            </w:pPr>
            <w:r>
              <w:t xml:space="preserve">The loop that trains the adapter</w:t>
            </w:r>
          </w:p>
        </w:tc>
      </w:tr>
      <w:tr>
        <w:tc>
          <w:tcPr/>
          <w:p>
            <w:pPr>
              <w:pStyle w:val="Compact"/>
              <w:jc w:val="left"/>
            </w:pPr>
            <w:r>
              <w:rPr>
                <w:bCs/>
                <w:b/>
              </w:rPr>
              <w:t xml:space="preserve">TRL</w:t>
            </w:r>
          </w:p>
        </w:tc>
        <w:tc>
          <w:tcPr/>
          <w:p>
            <w:pPr>
              <w:pStyle w:val="Compact"/>
              <w:jc w:val="left"/>
            </w:pPr>
            <w:r>
              <w:t xml:space="preserve">Hugging Face trainer library (SFT, DPO, GRPO)</w:t>
            </w:r>
          </w:p>
        </w:tc>
        <w:tc>
          <w:tcPr/>
          <w:p>
            <w:pPr>
              <w:pStyle w:val="Compact"/>
              <w:jc w:val="left"/>
            </w:pPr>
            <w:r>
              <w:t xml:space="preserve">Installed as an ms-swift dependency;</w:t>
            </w:r>
            <w:r>
              <w:t xml:space="preserve"> </w:t>
            </w:r>
            <w:r>
              <w:rPr>
                <w:bCs/>
                <w:b/>
              </w:rPr>
              <w:t xml:space="preserve">not</w:t>
            </w:r>
            <w:r>
              <w:t xml:space="preserve"> </w:t>
            </w:r>
            <w:r>
              <w:t xml:space="preserve">the SFT loop here. TRL</w:t>
            </w:r>
            <w:r>
              <w:t xml:space="preserve"> </w:t>
            </w:r>
            <w:r>
              <w:rPr>
                <w:rStyle w:val="VerbatimChar"/>
              </w:rPr>
              <w:t xml:space="preserve">SFTTrainer</w:t>
            </w:r>
            <w:r>
              <w:t xml:space="preserve"> </w:t>
            </w:r>
            <w:r>
              <w:t xml:space="preserve">is the migration fallback only (§10.1).</w:t>
            </w:r>
          </w:p>
        </w:tc>
      </w:tr>
      <w:tr>
        <w:tc>
          <w:tcPr/>
          <w:p>
            <w:pPr>
              <w:pStyle w:val="Compact"/>
              <w:jc w:val="left"/>
            </w:pPr>
            <w:r>
              <w:rPr>
                <w:bCs/>
                <w:b/>
              </w:rPr>
              <w:t xml:space="preserve">PEFT</w:t>
            </w:r>
          </w:p>
        </w:tc>
        <w:tc>
          <w:tcPr/>
          <w:p>
            <w:pPr>
              <w:pStyle w:val="Compact"/>
              <w:jc w:val="left"/>
            </w:pPr>
            <w:r>
              <w:t xml:space="preserve">Library implementing LoRA</w:t>
            </w:r>
          </w:p>
        </w:tc>
        <w:tc>
          <w:tcPr/>
          <w:p>
            <w:pPr>
              <w:pStyle w:val="Compact"/>
              <w:jc w:val="left"/>
            </w:pPr>
            <w:r>
              <w:t xml:space="preserve">Inserts, saves and merges LoRA adapters</w:t>
            </w:r>
          </w:p>
        </w:tc>
      </w:tr>
      <w:tr>
        <w:tc>
          <w:tcPr/>
          <w:p>
            <w:pPr>
              <w:pStyle w:val="Compact"/>
              <w:jc w:val="left"/>
            </w:pPr>
            <w:r>
              <w:rPr>
                <w:bCs/>
                <w:b/>
              </w:rPr>
              <w:t xml:space="preserve">Accelerate</w:t>
            </w:r>
          </w:p>
        </w:tc>
        <w:tc>
          <w:tcPr/>
          <w:p>
            <w:pPr>
              <w:pStyle w:val="Compact"/>
              <w:jc w:val="left"/>
            </w:pPr>
            <w:r>
              <w:t xml:space="preserve">Device and mixed-precision layer</w:t>
            </w:r>
          </w:p>
        </w:tc>
        <w:tc>
          <w:tcPr/>
          <w:p>
            <w:pPr>
              <w:pStyle w:val="Compact"/>
              <w:jc w:val="left"/>
            </w:pPr>
            <w:r>
              <w:t xml:space="preserve">Runs the same training on one or more GPUs</w:t>
            </w:r>
          </w:p>
        </w:tc>
      </w:tr>
      <w:tr>
        <w:tc>
          <w:tcPr/>
          <w:p>
            <w:pPr>
              <w:pStyle w:val="Compact"/>
              <w:jc w:val="left"/>
            </w:pPr>
            <w:r>
              <w:rPr>
                <w:bCs/>
                <w:b/>
              </w:rPr>
              <w:t xml:space="preserve">DeepSpeed / ZeRO</w:t>
            </w:r>
          </w:p>
        </w:tc>
        <w:tc>
          <w:tcPr/>
          <w:p>
            <w:pPr>
              <w:pStyle w:val="Compact"/>
              <w:jc w:val="left"/>
            </w:pPr>
            <w:r>
              <w:t xml:space="preserve">Sharding of optimizer state, gradients and weights</w:t>
            </w:r>
          </w:p>
        </w:tc>
        <w:tc>
          <w:tcPr/>
          <w:p>
            <w:pPr>
              <w:pStyle w:val="Compact"/>
              <w:jc w:val="left"/>
            </w:pPr>
            <w:r>
              <w:t xml:space="preserve">Last resort only, after sequence parallelism</w:t>
            </w:r>
          </w:p>
        </w:tc>
      </w:tr>
      <w:tr>
        <w:tc>
          <w:tcPr/>
          <w:p>
            <w:pPr>
              <w:pStyle w:val="Compact"/>
              <w:jc w:val="left"/>
            </w:pPr>
            <w:r>
              <w:rPr>
                <w:bCs/>
                <w:b/>
              </w:rPr>
              <w:t xml:space="preserve">Sequence parallelism</w:t>
            </w:r>
          </w:p>
        </w:tc>
        <w:tc>
          <w:tcPr/>
          <w:p>
            <w:pPr>
              <w:pStyle w:val="Compact"/>
              <w:jc w:val="left"/>
            </w:pPr>
            <w:r>
              <w:t xml:space="preserve">Splits one long sequence across GPUs</w:t>
            </w:r>
          </w:p>
        </w:tc>
        <w:tc>
          <w:tcPr/>
          <w:p>
            <w:pPr>
              <w:pStyle w:val="Compact"/>
              <w:jc w:val="left"/>
            </w:pPr>
            <w:r>
              <w:t xml:space="preserve">Used if a 32k task cap does not fit on one GPU</w:t>
            </w:r>
          </w:p>
        </w:tc>
      </w:tr>
      <w:tr>
        <w:tc>
          <w:tcPr/>
          <w:p>
            <w:pPr>
              <w:pStyle w:val="Compact"/>
              <w:jc w:val="left"/>
            </w:pPr>
            <w:r>
              <w:rPr>
                <w:bCs/>
                <w:b/>
              </w:rPr>
              <w:t xml:space="preserve">bitsandbytes</w:t>
            </w:r>
          </w:p>
        </w:tc>
        <w:tc>
          <w:tcPr/>
          <w:p>
            <w:pPr>
              <w:pStyle w:val="Compact"/>
              <w:jc w:val="left"/>
            </w:pPr>
            <w:r>
              <w:t xml:space="preserve">4-bit / 8-bit kernels</w:t>
            </w:r>
          </w:p>
        </w:tc>
        <w:tc>
          <w:tcPr/>
          <w:p>
            <w:pPr>
              <w:pStyle w:val="Compact"/>
              <w:jc w:val="left"/>
            </w:pPr>
            <w:r>
              <w:t xml:space="preserve">Only under</w:t>
            </w:r>
            <w:r>
              <w:t xml:space="preserve"> </w:t>
            </w:r>
            <w:r>
              <w:rPr>
                <w:rStyle w:val="VerbatimChar"/>
              </w:rPr>
              <w:t xml:space="preserve">load_in_4bit</w:t>
            </w:r>
          </w:p>
        </w:tc>
      </w:tr>
      <w:tr>
        <w:tc>
          <w:tcPr/>
          <w:p>
            <w:pPr>
              <w:pStyle w:val="Compact"/>
              <w:jc w:val="left"/>
            </w:pPr>
            <w:r>
              <w:rPr>
                <w:bCs/>
                <w:b/>
              </w:rPr>
              <w:t xml:space="preserve">flash-attention 2</w:t>
            </w:r>
          </w:p>
        </w:tc>
        <w:tc>
          <w:tcPr/>
          <w:p>
            <w:pPr>
              <w:pStyle w:val="Compact"/>
              <w:jc w:val="left"/>
            </w:pPr>
            <w:r>
              <w:t xml:space="preserve">Fused, memory-efficient attention, with variable-length support</w:t>
            </w:r>
          </w:p>
        </w:tc>
        <w:tc>
          <w:tcPr/>
          <w:p>
            <w:pPr>
              <w:pStyle w:val="Compact"/>
              <w:jc w:val="left"/>
            </w:pPr>
            <w:r>
              <w:t xml:space="preserve">Long multimodal sequences and padding-free batching</w:t>
            </w:r>
          </w:p>
        </w:tc>
      </w:tr>
      <w:tr>
        <w:tc>
          <w:tcPr/>
          <w:p>
            <w:pPr>
              <w:pStyle w:val="Compact"/>
              <w:jc w:val="left"/>
            </w:pPr>
            <w:r>
              <w:rPr>
                <w:rStyle w:val="VerbatimChar"/>
                <w:bCs/>
                <w:b/>
              </w:rPr>
              <w:t xml:space="preserve">use_logits_to_keep</w:t>
            </w:r>
          </w:p>
        </w:tc>
        <w:tc>
          <w:tcPr/>
          <w:p>
            <w:pPr>
              <w:pStyle w:val="Compact"/>
              <w:jc w:val="left"/>
            </w:pPr>
            <w:r>
              <w:t xml:space="preserve">Computes LM-head logits only where loss is needed</w:t>
            </w:r>
          </w:p>
        </w:tc>
        <w:tc>
          <w:tcPr/>
          <w:p>
            <w:pPr>
              <w:pStyle w:val="Compact"/>
              <w:jc w:val="left"/>
            </w:pPr>
            <w:r>
              <w:t xml:space="preserve">Removes the largest activation cost at long sequences</w:t>
            </w:r>
          </w:p>
        </w:tc>
      </w:tr>
    </w:tbl>
    <w:bookmarkEnd w:id="120"/>
    <w:bookmarkStart w:id="121" w:name="fine-tuning-concepts"/>
    <w:p>
      <w:pPr>
        <w:pStyle w:val="Heading2"/>
      </w:pPr>
      <w:r>
        <w:t xml:space="preserve">Fine-tuning concepts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Term</w:t>
            </w:r>
          </w:p>
        </w:tc>
        <w:tc>
          <w:tcPr/>
          <w:p>
            <w:pPr>
              <w:pStyle w:val="Compact"/>
              <w:jc w:val="left"/>
            </w:pPr>
            <w:r>
              <w:rPr>
                <w:bCs/>
                <w:b/>
              </w:rPr>
              <w:t xml:space="preserve">What it is</w:t>
            </w:r>
          </w:p>
        </w:tc>
        <w:tc>
          <w:tcPr/>
          <w:p>
            <w:pPr>
              <w:pStyle w:val="Compact"/>
              <w:jc w:val="left"/>
            </w:pPr>
            <w:r>
              <w:rPr>
                <w:bCs/>
                <w:b/>
              </w:rPr>
              <w:t xml:space="preserve">Why it’s used here</w:t>
            </w:r>
          </w:p>
        </w:tc>
      </w:tr>
      <w:tr>
        <w:tc>
          <w:tcPr/>
          <w:p>
            <w:pPr>
              <w:pStyle w:val="Compact"/>
              <w:jc w:val="left"/>
            </w:pPr>
            <w:r>
              <w:rPr>
                <w:bCs/>
                <w:b/>
              </w:rPr>
              <w:t xml:space="preserve">LoRA</w:t>
            </w:r>
          </w:p>
        </w:tc>
        <w:tc>
          <w:tcPr/>
          <w:p>
            <w:pPr>
              <w:pStyle w:val="Compact"/>
              <w:jc w:val="left"/>
            </w:pPr>
            <w:r>
              <w:t xml:space="preserve">Trains small low-rank matrices beside frozen weights</w:t>
            </w:r>
          </w:p>
        </w:tc>
        <w:tc>
          <w:tcPr/>
          <w:p>
            <w:pPr>
              <w:pStyle w:val="Compact"/>
              <w:jc w:val="left"/>
            </w:pPr>
            <w:r>
              <w:t xml:space="preserve">Cheap, fast, small, and applied to the base per request in serving</w:t>
            </w:r>
          </w:p>
        </w:tc>
      </w:tr>
      <w:tr>
        <w:tc>
          <w:tcPr/>
          <w:p>
            <w:pPr>
              <w:pStyle w:val="Compact"/>
              <w:jc w:val="left"/>
            </w:pPr>
            <w:r>
              <w:rPr>
                <w:bCs/>
                <w:b/>
              </w:rPr>
              <w:t xml:space="preserve">rsLoRA</w:t>
            </w:r>
          </w:p>
        </w:tc>
        <w:tc>
          <w:tcPr/>
          <w:p>
            <w:pPr>
              <w:pStyle w:val="Compact"/>
              <w:jc w:val="left"/>
            </w:pPr>
            <w:r>
              <w:t xml:space="preserve">Rank-stabilized LoRA scaling</w:t>
            </w:r>
          </w:p>
        </w:tc>
        <w:tc>
          <w:tcPr/>
          <w:p>
            <w:pPr>
              <w:pStyle w:val="Compact"/>
              <w:jc w:val="left"/>
            </w:pPr>
            <w:r>
              <w:t xml:space="preserve">Keeps the learning rate valid across ranks in the rank sweep</w:t>
            </w:r>
          </w:p>
        </w:tc>
      </w:tr>
      <w:tr>
        <w:tc>
          <w:tcPr/>
          <w:p>
            <w:pPr>
              <w:pStyle w:val="Compact"/>
              <w:jc w:val="left"/>
            </w:pPr>
            <w:r>
              <w:rPr>
                <w:bCs/>
                <w:b/>
              </w:rPr>
              <w:t xml:space="preserve">QLoRA / NF4</w:t>
            </w:r>
          </w:p>
        </w:tc>
        <w:tc>
          <w:tcPr/>
          <w:p>
            <w:pPr>
              <w:pStyle w:val="Compact"/>
              <w:jc w:val="left"/>
            </w:pPr>
            <w:r>
              <w:t xml:space="preserve">LoRA on a 4-bit base</w:t>
            </w:r>
          </w:p>
        </w:tc>
        <w:tc>
          <w:tcPr/>
          <w:p>
            <w:pPr>
              <w:pStyle w:val="Compact"/>
              <w:jc w:val="left"/>
            </w:pPr>
            <w:r>
              <w:t xml:space="preserve">Not the default (§9.2); flag for constrained pods</w:t>
            </w:r>
          </w:p>
        </w:tc>
      </w:tr>
      <w:tr>
        <w:tc>
          <w:tcPr/>
          <w:p>
            <w:pPr>
              <w:pStyle w:val="Compact"/>
              <w:jc w:val="left"/>
            </w:pPr>
            <w:r>
              <w:rPr>
                <w:bCs/>
                <w:b/>
              </w:rPr>
              <w:t xml:space="preserve">Policy adapter</w:t>
            </w:r>
          </w:p>
        </w:tc>
        <w:tc>
          <w:tcPr/>
          <w:p>
            <w:pPr>
              <w:pStyle w:val="Compact"/>
              <w:jc w:val="left"/>
            </w:pPr>
            <w:r>
              <w:t xml:space="preserve">The one LoRA, trained on policy documents of every line in the corpus, one version per cycle</w:t>
            </w:r>
          </w:p>
        </w:tc>
        <w:tc>
          <w:tcPr/>
          <w:p>
            <w:pPr>
              <w:pStyle w:val="Compact"/>
              <w:jc w:val="left"/>
            </w:pPr>
            <w:r>
              <w:t xml:space="preserve">The only adapter since 2026-10-22 (§4.1)</w:t>
            </w:r>
          </w:p>
        </w:tc>
      </w:tr>
      <w:tr>
        <w:tc>
          <w:tcPr/>
          <w:p>
            <w:pPr>
              <w:pStyle w:val="Compact"/>
              <w:jc w:val="left"/>
            </w:pPr>
            <w:r>
              <w:rPr>
                <w:bCs/>
                <w:b/>
              </w:rPr>
              <w:t xml:space="preserve">Incremental training</w:t>
            </w:r>
          </w:p>
        </w:tc>
        <w:tc>
          <w:tcPr/>
          <w:p>
            <w:pPr>
              <w:pStyle w:val="Compact"/>
              <w:jc w:val="left"/>
            </w:pPr>
            <w:r>
              <w:t xml:space="preserve">A cycle continues the promoted adapter’s weights on new and existing data, on the original base</w:t>
            </w:r>
          </w:p>
        </w:tc>
        <w:tc>
          <w:tcPr/>
          <w:p>
            <w:pPr>
              <w:pStyle w:val="Compact"/>
              <w:jc w:val="left"/>
            </w:pPr>
            <w:r>
              <w:t xml:space="preserve">One adapter improved cycle by cycle, gated line by line (§4.2, §15.5)</w:t>
            </w:r>
          </w:p>
        </w:tc>
      </w:tr>
      <w:tr>
        <w:tc>
          <w:tcPr/>
          <w:p>
            <w:pPr>
              <w:pStyle w:val="Compact"/>
              <w:jc w:val="left"/>
            </w:pPr>
            <w:r>
              <w:rPr>
                <w:bCs/>
                <w:b/>
              </w:rPr>
              <w:t xml:space="preserve">Warm start (ms-swift adapters)</w:t>
            </w:r>
          </w:p>
        </w:tc>
        <w:tc>
          <w:tcPr/>
          <w:p>
            <w:pPr>
              <w:pStyle w:val="Compact"/>
              <w:jc w:val="left"/>
            </w:pPr>
            <w:r>
              <w:t xml:space="preserve">Starting a run from a saved adapter’s weights, with a fresh optimizer</w:t>
            </w:r>
          </w:p>
        </w:tc>
        <w:tc>
          <w:tcPr/>
          <w:p>
            <w:pPr>
              <w:pStyle w:val="Compact"/>
              <w:jc w:val="left"/>
            </w:pPr>
            <w:r>
              <w:t xml:space="preserve">How a cycle continues its parent (§4.2)</w:t>
            </w:r>
          </w:p>
        </w:tc>
      </w:tr>
      <w:tr>
        <w:tc>
          <w:tcPr/>
          <w:p>
            <w:pPr>
              <w:pStyle w:val="Compact"/>
              <w:jc w:val="left"/>
            </w:pPr>
            <w:r>
              <w:rPr>
                <w:bCs/>
                <w:b/>
              </w:rPr>
              <w:t xml:space="preserve">Modality sampling</w:t>
            </w:r>
          </w:p>
        </w:tc>
        <w:tc>
          <w:tcPr/>
          <w:p>
            <w:pPr>
              <w:pStyle w:val="Compact"/>
              <w:jc w:val="left"/>
            </w:pPr>
            <w:r>
              <w:t xml:space="preserve">Choosing the input mode per document per epoch</w:t>
            </w:r>
          </w:p>
        </w:tc>
        <w:tc>
          <w:tcPr/>
          <w:p>
            <w:pPr>
              <w:pStyle w:val="Compact"/>
              <w:jc w:val="left"/>
            </w:pPr>
            <w:r>
              <w:t xml:space="preserve">One model for OCR+image and image-only, with an exact mix (§6)</w:t>
            </w:r>
          </w:p>
        </w:tc>
      </w:tr>
      <w:tr>
        <w:tc>
          <w:tcPr/>
          <w:p>
            <w:pPr>
              <w:pStyle w:val="Compact"/>
              <w:jc w:val="left"/>
            </w:pPr>
            <w:r>
              <w:rPr>
                <w:bCs/>
                <w:b/>
              </w:rPr>
              <w:t xml:space="preserve">−100 masking</w:t>
            </w:r>
          </w:p>
        </w:tc>
        <w:tc>
          <w:tcPr/>
          <w:p>
            <w:pPr>
              <w:pStyle w:val="Compact"/>
              <w:jc w:val="left"/>
            </w:pPr>
            <w:r>
              <w:t xml:space="preserve">Label value ignored by the loss</w:t>
            </w:r>
          </w:p>
        </w:tc>
        <w:tc>
          <w:tcPr/>
          <w:p>
            <w:pPr>
              <w:pStyle w:val="Compact"/>
              <w:jc w:val="left"/>
            </w:pPr>
            <w:r>
              <w:t xml:space="preserve">Loss only on the assistant JSON</w:t>
            </w:r>
          </w:p>
        </w:tc>
      </w:tr>
      <w:tr>
        <w:tc>
          <w:tcPr/>
          <w:p>
            <w:pPr>
              <w:pStyle w:val="Compact"/>
              <w:jc w:val="left"/>
            </w:pPr>
            <w:r>
              <w:rPr>
                <w:bCs/>
                <w:b/>
              </w:rPr>
              <w:t xml:space="preserve">Document pass</w:t>
            </w:r>
          </w:p>
        </w:tc>
        <w:tc>
          <w:tcPr/>
          <w:p>
            <w:pPr>
              <w:pStyle w:val="Compact"/>
              <w:jc w:val="left"/>
            </w:pPr>
            <w:r>
              <w:t xml:space="preserve">One pass over every training document once</w:t>
            </w:r>
          </w:p>
        </w:tc>
        <w:tc>
          <w:tcPr/>
          <w:p>
            <w:pPr>
              <w:pStyle w:val="Compact"/>
              <w:jc w:val="left"/>
            </w:pPr>
            <w:r>
              <w:t xml:space="preserve">The meaning of</w:t>
            </w:r>
            <w:r>
              <w:t xml:space="preserve"> </w:t>
            </w:r>
            <w:r>
              <w:t xml:space="preserve">“</w:t>
            </w:r>
            <w:r>
              <w:t xml:space="preserve">epoch</w:t>
            </w:r>
            <w:r>
              <w:t xml:space="preserve">”</w:t>
            </w:r>
            <w:r>
              <w:t xml:space="preserve"> </w:t>
            </w:r>
            <w:r>
              <w:t xml:space="preserve">in this document</w:t>
            </w:r>
          </w:p>
        </w:tc>
      </w:tr>
      <w:tr>
        <w:tc>
          <w:tcPr/>
          <w:p>
            <w:pPr>
              <w:pStyle w:val="Compact"/>
              <w:jc w:val="left"/>
            </w:pPr>
            <w:r>
              <w:rPr>
                <w:bCs/>
                <w:b/>
              </w:rPr>
              <w:t xml:space="preserve">Error taxonomy</w:t>
            </w:r>
          </w:p>
        </w:tc>
        <w:tc>
          <w:tcPr/>
          <w:p>
            <w:pPr>
              <w:pStyle w:val="Compact"/>
              <w:jc w:val="left"/>
            </w:pPr>
            <w:r>
              <w:t xml:space="preserve">Classification of eval errors into perception vs reasoning classes</w:t>
            </w:r>
          </w:p>
        </w:tc>
        <w:tc>
          <w:tcPr/>
          <w:p>
            <w:pPr>
              <w:pStyle w:val="Compact"/>
              <w:jc w:val="left"/>
            </w:pPr>
            <w:r>
              <w:t xml:space="preserve">Drives the ViT gate and data priorities (§3)</w:t>
            </w:r>
          </w:p>
        </w:tc>
      </w:tr>
    </w:tbl>
    <w:bookmarkEnd w:id="121"/>
    <w:bookmarkStart w:id="122" w:name="model-architecture"/>
    <w:p>
      <w:pPr>
        <w:pStyle w:val="Heading2"/>
      </w:pPr>
      <w:r>
        <w:t xml:space="preserve">Model architecture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Term</w:t>
            </w:r>
          </w:p>
        </w:tc>
        <w:tc>
          <w:tcPr/>
          <w:p>
            <w:pPr>
              <w:pStyle w:val="Compact"/>
              <w:jc w:val="left"/>
            </w:pPr>
            <w:r>
              <w:rPr>
                <w:bCs/>
                <w:b/>
              </w:rPr>
              <w:t xml:space="preserve">What it is</w:t>
            </w:r>
          </w:p>
        </w:tc>
        <w:tc>
          <w:tcPr/>
          <w:p>
            <w:pPr>
              <w:pStyle w:val="Compact"/>
              <w:jc w:val="left"/>
            </w:pPr>
            <w:r>
              <w:rPr>
                <w:bCs/>
                <w:b/>
              </w:rPr>
              <w:t xml:space="preserve">Why it matters here</w:t>
            </w:r>
          </w:p>
        </w:tc>
      </w:tr>
      <w:tr>
        <w:tc>
          <w:tcPr/>
          <w:p>
            <w:pPr>
              <w:pStyle w:val="Compact"/>
              <w:jc w:val="left"/>
            </w:pPr>
            <w:r>
              <w:rPr>
                <w:bCs/>
                <w:b/>
              </w:rPr>
              <w:t xml:space="preserve">VLM</w:t>
            </w:r>
          </w:p>
        </w:tc>
        <w:tc>
          <w:tcPr/>
          <w:p>
            <w:pPr>
              <w:pStyle w:val="Compact"/>
              <w:jc w:val="left"/>
            </w:pPr>
            <w:r>
              <w:t xml:space="preserve">Model taking images and text, producing text</w:t>
            </w:r>
          </w:p>
        </w:tc>
        <w:tc>
          <w:tcPr/>
          <w:p>
            <w:pPr>
              <w:pStyle w:val="Compact"/>
              <w:jc w:val="left"/>
            </w:pPr>
            <w:r>
              <w:t xml:space="preserve">Enables the image-only path</w:t>
            </w:r>
          </w:p>
        </w:tc>
      </w:tr>
      <w:tr>
        <w:tc>
          <w:tcPr/>
          <w:p>
            <w:pPr>
              <w:pStyle w:val="Compact"/>
              <w:jc w:val="left"/>
            </w:pPr>
            <w:r>
              <w:rPr>
                <w:bCs/>
                <w:b/>
              </w:rPr>
              <w:t xml:space="preserve">ViT</w:t>
            </w:r>
          </w:p>
        </w:tc>
        <w:tc>
          <w:tcPr/>
          <w:p>
            <w:pPr>
              <w:pStyle w:val="Compact"/>
              <w:jc w:val="left"/>
            </w:pPr>
            <w:r>
              <w:t xml:space="preserve">Vision encoder over 16 px patches</w:t>
            </w:r>
          </w:p>
        </w:tc>
        <w:tc>
          <w:tcPr/>
          <w:p>
            <w:pPr>
              <w:pStyle w:val="Compact"/>
              <w:jc w:val="left"/>
            </w:pPr>
            <w:r>
              <w:t xml:space="preserve">The model’s own OCR; frozen by default</w:t>
            </w:r>
          </w:p>
        </w:tc>
      </w:tr>
      <w:tr>
        <w:tc>
          <w:tcPr/>
          <w:p>
            <w:pPr>
              <w:pStyle w:val="Compact"/>
              <w:jc w:val="left"/>
            </w:pPr>
            <w:r>
              <w:rPr>
                <w:bCs/>
                <w:b/>
              </w:rPr>
              <w:t xml:space="preserve">Patch merger</w:t>
            </w:r>
          </w:p>
        </w:tc>
        <w:tc>
          <w:tcPr/>
          <w:p>
            <w:pPr>
              <w:pStyle w:val="Compact"/>
              <w:jc w:val="left"/>
            </w:pPr>
            <w:r>
              <w:t xml:space="preserve">Merges 2×2 patches and maps them into LLM space</w:t>
            </w:r>
          </w:p>
        </w:tc>
        <w:tc>
          <w:tcPr/>
          <w:p>
            <w:pPr>
              <w:pStyle w:val="Compact"/>
              <w:jc w:val="left"/>
            </w:pPr>
            <w:r>
              <w:t xml:space="preserve">One visual token per 32×32 px; does not see OCR text</w:t>
            </w:r>
          </w:p>
        </w:tc>
      </w:tr>
      <w:tr>
        <w:tc>
          <w:tcPr/>
          <w:p>
            <w:pPr>
              <w:pStyle w:val="Compact"/>
              <w:jc w:val="left"/>
            </w:pPr>
            <w:r>
              <w:rPr>
                <w:bCs/>
                <w:b/>
              </w:rPr>
              <w:t xml:space="preserve">DeepStack mergers</w:t>
            </w:r>
          </w:p>
        </w:tc>
        <w:tc>
          <w:tcPr/>
          <w:p>
            <w:pPr>
              <w:pStyle w:val="Compact"/>
              <w:jc w:val="left"/>
            </w:pPr>
            <w:r>
              <w:t xml:space="preserve">Inject multi-level ViT features into decoder layers</w:t>
            </w:r>
          </w:p>
        </w:tc>
        <w:tc>
          <w:tcPr/>
          <w:p>
            <w:pPr>
              <w:pStyle w:val="Compact"/>
              <w:jc w:val="left"/>
            </w:pPr>
            <w:r>
              <w:t xml:space="preserve">Fine detail with a frozen ViT</w:t>
            </w:r>
          </w:p>
        </w:tc>
      </w:tr>
      <w:tr>
        <w:tc>
          <w:tcPr/>
          <w:p>
            <w:pPr>
              <w:pStyle w:val="Compact"/>
              <w:jc w:val="left"/>
            </w:pPr>
            <w:r>
              <w:rPr>
                <w:bCs/>
                <w:b/>
              </w:rPr>
              <w:t xml:space="preserve">Interleaved-MRoPE</w:t>
            </w:r>
          </w:p>
        </w:tc>
        <w:tc>
          <w:tcPr/>
          <w:p>
            <w:pPr>
              <w:pStyle w:val="Compact"/>
              <w:jc w:val="left"/>
            </w:pPr>
            <w:r>
              <w:t xml:space="preserve">Positional encoding over time, height, width</w:t>
            </w:r>
          </w:p>
        </w:tc>
        <w:tc>
          <w:tcPr/>
          <w:p>
            <w:pPr>
              <w:pStyle w:val="Compact"/>
              <w:jc w:val="left"/>
            </w:pPr>
            <w:r>
              <w:t xml:space="preserve">Page order must be explicit</w:t>
            </w:r>
          </w:p>
        </w:tc>
      </w:tr>
      <w:tr>
        <w:tc>
          <w:tcPr/>
          <w:p>
            <w:pPr>
              <w:pStyle w:val="Compact"/>
              <w:jc w:val="left"/>
            </w:pPr>
            <w:r>
              <w:rPr>
                <w:bCs/>
                <w:b/>
              </w:rPr>
              <w:t xml:space="preserve">Decoder projections</w:t>
            </w:r>
            <w:r>
              <w:t xml:space="preserve"> </w:t>
            </w:r>
            <w:r>
              <w:t xml:space="preserve">(</w:t>
            </w:r>
            <w:r>
              <w:rPr>
                <w:rStyle w:val="VerbatimChar"/>
              </w:rPr>
              <w:t xml:space="preserve">q/k/v/o</w:t>
            </w:r>
            <w:r>
              <w:t xml:space="preserve">,</w:t>
            </w:r>
            <w:r>
              <w:t xml:space="preserve"> </w:t>
            </w:r>
            <w:r>
              <w:rPr>
                <w:rStyle w:val="VerbatimChar"/>
              </w:rPr>
              <w:t xml:space="preserve">gate/up/down</w:t>
            </w:r>
            <w:r>
              <w:t xml:space="preserve">)</w:t>
            </w:r>
          </w:p>
        </w:tc>
        <w:tc>
          <w:tcPr/>
          <w:p>
            <w:pPr>
              <w:pStyle w:val="Compact"/>
              <w:jc w:val="left"/>
            </w:pPr>
            <w:r>
              <w:t xml:space="preserve">Attention and MLP matrices</w:t>
            </w:r>
          </w:p>
        </w:tc>
        <w:tc>
          <w:tcPr/>
          <w:p>
            <w:pPr>
              <w:pStyle w:val="Compact"/>
              <w:jc w:val="left"/>
            </w:pPr>
            <w:r>
              <w:t xml:space="preserve">LoRA targets; where image-vs-OCR arbitration is learned</w:t>
            </w:r>
          </w:p>
        </w:tc>
      </w:tr>
      <w:tr>
        <w:tc>
          <w:tcPr/>
          <w:p>
            <w:pPr>
              <w:pStyle w:val="Compact"/>
              <w:jc w:val="left"/>
            </w:pPr>
            <w:r>
              <w:rPr>
                <w:rStyle w:val="VerbatimChar"/>
                <w:bCs/>
                <w:b/>
              </w:rPr>
              <w:t xml:space="preserve">max_pixels</w:t>
            </w:r>
          </w:p>
        </w:tc>
        <w:tc>
          <w:tcPr/>
          <w:p>
            <w:pPr>
              <w:pStyle w:val="Compact"/>
              <w:jc w:val="left"/>
            </w:pPr>
            <w:r>
              <w:t xml:space="preserve">Pixel budget per image in the processor</w:t>
            </w:r>
          </w:p>
        </w:tc>
        <w:tc>
          <w:tcPr/>
          <w:p>
            <w:pPr>
              <w:pStyle w:val="Compact"/>
              <w:jc w:val="left"/>
            </w:pPr>
            <w:r>
              <w:t xml:space="preserve">Main cost/latency lever; identical in training and serving</w:t>
            </w:r>
          </w:p>
        </w:tc>
      </w:tr>
      <w:tr>
        <w:tc>
          <w:tcPr/>
          <w:p>
            <w:pPr>
              <w:pStyle w:val="Compact"/>
              <w:jc w:val="left"/>
            </w:pPr>
            <w:r>
              <w:rPr>
                <w:bCs/>
                <w:b/>
              </w:rPr>
              <w:t xml:space="preserve">Context cap</w:t>
            </w:r>
          </w:p>
        </w:tc>
        <w:tc>
          <w:tcPr/>
          <w:p>
            <w:pPr>
              <w:pStyle w:val="Compact"/>
              <w:jc w:val="left"/>
            </w:pPr>
            <w:r>
              <w:t xml:space="preserve">Maximum tokens per example for a task</w:t>
            </w:r>
          </w:p>
        </w:tc>
        <w:tc>
          <w:tcPr/>
          <w:p>
            <w:pPr>
              <w:pStyle w:val="Compact"/>
              <w:jc w:val="left"/>
            </w:pPr>
            <w:r>
              <w:t xml:space="preserve">Set per task (§7a); targets are never truncated</w:t>
            </w:r>
          </w:p>
        </w:tc>
      </w:tr>
    </w:tbl>
    <w:bookmarkEnd w:id="122"/>
    <w:bookmarkStart w:id="123" w:name="inference-and-serving"/>
    <w:p>
      <w:pPr>
        <w:pStyle w:val="Heading2"/>
      </w:pPr>
      <w:r>
        <w:t xml:space="preserve">Inference and serving</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Term</w:t>
            </w:r>
          </w:p>
        </w:tc>
        <w:tc>
          <w:tcPr/>
          <w:p>
            <w:pPr>
              <w:pStyle w:val="Compact"/>
              <w:jc w:val="left"/>
            </w:pPr>
            <w:r>
              <w:rPr>
                <w:bCs/>
                <w:b/>
              </w:rPr>
              <w:t xml:space="preserve">What it is</w:t>
            </w:r>
          </w:p>
        </w:tc>
        <w:tc>
          <w:tcPr/>
          <w:p>
            <w:pPr>
              <w:pStyle w:val="Compact"/>
              <w:jc w:val="left"/>
            </w:pPr>
            <w:r>
              <w:rPr>
                <w:bCs/>
                <w:b/>
              </w:rPr>
              <w:t xml:space="preserve">Why it’s used here</w:t>
            </w:r>
          </w:p>
        </w:tc>
      </w:tr>
      <w:tr>
        <w:tc>
          <w:tcPr/>
          <w:p>
            <w:pPr>
              <w:pStyle w:val="Compact"/>
              <w:jc w:val="left"/>
            </w:pPr>
            <w:r>
              <w:rPr>
                <w:bCs/>
                <w:b/>
              </w:rPr>
              <w:t xml:space="preserve">vLLM</w:t>
            </w:r>
          </w:p>
        </w:tc>
        <w:tc>
          <w:tcPr/>
          <w:p>
            <w:pPr>
              <w:pStyle w:val="Compact"/>
              <w:jc w:val="left"/>
            </w:pPr>
            <w:r>
              <w:t xml:space="preserve">High-throughput inference server, OpenAI-compatible API</w:t>
            </w:r>
          </w:p>
        </w:tc>
        <w:tc>
          <w:tcPr/>
          <w:p>
            <w:pPr>
              <w:pStyle w:val="Compact"/>
              <w:jc w:val="left"/>
            </w:pPr>
            <w:r>
              <w:t xml:space="preserve">Serves the bf16 base with the release’s adapter, one LoRA per request</w:t>
            </w:r>
          </w:p>
        </w:tc>
      </w:tr>
      <w:tr>
        <w:tc>
          <w:tcPr/>
          <w:p>
            <w:pPr>
              <w:pStyle w:val="Compact"/>
              <w:jc w:val="left"/>
            </w:pPr>
            <w:r>
              <w:rPr>
                <w:bCs/>
                <w:b/>
              </w:rPr>
              <w:t xml:space="preserve">Structured outputs</w:t>
            </w:r>
          </w:p>
        </w:tc>
        <w:tc>
          <w:tcPr/>
          <w:p>
            <w:pPr>
              <w:pStyle w:val="Compact"/>
              <w:jc w:val="left"/>
            </w:pPr>
            <w:r>
              <w:t xml:space="preserve">Decoding constrained to a JSON Schema</w:t>
            </w:r>
          </w:p>
        </w:tc>
        <w:tc>
          <w:tcPr/>
          <w:p>
            <w:pPr>
              <w:pStyle w:val="Compact"/>
              <w:jc w:val="left"/>
            </w:pPr>
            <w:r>
              <w:t xml:space="preserve">Guaranteed schema validity and valid enums</w:t>
            </w:r>
          </w:p>
        </w:tc>
      </w:tr>
      <w:tr>
        <w:tc>
          <w:tcPr/>
          <w:p>
            <w:pPr>
              <w:pStyle w:val="Compact"/>
              <w:jc w:val="left"/>
            </w:pPr>
            <w:r>
              <w:rPr>
                <w:bCs/>
                <w:b/>
              </w:rPr>
              <w:t xml:space="preserve">Prefix caching</w:t>
            </w:r>
          </w:p>
        </w:tc>
        <w:tc>
          <w:tcPr/>
          <w:p>
            <w:pPr>
              <w:pStyle w:val="Compact"/>
              <w:jc w:val="left"/>
            </w:pPr>
            <w:r>
              <w:t xml:space="preserve">Reuse of computed prompt prefixes</w:t>
            </w:r>
          </w:p>
        </w:tc>
        <w:tc>
          <w:tcPr/>
          <w:p>
            <w:pPr>
              <w:pStyle w:val="Compact"/>
              <w:jc w:val="left"/>
            </w:pPr>
            <w:r>
              <w:t xml:space="preserve">Schema prefill computed once per schema version</w:t>
            </w:r>
          </w:p>
        </w:tc>
      </w:tr>
      <w:tr>
        <w:tc>
          <w:tcPr/>
          <w:p>
            <w:pPr>
              <w:pStyle w:val="Compact"/>
              <w:jc w:val="left"/>
            </w:pPr>
            <w:r>
              <w:rPr>
                <w:rStyle w:val="VerbatimChar"/>
                <w:bCs/>
                <w:b/>
              </w:rPr>
              <w:t xml:space="preserve">logprobs_mode</w:t>
            </w:r>
          </w:p>
        </w:tc>
        <w:tc>
          <w:tcPr/>
          <w:p>
            <w:pPr>
              <w:pStyle w:val="Compact"/>
              <w:jc w:val="left"/>
            </w:pPr>
            <w:r>
              <w:t xml:space="preserve">Whether returned logprobs are raw or after logit processing</w:t>
            </w:r>
          </w:p>
        </w:tc>
        <w:tc>
          <w:tcPr/>
          <w:p>
            <w:pPr>
              <w:pStyle w:val="Compact"/>
              <w:jc w:val="left"/>
            </w:pPr>
            <w:r>
              <w:t xml:space="preserve">Pinned to raw so calibration matches production</w:t>
            </w:r>
          </w:p>
        </w:tc>
      </w:tr>
      <w:tr>
        <w:tc>
          <w:tcPr/>
          <w:p>
            <w:pPr>
              <w:pStyle w:val="Compact"/>
              <w:jc w:val="left"/>
            </w:pPr>
            <w:r>
              <w:rPr>
                <w:bCs/>
                <w:b/>
              </w:rPr>
              <w:t xml:space="preserve">MinerU</w:t>
            </w:r>
          </w:p>
        </w:tc>
        <w:tc>
          <w:tcPr/>
          <w:p>
            <w:pPr>
              <w:pStyle w:val="Compact"/>
              <w:jc w:val="left"/>
            </w:pPr>
            <w:r>
              <w:t xml:space="preserve">Open-source PDF parsing / OCR: the MinerU 4 API (4.0.12, tier basic); 3.4.5, pipeline backend, for corpora it read</w:t>
            </w:r>
          </w:p>
        </w:tc>
        <w:tc>
          <w:tcPr/>
          <w:p>
            <w:pPr>
              <w:pStyle w:val="Compact"/>
              <w:jc w:val="left"/>
            </w:pPr>
            <w:r>
              <w:t xml:space="preserve">OCR text for the OCR modes and the full text; one pin for training and serving</w:t>
            </w:r>
          </w:p>
        </w:tc>
      </w:tr>
      <w:tr>
        <w:tc>
          <w:tcPr/>
          <w:p>
            <w:pPr>
              <w:pStyle w:val="Compact"/>
              <w:jc w:val="left"/>
            </w:pPr>
            <w:r>
              <w:rPr>
                <w:bCs/>
                <w:b/>
              </w:rPr>
              <w:t xml:space="preserve">Logprobs</w:t>
            </w:r>
          </w:p>
        </w:tc>
        <w:tc>
          <w:tcPr/>
          <w:p>
            <w:pPr>
              <w:pStyle w:val="Compact"/>
              <w:jc w:val="left"/>
            </w:pPr>
            <w:r>
              <w:t xml:space="preserve">Token log-probabilities from generation</w:t>
            </w:r>
          </w:p>
        </w:tc>
        <w:tc>
          <w:tcPr/>
          <w:p>
            <w:pPr>
              <w:pStyle w:val="Compact"/>
              <w:jc w:val="left"/>
            </w:pPr>
            <w:r>
              <w:t xml:space="preserve">One input to the confidence calibrator</w:t>
            </w:r>
          </w:p>
        </w:tc>
      </w:tr>
      <w:tr>
        <w:tc>
          <w:tcPr/>
          <w:p>
            <w:pPr>
              <w:pStyle w:val="Compact"/>
              <w:jc w:val="left"/>
            </w:pPr>
            <w:r>
              <w:rPr>
                <w:bCs/>
                <w:b/>
              </w:rPr>
              <w:t xml:space="preserve">Calibration (Platt / isotonic)</w:t>
            </w:r>
          </w:p>
        </w:tc>
        <w:tc>
          <w:tcPr/>
          <w:p>
            <w:pPr>
              <w:pStyle w:val="Compact"/>
              <w:jc w:val="left"/>
            </w:pPr>
            <w:r>
              <w:t xml:space="preserve">Maps a score to a real probability of correctness</w:t>
            </w:r>
          </w:p>
        </w:tc>
        <w:tc>
          <w:tcPr/>
          <w:p>
            <w:pPr>
              <w:pStyle w:val="Compact"/>
              <w:jc w:val="left"/>
            </w:pPr>
            <w:r>
              <w:t xml:space="preserve">Makes confidence thresholds meaningful (§5); logistic per field type today, isotonic designed (not yet built)</w:t>
            </w:r>
          </w:p>
        </w:tc>
      </w:tr>
      <w:tr>
        <w:tc>
          <w:tcPr/>
          <w:p>
            <w:pPr>
              <w:pStyle w:val="Compact"/>
              <w:jc w:val="left"/>
            </w:pPr>
            <w:r>
              <w:rPr>
                <w:bCs/>
                <w:b/>
              </w:rPr>
              <w:t xml:space="preserve">Risk-controlled threshold</w:t>
            </w:r>
          </w:p>
        </w:tc>
        <w:tc>
          <w:tcPr/>
          <w:p>
            <w:pPr>
              <w:pStyle w:val="Compact"/>
              <w:jc w:val="left"/>
            </w:pPr>
            <w:r>
              <w:t xml:space="preserve">Threshold chosen to meet an error-rate target with a confidence bound</w:t>
            </w:r>
          </w:p>
        </w:tc>
        <w:tc>
          <w:tcPr/>
          <w:p>
            <w:pPr>
              <w:pStyle w:val="Compact"/>
              <w:jc w:val="left"/>
            </w:pPr>
            <w:r>
              <w:t xml:space="preserve">Business guarantee for auto-accepted fields</w:t>
            </w:r>
          </w:p>
        </w:tc>
      </w:tr>
      <w:tr>
        <w:tc>
          <w:tcPr/>
          <w:p>
            <w:pPr>
              <w:pStyle w:val="Compact"/>
              <w:jc w:val="left"/>
            </w:pPr>
            <w:r>
              <w:rPr>
                <w:bCs/>
                <w:b/>
              </w:rPr>
              <w:t xml:space="preserve">ECE</w:t>
            </w:r>
          </w:p>
        </w:tc>
        <w:tc>
          <w:tcPr/>
          <w:p>
            <w:pPr>
              <w:pStyle w:val="Compact"/>
              <w:jc w:val="left"/>
            </w:pPr>
            <w:r>
              <w:t xml:space="preserve">Expected Calibration Error</w:t>
            </w:r>
          </w:p>
        </w:tc>
        <w:tc>
          <w:tcPr/>
          <w:p>
            <w:pPr>
              <w:pStyle w:val="Compact"/>
              <w:jc w:val="left"/>
            </w:pPr>
            <w:r>
              <w:t xml:space="preserve">Checks calibration quality</w:t>
            </w:r>
          </w:p>
        </w:tc>
      </w:tr>
      <w:tr>
        <w:tc>
          <w:tcPr/>
          <w:p>
            <w:pPr>
              <w:pStyle w:val="Compact"/>
              <w:jc w:val="left"/>
            </w:pPr>
            <w:r>
              <w:rPr>
                <w:bCs/>
                <w:b/>
              </w:rPr>
              <w:t xml:space="preserve">FP8</w:t>
            </w:r>
          </w:p>
        </w:tc>
        <w:tc>
          <w:tcPr/>
          <w:p>
            <w:pPr>
              <w:pStyle w:val="Compact"/>
              <w:jc w:val="left"/>
            </w:pPr>
            <w:r>
              <w:t xml:space="preserve">8-bit floating-point weights and activations</w:t>
            </w:r>
          </w:p>
        </w:tc>
        <w:tc>
          <w:tcPr/>
          <w:p>
            <w:pPr>
              <w:pStyle w:val="Compact"/>
              <w:jc w:val="left"/>
            </w:pPr>
            <w:r>
              <w:t xml:space="preserve">Not used since 2026-10-23: nothing is quantized</w:t>
            </w:r>
          </w:p>
        </w:tc>
      </w:tr>
      <w:tr>
        <w:tc>
          <w:tcPr/>
          <w:p>
            <w:pPr>
              <w:pStyle w:val="Compact"/>
              <w:jc w:val="left"/>
            </w:pPr>
            <w:r>
              <w:rPr>
                <w:bCs/>
                <w:b/>
              </w:rPr>
              <w:t xml:space="preserve">AWQ</w:t>
            </w:r>
          </w:p>
        </w:tc>
        <w:tc>
          <w:tcPr/>
          <w:p>
            <w:pPr>
              <w:pStyle w:val="Compact"/>
              <w:jc w:val="left"/>
            </w:pPr>
            <w:r>
              <w:t xml:space="preserve">4-bit weight-only quantization</w:t>
            </w:r>
          </w:p>
        </w:tc>
        <w:tc>
          <w:tcPr/>
          <w:p>
            <w:pPr>
              <w:pStyle w:val="Compact"/>
              <w:jc w:val="left"/>
            </w:pPr>
            <w:r>
              <w:t xml:space="preserve">Not used since 2026-10-23</w:t>
            </w:r>
          </w:p>
        </w:tc>
      </w:tr>
      <w:tr>
        <w:tc>
          <w:tcPr/>
          <w:p>
            <w:pPr>
              <w:pStyle w:val="Compact"/>
              <w:jc w:val="left"/>
            </w:pPr>
            <w:r>
              <w:rPr>
                <w:bCs/>
                <w:b/>
              </w:rPr>
              <w:t xml:space="preserve">llm-compressor</w:t>
            </w:r>
          </w:p>
        </w:tc>
        <w:tc>
          <w:tcPr/>
          <w:p>
            <w:pPr>
              <w:pStyle w:val="Compact"/>
              <w:jc w:val="left"/>
            </w:pPr>
            <w:r>
              <w:t xml:space="preserve">Tool producing vLLM-native quantized checkpoints</w:t>
            </w:r>
          </w:p>
        </w:tc>
        <w:tc>
          <w:tcPr/>
          <w:p>
            <w:pPr>
              <w:pStyle w:val="Compact"/>
              <w:jc w:val="left"/>
            </w:pPr>
            <w:r>
              <w:t xml:space="preserve">FP8 and AWQ exports; kept, not called</w:t>
            </w:r>
          </w:p>
        </w:tc>
      </w:tr>
      <w:tr>
        <w:tc>
          <w:tcPr/>
          <w:p>
            <w:pPr>
              <w:pStyle w:val="Compact"/>
              <w:jc w:val="left"/>
            </w:pPr>
            <w:r>
              <w:rPr>
                <w:bCs/>
                <w:b/>
              </w:rPr>
              <w:t xml:space="preserve">GGUF / llama.cpp / mmproj</w:t>
            </w:r>
          </w:p>
        </w:tc>
        <w:tc>
          <w:tcPr/>
          <w:p>
            <w:pPr>
              <w:pStyle w:val="Compact"/>
              <w:jc w:val="left"/>
            </w:pPr>
            <w:r>
              <w:t xml:space="preserve">Portable quantized format, its runtime, and the separate vision projector file</w:t>
            </w:r>
          </w:p>
        </w:tc>
        <w:tc>
          <w:tcPr/>
          <w:p>
            <w:pPr>
              <w:pStyle w:val="Compact"/>
              <w:jc w:val="left"/>
            </w:pPr>
            <w:r>
              <w:t xml:space="preserve">Optional edge export only</w:t>
            </w:r>
          </w:p>
        </w:tc>
      </w:tr>
      <w:tr>
        <w:tc>
          <w:tcPr/>
          <w:p>
            <w:pPr>
              <w:pStyle w:val="Compact"/>
              <w:jc w:val="left"/>
            </w:pPr>
            <w:r>
              <w:rPr>
                <w:bCs/>
                <w:b/>
              </w:rPr>
              <w:t xml:space="preserve">Merge (</w:t>
            </w:r>
            <w:r>
              <w:rPr>
                <w:rStyle w:val="VerbatimChar"/>
                <w:bCs/>
                <w:b/>
              </w:rPr>
              <w:t xml:space="preserve">merge_and_unload</w:t>
            </w:r>
            <w:r>
              <w:rPr>
                <w:bCs/>
                <w:b/>
              </w:rPr>
              <w:t xml:space="preserve">)</w:t>
            </w:r>
          </w:p>
        </w:tc>
        <w:tc>
          <w:tcPr/>
          <w:p>
            <w:pPr>
              <w:pStyle w:val="Compact"/>
              <w:jc w:val="left"/>
            </w:pPr>
            <w:r>
              <w:t xml:space="preserve">Folds LoRA weights into the base</w:t>
            </w:r>
          </w:p>
        </w:tc>
        <w:tc>
          <w:tcPr/>
          <w:p>
            <w:pPr>
              <w:pStyle w:val="Compact"/>
              <w:jc w:val="left"/>
            </w:pPr>
            <w:r>
              <w:t xml:space="preserve">Not used by the pipeline since 2026-10-23: the release is served as a LoRA on the base</w:t>
            </w:r>
          </w:p>
        </w:tc>
      </w:tr>
      <w:tr>
        <w:tc>
          <w:tcPr/>
          <w:p>
            <w:pPr>
              <w:pStyle w:val="Compact"/>
              <w:jc w:val="left"/>
            </w:pPr>
            <w:r>
              <w:rPr>
                <w:bCs/>
                <w:b/>
              </w:rPr>
              <w:t xml:space="preserve">Release bundle</w:t>
            </w:r>
          </w:p>
        </w:tc>
        <w:tc>
          <w:tcPr/>
          <w:p>
            <w:pPr>
              <w:pStyle w:val="Compact"/>
              <w:jc w:val="left"/>
            </w:pPr>
            <w:r>
              <w:t xml:space="preserve">Pinned set of every behavior-affecting component</w:t>
            </w:r>
          </w:p>
        </w:tc>
        <w:tc>
          <w:tcPr/>
          <w:p>
            <w:pPr>
              <w:pStyle w:val="Compact"/>
              <w:jc w:val="left"/>
            </w:pPr>
            <w:r>
              <w:t xml:space="preserve">Unit that is gated, promoted and served</w:t>
            </w:r>
          </w:p>
        </w:tc>
      </w:tr>
      <w:tr>
        <w:tc>
          <w:tcPr/>
          <w:p>
            <w:pPr>
              <w:pStyle w:val="Compact"/>
              <w:jc w:val="left"/>
            </w:pPr>
            <w:r>
              <w:rPr>
                <w:bCs/>
                <w:b/>
              </w:rPr>
              <w:t xml:space="preserve">Fields first</w:t>
            </w:r>
          </w:p>
        </w:tc>
        <w:tc>
          <w:tcPr/>
          <w:p>
            <w:pPr>
              <w:pStyle w:val="Compact"/>
              <w:jc w:val="left"/>
            </w:pPr>
            <w:r>
              <w:t xml:space="preserve">Reading a document’s fields from its page images before its OCR text</w:t>
            </w:r>
          </w:p>
        </w:tc>
        <w:tc>
          <w:tcPr/>
          <w:p>
            <w:pPr>
              <w:pStyle w:val="Compact"/>
              <w:jc w:val="left"/>
            </w:pPr>
            <w:r>
              <w:t xml:space="preserve">Brings a long scan’s fields in before MinerU has read it; served once checked against the pages they cite (§14.4)</w:t>
            </w:r>
          </w:p>
        </w:tc>
      </w:tr>
      <w:tr>
        <w:tc>
          <w:tcPr/>
          <w:p>
            <w:pPr>
              <w:pStyle w:val="Compact"/>
              <w:jc w:val="left"/>
            </w:pPr>
            <w:r>
              <w:rPr>
                <w:bCs/>
                <w:b/>
              </w:rPr>
              <w:t xml:space="preserve">Printed values only</w:t>
            </w:r>
          </w:p>
        </w:tc>
        <w:tc>
          <w:tcPr/>
          <w:p>
            <w:pPr>
              <w:pStyle w:val="Compact"/>
              <w:jc w:val="left"/>
            </w:pPr>
            <w:r>
              <w:t xml:space="preserve">Serving takes out every value no page of the PDF prints</w:t>
            </w:r>
          </w:p>
        </w:tc>
        <w:tc>
          <w:tcPr/>
          <w:p>
            <w:pPr>
              <w:pStyle w:val="Compact"/>
              <w:jc w:val="left"/>
            </w:pPr>
            <w:r>
              <w:t xml:space="preserve">Nothing invented reaches the JSON (§0a)</w:t>
            </w:r>
          </w:p>
        </w:tc>
      </w:tr>
      <w:tr>
        <w:tc>
          <w:tcPr/>
          <w:p>
            <w:pPr>
              <w:pStyle w:val="Compact"/>
              <w:jc w:val="left"/>
            </w:pPr>
            <w:r>
              <w:rPr>
                <w:bCs/>
                <w:b/>
              </w:rPr>
              <w:t xml:space="preserve">Run-to-run agreement</w:t>
            </w:r>
          </w:p>
        </w:tc>
        <w:tc>
          <w:tcPr/>
          <w:p>
            <w:pPr>
              <w:pStyle w:val="Compact"/>
              <w:jc w:val="left"/>
            </w:pPr>
            <w:r>
              <w:t xml:space="preserve">The share of fields that come out the same when one document is read twice in another batching</w:t>
            </w:r>
          </w:p>
        </w:tc>
        <w:tc>
          <w:tcPr/>
          <w:p>
            <w:pPr>
              <w:pStyle w:val="Compact"/>
              <w:jc w:val="left"/>
            </w:pPr>
            <w:r>
              <w:t xml:space="preserve">Consistency, gated (§15.5)</w:t>
            </w:r>
          </w:p>
        </w:tc>
      </w:tr>
    </w:tbl>
    <w:bookmarkEnd w:id="123"/>
    <w:bookmarkStart w:id="124" w:name="data-storage-and-operations"/>
    <w:p>
      <w:pPr>
        <w:pStyle w:val="Heading2"/>
      </w:pPr>
      <w:r>
        <w:t xml:space="preserve">Data, storage and operations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Term</w:t>
            </w:r>
          </w:p>
        </w:tc>
        <w:tc>
          <w:tcPr/>
          <w:p>
            <w:pPr>
              <w:pStyle w:val="Compact"/>
              <w:jc w:val="left"/>
            </w:pPr>
            <w:r>
              <w:rPr>
                <w:bCs/>
                <w:b/>
              </w:rPr>
              <w:t xml:space="preserve">What it is</w:t>
            </w:r>
          </w:p>
        </w:tc>
        <w:tc>
          <w:tcPr/>
          <w:p>
            <w:pPr>
              <w:pStyle w:val="Compact"/>
              <w:jc w:val="left"/>
            </w:pPr>
            <w:r>
              <w:rPr>
                <w:bCs/>
                <w:b/>
              </w:rPr>
              <w:t xml:space="preserve">Why it’s used here</w:t>
            </w:r>
          </w:p>
        </w:tc>
      </w:tr>
      <w:tr>
        <w:tc>
          <w:tcPr/>
          <w:p>
            <w:pPr>
              <w:pStyle w:val="Compact"/>
              <w:jc w:val="left"/>
            </w:pPr>
            <w:r>
              <w:rPr>
                <w:bCs/>
                <w:b/>
              </w:rPr>
              <w:t xml:space="preserve">JSONL</w:t>
            </w:r>
          </w:p>
        </w:tc>
        <w:tc>
          <w:tcPr/>
          <w:p>
            <w:pPr>
              <w:pStyle w:val="Compact"/>
              <w:jc w:val="left"/>
            </w:pPr>
            <w:r>
              <w:t xml:space="preserve">One JSON object per line</w:t>
            </w:r>
          </w:p>
        </w:tc>
        <w:tc>
          <w:tcPr/>
          <w:p>
            <w:pPr>
              <w:pStyle w:val="Compact"/>
              <w:jc w:val="left"/>
            </w:pPr>
            <w:r>
              <w:t xml:space="preserve">Training data format</w:t>
            </w:r>
          </w:p>
        </w:tc>
      </w:tr>
      <w:tr>
        <w:tc>
          <w:tcPr/>
          <w:p>
            <w:pPr>
              <w:pStyle w:val="Compact"/>
              <w:jc w:val="left"/>
            </w:pPr>
            <w:r>
              <w:rPr>
                <w:bCs/>
                <w:b/>
              </w:rPr>
              <w:t xml:space="preserve">JSON Schema</w:t>
            </w:r>
          </w:p>
        </w:tc>
        <w:tc>
          <w:tcPr/>
          <w:p>
            <w:pPr>
              <w:pStyle w:val="Compact"/>
              <w:jc w:val="left"/>
            </w:pPr>
            <w:r>
              <w:t xml:space="preserve">Machine-checkable structure definition</w:t>
            </w:r>
          </w:p>
        </w:tc>
        <w:tc>
          <w:tcPr/>
          <w:p>
            <w:pPr>
              <w:pStyle w:val="Compact"/>
              <w:jc w:val="left"/>
            </w:pPr>
            <w:r>
              <w:t xml:space="preserve">Generated from SPEC_00; used for validation and structured outputs</w:t>
            </w:r>
          </w:p>
        </w:tc>
      </w:tr>
      <w:tr>
        <w:tc>
          <w:tcPr/>
          <w:p>
            <w:pPr>
              <w:pStyle w:val="Compact"/>
              <w:jc w:val="left"/>
            </w:pPr>
            <w:r>
              <w:rPr>
                <w:bCs/>
                <w:b/>
              </w:rPr>
              <w:t xml:space="preserve">Pydantic</w:t>
            </w:r>
          </w:p>
        </w:tc>
        <w:tc>
          <w:tcPr/>
          <w:p>
            <w:pPr>
              <w:pStyle w:val="Compact"/>
              <w:jc w:val="left"/>
            </w:pPr>
            <w:r>
              <w:t xml:space="preserve">Python data models that emit JSON Schema</w:t>
            </w:r>
          </w:p>
        </w:tc>
        <w:tc>
          <w:tcPr/>
          <w:p>
            <w:pPr>
              <w:pStyle w:val="Compact"/>
              <w:jc w:val="left"/>
            </w:pPr>
            <w:r>
              <w:t xml:space="preserve">SPEC_00 is defined in it</w:t>
            </w:r>
          </w:p>
        </w:tc>
      </w:tr>
      <w:tr>
        <w:tc>
          <w:tcPr/>
          <w:p>
            <w:pPr>
              <w:pStyle w:val="Compact"/>
              <w:jc w:val="left"/>
            </w:pPr>
            <w:r>
              <w:rPr>
                <w:bCs/>
                <w:b/>
              </w:rPr>
              <w:t xml:space="preserve">Golden labels / golden eval set</w:t>
            </w:r>
          </w:p>
        </w:tc>
        <w:tc>
          <w:tcPr/>
          <w:p>
            <w:pPr>
              <w:pStyle w:val="Compact"/>
              <w:jc w:val="left"/>
            </w:pPr>
            <w:r>
              <w:t xml:space="preserve">Human-verified outputs; frozen evaluation set, one per tenant</w:t>
            </w:r>
          </w:p>
        </w:tc>
        <w:tc>
          <w:tcPr/>
          <w:p>
            <w:pPr>
              <w:pStyle w:val="Compact"/>
              <w:jc w:val="left"/>
            </w:pPr>
            <w:r>
              <w:t xml:space="preserve">Training targets and the gate</w:t>
            </w:r>
          </w:p>
        </w:tc>
      </w:tr>
      <w:tr>
        <w:tc>
          <w:tcPr/>
          <w:p>
            <w:pPr>
              <w:pStyle w:val="Compact"/>
              <w:jc w:val="left"/>
            </w:pPr>
            <w:r>
              <w:rPr>
                <w:bCs/>
                <w:b/>
              </w:rPr>
              <w:t xml:space="preserve">Field provenance</w:t>
            </w:r>
          </w:p>
        </w:tc>
        <w:tc>
          <w:tcPr/>
          <w:p>
            <w:pPr>
              <w:pStyle w:val="Compact"/>
              <w:jc w:val="left"/>
            </w:pPr>
            <w:r>
              <w:t xml:space="preserve">Page, bounding box and surface label for each value</w:t>
            </w:r>
          </w:p>
        </w:tc>
        <w:tc>
          <w:tcPr/>
          <w:p>
            <w:pPr>
              <w:pStyle w:val="Compact"/>
              <w:jc w:val="left"/>
            </w:pPr>
            <w:r>
              <w:t xml:space="preserve">Alias registry, review evidence</w:t>
            </w:r>
          </w:p>
        </w:tc>
      </w:tr>
      <w:tr>
        <w:tc>
          <w:tcPr/>
          <w:p>
            <w:pPr>
              <w:pStyle w:val="Compact"/>
              <w:jc w:val="left"/>
            </w:pPr>
            <w:r>
              <w:rPr>
                <w:bCs/>
                <w:b/>
              </w:rPr>
              <w:t xml:space="preserve">Group split</w:t>
            </w:r>
          </w:p>
        </w:tc>
        <w:tc>
          <w:tcPr/>
          <w:p>
            <w:pPr>
              <w:pStyle w:val="Compact"/>
              <w:jc w:val="left"/>
            </w:pPr>
            <w:r>
              <w:t xml:space="preserve">Splitting families of related documents together</w:t>
            </w:r>
          </w:p>
        </w:tc>
        <w:tc>
          <w:tcPr/>
          <w:p>
            <w:pPr>
              <w:pStyle w:val="Compact"/>
              <w:jc w:val="left"/>
            </w:pPr>
            <w:r>
              <w:t xml:space="preserve">Prevents template and renewal leakage</w:t>
            </w:r>
          </w:p>
        </w:tc>
      </w:tr>
      <w:tr>
        <w:tc>
          <w:tcPr/>
          <w:p>
            <w:pPr>
              <w:pStyle w:val="Compact"/>
              <w:jc w:val="left"/>
            </w:pPr>
            <w:r>
              <w:rPr>
                <w:bCs/>
                <w:b/>
              </w:rPr>
              <w:t xml:space="preserve">Perceptual hash / MinHash</w:t>
            </w:r>
          </w:p>
        </w:tc>
        <w:tc>
          <w:tcPr/>
          <w:p>
            <w:pPr>
              <w:pStyle w:val="Compact"/>
              <w:jc w:val="left"/>
            </w:pPr>
            <w:r>
              <w:t xml:space="preserve">Similarity fingerprints for images and text</w:t>
            </w:r>
          </w:p>
        </w:tc>
        <w:tc>
          <w:tcPr/>
          <w:p>
            <w:pPr>
              <w:pStyle w:val="Compact"/>
              <w:jc w:val="left"/>
            </w:pPr>
            <w:r>
              <w:t xml:space="preserve">Near-duplicate detection</w:t>
            </w:r>
          </w:p>
        </w:tc>
      </w:tr>
      <w:tr>
        <w:tc>
          <w:tcPr/>
          <w:p>
            <w:pPr>
              <w:pStyle w:val="Compact"/>
              <w:jc w:val="left"/>
            </w:pPr>
            <w:r>
              <w:rPr>
                <w:bCs/>
                <w:b/>
              </w:rPr>
              <w:t xml:space="preserve">Hungarian matching</w:t>
            </w:r>
          </w:p>
        </w:tc>
        <w:tc>
          <w:tcPr/>
          <w:p>
            <w:pPr>
              <w:pStyle w:val="Compact"/>
              <w:jc w:val="left"/>
            </w:pPr>
            <w:r>
              <w:t xml:space="preserve">Optimal one-to-one assignment</w:t>
            </w:r>
          </w:p>
        </w:tc>
        <w:tc>
          <w:tcPr/>
          <w:p>
            <w:pPr>
              <w:pStyle w:val="Compact"/>
              <w:jc w:val="left"/>
            </w:pPr>
            <w:r>
              <w:t xml:space="preserve">Designed for aligning list rows; not yet built — rows are paired by identity keys (§15.1)</w:t>
            </w:r>
          </w:p>
        </w:tc>
      </w:tr>
      <w:tr>
        <w:tc>
          <w:tcPr/>
          <w:p>
            <w:pPr>
              <w:pStyle w:val="Compact"/>
              <w:jc w:val="left"/>
            </w:pPr>
            <w:r>
              <w:rPr>
                <w:bCs/>
                <w:b/>
              </w:rPr>
              <w:t xml:space="preserve">ANLS</w:t>
            </w:r>
          </w:p>
        </w:tc>
        <w:tc>
          <w:tcPr/>
          <w:p>
            <w:pPr>
              <w:pStyle w:val="Compact"/>
              <w:jc w:val="left"/>
            </w:pPr>
            <w:r>
              <w:t xml:space="preserve">Normalized string similarity score</w:t>
            </w:r>
          </w:p>
        </w:tc>
        <w:tc>
          <w:tcPr/>
          <w:p>
            <w:pPr>
              <w:pStyle w:val="Compact"/>
              <w:jc w:val="left"/>
            </w:pPr>
            <w:r>
              <w:t xml:space="preserve">Designed for names and addresses; not yet built — they compare exactly after normalization (§15.1)</w:t>
            </w:r>
          </w:p>
        </w:tc>
      </w:tr>
      <w:tr>
        <w:tc>
          <w:tcPr/>
          <w:p>
            <w:pPr>
              <w:pStyle w:val="Compact"/>
              <w:jc w:val="left"/>
            </w:pPr>
            <w:r>
              <w:rPr>
                <w:bCs/>
                <w:b/>
              </w:rPr>
              <w:t xml:space="preserve">Paired bootstrap</w:t>
            </w:r>
          </w:p>
        </w:tc>
        <w:tc>
          <w:tcPr/>
          <w:p>
            <w:pPr>
              <w:pStyle w:val="Compact"/>
              <w:jc w:val="left"/>
            </w:pPr>
            <w:r>
              <w:t xml:space="preserve">Resampling documents to get a CI of a metric difference</w:t>
            </w:r>
          </w:p>
        </w:tc>
        <w:tc>
          <w:tcPr/>
          <w:p>
            <w:pPr>
              <w:pStyle w:val="Compact"/>
              <w:jc w:val="left"/>
            </w:pPr>
            <w:r>
              <w:t xml:space="preserve">Non-inferiority gate</w:t>
            </w:r>
          </w:p>
        </w:tc>
      </w:tr>
      <w:tr>
        <w:tc>
          <w:tcPr/>
          <w:p>
            <w:pPr>
              <w:pStyle w:val="Compact"/>
              <w:jc w:val="left"/>
            </w:pPr>
            <w:r>
              <w:rPr>
                <w:bCs/>
                <w:b/>
              </w:rPr>
              <w:t xml:space="preserve">Synthetic documents</w:t>
            </w:r>
          </w:p>
        </w:tc>
        <w:tc>
          <w:tcPr/>
          <w:p>
            <w:pPr>
              <w:pStyle w:val="Compact"/>
              <w:jc w:val="left"/>
            </w:pPr>
            <w:r>
              <w:t xml:space="preserve">Generated forms with fake data</w:t>
            </w:r>
          </w:p>
        </w:tc>
        <w:tc>
          <w:tcPr/>
          <w:p>
            <w:pPr>
              <w:pStyle w:val="Compact"/>
              <w:jc w:val="left"/>
            </w:pPr>
            <w:r>
              <w:t xml:space="preserve">Training data without real PII: synthetic ACORD forms, and the SPEC_21 delivery’s synthetic policy twins (digital and scanned renders of one gold)</w:t>
            </w:r>
          </w:p>
        </w:tc>
      </w:tr>
      <w:tr>
        <w:tc>
          <w:tcPr/>
          <w:p>
            <w:pPr>
              <w:pStyle w:val="Compact"/>
              <w:jc w:val="left"/>
            </w:pPr>
            <w:r>
              <w:rPr>
                <w:bCs/>
                <w:b/>
              </w:rPr>
              <w:t xml:space="preserve">Azure Blob immutability policy</w:t>
            </w:r>
          </w:p>
        </w:tc>
        <w:tc>
          <w:tcPr/>
          <w:p>
            <w:pPr>
              <w:pStyle w:val="Compact"/>
              <w:jc w:val="left"/>
            </w:pPr>
            <w:r>
              <w:t xml:space="preserve">Write-once retention on a container or path</w:t>
            </w:r>
          </w:p>
        </w:tc>
        <w:tc>
          <w:tcPr/>
          <w:p>
            <w:pPr>
              <w:pStyle w:val="Compact"/>
              <w:jc w:val="left"/>
            </w:pPr>
            <w:r>
              <w:t xml:space="preserve">Enforces immutable corpora and eval sets</w:t>
            </w:r>
          </w:p>
        </w:tc>
      </w:tr>
      <w:tr>
        <w:tc>
          <w:tcPr/>
          <w:p>
            <w:pPr>
              <w:pStyle w:val="Compact"/>
              <w:jc w:val="left"/>
            </w:pPr>
            <w:r>
              <w:rPr>
                <w:bCs/>
                <w:b/>
              </w:rPr>
              <w:t xml:space="preserve">MLflow</w:t>
            </w:r>
          </w:p>
        </w:tc>
        <w:tc>
          <w:tcPr/>
          <w:p>
            <w:pPr>
              <w:pStyle w:val="Compact"/>
              <w:jc w:val="left"/>
            </w:pPr>
            <w:r>
              <w:t xml:space="preserve">Experiment tracking</w:t>
            </w:r>
          </w:p>
        </w:tc>
        <w:tc>
          <w:tcPr/>
          <w:p>
            <w:pPr>
              <w:pStyle w:val="Compact"/>
              <w:jc w:val="left"/>
            </w:pPr>
            <w:r>
              <w:t xml:space="preserve">Optional mirror of each run manifest when MLFLOW_TRACKING_URI is set; the Blob registry is the record</w:t>
            </w:r>
          </w:p>
        </w:tc>
      </w:tr>
      <w:tr>
        <w:tc>
          <w:tcPr/>
          <w:p>
            <w:pPr>
              <w:pStyle w:val="Compact"/>
              <w:jc w:val="left"/>
            </w:pPr>
            <w:r>
              <w:rPr>
                <w:bCs/>
                <w:b/>
              </w:rPr>
              <w:t xml:space="preserve">RunPod Secure Cloud</w:t>
            </w:r>
          </w:p>
        </w:tc>
        <w:tc>
          <w:tcPr/>
          <w:p>
            <w:pPr>
              <w:pStyle w:val="Compact"/>
              <w:jc w:val="left"/>
            </w:pPr>
            <w:r>
              <w:t xml:space="preserve">RunPod’s vetted data-center tier</w:t>
            </w:r>
          </w:p>
        </w:tc>
        <w:tc>
          <w:tcPr/>
          <w:p>
            <w:pPr>
              <w:pStyle w:val="Compact"/>
              <w:jc w:val="left"/>
            </w:pPr>
            <w:r>
              <w:t xml:space="preserve">Required for any PII workload</w:t>
            </w:r>
          </w:p>
        </w:tc>
      </w:tr>
      <w:tr>
        <w:tc>
          <w:tcPr/>
          <w:p>
            <w:pPr>
              <w:pStyle w:val="Compact"/>
              <w:jc w:val="left"/>
            </w:pPr>
            <w:r>
              <w:rPr>
                <w:bCs/>
                <w:b/>
              </w:rPr>
              <w:t xml:space="preserve">SAS token</w:t>
            </w:r>
          </w:p>
        </w:tc>
        <w:tc>
          <w:tcPr/>
          <w:p>
            <w:pPr>
              <w:pStyle w:val="Compact"/>
              <w:jc w:val="left"/>
            </w:pPr>
            <w:r>
              <w:t xml:space="preserve">Scoped, time-limited Azure Storage credential</w:t>
            </w:r>
          </w:p>
        </w:tc>
        <w:tc>
          <w:tcPr/>
          <w:p>
            <w:pPr>
              <w:pStyle w:val="Compact"/>
              <w:jc w:val="left"/>
            </w:pPr>
            <w:r>
              <w:t xml:space="preserve">azcopy uploads to intake/ and downloads from exports/; a pod logs in with one when it is set (AZURE_STORAGE_SAS_TOKEN); issuing job-scoped tokens is designed, not yet built</w:t>
            </w:r>
          </w:p>
        </w:tc>
      </w:tr>
      <w:tr>
        <w:tc>
          <w:tcPr/>
          <w:p>
            <w:pPr>
              <w:pStyle w:val="Compact"/>
              <w:jc w:val="left"/>
            </w:pPr>
            <w:r>
              <w:rPr>
                <w:bCs/>
                <w:b/>
              </w:rPr>
              <w:t xml:space="preserve">Presidio</w:t>
            </w:r>
          </w:p>
        </w:tc>
        <w:tc>
          <w:tcPr/>
          <w:p>
            <w:pPr>
              <w:pStyle w:val="Compact"/>
              <w:jc w:val="left"/>
            </w:pPr>
            <w:r>
              <w:t xml:space="preserve">PII detection and anonymization toolkit</w:t>
            </w:r>
          </w:p>
        </w:tc>
        <w:tc>
          <w:tcPr/>
          <w:p>
            <w:pPr>
              <w:pStyle w:val="Compact"/>
              <w:jc w:val="left"/>
            </w:pPr>
            <w:r>
              <w:t xml:space="preserve">Only within de-identification Option B (§8b), which is not chosen: not installed or used</w:t>
            </w:r>
          </w:p>
        </w:tc>
      </w:tr>
      <w:tr>
        <w:tc>
          <w:tcPr/>
          <w:p>
            <w:pPr>
              <w:pStyle w:val="Compact"/>
              <w:jc w:val="left"/>
            </w:pPr>
            <w:r>
              <w:rPr>
                <w:bCs/>
                <w:b/>
              </w:rPr>
              <w:t xml:space="preserve">Label Studio</w:t>
            </w:r>
          </w:p>
        </w:tc>
        <w:tc>
          <w:tcPr/>
          <w:p>
            <w:pPr>
              <w:pStyle w:val="Compact"/>
              <w:jc w:val="left"/>
            </w:pPr>
            <w:r>
              <w:t xml:space="preserve">Annotation tool with region labeling</w:t>
            </w:r>
          </w:p>
        </w:tc>
        <w:tc>
          <w:tcPr/>
          <w:p>
            <w:pPr>
              <w:pStyle w:val="Compact"/>
              <w:jc w:val="left"/>
            </w:pPr>
            <w:r>
              <w:t xml:space="preserve">Reference target of the review tool’s labeling config (data_pipeline/labeling/review_tool); delivered golden labels are imported directly</w:t>
            </w:r>
          </w:p>
        </w:tc>
      </w:tr>
      <w:tr>
        <w:tc>
          <w:tcPr/>
          <w:p>
            <w:pPr>
              <w:pStyle w:val="Compact"/>
              <w:jc w:val="left"/>
            </w:pPr>
            <w:r>
              <w:rPr>
                <w:bCs/>
                <w:b/>
              </w:rPr>
              <w:t xml:space="preserve">Idempotent</w:t>
            </w:r>
          </w:p>
        </w:tc>
        <w:tc>
          <w:tcPr/>
          <w:p>
            <w:pPr>
              <w:pStyle w:val="Compact"/>
              <w:jc w:val="left"/>
            </w:pPr>
            <w:r>
              <w:t xml:space="preserve">Same result whether run once or many times</w:t>
            </w:r>
          </w:p>
        </w:tc>
        <w:tc>
          <w:tcPr/>
          <w:p>
            <w:pPr>
              <w:pStyle w:val="Compact"/>
              <w:jc w:val="left"/>
            </w:pPr>
            <w:r>
              <w:t xml:space="preserve">Safe stage reruns</w:t>
            </w:r>
          </w:p>
        </w:tc>
      </w:tr>
    </w:tbl>
    <w:bookmarkEnd w:id="124"/>
    <w:bookmarkEnd w:id="125"/>
    <w:p>
      <w:pPr>
        <w:pStyle w:val="Heading1"/>
      </w:pPr>
      <w:r>
        <w:t xml:space="preserve">Appendix A — Revision History</w:t>
      </w:r>
    </w:p>
    <w:p>
      <w:pPr>
        <w:pStyle w:val="FirstParagraph"/>
      </w:pPr>
      <w:r>
        <w:t xml:space="preserve">Revisions, newest first. Each one corrected the body in place; these tables record what changed and why.</w:t>
      </w:r>
    </w:p>
    <w:p>
      <w:pPr>
        <w:pStyle w:val="Heading2"/>
      </w:pPr>
      <w:r>
        <w:t xml:space="preserve">Revision v2.7 — Printed Values Only, Consistent Output, Fields First</w:t>
      </w:r>
    </w:p>
    <w:p>
      <w:pPr>
        <w:pStyle w:val="FirstParagraph"/>
      </w:pPr>
      <w:r>
        <w:t xml:space="preserve">What changed after v2.6, as of 2026-10-24: the decisions of 2026-10-23 and 2026-10-24 (§0e) and the code built for them. Sections are corrected in place; the implementation specs carry the module-level detail. The scoring code changed, so a cycle continuing a release scored before 2026-10-24 starts from the base (another yardstick); none is promoted yet.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Change</w:t>
            </w:r>
          </w:p>
        </w:tc>
        <w:tc>
          <w:tcPr/>
          <w:p>
            <w:pPr>
              <w:pStyle w:val="Compact"/>
              <w:jc w:val="left"/>
            </w:pPr>
            <w:r>
              <w:rPr>
                <w:bCs/>
                <w:b/>
              </w:rPr>
              <w:t xml:space="preserve">Where</w:t>
            </w:r>
          </w:p>
        </w:tc>
        <w:tc>
          <w:tcPr/>
          <w:p>
            <w:pPr>
              <w:pStyle w:val="Compact"/>
              <w:jc w:val="left"/>
            </w:pPr>
            <w:r>
              <w:rPr>
                <w:bCs/>
                <w:b/>
              </w:rPr>
              <w:t xml:space="preserve">Reason</w:t>
            </w:r>
          </w:p>
        </w:tc>
      </w:tr>
      <w:tr>
        <w:tc>
          <w:tcPr/>
          <w:p>
            <w:pPr>
              <w:pStyle w:val="Compact"/>
              <w:jc w:val="left"/>
            </w:pPr>
            <w:r>
              <w:rPr/>
              <w:t xml:space="preserve">Printed values only: every value the model wrote is looked up on the pages with an OCR-tolerant search, on scans too; one printed nowhere is taken out of the served JSON and flagged; one resting only on an unread page is kept and flagged</w:t>
            </w:r>
          </w:p>
        </w:tc>
        <w:tc>
          <w:tcPr/>
          <w:p>
            <w:pPr>
              <w:pStyle w:val="Compact"/>
              <w:jc w:val="left"/>
            </w:pPr>
            <w:r>
              <w:rPr/>
              <w:t xml:space="preserve">§0a, §0d, §0e, §14.4, §20, §21</w:t>
            </w:r>
          </w:p>
        </w:tc>
        <w:tc>
          <w:tcPr/>
          <w:p>
            <w:pPr>
              <w:pStyle w:val="Compact"/>
              <w:jc w:val="left"/>
            </w:pPr>
            <w:r>
              <w:rPr/>
              <w:t xml:space="preserve">Decision 2026-10-24: the model must invent no field, section or value</w:t>
            </w:r>
          </w:p>
        </w:tc>
      </w:tr>
      <w:tr>
        <w:tc>
          <w:tcPr/>
          <w:p>
            <w:pPr>
              <w:pStyle w:val="Compact"/>
              <w:jc w:val="left"/>
            </w:pPr>
            <w:r>
              <w:rPr/>
              <w:t xml:space="preserve">The model’s invented-value rate (before removal) and run-to-run agreement (the main mode read twice, the windows reversed) are gating metrics, conditional until measured, with no ceiling or floor yet; a metric a comparable baseline lacks is judged on its floor alone</w:t>
            </w:r>
          </w:p>
        </w:tc>
        <w:tc>
          <w:tcPr/>
          <w:p>
            <w:pPr>
              <w:pStyle w:val="Compact"/>
              <w:jc w:val="left"/>
            </w:pPr>
            <w:r>
              <w:rPr/>
              <w:t xml:space="preserve">§0d, §15.2, §15.5</w:t>
            </w:r>
          </w:p>
        </w:tc>
        <w:tc>
          <w:tcPr/>
          <w:p>
            <w:pPr>
              <w:pStyle w:val="Compact"/>
              <w:jc w:val="left"/>
            </w:pPr>
            <w:r>
              <w:rPr/>
              <w:t xml:space="preserve">Decision 2026-10-24: consistent output. vLLM’s answers change with how requests are batched, even at temperature 0</w:t>
            </w:r>
          </w:p>
        </w:tc>
      </w:tr>
      <w:tr>
        <w:tc>
          <w:tcPr/>
          <w:p>
            <w:pPr>
              <w:pStyle w:val="Compact"/>
              <w:jc w:val="left"/>
            </w:pPr>
            <w:r>
              <w:rPr/>
              <w:t xml:space="preserve">Checkpoint selection reads the finalists twice and guards on agreement; among finalists close on field match, the one inventing the fewest values wins</w:t>
            </w:r>
          </w:p>
        </w:tc>
        <w:tc>
          <w:tcPr/>
          <w:p>
            <w:pPr>
              <w:pStyle w:val="Compact"/>
              <w:jc w:val="left"/>
            </w:pPr>
            <w:r>
              <w:rPr/>
              <w:t xml:space="preserve">§11.2, §13</w:t>
            </w:r>
          </w:p>
        </w:tc>
        <w:tc>
          <w:tcPr/>
          <w:p>
            <w:pPr>
              <w:pStyle w:val="Compact"/>
              <w:jc w:val="left"/>
            </w:pPr>
            <w:r>
              <w:rPr/>
              <w:t xml:space="preserve">Decision 2026-10-24</w:t>
            </w:r>
          </w:p>
        </w:tc>
      </w:tr>
      <w:tr>
        <w:tc>
          <w:tcPr/>
          <w:p>
            <w:pPr>
              <w:pStyle w:val="Compact"/>
              <w:jc w:val="left"/>
            </w:pPr>
            <w:r>
              <w:rPr/>
              <w:t xml:space="preserve">The audit warns where labels write one kind of value two ways (format, placeholders beside nulls, raw against parsed)</w:t>
            </w:r>
          </w:p>
        </w:tc>
        <w:tc>
          <w:tcPr/>
          <w:p>
            <w:pPr>
              <w:pStyle w:val="Compact"/>
              <w:jc w:val="left"/>
            </w:pPr>
            <w:r>
              <w:rPr/>
              <w:t xml:space="preserve">§7c</w:t>
            </w:r>
          </w:p>
        </w:tc>
        <w:tc>
          <w:tcPr/>
          <w:p>
            <w:pPr>
              <w:pStyle w:val="Compact"/>
              <w:jc w:val="left"/>
            </w:pPr>
            <w:r>
              <w:rPr/>
              <w:t xml:space="preserve">A field written two ways teaches the model both</w:t>
            </w:r>
          </w:p>
        </w:tc>
      </w:tr>
      <w:tr>
        <w:tc>
          <w:tcPr/>
          <w:p>
            <w:pPr>
              <w:pStyle w:val="Compact"/>
              <w:jc w:val="left"/>
            </w:pPr>
            <w:r>
              <w:rPr/>
              <w:t xml:space="preserve">One MinerU for training and serving: the MinerU 4 API, 4.0.12, tier basic, every task checked; 3.4.5 kept for corpora it read</w:t>
            </w:r>
          </w:p>
        </w:tc>
        <w:tc>
          <w:tcPr/>
          <w:p>
            <w:pPr>
              <w:pStyle w:val="Compact"/>
              <w:jc w:val="left"/>
            </w:pPr>
            <w:r>
              <w:rPr/>
              <w:t xml:space="preserve">§0e, §8a, §13, §14.2, §19, §21</w:t>
            </w:r>
          </w:p>
        </w:tc>
        <w:tc>
          <w:tcPr/>
          <w:p>
            <w:pPr>
              <w:pStyle w:val="Compact"/>
              <w:jc w:val="left"/>
            </w:pPr>
            <w:r>
              <w:rPr/>
              <w:t xml:space="preserve">Decision 2026-10-23: the model is served the text it was trained on</w:t>
            </w:r>
          </w:p>
        </w:tc>
      </w:tr>
      <w:tr>
        <w:tc>
          <w:tcPr/>
          <w:p>
            <w:pPr>
              <w:pStyle w:val="Compact"/>
              <w:jc w:val="left"/>
            </w:pPr>
            <w:r>
              <w:rPr/>
              <w:t xml:space="preserve">Production on Azure: RunPod serves only a stock vLLM, with the adapter from its network volume, and the MinerU 4 API; HTTPS only; gray pages or read-only page links</w:t>
            </w:r>
          </w:p>
        </w:tc>
        <w:tc>
          <w:tcPr/>
          <w:p>
            <w:pPr>
              <w:pStyle w:val="Compact"/>
              <w:jc w:val="left"/>
            </w:pPr>
            <w:r>
              <w:rPr/>
              <w:t xml:space="preserve">§0e, §1, §1a, §14, §18, §20</w:t>
            </w:r>
          </w:p>
        </w:tc>
        <w:tc>
          <w:tcPr/>
          <w:p>
            <w:pPr>
              <w:pStyle w:val="Compact"/>
              <w:jc w:val="left"/>
            </w:pPr>
            <w:r>
              <w:rPr/>
              <w:t xml:space="preserve">Decision 2026-10-23: no code of ours on RunPod</w:t>
            </w:r>
          </w:p>
        </w:tc>
      </w:tr>
      <w:tr>
        <w:tc>
          <w:tcPr/>
          <w:p>
            <w:pPr>
              <w:pStyle w:val="Compact"/>
              <w:jc w:val="left"/>
            </w:pPr>
            <w:r>
              <w:rPr/>
              <w:t xml:space="preserve">Fields first on one H100: fields from the page images, served once held to their cited pages; nothing served when none of them has text; the full text after, in the GPU’s idle turns</w:t>
            </w:r>
          </w:p>
        </w:tc>
        <w:tc>
          <w:tcPr/>
          <w:p>
            <w:pPr>
              <w:pStyle w:val="Compact"/>
              <w:jc w:val="left"/>
            </w:pPr>
            <w:r>
              <w:rPr/>
              <w:t xml:space="preserve">§0d, §0e, §8a, §14.4, §17</w:t>
            </w:r>
          </w:p>
        </w:tc>
        <w:tc>
          <w:tcPr/>
          <w:p>
            <w:pPr>
              <w:pStyle w:val="Compact"/>
              <w:jc w:val="left"/>
            </w:pPr>
            <w:r>
              <w:rPr/>
              <w:t xml:space="preserve">Decision 2026-10-24: a 200-page scan’s fields in 2 minutes, while MinerU alone takes 4–5</w:t>
            </w:r>
          </w:p>
        </w:tc>
      </w:tr>
      <w:tr>
        <w:tc>
          <w:tcPr/>
          <w:p>
            <w:pPr>
              <w:pStyle w:val="Compact"/>
              <w:jc w:val="left"/>
            </w:pPr>
            <w:r>
              <w:rPr/>
              <w:t xml:space="preserve">The search made exact where it was loose: a code as one run of words, a figure whole, a money value only by an amount-like figure, two-character values as whole tokens, parsed checked where raw is blank; a value resting on an unread page kept and flagged; ids never renumbered after a removal, links to a removed row dropped and flagged</w:t>
            </w:r>
          </w:p>
        </w:tc>
        <w:tc>
          <w:tcPr/>
          <w:p>
            <w:pPr>
              <w:pStyle w:val="Compact"/>
              <w:jc w:val="left"/>
            </w:pPr>
            <w:r>
              <w:rPr/>
              <w:t xml:space="preserve">§0a</w:t>
            </w:r>
          </w:p>
        </w:tc>
        <w:tc>
          <w:tcPr/>
          <w:p>
            <w:pPr>
              <w:pStyle w:val="Compact"/>
              <w:jc w:val="left"/>
            </w:pPr>
            <w:r>
              <w:rPr/>
              <w:t xml:space="preserve">Quality pass of 2026-10-24: a code one digit off passed as its pieces, a year passed for an amount, and renumbered ids moved between the first and the final answer</w:t>
            </w:r>
          </w:p>
        </w:tc>
      </w:tr>
      <w:tr>
        <w:tc>
          <w:tcPr/>
          <w:p>
            <w:pPr>
              <w:pStyle w:val="Compact"/>
              <w:jc w:val="left"/>
            </w:pPr>
            <w:r>
              <w:rPr/>
              <w:t xml:space="preserve">Window plan 4: no window of shared pages only, a split by text shares a page, the declarations window merges first after any split; plan 3 refused</w:t>
            </w:r>
          </w:p>
        </w:tc>
        <w:tc>
          <w:tcPr/>
          <w:p>
            <w:pPr>
              <w:pStyle w:val="Compact"/>
              <w:jc w:val="left"/>
            </w:pPr>
            <w:r>
              <w:rPr/>
              <w:t xml:space="preserve">§7b</w:t>
            </w:r>
          </w:p>
        </w:tc>
        <w:tc>
          <w:tcPr/>
          <w:p>
            <w:pPr>
              <w:pStyle w:val="Compact"/>
              <w:jc w:val="left"/>
            </w:pPr>
            <w:r>
              <w:rPr/>
              <w:t xml:space="preserve">Quality pass of 2026-10-24: after a split the wrong window’s declarations value could win</w:t>
            </w:r>
          </w:p>
        </w:tc>
      </w:tr>
      <w:tr>
        <w:tc>
          <w:tcPr/>
          <w:p>
            <w:pPr>
              <w:pStyle w:val="Compact"/>
              <w:jc w:val="left"/>
            </w:pPr>
            <w:r>
              <w:rPr/>
              <w:t xml:space="preserve">The gate reuses an eval report only for the same tenant, freeze and scoring fingerprint, and fails closed on a NaN metric; a continuing corpus keeps its chain’s trained documents in train; transport refuses redirects and account SAS links; a MinerU run that leaves out a page is refused</w:t>
            </w:r>
          </w:p>
        </w:tc>
        <w:tc>
          <w:tcPr/>
          <w:p>
            <w:pPr>
              <w:pStyle w:val="Compact"/>
              <w:jc w:val="left"/>
            </w:pPr>
            <w:r>
              <w:rPr/>
              <w:t xml:space="preserve">§8.2, §8a, §14.1, §15.5</w:t>
            </w:r>
          </w:p>
        </w:tc>
        <w:tc>
          <w:tcPr/>
          <w:p>
            <w:pPr>
              <w:pStyle w:val="Compact"/>
              <w:jc w:val="left"/>
            </w:pPr>
            <w:r>
              <w:rPr/>
              <w:t xml:space="preserve">Quality pass of 2026-10-24: a re-frozen set’s gate passed on stale scores, and a parent’s training document could reach validation</w:t>
            </w:r>
          </w:p>
        </w:tc>
      </w:tr>
    </w:tbl>
    <w:p>
      <w:pPr>
        <w:pStyle w:val="Heading2"/>
      </w:pPr>
      <w:r>
        <w:t xml:space="preserve">Revision v2.6 — One Adapter, Incremental Training, No Merge</w:t>
      </w:r>
    </w:p>
    <w:p>
      <w:pPr>
        <w:pStyle w:val="FirstParagraph"/>
      </w:pPr>
      <w:r>
        <w:t xml:space="preserve">What changed after v2.5, as of 2026-10-23: the decisions of late 2026-10-22 and of 2026-10-23 (§0e) and the fixes from two code reviews of their implementation. Sections are corrected in place; the implementation specs carry the module-level detail. The scoring code and the window plan changed, so earlier gate numbers are not comparable, and the first cycle on the new training set and canonical schema starts from the base.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Change</w:t>
            </w:r>
          </w:p>
        </w:tc>
        <w:tc>
          <w:tcPr/>
          <w:p>
            <w:pPr>
              <w:pStyle w:val="Compact"/>
              <w:jc w:val="left"/>
            </w:pPr>
            <w:r>
              <w:rPr>
                <w:bCs/>
                <w:b/>
              </w:rPr>
              <w:t xml:space="preserve">Where</w:t>
            </w:r>
          </w:p>
        </w:tc>
        <w:tc>
          <w:tcPr/>
          <w:p>
            <w:pPr>
              <w:pStyle w:val="Compact"/>
              <w:jc w:val="left"/>
            </w:pPr>
            <w:r>
              <w:rPr>
                <w:bCs/>
                <w:b/>
              </w:rPr>
              <w:t xml:space="preserve">Reason</w:t>
            </w:r>
          </w:p>
        </w:tc>
      </w:tr>
      <w:tr>
        <w:tc>
          <w:tcPr/>
          <w:p>
            <w:pPr>
              <w:pStyle w:val="Compact"/>
              <w:jc w:val="left"/>
            </w:pPr>
            <w:r>
              <w:rPr/>
              <w:t xml:space="preserve">One policy adapter; no training scopes or layout families (configs/scopes.yaml, configs/layout_families.yaml and configs/training/personal_lines.yaml removed); one version number per cycle for every tenant, naming the run (policy-v{n}), the adapter and the release; package promotes and archives the release it replaces; promote --version rolls back; versions lists them</w:t>
            </w:r>
          </w:p>
        </w:tc>
        <w:tc>
          <w:tcPr/>
          <w:p>
            <w:pPr>
              <w:pStyle w:val="Compact"/>
              <w:jc w:val="left"/>
            </w:pPr>
            <w:r>
              <w:rPr/>
              <w:t xml:space="preserve">§0a, §0e, §1, §4.1, §12, §19, §21</w:t>
            </w:r>
          </w:p>
        </w:tc>
        <w:tc>
          <w:tcPr/>
          <w:p>
            <w:pPr>
              <w:pStyle w:val="Compact"/>
              <w:jc w:val="left"/>
            </w:pPr>
            <w:r>
              <w:rPr/>
              <w:t xml:space="preserve">Decision 2026-10-22: a simple version registry, one entry per fine-tuning cycle</w:t>
            </w:r>
          </w:p>
        </w:tc>
      </w:tr>
      <w:tr>
        <w:tc>
          <w:tcPr/>
          <w:p>
            <w:pPr>
              <w:pStyle w:val="Compact"/>
              <w:jc w:val="left"/>
            </w:pPr>
            <w:r>
              <w:rPr/>
              <w:t xml:space="preserve">The adapter trains on, is scored on and serves single-line policies of the lines it trained on; any other policy goes to the base model against the fallback schema, flagged; a release with no line is refused; policies teaching two output shapes are refused before training</w:t>
            </w:r>
          </w:p>
        </w:tc>
        <w:tc>
          <w:tcPr/>
          <w:p>
            <w:pPr>
              <w:pStyle w:val="Compact"/>
              <w:jc w:val="left"/>
            </w:pPr>
            <w:r>
              <w:rPr/>
              <w:t xml:space="preserve">§4.1, §4c, §15.4</w:t>
            </w:r>
          </w:p>
        </w:tc>
        <w:tc>
          <w:tcPr/>
          <w:p>
            <w:pPr>
              <w:pStyle w:val="Compact"/>
              <w:jc w:val="left"/>
            </w:pPr>
            <w:r>
              <w:rPr/>
              <w:t xml:space="preserve">A package or a policy with no line is no line the adapter learned, and a release must say what it serves</w:t>
            </w:r>
          </w:p>
        </w:tc>
      </w:tr>
      <w:tr>
        <w:tc>
          <w:tcPr/>
          <w:p>
            <w:pPr>
              <w:pStyle w:val="Compact"/>
              <w:jc w:val="left"/>
            </w:pPr>
            <w:r>
              <w:rPr/>
              <w:t xml:space="preserve">Incremental training: each cycle continues the tenant’s promoted adapter on new and existing data, on the original base; --fresh, nothing promoted, or a parent that cannot be continued starts from the base, the reason recorded; continued_training: overrides</w:t>
            </w:r>
          </w:p>
        </w:tc>
        <w:tc>
          <w:tcPr/>
          <w:p>
            <w:pPr>
              <w:pStyle w:val="Compact"/>
              <w:jc w:val="left"/>
            </w:pPr>
            <w:r>
              <w:rPr/>
              <w:t xml:space="preserve">§0e, §4.2, §11, §12.1, §12.4</w:t>
            </w:r>
          </w:p>
        </w:tc>
        <w:tc>
          <w:tcPr/>
          <w:p>
            <w:pPr>
              <w:pStyle w:val="Compact"/>
              <w:jc w:val="left"/>
            </w:pPr>
            <w:r>
              <w:rPr/>
              <w:t xml:space="preserve">Decision 2026-10-23: new and existing data for better context, the base always the original base</w:t>
            </w:r>
          </w:p>
        </w:tc>
      </w:tr>
      <w:tr>
        <w:tc>
          <w:tcPr/>
          <w:p>
            <w:pPr>
              <w:pStyle w:val="Compact"/>
              <w:jc w:val="left"/>
            </w:pPr>
            <w:r>
              <w:rPr/>
              <w:t xml:space="preserve">No merge, no quantization: the merge and quantize stages removed (11 stages: finetune 1–6, package 7–9); the release is its adapter (served_as: lora_on_base), bf16 only; calibration and the gate score the base with the adapter applied</w:t>
            </w:r>
          </w:p>
        </w:tc>
        <w:tc>
          <w:tcPr/>
          <w:p>
            <w:pPr>
              <w:pStyle w:val="Compact"/>
              <w:jc w:val="left"/>
            </w:pPr>
            <w:r>
              <w:rPr/>
              <w:t xml:space="preserve">§1, §1a, §9.2, §11.2, §13, §13a, §13b, §14, §15</w:t>
            </w:r>
          </w:p>
        </w:tc>
        <w:tc>
          <w:tcPr/>
          <w:p>
            <w:pPr>
              <w:pStyle w:val="Compact"/>
              <w:jc w:val="left"/>
            </w:pPr>
            <w:r>
              <w:rPr/>
              <w:t xml:space="preserve">Decision 2026-10-23: inference loads the base and applies the adapter</w:t>
            </w:r>
          </w:p>
        </w:tc>
      </w:tr>
      <w:tr>
        <w:tc>
          <w:tcPr/>
          <w:p>
            <w:pPr>
              <w:pStyle w:val="Compact"/>
              <w:jc w:val="left"/>
            </w:pPr>
            <w:r>
              <w:rPr/>
              <w:t xml:space="preserve">The gate holds each line of a continued cycle to the best run on it since the last run from the base, by a paired bootstrap over at least 5 real documents; a dropped line blocks; no comparable parent report blocks</w:t>
            </w:r>
          </w:p>
        </w:tc>
        <w:tc>
          <w:tcPr/>
          <w:p>
            <w:pPr>
              <w:pStyle w:val="Compact"/>
              <w:jc w:val="left"/>
            </w:pPr>
            <w:r>
              <w:rPr/>
              <w:t xml:space="preserve">§4.2, §15.5</w:t>
            </w:r>
          </w:p>
        </w:tc>
        <w:tc>
          <w:tcPr/>
          <w:p>
            <w:pPr>
              <w:pStyle w:val="Compact"/>
              <w:jc w:val="left"/>
            </w:pPr>
            <w:r>
              <w:rPr/>
              <w:t xml:space="preserve">Code review of 2026-10-23: held to its parent alone, a line could lose a little in every cycle; a dropped line went unnoticed; 200 values could come from a handful of documents</w:t>
            </w:r>
          </w:p>
        </w:tc>
      </w:tr>
      <w:tr>
        <w:tc>
          <w:tcPr/>
          <w:p>
            <w:pPr>
              <w:pStyle w:val="Compact"/>
              <w:jc w:val="left"/>
            </w:pPr>
            <w:r>
              <w:rPr/>
              <w:t xml:space="preserve">One checkpoint end to end: eval reports and calibrators record the checkpoint they scored and are not reused for another; --push-adapters pushes the selected checkpoint after selection and records it; package --from-blob releases it</w:t>
            </w:r>
          </w:p>
        </w:tc>
        <w:tc>
          <w:tcPr/>
          <w:p>
            <w:pPr>
              <w:pStyle w:val="Compact"/>
              <w:jc w:val="left"/>
            </w:pPr>
            <w:r>
              <w:rPr/>
              <w:t xml:space="preserve">§5.3, §11.2, §15</w:t>
            </w:r>
          </w:p>
        </w:tc>
        <w:tc>
          <w:tcPr/>
          <w:p>
            <w:pPr>
              <w:pStyle w:val="Compact"/>
              <w:jc w:val="left"/>
            </w:pPr>
            <w:r>
              <w:rPr/>
              <w:t xml:space="preserve">Code review of 2026-10-23: a later selection could release a checkpoint other than the one gated</w:t>
            </w:r>
          </w:p>
        </w:tc>
      </w:tr>
      <w:tr>
        <w:tc>
          <w:tcPr/>
          <w:p>
            <w:pPr>
              <w:pStyle w:val="Compact"/>
              <w:jc w:val="left"/>
            </w:pPr>
            <w:r>
              <w:rPr/>
              <w:t xml:space="preserve">An adapter runs only on the base it trained on: promote, cold start and extract --model vN refuse another; continuing checks the parent’s saved LoRA settings and files; the run fingerprint names its starting weights</w:t>
            </w:r>
          </w:p>
        </w:tc>
        <w:tc>
          <w:tcPr/>
          <w:p>
            <w:pPr>
              <w:pStyle w:val="Compact"/>
              <w:jc w:val="left"/>
            </w:pPr>
            <w:r>
              <w:rPr/>
              <w:t xml:space="preserve">§4.2, §12.1, §13a, §14.4, §17.1</w:t>
            </w:r>
          </w:p>
        </w:tc>
        <w:tc>
          <w:tcPr/>
          <w:p>
            <w:pPr>
              <w:pStyle w:val="Compact"/>
              <w:jc w:val="left"/>
            </w:pPr>
            <w:r>
              <w:rPr/>
              <w:t xml:space="preserve">Code review of 2026-10-23: a moved base pin would load an old adapter on weights it never saw, with no error</w:t>
            </w:r>
          </w:p>
        </w:tc>
      </w:tr>
      <w:tr>
        <w:tc>
          <w:tcPr/>
          <w:p>
            <w:pPr>
              <w:pStyle w:val="Compact"/>
              <w:jc w:val="left"/>
            </w:pPr>
            <w:r>
              <w:rPr/>
              <w:t xml:space="preserve">Purge plans follow parent_run_id down the chain; a parent missing from the registry, of another tenant, or a loop is checked by hand</w:t>
            </w:r>
          </w:p>
        </w:tc>
        <w:tc>
          <w:tcPr/>
          <w:p>
            <w:pPr>
              <w:pStyle w:val="Compact"/>
              <w:jc w:val="left"/>
            </w:pPr>
            <w:r>
              <w:rPr/>
              <w:t xml:space="preserve">§18.3</w:t>
            </w:r>
          </w:p>
        </w:tc>
        <w:tc>
          <w:tcPr/>
          <w:p>
            <w:pPr>
              <w:pStyle w:val="Compact"/>
              <w:jc w:val="left"/>
            </w:pPr>
            <w:r>
              <w:rPr/>
              <w:t xml:space="preserve">A continued run holds its parent’s documents</w:t>
            </w:r>
          </w:p>
        </w:tc>
      </w:tr>
      <w:tr>
        <w:tc>
          <w:tcPr/>
          <w:p>
            <w:pPr>
              <w:pStyle w:val="Compact"/>
              <w:jc w:val="left"/>
            </w:pPr>
            <w:r>
              <w:rPr/>
              <w:t xml:space="preserve">The full text served: a common-model policy’s text_sections built at serving by Fideon’s section builder, with text_coverage; the forms list read by a group of its own; up to 96 windows per vLLM call, the longest answers first, each taken as answered</w:t>
            </w:r>
          </w:p>
        </w:tc>
        <w:tc>
          <w:tcPr/>
          <w:p>
            <w:pPr>
              <w:pStyle w:val="Compact"/>
              <w:jc w:val="left"/>
            </w:pPr>
            <w:r>
              <w:rPr/>
              <w:t xml:space="preserve">§0a, §0e, §7b</w:t>
            </w:r>
          </w:p>
        </w:tc>
        <w:tc>
          <w:tcPr/>
          <w:p>
            <w:pPr>
              <w:pStyle w:val="Compact"/>
              <w:jc w:val="left"/>
            </w:pPr>
            <w:r>
              <w:rPr/>
              <w:t xml:space="preserve">Decisions of 2026-10-23: every word of the PDF in the JSON, and faster serving</w:t>
            </w:r>
          </w:p>
        </w:tc>
      </w:tr>
      <w:tr>
        <w:tc>
          <w:tcPr/>
          <w:p>
            <w:pPr>
              <w:pStyle w:val="Compact"/>
              <w:jc w:val="left"/>
            </w:pPr>
            <w:r>
              <w:rPr/>
              <w:t xml:space="preserve">Phase 0 adds the ms-swift warm-start check; the FP8 check is dropped</w:t>
            </w:r>
          </w:p>
        </w:tc>
        <w:tc>
          <w:tcPr/>
          <w:p>
            <w:pPr>
              <w:pStyle w:val="Compact"/>
              <w:jc w:val="left"/>
            </w:pPr>
            <w:r>
              <w:rPr/>
              <w:t xml:space="preserve">§16.0</w:t>
            </w:r>
          </w:p>
        </w:tc>
        <w:tc>
          <w:tcPr/>
          <w:p>
            <w:pPr>
              <w:pStyle w:val="Compact"/>
              <w:jc w:val="left"/>
            </w:pPr>
            <w:r>
              <w:rPr/>
              <w:t xml:space="preserve">The warm start has not yet run on a GPU</w:t>
            </w:r>
          </w:p>
        </w:tc>
      </w:tr>
    </w:tbl>
    <w:p>
      <w:pPr>
        <w:pStyle w:val="Heading2"/>
      </w:pPr>
      <w:r>
        <w:t xml:space="preserve">Revision v2.5 — Code Review Fixes and the Policy-Only Target</w:t>
      </w:r>
    </w:p>
    <w:p>
      <w:pPr>
        <w:pStyle w:val="FirstParagraph"/>
      </w:pPr>
      <w:r>
        <w:t xml:space="preserve">What changed after v2.4, as of 2026-10-22: the decisions of 2026-10-22 (§0e) and the fixes from a code review of the v2.4 implementation. Sections are corrected in place; the implementation specs carry the module-level detail. Window sizing and the review rule change what the model learns, so the corpus is built from the new training set and the adapters are retrained; earlier gate numbers are not comparable.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Change</w:t>
            </w:r>
          </w:p>
        </w:tc>
        <w:tc>
          <w:tcPr/>
          <w:p>
            <w:pPr>
              <w:pStyle w:val="Compact"/>
              <w:jc w:val="left"/>
            </w:pPr>
            <w:r>
              <w:rPr>
                <w:bCs/>
                <w:b/>
              </w:rPr>
              <w:t xml:space="preserve">Where</w:t>
            </w:r>
          </w:p>
        </w:tc>
        <w:tc>
          <w:tcPr/>
          <w:p>
            <w:pPr>
              <w:pStyle w:val="Compact"/>
              <w:jc w:val="left"/>
            </w:pPr>
            <w:r>
              <w:rPr>
                <w:bCs/>
                <w:b/>
              </w:rPr>
              <w:t xml:space="preserve">Reason</w:t>
            </w:r>
          </w:p>
        </w:tc>
      </w:tr>
      <w:tr>
        <w:tc>
          <w:tcPr/>
          <w:p>
            <w:pPr>
              <w:pStyle w:val="Compact"/>
              <w:jc w:val="left"/>
            </w:pPr>
            <w:r>
              <w:rPr/>
              <w:t xml:space="preserve">Every gold needs a review record (reviewer_id, review_date) to train, be frozen or score; a synthetic twin carries its seed’s; nothing is guessed from a gold’s notes; freeze-eval-set --mark-reviewed completes a set frozen before the freeze carried the records</w:t>
            </w:r>
          </w:p>
        </w:tc>
        <w:tc>
          <w:tcPr/>
          <w:p>
            <w:pPr>
              <w:pStyle w:val="Compact"/>
              <w:jc w:val="left"/>
            </w:pPr>
            <w:r>
              <w:rPr/>
              <w:t xml:space="preserve">§0e, §7c, §15.4</w:t>
            </w:r>
          </w:p>
        </w:tc>
        <w:tc>
          <w:tcPr/>
          <w:p>
            <w:pPr>
              <w:pStyle w:val="Compact"/>
              <w:jc w:val="left"/>
            </w:pPr>
            <w:r>
              <w:rPr/>
              <w:t xml:space="preserve">Decision 2026-10-22. The model-drafted test read notes that could be read either way, and twins could be filled from seeds nobody reviewed</w:t>
            </w:r>
          </w:p>
        </w:tc>
      </w:tr>
      <w:tr>
        <w:tc>
          <w:tcPr/>
          <w:p>
            <w:pPr>
              <w:pStyle w:val="Compact"/>
              <w:jc w:val="left"/>
            </w:pPr>
            <w:r>
              <w:rPr/>
              <w:t xml:space="preserve">Policy windows sized by their pages’ own text; a value with no page_ref taught in the window the declarations lead; serving batches of at most 32 windows; the corpus records its window plan, and training and packaging refuse another</w:t>
            </w:r>
          </w:p>
        </w:tc>
        <w:tc>
          <w:tcPr/>
          <w:p>
            <w:pPr>
              <w:pStyle w:val="Compact"/>
              <w:jc w:val="left"/>
            </w:pPr>
            <w:r>
              <w:rPr/>
              <w:t xml:space="preserve">§0e, §7b</w:t>
            </w:r>
          </w:p>
        </w:tc>
        <w:tc>
          <w:tcPr/>
          <w:p>
            <w:pPr>
              <w:pStyle w:val="Compact"/>
              <w:jc w:val="left"/>
            </w:pPr>
            <w:r>
              <w:rPr/>
              <w:t xml:space="preserve">Decision 2026-10-22. Dense wording overflowed the sequence cap and set whole documents aside; page-less values were left out of every window; one batch decoded every page image at once</w:t>
            </w:r>
          </w:p>
        </w:tc>
      </w:tr>
      <w:tr>
        <w:tc>
          <w:tcPr/>
          <w:p>
            <w:pPr>
              <w:pStyle w:val="Compact"/>
              <w:jc w:val="left"/>
            </w:pPr>
            <w:r>
              <w:rPr/>
              <w:t xml:space="preserve">Policy documents only, for now: a policy scope is trained and gated; the ACORD and Loss Run code is unchanged</w:t>
            </w:r>
          </w:p>
        </w:tc>
        <w:tc>
          <w:tcPr/>
          <w:p>
            <w:pPr>
              <w:pStyle w:val="Compact"/>
              <w:jc w:val="left"/>
            </w:pPr>
            <w:r>
              <w:rPr/>
              <w:t xml:space="preserve">§0e, §4.1</w:t>
            </w:r>
          </w:p>
        </w:tc>
        <w:tc>
          <w:tcPr/>
          <w:p>
            <w:pPr>
              <w:pStyle w:val="Compact"/>
              <w:jc w:val="left"/>
            </w:pPr>
            <w:r>
              <w:rPr/>
              <w:t xml:space="preserve">Decision 2026-10-22</w:t>
            </w:r>
          </w:p>
        </w:tc>
      </w:tr>
      <w:tr>
        <w:tc>
          <w:tcPr/>
          <w:p>
            <w:pPr>
              <w:pStyle w:val="Compact"/>
              <w:jc w:val="left"/>
            </w:pPr>
            <w:r>
              <w:rPr/>
              <w:t xml:space="preserve">The form-edition rule holds on common-model policy lines only, decided by one predicate for the import, the corpus build, the gate and the harness</w:t>
            </w:r>
          </w:p>
        </w:tc>
        <w:tc>
          <w:tcPr/>
          <w:p>
            <w:pPr>
              <w:pStyle w:val="Compact"/>
              <w:jc w:val="left"/>
            </w:pPr>
            <w:r>
              <w:rPr/>
              <w:t xml:space="preserve">§7c</w:t>
            </w:r>
          </w:p>
        </w:tc>
        <w:tc>
          <w:tcPr/>
          <w:p>
            <w:pPr>
              <w:pStyle w:val="Compact"/>
              <w:jc w:val="left"/>
            </w:pPr>
            <w:r>
              <w:rPr/>
              <w:t xml:space="preserve">It was applied unevenly; a self-contained line never moves an edition, in its golds or its answers</w:t>
            </w:r>
          </w:p>
        </w:tc>
      </w:tr>
      <w:tr>
        <w:tc>
          <w:tcPr/>
          <w:p>
            <w:pPr>
              <w:pStyle w:val="Compact"/>
              <w:jc w:val="left"/>
            </w:pPr>
            <w:r>
              <w:rPr/>
              <w:t xml:space="preserve">Policy carrier hold-out: carriers counted from families holding a real document; a placeholder is no carrier; a carrier with any synthetic family is never held out</w:t>
            </w:r>
          </w:p>
        </w:tc>
        <w:tc>
          <w:tcPr/>
          <w:p>
            <w:pPr>
              <w:pStyle w:val="Compact"/>
              <w:jc w:val="left"/>
            </w:pPr>
            <w:r>
              <w:rPr/>
              <w:t xml:space="preserve">§8.2</w:t>
            </w:r>
          </w:p>
        </w:tc>
        <w:tc>
          <w:tcPr/>
          <w:p>
            <w:pPr>
              <w:pStyle w:val="Compact"/>
              <w:jc w:val="left"/>
            </w:pPr>
            <w:r>
              <w:rPr/>
              <w:t xml:space="preserve">Twins trained the held-out carrier’s layouts, and “N/A” could be held out</w:t>
            </w:r>
          </w:p>
        </w:tc>
      </w:tr>
      <w:tr>
        <w:tc>
          <w:tcPr/>
          <w:p>
            <w:pPr>
              <w:pStyle w:val="Compact"/>
              <w:jc w:val="left"/>
            </w:pPr>
            <w:r>
              <w:rPr/>
              <w:t xml:space="preserve">Gate: the paired bootstrap weights each document as the reported metric counts it; pairing only on one frozen set of one tenant; fewer than two paired documents compared as a point estimate; every fallback a warning in the decision; the interim cap per scope; --fixes-defect checked and per scope; the written override on the command line</w:t>
            </w:r>
          </w:p>
        </w:tc>
        <w:tc>
          <w:tcPr/>
          <w:p>
            <w:pPr>
              <w:pStyle w:val="Compact"/>
              <w:jc w:val="left"/>
            </w:pPr>
            <w:r>
              <w:rPr/>
              <w:t xml:space="preserve">§4.1, §15.4, §15.5</w:t>
            </w:r>
          </w:p>
        </w:tc>
        <w:tc>
          <w:tcPr/>
          <w:p>
            <w:pPr>
              <w:pStyle w:val="Compact"/>
              <w:jc w:val="left"/>
            </w:pPr>
            <w:r>
              <w:rPr/>
              <w:t xml:space="preserve">List recall was bootstrapped as a different number from the one reported; one scanned document blocked every later release; the cap read the whole set’s flag</w:t>
            </w:r>
          </w:p>
        </w:tc>
      </w:tr>
      <w:tr>
        <w:tc>
          <w:tcPr/>
          <w:p>
            <w:pPr>
              <w:pStyle w:val="Compact"/>
              <w:jc w:val="left"/>
            </w:pPr>
            <w:r>
              <w:rPr/>
              <w:t xml:space="preserve">Storage: the raw container’s own SAS token; purge plans reach intake/, the pod’s volume, eval reports, calibrators and lineage, at folder boundaries</w:t>
            </w:r>
          </w:p>
        </w:tc>
        <w:tc>
          <w:tcPr/>
          <w:p>
            <w:pPr>
              <w:pStyle w:val="Compact"/>
              <w:jc w:val="left"/>
            </w:pPr>
            <w:r>
              <w:rPr/>
              <w:t xml:space="preserve">§14.1, §18.3</w:t>
            </w:r>
          </w:p>
        </w:tc>
        <w:tc>
          <w:tcPr/>
          <w:p>
            <w:pPr>
              <w:pStyle w:val="Compact"/>
              <w:jc w:val="left"/>
            </w:pPr>
            <w:r>
              <w:rPr/>
              <w:t xml:space="preserve">A container SAS cannot read the raw container and an account SAS reaches it from every pod; policy_1 matched policy_10</w:t>
            </w:r>
          </w:p>
        </w:tc>
      </w:tr>
      <w:tr>
        <w:tc>
          <w:tcPr/>
          <w:p>
            <w:pPr>
              <w:pStyle w:val="Compact"/>
              <w:jc w:val="left"/>
            </w:pPr>
            <w:r>
              <w:rPr/>
              <w:t xml:space="preserve">Recorded, not built: a new training set and canonical schema are to be delivered, and the corpus, the eval set and the adapters are rebuilt from them</w:t>
            </w:r>
          </w:p>
        </w:tc>
        <w:tc>
          <w:tcPr/>
          <w:p>
            <w:pPr>
              <w:pStyle w:val="Compact"/>
              <w:jc w:val="left"/>
            </w:pPr>
            <w:r>
              <w:rPr/>
              <w:t xml:space="preserve">§0e</w:t>
            </w:r>
          </w:p>
        </w:tc>
        <w:tc>
          <w:tcPr/>
          <w:p>
            <w:pPr>
              <w:pStyle w:val="Compact"/>
              <w:jc w:val="left"/>
            </w:pPr>
            <w:r>
              <w:rPr/>
              <w:t xml:space="preserve">Decision 2026-10-22</w:t>
            </w:r>
          </w:p>
        </w:tc>
      </w:tr>
    </w:tbl>
    <w:p>
      <w:pPr>
        <w:pStyle w:val="Heading2"/>
      </w:pPr>
      <w:r>
        <w:t xml:space="preserve">Revision v2.4 — Review Decisions and Fixes</w:t>
      </w:r>
    </w:p>
    <w:p>
      <w:pPr>
        <w:pStyle w:val="FirstParagraph"/>
      </w:pPr>
      <w:r>
        <w:t xml:space="preserve">What changed after v2.3, as of 2026-10-21: the decisions of 2026-10-19 (§0e) and the fixes from the review of 19 October 2026 (Documentation/Review of Fine-Tuning Architecture-19-10-2026.docx). Sections are corrected in place; the implementation specs carry the module-level detail. Reading every page, one form-edition convention and reviewed golds only change what the model learns, so the next corpus is built from the new training set and both adapters are retrained; earlier gate numbers are not comparable with new ones.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Change</w:t>
            </w:r>
          </w:p>
        </w:tc>
        <w:tc>
          <w:tcPr/>
          <w:p>
            <w:pPr>
              <w:pStyle w:val="Compact"/>
              <w:jc w:val="left"/>
            </w:pPr>
            <w:r>
              <w:rPr>
                <w:bCs/>
                <w:b/>
              </w:rPr>
              <w:t xml:space="preserve">Where</w:t>
            </w:r>
          </w:p>
        </w:tc>
        <w:tc>
          <w:tcPr/>
          <w:p>
            <w:pPr>
              <w:pStyle w:val="Compact"/>
              <w:jc w:val="left"/>
            </w:pPr>
            <w:r>
              <w:rPr>
                <w:bCs/>
                <w:b/>
              </w:rPr>
              <w:t xml:space="preserve">Reason</w:t>
            </w:r>
          </w:p>
        </w:tc>
      </w:tr>
      <w:tr>
        <w:tc>
          <w:tcPr/>
          <w:p>
            <w:pPr>
              <w:pStyle w:val="Compact"/>
              <w:jc w:val="left"/>
            </w:pPr>
            <w:r>
              <w:rPr/>
              <w:t xml:space="preserve">Every page is read, chunk by chunk, never selected pages: every window group reads every page, the declarations group’s first window being pages 1–5 plus the detected declarations page. Page selection (page_select, the routing threshold, page-selection recall) removed</w:t>
            </w:r>
          </w:p>
        </w:tc>
        <w:tc>
          <w:tcPr/>
          <w:p>
            <w:pPr>
              <w:pStyle w:val="Compact"/>
              <w:jc w:val="left"/>
            </w:pPr>
            <w:r>
              <w:rPr/>
              <w:t xml:space="preserve">§0e, §7a, §7b, §15.2</w:t>
            </w:r>
          </w:p>
        </w:tc>
        <w:tc>
          <w:tcPr/>
          <w:p>
            <w:pPr>
              <w:pStyle w:val="Compact"/>
              <w:jc w:val="left"/>
            </w:pPr>
            <w:r>
              <w:rPr/>
              <w:t xml:space="preserve">A page that scored nothing was never read, at training or at serving, and its values were silently missing</w:t>
            </w:r>
          </w:p>
        </w:tc>
      </w:tr>
      <w:tr>
        <w:tc>
          <w:tcPr/>
          <w:p>
            <w:pPr>
              <w:pStyle w:val="Compact"/>
              <w:jc w:val="left"/>
            </w:pPr>
            <w:r>
              <w:rPr/>
              <w:t xml:space="preserve">Frontier models are never used for gold, synthetic or training data; the external pre-annotation backend removed. A gold a model drafted counts only once a person reviewed it (reviewer_id, review_date): the import, the audit, the preflight and the corpus build refuse it otherwise</w:t>
            </w:r>
          </w:p>
        </w:tc>
        <w:tc>
          <w:tcPr/>
          <w:p>
            <w:pPr>
              <w:pStyle w:val="Compact"/>
              <w:jc w:val="left"/>
            </w:pPr>
            <w:r>
              <w:rPr/>
              <w:t xml:space="preserve">§0e, §7c, §8b, §18.4</w:t>
            </w:r>
          </w:p>
        </w:tc>
        <w:tc>
          <w:tcPr/>
          <w:p>
            <w:pPr>
              <w:pStyle w:val="Compact"/>
              <w:jc w:val="left"/>
            </w:pPr>
            <w:r>
              <w:rPr/>
              <w:t xml:space="preserve">Decision 2026-10-19. The v1 casualty_fleet adapter was trained and scored on golds a model drafted that nobody reviewed, so its numbers are measured against unchecked answers</w:t>
            </w:r>
          </w:p>
        </w:tc>
      </w:tr>
      <w:tr>
        <w:tc>
          <w:tcPr/>
          <w:p>
            <w:pPr>
              <w:pStyle w:val="Compact"/>
              <w:jc w:val="left"/>
            </w:pPr>
            <w:r>
              <w:rPr/>
              <w:t xml:space="preserve">Carrier hold-out per line: 10 or more carriers → one held out of train and validation; fewer → none</w:t>
            </w:r>
          </w:p>
        </w:tc>
        <w:tc>
          <w:tcPr/>
          <w:p>
            <w:pPr>
              <w:pStyle w:val="Compact"/>
              <w:jc w:val="left"/>
            </w:pPr>
            <w:r>
              <w:rPr/>
              <w:t xml:space="preserve">§0e, §8.2</w:t>
            </w:r>
          </w:p>
        </w:tc>
        <w:tc>
          <w:tcPr/>
          <w:p>
            <w:pPr>
              <w:pStyle w:val="Compact"/>
              <w:jc w:val="left"/>
            </w:pPr>
            <w:r>
              <w:rPr/>
              <w:t xml:space="preserve">Decision 2026-10-19; replaces two per doc type once six exist</w:t>
            </w:r>
          </w:p>
        </w:tc>
      </w:tr>
      <w:tr>
        <w:tc>
          <w:tcPr/>
          <w:p>
            <w:pPr>
              <w:pStyle w:val="Compact"/>
              <w:jc w:val="left"/>
            </w:pPr>
            <w:r>
              <w:rPr/>
              <w:t xml:space="preserve">One convention for form editions: an edition printed inside a form number moves to edition_date (MM/YY); a bundle still carrying one is refused</w:t>
            </w:r>
          </w:p>
        </w:tc>
        <w:tc>
          <w:tcPr/>
          <w:p>
            <w:pPr>
              <w:pStyle w:val="Compact"/>
              <w:jc w:val="left"/>
            </w:pPr>
            <w:r>
              <w:rPr/>
              <w:t xml:space="preserve">§7c</w:t>
            </w:r>
          </w:p>
        </w:tc>
        <w:tc>
          <w:tcPr/>
          <w:p>
            <w:pPr>
              <w:pStyle w:val="Compact"/>
              <w:jc w:val="left"/>
            </w:pPr>
            <w:r>
              <w:rPr/>
              <w:t xml:space="preserve">The labels did both, and the model learned both</w:t>
            </w:r>
          </w:p>
        </w:tc>
      </w:tr>
      <w:tr>
        <w:tc>
          <w:tcPr/>
          <w:p>
            <w:pPr>
              <w:pStyle w:val="Compact"/>
              <w:jc w:val="left"/>
            </w:pPr>
            <w:r>
              <w:rPr/>
              <w:t xml:space="preserve">Statistical gate wired: every eval report keeps per-document scores, paired with the promoted release’s; non-inferiority by paired bootstrap, the improvement rule enforced, --fixes-defect recorded</w:t>
            </w:r>
          </w:p>
        </w:tc>
        <w:tc>
          <w:tcPr/>
          <w:p>
            <w:pPr>
              <w:pStyle w:val="Compact"/>
              <w:jc w:val="left"/>
            </w:pPr>
            <w:r>
              <w:rPr/>
              <w:t xml:space="preserve">§15.5</w:t>
            </w:r>
          </w:p>
        </w:tc>
        <w:tc>
          <w:tcPr/>
          <w:p>
            <w:pPr>
              <w:pStyle w:val="Compact"/>
              <w:jc w:val="left"/>
            </w:pPr>
            <w:r>
              <w:rPr/>
              <w:t xml:space="preserve">Non-inferiority was a point comparison, and the improvement rule never ran</w:t>
            </w:r>
          </w:p>
        </w:tc>
      </w:tr>
      <w:tr>
        <w:tc>
          <w:tcPr/>
          <w:p>
            <w:pPr>
              <w:pStyle w:val="Compact"/>
              <w:jc w:val="left"/>
            </w:pPr>
            <w:r>
              <w:rPr/>
              <w:t xml:space="preserve">A frozen set accepted small (--allow-small) caps a passing release at interim, with a warning</w:t>
            </w:r>
          </w:p>
        </w:tc>
        <w:tc>
          <w:tcPr/>
          <w:p>
            <w:pPr>
              <w:pStyle w:val="Compact"/>
              <w:jc w:val="left"/>
            </w:pPr>
            <w:r>
              <w:rPr/>
              <w:t xml:space="preserve">§15.4, §15.5</w:t>
            </w:r>
          </w:p>
        </w:tc>
        <w:tc>
          <w:tcPr/>
          <w:p>
            <w:pPr>
              <w:pStyle w:val="Compact"/>
              <w:jc w:val="left"/>
            </w:pPr>
            <w:r>
              <w:rPr/>
              <w:t xml:space="preserve">A nine-document set could promote a production release</w:t>
            </w:r>
          </w:p>
        </w:tc>
      </w:tr>
      <w:tr>
        <w:tc>
          <w:tcPr/>
          <w:p>
            <w:pPr>
              <w:pStyle w:val="Compact"/>
              <w:jc w:val="left"/>
            </w:pPr>
            <w:r>
              <w:rPr/>
              <w:t xml:space="preserve">Pilot criteria take the gate’s floors: field match ≥ 0.85, schema validity ≥ 98%</w:t>
            </w:r>
          </w:p>
        </w:tc>
        <w:tc>
          <w:tcPr/>
          <w:p>
            <w:pPr>
              <w:pStyle w:val="Compact"/>
              <w:jc w:val="left"/>
            </w:pPr>
            <w:r>
              <w:rPr/>
              <w:t xml:space="preserve">§0d, §16.3</w:t>
            </w:r>
          </w:p>
        </w:tc>
        <w:tc>
          <w:tcPr/>
          <w:p>
            <w:pPr>
              <w:pStyle w:val="Compact"/>
              <w:jc w:val="left"/>
            </w:pPr>
            <w:r>
              <w:rPr/>
              <w:t xml:space="preserve">The pilot and the gate held different numbers</w:t>
            </w:r>
          </w:p>
        </w:tc>
      </w:tr>
      <w:tr>
        <w:tc>
          <w:tcPr/>
          <w:p>
            <w:pPr>
              <w:pStyle w:val="Compact"/>
              <w:jc w:val="left"/>
            </w:pPr>
            <w:r>
              <w:rPr/>
              <w:t xml:space="preserve">Checkpoint selection judges a merged answer’s schema validity as serving returns it</w:t>
            </w:r>
          </w:p>
        </w:tc>
        <w:tc>
          <w:tcPr/>
          <w:p>
            <w:pPr>
              <w:pStyle w:val="Compact"/>
              <w:jc w:val="left"/>
            </w:pPr>
            <w:r>
              <w:rPr/>
              <w:t xml:space="preserve">§11.2</w:t>
            </w:r>
          </w:p>
        </w:tc>
        <w:tc>
          <w:tcPr/>
          <w:p>
            <w:pPr>
              <w:pStyle w:val="Compact"/>
              <w:jc w:val="left"/>
            </w:pPr>
            <w:r>
              <w:rPr/>
              <w:t xml:space="preserve">It reported a false 0%</w:t>
            </w:r>
          </w:p>
        </w:tc>
      </w:tr>
      <w:tr>
        <w:tc>
          <w:tcPr/>
          <w:p>
            <w:pPr>
              <w:pStyle w:val="Compact"/>
              <w:jc w:val="left"/>
            </w:pPr>
            <w:r>
              <w:rPr/>
              <w:t xml:space="preserve">Storage login by SAS token when one is set; the purge plans reach the frozen eval set, exports and every run and release trained on the data</w:t>
            </w:r>
          </w:p>
        </w:tc>
        <w:tc>
          <w:tcPr/>
          <w:p>
            <w:pPr>
              <w:pStyle w:val="Compact"/>
              <w:jc w:val="left"/>
            </w:pPr>
            <w:r>
              <w:rPr/>
              <w:t xml:space="preserve">§14.1, §18.3</w:t>
            </w:r>
          </w:p>
        </w:tc>
        <w:tc>
          <w:tcPr/>
          <w:p>
            <w:pPr>
              <w:pStyle w:val="Compact"/>
              <w:jc w:val="left"/>
            </w:pPr>
            <w:r>
              <w:rPr/>
              <w:t xml:space="preserve">The account key reaches everything; the purge plan stopped at the corpus</w:t>
            </w:r>
          </w:p>
        </w:tc>
      </w:tr>
      <w:tr>
        <w:tc>
          <w:tcPr/>
          <w:p>
            <w:pPr>
              <w:pStyle w:val="Compact"/>
              <w:jc w:val="left"/>
            </w:pPr>
            <w:r>
              <w:rPr/>
              <w:t xml:space="preserve">Token parity measured on the pod: prompt token IDs and per-image token counts, training against vLLM</w:t>
            </w:r>
          </w:p>
        </w:tc>
        <w:tc>
          <w:tcPr/>
          <w:p>
            <w:pPr>
              <w:pStyle w:val="Compact"/>
              <w:jc w:val="left"/>
            </w:pPr>
            <w:r>
              <w:rPr/>
              <w:t xml:space="preserve">§10.2</w:t>
            </w:r>
          </w:p>
        </w:tc>
        <w:tc>
          <w:tcPr/>
          <w:p>
            <w:pPr>
              <w:pStyle w:val="Compact"/>
              <w:jc w:val="left"/>
            </w:pPr>
            <w:r>
              <w:rPr/>
              <w:t xml:space="preserve">The test always skipped</w:t>
            </w:r>
          </w:p>
        </w:tc>
      </w:tr>
      <w:tr>
        <w:tc>
          <w:tcPr/>
          <w:p>
            <w:pPr>
              <w:pStyle w:val="Compact"/>
              <w:jc w:val="left"/>
            </w:pPr>
            <w:r>
              <w:rPr/>
              <w:t xml:space="preserve">The preflight reports annotation agreement (no minimum set); the Loss Run totals example is built only once the schema declares totals</w:t>
            </w:r>
          </w:p>
        </w:tc>
        <w:tc>
          <w:tcPr/>
          <w:p>
            <w:pPr>
              <w:pStyle w:val="Compact"/>
              <w:jc w:val="left"/>
            </w:pPr>
            <w:r>
              <w:rPr/>
              <w:t xml:space="preserve">§7b, §7c</w:t>
            </w:r>
          </w:p>
        </w:tc>
        <w:tc>
          <w:tcPr/>
          <w:p>
            <w:pPr>
              <w:pStyle w:val="Compact"/>
              <w:jc w:val="left"/>
            </w:pPr>
            <w:r>
              <w:rPr/>
              <w:t xml:space="preserve">Nothing read agreement before training; every totals target was {}</w:t>
            </w:r>
          </w:p>
        </w:tc>
      </w:tr>
      <w:tr>
        <w:tc>
          <w:tcPr/>
          <w:p>
            <w:pPr>
              <w:pStyle w:val="Compact"/>
              <w:jc w:val="left"/>
            </w:pPr>
            <w:r>
              <w:rPr/>
              <w:t xml:space="preserve">Recorded, not built: no latency SLA; GPU only, the CPU rationale dropped and Fideon SPEC_05’s CPU OCR not followed; production tier stays 0.92; the every-word text_sections tier is built outside L3; no invented-value ceiling yet; one reconciled line count</w:t>
            </w:r>
          </w:p>
        </w:tc>
        <w:tc>
          <w:tcPr/>
          <w:p>
            <w:pPr>
              <w:pStyle w:val="Compact"/>
              <w:jc w:val="left"/>
            </w:pPr>
            <w:r>
              <w:rPr/>
              <w:t xml:space="preserve">§0a, §0d, §0e, §8a</w:t>
            </w:r>
          </w:p>
        </w:tc>
        <w:tc>
          <w:tcPr/>
          <w:p>
            <w:pPr>
              <w:pStyle w:val="Compact"/>
              <w:jc w:val="left"/>
            </w:pPr>
            <w:r>
              <w:rPr/>
              <w:t xml:space="preserve">Decisions 2026-10-19 and the review of 19 October 2026</w:t>
            </w:r>
          </w:p>
        </w:tc>
      </w:tr>
    </w:tbl>
    <w:p>
      <w:pPr>
        <w:pStyle w:val="Heading2"/>
      </w:pPr>
      <w:r>
        <w:rPr/>
        <w:t>Revision v2.3 — Implementation Update</w:t>
      </w:r>
    </w:p>
    <w:p>
      <w:pPr>
        <w:pStyle w:val="FirstParagraph"/>
      </w:pPr>
      <w:r>
        <w:rPr/>
        <w:t xml:space="preserve">What the implementation settled after v2.2, as of 2026-10-13 (the code at commit f5668a4). Sections that stated otherwise are corrected in place; the implementation specs (Documentation/Implementation MDs, each aligned with the same commit and ending in “Changes since 2026-10-05”) carry the module-level detail. Every body section (§0–§21) was then checked against that code: what it does not do yet is marked “designed; not yet built” where the design is described, so the design stays readable and the build state is visible beside it.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Change</w:t>
            </w:r>
          </w:p>
        </w:tc>
        <w:tc>
          <w:tcPr/>
          <w:p>
            <w:pPr>
              <w:pStyle w:val="Compact"/>
              <w:jc w:val="left"/>
            </w:pPr>
            <w:r>
              <w:rPr>
                <w:bCs/>
                <w:b/>
              </w:rPr>
              <w:t xml:space="preserve">Where</w:t>
            </w:r>
          </w:p>
        </w:tc>
        <w:tc>
          <w:tcPr/>
          <w:p>
            <w:pPr>
              <w:pStyle w:val="Compact"/>
              <w:jc w:val="left"/>
            </w:pPr>
            <w:r>
              <w:rPr>
                <w:bCs/>
                <w:b/>
              </w:rPr>
              <w:t xml:space="preserve">Reason</w:t>
            </w:r>
          </w:p>
        </w:tc>
      </w:tr>
      <w:tr>
        <w:tc>
          <w:tcPr/>
          <w:p>
            <w:pPr>
              <w:pStyle w:val="Compact"/>
              <w:jc w:val="left"/>
            </w:pPr>
            <w:r>
              <w:rPr/>
              <w:t>Policies use the client’s delivered SPEC_21 canonical schemas as they are. Lines on the common model (the personal lines; common model 1.1.0 adds general liability and the fallback for a policy with no line) are read in section groups that keep their references together; structural ids are numbered once, after the merge</w:t>
            </w:r>
          </w:p>
        </w:tc>
        <w:tc>
          <w:tcPr/>
          <w:p>
            <w:pPr>
              <w:pStyle w:val="Compact"/>
              <w:jc w:val="left"/>
            </w:pPr>
            <w:r>
              <w:rPr/>
              <w:t>§0a, §7b</w:t>
            </w:r>
          </w:p>
        </w:tc>
        <w:tc>
          <w:tcPr/>
          <w:p>
            <w:pPr>
              <w:pStyle w:val="Compact"/>
              <w:jc w:val="left"/>
            </w:pPr>
            <w:r>
              <w:rPr/>
              <w:t>The delivered schemas are the output contract; a group that split a row from its references could not link them</w:t>
            </w:r>
          </w:p>
        </w:tc>
      </w:tr>
      <w:tr>
        <w:tc>
          <w:tcPr/>
          <w:p>
            <w:pPr>
              <w:pStyle w:val="Compact"/>
              <w:jc w:val="left"/>
            </w:pPr>
            <w:r>
              <w:rPr/>
              <w:t>A policy’s line can be read by the base-model classifier when no caller supplies one; detection ships off (detect_lob: false) until measured. classic_auto is read as personal_auto</w:t>
            </w:r>
          </w:p>
        </w:tc>
        <w:tc>
          <w:tcPr/>
          <w:p>
            <w:pPr>
              <w:pStyle w:val="Compact"/>
              <w:jc w:val="left"/>
            </w:pPr>
            <w:r>
              <w:rPr/>
              <w:t>§0b, §4a</w:t>
            </w:r>
          </w:p>
        </w:tc>
        <w:tc>
          <w:tcPr/>
          <w:p>
            <w:pPr>
              <w:pStyle w:val="Compact"/>
              <w:jc w:val="left"/>
            </w:pPr>
            <w:r>
              <w:rPr/>
              <w:t>A confident wrong line routes to the wrong adapter and schema with no flag</w:t>
            </w:r>
          </w:p>
        </w:tc>
      </w:tr>
      <w:tr>
        <w:tc>
          <w:tcPr/>
          <w:p>
            <w:pPr>
              <w:pStyle w:val="Compact"/>
              <w:jc w:val="left"/>
            </w:pPr>
            <w:r>
              <w:rPr/>
              <w:t>Scope casualty_fleet: a CGL-only adapter (line gl) trained in its own tenant. Each tenant has its own frozen eval set (golden-eval-set/{tenant}/, --allow-small below 150 documents); scanned_accuracy is a conditional gate metric, not applicable when the eval set holds no scans</w:t>
            </w:r>
          </w:p>
        </w:tc>
        <w:tc>
          <w:tcPr/>
          <w:p>
            <w:pPr>
              <w:pStyle w:val="Compact"/>
              <w:jc w:val="left"/>
            </w:pPr>
            <w:r>
              <w:rPr/>
              <w:t>§4.1, §15.4, §15.5</w:t>
            </w:r>
          </w:p>
        </w:tc>
        <w:tc>
          <w:tcPr/>
          <w:p>
            <w:pPr>
              <w:pStyle w:val="Compact"/>
              <w:jc w:val="left"/>
            </w:pPr>
            <w:r>
              <w:rPr/>
              <w:t>GL extraction was needed before auto, workers’ comp and umbrella moved to the common model; one tenant’s eval set must never gate another’s model</w:t>
            </w:r>
          </w:p>
        </w:tc>
      </w:tr>
      <w:tr>
        <w:tc>
          <w:tcPr/>
          <w:p>
            <w:pPr>
              <w:pStyle w:val="Compact"/>
              <w:jc w:val="left"/>
            </w:pPr>
            <w:r>
              <w:rPr/>
              <w:t>OCR: MinerU 3.4.5 pipeline backend, weights pinned to a revision, replaces MinerU 1.3 (magic-pdf), still in its own environment. A text-layer PDF is read in text mode; any page with no text layer, or with drawn figures, sends the document through OCR. Only visible text counts as a text layer</w:t>
            </w:r>
          </w:p>
        </w:tc>
        <w:tc>
          <w:tcPr/>
          <w:p>
            <w:pPr>
              <w:pStyle w:val="Compact"/>
              <w:jc w:val="left"/>
            </w:pPr>
            <w:r>
              <w:rPr/>
              <w:t>§8a, §10.2, §14.2</w:t>
            </w:r>
          </w:p>
        </w:tc>
        <w:tc>
          <w:tcPr/>
          <w:p>
            <w:pPr>
              <w:pStyle w:val="Compact"/>
              <w:jc w:val="left"/>
            </w:pPr>
            <w:r>
              <w:rPr/>
              <w:t>MinerU 1.x was no longer maintained and misread drawn figures; a searchable scan’s hidden text layer passed as digital</w:t>
            </w:r>
          </w:p>
        </w:tc>
      </w:tr>
      <w:tr>
        <w:tc>
          <w:tcPr/>
          <w:p>
            <w:pPr>
              <w:pStyle w:val="Compact"/>
              <w:jc w:val="left"/>
            </w:pPr>
            <w:r>
              <w:rPr/>
              <w:t>Labels are cleaned as bundles are prepared: each value once, its page_ref listing every page that prints it; an extra field repeating a core value is folded into it; policy wording filed as an extra field is dropped; an extra field naming an empty field moves into it</w:t>
            </w:r>
          </w:p>
        </w:tc>
        <w:tc>
          <w:tcPr/>
          <w:p>
            <w:pPr>
              <w:pStyle w:val="Compact"/>
              <w:jc w:val="left"/>
            </w:pPr>
            <w:r>
              <w:rPr/>
              <w:t>§7c</w:t>
            </w:r>
          </w:p>
        </w:tc>
        <w:tc>
          <w:tcPr/>
          <w:p>
            <w:pPr>
              <w:pStyle w:val="Compact"/>
              <w:jc w:val="left"/>
            </w:pPr>
            <w:r>
              <w:rPr/>
              <w:t>Inconsistent labels taught contradictions — 1 to 221 extra fields per document, values repeated</w:t>
            </w:r>
          </w:p>
        </w:tc>
      </w:tr>
      <w:tr>
        <w:tc>
          <w:tcPr/>
          <w:p>
            <w:pPr>
              <w:pStyle w:val="Compact"/>
              <w:jc w:val="left"/>
            </w:pPr>
            <w:r>
              <w:rPr/>
              <w:t>Policy windows: pages routed by section signals (the 5 leading pages and the declarations page always); one-page overlap where a long page run is split, rows read twice joined in the merge; a coverage row is taught only on windows that show its name or one of its figures; a window holding a value no page prints is left out of training</w:t>
            </w:r>
          </w:p>
        </w:tc>
        <w:tc>
          <w:tcPr/>
          <w:p>
            <w:pPr>
              <w:pStyle w:val="Compact"/>
              <w:jc w:val="left"/>
            </w:pPr>
            <w:r>
              <w:rPr/>
              <w:t>§7b</w:t>
            </w:r>
          </w:p>
        </w:tc>
        <w:tc>
          <w:tcPr/>
          <w:p>
            <w:pPr>
              <w:pStyle w:val="Compact"/>
              <w:jc w:val="left"/>
            </w:pPr>
            <w:r>
              <w:rPr/>
              <w:t>A limit’s caption repeated in policy wording taught coverage rows on pages without them (119 of 773 CGL coverage rows)</w:t>
            </w:r>
          </w:p>
        </w:tc>
      </w:tr>
      <w:tr>
        <w:tc>
          <w:tcPr/>
          <w:p>
            <w:pPr>
              <w:pStyle w:val="Compact"/>
              <w:jc w:val="left"/>
            </w:pPr>
            <w:r>
              <w:rPr/>
              <w:t>A policy schedule answer reserves 12,288 tokens</w:t>
            </w:r>
          </w:p>
        </w:tc>
        <w:tc>
          <w:tcPr/>
          <w:p>
            <w:pPr>
              <w:pStyle w:val="Compact"/>
              <w:jc w:val="left"/>
            </w:pPr>
            <w:r>
              <w:rPr/>
              <w:t>§7a</w:t>
            </w:r>
          </w:p>
        </w:tc>
        <w:tc>
          <w:tcPr/>
          <w:p>
            <w:pPr>
              <w:pStyle w:val="Compact"/>
              <w:jc w:val="left"/>
            </w:pPr>
            <w:r>
              <w:rPr/>
              <w:t>Long forms lists and coverage tables were cut at the old budget</w:t>
            </w:r>
          </w:p>
        </w:tc>
      </w:tr>
      <w:tr>
        <w:tc>
          <w:tcPr/>
          <w:p>
            <w:pPr>
              <w:pStyle w:val="Compact"/>
              <w:jc w:val="left"/>
            </w:pPr>
            <w:r>
              <w:rPr/>
              <w:t>Measurement: values compared by schema type (money, numbers, dates), page-aware grounding, error totals per class; test outputs list every schema field with its result (all_fields)</w:t>
            </w:r>
          </w:p>
        </w:tc>
        <w:tc>
          <w:tcPr/>
          <w:p>
            <w:pPr>
              <w:pStyle w:val="Compact"/>
              <w:jc w:val="left"/>
            </w:pPr>
            <w:r>
              <w:rPr/>
              <w:t>§15.1, §15.2, §17</w:t>
            </w:r>
          </w:p>
        </w:tc>
        <w:tc>
          <w:tcPr/>
          <w:p>
            <w:pPr>
              <w:pStyle w:val="Compact"/>
              <w:jc w:val="left"/>
            </w:pPr>
            <w:r>
              <w:rPr/>
              <w:t>957 against 957.0 counted as wrong; text comparison hid real gains</w:t>
            </w:r>
          </w:p>
        </w:tc>
      </w:tr>
      <w:tr>
        <w:tc>
          <w:tcPr/>
          <w:p>
            <w:pPr>
              <w:pStyle w:val="Compact"/>
              <w:jc w:val="left"/>
            </w:pPr>
            <w:r>
              <w:rPr/>
              <w:t>Serving guards: page references bounded to the window’s pages, printed-value checks, likely misses flagged. Confidence reads the printed value’s own tokens and its cited page</w:t>
            </w:r>
          </w:p>
        </w:tc>
        <w:tc>
          <w:tcPr/>
          <w:p>
            <w:pPr>
              <w:pStyle w:val="Compact"/>
              <w:jc w:val="left"/>
            </w:pPr>
            <w:r>
              <w:rPr/>
              <w:t>§5, §14.4</w:t>
            </w:r>
          </w:p>
        </w:tc>
        <w:tc>
          <w:tcPr/>
          <w:p>
            <w:pPr>
              <w:pStyle w:val="Compact"/>
              <w:jc w:val="left"/>
            </w:pPr>
            <w:r>
              <w:rPr/>
              <w:t>Unbounded page lists ran to the token limit; a score from the reformatted value hid mistakes</w:t>
            </w:r>
          </w:p>
        </w:tc>
      </w:tr>
      <w:tr>
        <w:tc>
          <w:tcPr/>
          <w:p>
            <w:pPr>
              <w:pStyle w:val="Compact"/>
              <w:jc w:val="left"/>
            </w:pPr>
            <w:r>
              <w:rPr/>
              <w:t>Checkpoint selection: the last 3 evaluation checkpoints and the best-loss one ranked by generated field accuracy on a 400-row validation sample in all three modes; the best 2 scored on every validation document in the main mode, windows merged as serving merges them, with guards on invented and left-empty rates (0.02). One vLLM engine per GPU on a multi-GPU pod</w:t>
            </w:r>
          </w:p>
        </w:tc>
        <w:tc>
          <w:tcPr/>
          <w:p>
            <w:pPr>
              <w:pStyle w:val="Compact"/>
              <w:jc w:val="left"/>
            </w:pPr>
            <w:r>
              <w:rPr/>
              <w:t>§8.2, §11.2</w:t>
            </w:r>
          </w:p>
        </w:tc>
        <w:tc>
          <w:tcPr/>
          <w:p>
            <w:pPr>
              <w:pStyle w:val="Compact"/>
              <w:jc w:val="left"/>
            </w:pPr>
            <w:r>
              <w:rPr/>
              <w:t>On the CGL run the lowest-loss checkpoint was the worst reader (0.327 field match against 0.665); whole documents are what ships</w:t>
            </w:r>
          </w:p>
        </w:tc>
      </w:tr>
      <w:tr>
        <w:tc>
          <w:tcPr/>
          <w:p>
            <w:pPr>
              <w:pStyle w:val="Compact"/>
              <w:jc w:val="left"/>
            </w:pPr>
            <w:r>
              <w:rPr/>
              <w:t>Training time cut without changing what is learned: length-grouped sampling off; in-training loss checks on 160 rows; the corpus built once (preflight --skip-corpus; the build refuses a &gt;25% set-aside itself); generation at 96 rows per call, longest answer first, a failed call retried in halves</w:t>
            </w:r>
          </w:p>
        </w:tc>
        <w:tc>
          <w:tcPr/>
          <w:p>
            <w:pPr>
              <w:pStyle w:val="Compact"/>
              <w:jc w:val="left"/>
            </w:pPr>
            <w:r>
              <w:rPr/>
              <w:t>§7a, §11.1, §11.2, §13c</w:t>
            </w:r>
          </w:p>
        </w:tc>
        <w:tc>
          <w:tcPr/>
          <w:p>
            <w:pPr>
              <w:pStyle w:val="Compact"/>
              <w:jc w:val="left"/>
            </w:pPr>
            <w:r>
              <w:rPr/>
              <w:t>The CGL full run took ~21 h, most of it outside the training steps (1.5 h encoding rows before step 1, ~7 h of checkpoint selection)</w:t>
            </w:r>
          </w:p>
        </w:tc>
      </w:tr>
      <w:tr>
        <w:tc>
          <w:tcPr/>
          <w:p>
            <w:pPr>
              <w:pStyle w:val="Compact"/>
              <w:jc w:val="left"/>
            </w:pPr>
            <w:r>
              <w:rPr/>
              <w:t>A published adapter is adapter_config.json and adapter_model.safetensors, without a checkpoint’s resume state; an upload skips a file whose recorded MD5 matches</w:t>
            </w:r>
          </w:p>
        </w:tc>
        <w:tc>
          <w:tcPr/>
          <w:p>
            <w:pPr>
              <w:pStyle w:val="Compact"/>
              <w:jc w:val="left"/>
            </w:pPr>
            <w:r>
              <w:rPr/>
              <w:t>§12.3, §18</w:t>
            </w:r>
          </w:p>
        </w:tc>
        <w:tc>
          <w:tcPr/>
          <w:p>
            <w:pPr>
              <w:pStyle w:val="Compact"/>
              <w:jc w:val="left"/>
            </w:pPr>
            <w:r>
              <w:rPr/>
              <w:t>A checkpoint carries ~1.5 GB of optimizer state no reader opens; a re-push sent the 20 GB model again</w:t>
            </w:r>
          </w:p>
        </w:tc>
      </w:tr>
      <w:tr>
        <w:tc>
          <w:tcPr/>
          <w:p>
            <w:pPr>
              <w:pStyle w:val="Compact"/>
              <w:jc w:val="left"/>
            </w:pPr>
            <w:r>
              <w:rPr/>
              <w:t>Our log lines are re-asserted at every stage (ms-swift’s logger setup silenced them); each stage records its wall time; a run report is written after every stage; selection reports what each generation pass cost</w:t>
            </w:r>
          </w:p>
        </w:tc>
        <w:tc>
          <w:tcPr/>
          <w:p>
            <w:pPr>
              <w:pStyle w:val="Compact"/>
              <w:jc w:val="left"/>
            </w:pPr>
            <w:r>
              <w:rPr/>
              <w:t>§13, §13c</w:t>
            </w:r>
          </w:p>
        </w:tc>
        <w:tc>
          <w:tcPr/>
          <w:p>
            <w:pPr>
              <w:pStyle w:val="Compact"/>
              <w:jc w:val="left"/>
            </w:pPr>
            <w:r>
              <w:rPr/>
              <w:t>Seven hours of checkpoint selection logged neither its progress nor its choice</w:t>
            </w:r>
          </w:p>
        </w:tc>
      </w:tr>
      <w:tr>
        <w:tc>
          <w:tcPr/>
          <w:p>
            <w:pPr>
              <w:pStyle w:val="Compact"/>
              <w:jc w:val="left"/>
            </w:pPr>
            <w:r>
              <w:rPr/>
              <w:t>Testing: extraction with the base model and a LoRA checkpoint per request (--adapter); compare_models runs base and base + adapter on the same documents against gold (summary.xlsx, comparison.xlsx)</w:t>
            </w:r>
          </w:p>
        </w:tc>
        <w:tc>
          <w:tcPr/>
          <w:p>
            <w:pPr>
              <w:pStyle w:val="Compact"/>
              <w:jc w:val="left"/>
            </w:pPr>
            <w:r>
              <w:rPr/>
              <w:t>§17</w:t>
            </w:r>
          </w:p>
        </w:tc>
        <w:tc>
          <w:tcPr/>
          <w:p>
            <w:pPr>
              <w:pStyle w:val="Compact"/>
              <w:jc w:val="left"/>
            </w:pPr>
            <w:r>
              <w:rPr/>
              <w:t>Measuring a checkpoint needed no merge; the gain over the base model needed one comparison</w:t>
            </w:r>
          </w:p>
        </w:tc>
      </w:tr>
      <w:tr>
        <w:tc>
          <w:tcPr/>
          <w:p>
            <w:pPr>
              <w:pStyle w:val="Compact"/>
              <w:jc w:val="left"/>
            </w:pPr>
            <w:r>
              <w:rPr/>
              <w:t>The bundle’s unseen-carrier mark (held_out_carrier) reaches the frozen eval set: the importer carries it, the freeze reads it, and freeze-eval-set --mark-held-out marks a set frozen before that without changing its documents</w:t>
            </w:r>
          </w:p>
        </w:tc>
        <w:tc>
          <w:tcPr/>
          <w:p>
            <w:pPr>
              <w:pStyle w:val="Compact"/>
              <w:jc w:val="left"/>
            </w:pPr>
            <w:r>
              <w:rPr/>
              <w:t>§15.3, §15.4</w:t>
            </w:r>
          </w:p>
        </w:tc>
        <w:tc>
          <w:tcPr/>
          <w:p>
            <w:pPr>
              <w:pStyle w:val="Compact"/>
              <w:jc w:val="left"/>
            </w:pPr>
            <w:r>
              <w:rPr/>
              <w:t>The importer dropped the mark, so no frozen document was reported as an unseen carrier’s</w:t>
            </w:r>
          </w:p>
        </w:tc>
      </w:tr>
    </w:tbl>
    <w:p>
      <w:pPr>
        <w:pStyle w:val="FirstParagraph"/>
      </w:pPr>
      <w:r>
        <w:rPr/>
        <w:t>Status at this revision: the first casualty_fleet (CGL) adapter was trained in tenant cgl (72 train, 22 validation and 9 test documents; one H200; 734 steps; checkpoint-734 selected). On whole validation documents it matches 66.5% of fields, invents 3.9% and leaves 10.7% of printed values empty. On the 9 test documents its field F1 is 55.0% against the base model’s 25.4% (63.6% on carriers seen in training, 40.9% on carriers never seen). The §0d pilot floor (0.85 field match) is not yet met, so the gate is expected to refuse publishing it.</w:t>
      </w:r>
    </w:p>
    <w:p>
      <w:pPr>
        <w:pStyle w:val="FirstParagraph"/>
      </w:pPr>
      <w:r>
        <w:rPr/>
        <w:t>Open against this revision: the training labels disagree on how a form’s edition is written (1,012 CGL forms put it in edition_date, 900 keep it inside form_number) and the model learned both; the labels are to be made consistent before the next training run. The CGL frozen eval set was frozen before the importer carried the unseen-carrier mark: re-import the cgl-v1 batch and run freeze-eval-set --tenant cgl --mark-held-out once, so the gate reports its three documents from carriers absent from training apart.</w:t>
      </w:r>
    </w:p>
    <w:p>
      <w:pPr>
        <w:pStyle w:val="Heading2"/>
      </w:pPr>
      <w:r>
        <w:rPr/>
        <w:t>Revision v2.2 — Implementation Update</w:t>
      </w:r>
    </w:p>
    <w:p>
      <w:pPr>
        <w:pStyle w:val="FirstParagraph"/>
      </w:pPr>
      <w:r>
        <w:rPr/>
        <w:t xml:space="preserve">What the implementation settled after v2.1, as of 2026-09-29. Sections that stated otherwise are corrected in place; the implementation specs (Documentation/Implementation MDs, IMPL-00 §13 and each spec's “Current implementation” section) carry the module-level detail.</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Change</w:t>
            </w:r>
          </w:p>
        </w:tc>
        <w:tc>
          <w:tcPr/>
          <w:p>
            <w:pPr>
              <w:pStyle w:val="Compact"/>
              <w:jc w:val="left"/>
            </w:pPr>
            <w:r>
              <w:rPr>
                <w:bCs/>
                <w:b/>
              </w:rPr>
              <w:t xml:space="preserve">Where</w:t>
            </w:r>
          </w:p>
        </w:tc>
        <w:tc>
          <w:tcPr/>
          <w:p>
            <w:pPr>
              <w:pStyle w:val="Compact"/>
              <w:jc w:val="left"/>
            </w:pPr>
            <w:r>
              <w:rPr>
                <w:bCs/>
                <w:b/>
              </w:rPr>
              <w:t xml:space="preserve">Reason</w:t>
            </w:r>
          </w:p>
        </w:tc>
      </w:tr>
      <w:tr>
        <w:tc>
          <w:tcPr/>
          <w:p>
            <w:pPr>
              <w:pStyle w:val="Compact"/>
              <w:jc w:val="left"/>
            </w:pPr>
            <w:r>
              <w:rPr/>
              <w:t>Policies output the client’s canonical LOB JSON (FieldValue envelopes); every date is MM/DD/YYYY, by a word rule tested over all 34 LOB schemas</w:t>
            </w:r>
          </w:p>
        </w:tc>
        <w:tc>
          <w:tcPr/>
          <w:p>
            <w:pPr>
              <w:pStyle w:val="Compact"/>
              <w:jc w:val="left"/>
            </w:pPr>
            <w:r>
              <w:rPr/>
              <w:t>§0a, §7.1</w:t>
            </w:r>
          </w:p>
        </w:tc>
        <w:tc>
          <w:tcPr/>
          <w:p>
            <w:pPr>
              <w:pStyle w:val="Compact"/>
              <w:jc w:val="left"/>
            </w:pPr>
            <w:r>
              <w:rPr/>
              <w:t>The output contract is the client’s schema; a suffix rule missed date_of_birth and four other date fields</w:t>
            </w:r>
          </w:p>
        </w:tc>
      </w:tr>
      <w:tr>
        <w:tc>
          <w:tcPr/>
          <w:p>
            <w:pPr>
              <w:pStyle w:val="Compact"/>
              <w:jc w:val="left"/>
            </w:pPr>
            <w:r>
              <w:rPr/>
              <w:t>Long policies are read as section-group × page windows planned by one shared function, run as one vLLM batch and merged deterministically; 200+ page policies supported</w:t>
            </w:r>
          </w:p>
        </w:tc>
        <w:tc>
          <w:tcPr/>
          <w:p>
            <w:pPr>
              <w:pStyle w:val="Compact"/>
              <w:jc w:val="left"/>
            </w:pPr>
            <w:r>
              <w:rPr/>
              <w:t>§7b</w:t>
            </w:r>
          </w:p>
        </w:tc>
        <w:tc>
          <w:tcPr/>
          <w:p>
            <w:pPr>
              <w:pStyle w:val="Compact"/>
              <w:jc w:val="left"/>
            </w:pPr>
            <w:r>
              <w:rPr/>
              <w:t>A single call cannot hold a long policy; a served window must be a shape a training row had</w:t>
            </w:r>
          </w:p>
        </w:tc>
      </w:tr>
      <w:tr>
        <w:tc>
          <w:tcPr/>
          <w:p>
            <w:pPr>
              <w:pStyle w:val="Compact"/>
              <w:jc w:val="left"/>
            </w:pPr>
            <w:r>
              <w:rPr/>
              <w:t>The request carries the line of business (lob), which selects the canonical schema; page texts must number 1..n against the images</w:t>
            </w:r>
          </w:p>
        </w:tc>
        <w:tc>
          <w:tcPr/>
          <w:p>
            <w:pPr>
              <w:pStyle w:val="Compact"/>
              <w:jc w:val="left"/>
            </w:pPr>
            <w:r>
              <w:rPr/>
              <w:t>§0b, §14.4</w:t>
            </w:r>
          </w:p>
        </w:tc>
        <w:tc>
          <w:tcPr/>
          <w:p>
            <w:pPr>
              <w:pStyle w:val="Compact"/>
              <w:jc w:val="left"/>
            </w:pPr>
            <w:r>
              <w:rPr/>
              <w:t>Nothing set the line at serving, so policies were served against the fallback schema</w:t>
            </w:r>
          </w:p>
        </w:tc>
      </w:tr>
      <w:tr>
        <w:tc>
          <w:tcPr/>
          <w:p>
            <w:pPr>
              <w:pStyle w:val="Compact"/>
              <w:jc w:val="left"/>
            </w:pPr>
            <w:r>
              <w:rPr/>
              <w:t>One definition each, shared by training and serving: pixel budget (whole 32×32 tokens, max_pixels 2,483,200), blank-page placeholder, page threshold, OCR text for the agreement feature</w:t>
            </w:r>
          </w:p>
        </w:tc>
        <w:tc>
          <w:tcPr/>
          <w:p>
            <w:pPr>
              <w:pStyle w:val="Compact"/>
              <w:jc w:val="left"/>
            </w:pPr>
            <w:r>
              <w:rPr/>
              <w:t>§7a, §5.2</w:t>
            </w:r>
          </w:p>
        </w:tc>
        <w:tc>
          <w:tcPr/>
          <w:p>
            <w:pPr>
              <w:pStyle w:val="Compact"/>
              <w:jc w:val="left"/>
            </w:pPr>
            <w:r>
              <w:rPr/>
              <w:t>Each had drifted between the two sides</w:t>
            </w:r>
          </w:p>
        </w:tc>
      </w:tr>
      <w:tr>
        <w:tc>
          <w:tcPr/>
          <w:p>
            <w:pPr>
              <w:pStyle w:val="Compact"/>
              <w:jc w:val="left"/>
            </w:pPr>
            <w:r>
              <w:rPr/>
              <w:t>Prompt hash covers every template, every schema and the section map; serving refuses at cold start a release packaged with other prompt inputs</w:t>
            </w:r>
          </w:p>
        </w:tc>
        <w:tc>
          <w:tcPr/>
          <w:p>
            <w:pPr>
              <w:pStyle w:val="Compact"/>
              <w:jc w:val="left"/>
            </w:pPr>
            <w:r>
              <w:rPr/>
              <w:t>§7.3, §12.3</w:t>
            </w:r>
          </w:p>
        </w:tc>
        <w:tc>
          <w:tcPr/>
          <w:p>
            <w:pPr>
              <w:pStyle w:val="Compact"/>
              <w:jc w:val="left"/>
            </w:pPr>
            <w:r>
              <w:rPr/>
              <w:t>The hash covered top-level templates only</w:t>
            </w:r>
          </w:p>
        </w:tc>
      </w:tr>
      <w:tr>
        <w:tc>
          <w:tcPr/>
          <w:p>
            <w:pPr>
              <w:pStyle w:val="Compact"/>
              <w:jc w:val="left"/>
            </w:pPr>
            <w:r>
              <w:rPr/>
              <w:t>Split band per document type (70/18/12 · 75/15/10 · 80/10/10), placement per line of business; lines under 5 documents train whole; bands only raise split edges</w:t>
            </w:r>
          </w:p>
        </w:tc>
        <w:tc>
          <w:tcPr/>
          <w:p>
            <w:pPr>
              <w:pStyle w:val="Compact"/>
              <w:jc w:val="left"/>
            </w:pPr>
            <w:r>
              <w:rPr/>
              <w:t>§8.2</w:t>
            </w:r>
          </w:p>
        </w:tc>
        <w:tc>
          <w:tcPr/>
          <w:p>
            <w:pPr>
              <w:pStyle w:val="Compact"/>
              <w:jc w:val="left"/>
            </w:pPr>
            <w:r>
              <w:rPr/>
              <w:t>Small lines lost their only documents to test, or were absent from evaluation by chance</w:t>
            </w:r>
          </w:p>
        </w:tc>
      </w:tr>
      <w:tr>
        <w:tc>
          <w:tcPr/>
          <w:p>
            <w:pPr>
              <w:pStyle w:val="Compact"/>
              <w:jc w:val="left"/>
            </w:pPr>
            <w:r>
              <w:rPr/>
              <w:t>Any family containing a synthetic document is train-only; carriers compared normalised</w:t>
            </w:r>
          </w:p>
        </w:tc>
        <w:tc>
          <w:tcPr/>
          <w:p>
            <w:pPr>
              <w:pStyle w:val="Compact"/>
              <w:jc w:val="left"/>
            </w:pPr>
            <w:r>
              <w:rPr/>
              <w:t>§8.2</w:t>
            </w:r>
          </w:p>
        </w:tc>
        <w:tc>
          <w:tcPr/>
          <w:p>
            <w:pPr>
              <w:pStyle w:val="Compact"/>
              <w:jc w:val="left"/>
            </w:pPr>
            <w:r>
              <w:rPr/>
              <w:t>A mixed family could carry generated labels into test; one insurer spelled three ways was three carriers</w:t>
            </w:r>
          </w:p>
        </w:tc>
      </w:tr>
      <w:tr>
        <w:tc>
          <w:tcPr/>
          <w:p>
            <w:pPr>
              <w:pStyle w:val="Compact"/>
              <w:jc w:val="left"/>
            </w:pPr>
            <w:r>
              <w:rPr/>
              <w:t>The golden eval set is frozen once from a corpus build’s test split (freeze-eval-set); later builds exclude its documents and families and split train/val only</w:t>
            </w:r>
          </w:p>
        </w:tc>
        <w:tc>
          <w:tcPr/>
          <w:p>
            <w:pPr>
              <w:pStyle w:val="Compact"/>
              <w:jc w:val="left"/>
            </w:pPr>
            <w:r>
              <w:rPr/>
              <w:t>§15.4</w:t>
            </w:r>
          </w:p>
        </w:tc>
        <w:tc>
          <w:tcPr/>
          <w:p>
            <w:pPr>
              <w:pStyle w:val="Compact"/>
              <w:jc w:val="left"/>
            </w:pPr>
            <w:r>
              <w:rPr/>
              <w:t>Nothing populated the golden set and nothing read the test split</w:t>
            </w:r>
          </w:p>
        </w:tc>
      </w:tr>
      <w:tr>
        <w:tc>
          <w:tcPr/>
          <w:p>
            <w:pPr>
              <w:pStyle w:val="Compact"/>
              <w:jc w:val="left"/>
            </w:pPr>
            <w:r>
              <w:rPr/>
              <w:t>Evaluation scoring: invented fields scored wrong, nested tables found, accuracy pooled per document, broken generation passes refused</w:t>
            </w:r>
          </w:p>
        </w:tc>
        <w:tc>
          <w:tcPr/>
          <w:p>
            <w:pPr>
              <w:pStyle w:val="Compact"/>
              <w:jc w:val="left"/>
            </w:pPr>
            <w:r>
              <w:rPr/>
              <w:t>§15.2</w:t>
            </w:r>
          </w:p>
        </w:tc>
        <w:tc>
          <w:tcPr/>
          <w:p>
            <w:pPr>
              <w:pStyle w:val="Compact"/>
              <w:jc w:val="left"/>
            </w:pPr>
            <w:r>
              <w:rPr/>
              <w:t>Each let a worse model score as well as a better one</w:t>
            </w:r>
          </w:p>
        </w:tc>
      </w:tr>
      <w:tr>
        <w:tc>
          <w:tcPr/>
          <w:p>
            <w:pPr>
              <w:pStyle w:val="Compact"/>
              <w:jc w:val="left"/>
            </w:pPr>
            <w:r>
              <w:rPr/>
              <w:t>Pinned stack: ms-swift 3.x, transformers ≥ 4.57, torch 2.8, vLLM 0.11.0 on both training and serving pods; llmcompressor in its own environment</w:t>
            </w:r>
          </w:p>
        </w:tc>
        <w:tc>
          <w:tcPr/>
          <w:p>
            <w:pPr>
              <w:pStyle w:val="Compact"/>
              <w:jc w:val="left"/>
            </w:pPr>
            <w:r>
              <w:rPr/>
              <w:t>§10.2</w:t>
            </w:r>
          </w:p>
        </w:tc>
        <w:tc>
          <w:tcPr/>
          <w:p>
            <w:pPr>
              <w:pStyle w:val="Compact"/>
              <w:jc w:val="left"/>
            </w:pPr>
            <w:r>
              <w:rPr/>
              <w:t>Resolved for Linux: llmcompressor conflicts with ms-swift (datasets) and vLLM 0.11 (transformers)</w:t>
            </w:r>
          </w:p>
        </w:tc>
      </w:tr>
      <w:tr>
        <w:tc>
          <w:tcPr/>
          <w:p>
            <w:pPr>
              <w:pStyle w:val="Compact"/>
              <w:jc w:val="left"/>
            </w:pPr>
            <w:r>
              <w:rPr/>
              <w:t>Base model loaded from the pod’s local copy (/workspace/models); the manifest keeps model_id@revision as identity</w:t>
            </w:r>
          </w:p>
        </w:tc>
        <w:tc>
          <w:tcPr/>
          <w:p>
            <w:pPr>
              <w:pStyle w:val="Compact"/>
              <w:jc w:val="left"/>
            </w:pPr>
            <w:r>
              <w:rPr/>
              <w:t>§14.2</w:t>
            </w:r>
          </w:p>
        </w:tc>
        <w:tc>
          <w:tcPr/>
          <w:p>
            <w:pPr>
              <w:pStyle w:val="Compact"/>
              <w:jc w:val="left"/>
            </w:pPr>
            <w:r>
              <w:rPr/>
              <w:t>The registry handed vLLM an identity string no loader accepts</w:t>
            </w:r>
          </w:p>
        </w:tc>
      </w:tr>
      <w:tr>
        <w:tc>
          <w:tcPr/>
          <w:p>
            <w:pPr>
              <w:pStyle w:val="Compact"/>
              <w:jc w:val="left"/>
            </w:pPr>
            <w:r>
              <w:rPr/>
              <w:t>Merge implemented on the GPU; package refuses an ungated version and uploads real weights</w:t>
            </w:r>
          </w:p>
        </w:tc>
        <w:tc>
          <w:tcPr/>
          <w:p>
            <w:pPr>
              <w:pStyle w:val="Compact"/>
              <w:jc w:val="left"/>
            </w:pPr>
            <w:r>
              <w:rPr/>
              <w:t>§13, §13a</w:t>
            </w:r>
          </w:p>
        </w:tc>
        <w:tc>
          <w:tcPr/>
          <w:p>
            <w:pPr>
              <w:pStyle w:val="Compact"/>
              <w:jc w:val="left"/>
            </w:pPr>
            <w:r>
              <w:rPr/>
              <w:t>Package wrote placeholder JSON where weights belonged</w:t>
            </w:r>
          </w:p>
        </w:tc>
      </w:tr>
      <w:tr>
        <w:tc>
          <w:tcPr/>
          <w:p>
            <w:pPr>
              <w:pStyle w:val="Compact"/>
              <w:jc w:val="left"/>
            </w:pPr>
            <w:r>
              <w:rPr/>
              <w:t>GPU only: every step that runs a model refuses without CUDA; device_map="cuda", never "auto"</w:t>
            </w:r>
          </w:p>
        </w:tc>
        <w:tc>
          <w:tcPr/>
          <w:p>
            <w:pPr>
              <w:pStyle w:val="Compact"/>
              <w:jc w:val="left"/>
            </w:pPr>
            <w:r>
              <w:rPr/>
              <w:t>§14.2</w:t>
            </w:r>
          </w:p>
        </w:tc>
        <w:tc>
          <w:tcPr/>
          <w:p>
            <w:pPr>
              <w:pStyle w:val="Compact"/>
              <w:jc w:val="left"/>
            </w:pPr>
            <w:r>
              <w:rPr/>
              <w:t>A CPU fallback turns hours into days while looking healthy</w:t>
            </w:r>
          </w:p>
        </w:tc>
      </w:tr>
      <w:tr>
        <w:tc>
          <w:tcPr/>
          <w:p>
            <w:pPr>
              <w:pStyle w:val="Compact"/>
              <w:jc w:val="left"/>
            </w:pPr>
            <w:r>
              <w:rPr/>
              <w:t>On the pod every long job detaches into tmux automatically (scripts/pod_run.sh); a closed laptop or dropped Wi-Fi cannot stop it</w:t>
            </w:r>
          </w:p>
        </w:tc>
        <w:tc>
          <w:tcPr/>
          <w:p>
            <w:pPr>
              <w:pStyle w:val="Compact"/>
              <w:jc w:val="left"/>
            </w:pPr>
            <w:r>
              <w:rPr/>
              <w:t>§13c, §14.2</w:t>
            </w:r>
          </w:p>
        </w:tc>
        <w:tc>
          <w:tcPr/>
          <w:p>
            <w:pPr>
              <w:pStyle w:val="Compact"/>
              <w:jc w:val="left"/>
            </w:pPr>
            <w:r>
              <w:rPr/>
              <w:t>A job in an SSH terminal dies with the connection</w:t>
            </w:r>
          </w:p>
        </w:tc>
      </w:tr>
      <w:tr>
        <w:tc>
          <w:tcPr/>
          <w:p>
            <w:pPr>
              <w:pStyle w:val="Compact"/>
              <w:jc w:val="left"/>
            </w:pPr>
            <w:r>
              <w:rPr/>
              <w:t>classify and page_select are not yet built into the corpus; the classifier and page-selection metrics are not applicable until they are</w:t>
            </w:r>
          </w:p>
        </w:tc>
        <w:tc>
          <w:tcPr/>
          <w:p>
            <w:pPr>
              <w:pStyle w:val="Compact"/>
              <w:jc w:val="left"/>
            </w:pPr>
            <w:r>
              <w:rPr/>
              <w:t>§7b, §11.1, §15.2</w:t>
            </w:r>
          </w:p>
        </w:tc>
        <w:tc>
          <w:tcPr/>
          <w:p>
            <w:pPr>
              <w:pStyle w:val="Compact"/>
              <w:jc w:val="left"/>
            </w:pPr>
            <w:r>
              <w:rPr/>
              <w:t>Scoring an untrained task measures the base model, and blocked the gate</w:t>
            </w:r>
          </w:p>
        </w:tc>
      </w:tr>
      <w:tr>
        <w:tc>
          <w:tcPr/>
          <w:p>
            <w:pPr>
              <w:pStyle w:val="Compact"/>
              <w:jc w:val="left"/>
            </w:pPr>
            <w:r>
              <w:rPr/>
              <w:t>A scope may be narrowed by line of business: personal_lines (homeowners, personal auto, dwelling fire, ocean marine, classic auto, motorcycle, recreational vehicle, personal umbrella; not flood); its corpus view, golden eval and serving keep to its lines, and other lines are refused</w:t>
            </w:r>
          </w:p>
        </w:tc>
        <w:tc>
          <w:tcPr/>
          <w:p>
            <w:pPr>
              <w:pStyle w:val="Compact"/>
              <w:jc w:val="left"/>
            </w:pPr>
            <w:r>
              <w:rPr/>
              <w:t>§4.1, §12.3</w:t>
            </w:r>
          </w:p>
        </w:tc>
        <w:tc>
          <w:tcPr/>
          <w:p>
            <w:pPr>
              <w:pStyle w:val="Compact"/>
              <w:jc w:val="left"/>
            </w:pPr>
            <w:r>
              <w:rPr/>
              <w:t>A personal-lines adapter reading a commercial policy would answer confidently and wrongly</w:t>
            </w:r>
          </w:p>
        </w:tc>
      </w:tr>
      <w:tr>
        <w:tc>
          <w:tcPr/>
          <w:p>
            <w:pPr>
              <w:pStyle w:val="Compact"/>
              <w:jc w:val="left"/>
            </w:pPr>
            <w:r>
              <w:rPr/>
              <w:t>MinerU 1.x wired: one markdown string per page from its content list, page images from the shared renderer, table rows counted in its HTML tables</w:t>
            </w:r>
          </w:p>
        </w:tc>
        <w:tc>
          <w:tcPr/>
          <w:p>
            <w:pPr>
              <w:pStyle w:val="Compact"/>
              <w:jc w:val="left"/>
            </w:pPr>
            <w:r>
              <w:rPr/>
              <w:t>§8a</w:t>
            </w:r>
          </w:p>
        </w:tc>
        <w:tc>
          <w:tcPr/>
          <w:p>
            <w:pPr>
              <w:pStyle w:val="Compact"/>
              <w:jc w:val="left"/>
            </w:pPr>
            <w:r>
              <w:rPr/>
              <w:t>The OCR stage was a stub; HTML tables made the row-completeness check blind</w:t>
            </w:r>
          </w:p>
        </w:tc>
      </w:tr>
      <w:tr>
        <w:tc>
          <w:tcPr/>
          <w:p>
            <w:pPr>
              <w:pStyle w:val="Compact"/>
              <w:jc w:val="left"/>
            </w:pPr>
            <w:r>
              <w:rPr/>
              <w:t>Serving routes each request through the release the plan chose — its adapter and calibrators; with several promoted releases the engine loads the base and serves each release as its LoRA</w:t>
            </w:r>
          </w:p>
        </w:tc>
        <w:tc>
          <w:tcPr/>
          <w:p>
            <w:pPr>
              <w:pStyle w:val="Compact"/>
              <w:jc w:val="left"/>
            </w:pPr>
            <w:r>
              <w:rPr/>
              <w:t>§12.3, §14.4</w:t>
            </w:r>
          </w:p>
        </w:tc>
        <w:tc>
          <w:tcPr/>
          <w:p>
            <w:pPr>
              <w:pStyle w:val="Compact"/>
              <w:jc w:val="left"/>
            </w:pPr>
            <w:r>
              <w:rPr/>
              <w:t>The chosen release was discarded: a personal-lines policy was read by the unified model</w:t>
            </w:r>
          </w:p>
        </w:tc>
      </w:tr>
      <w:tr>
        <w:tc>
          <w:tcPr/>
          <w:p>
            <w:pPr>
              <w:pStyle w:val="Compact"/>
              <w:jc w:val="left"/>
            </w:pPr>
            <w:r>
              <w:rPr/>
              <w:t>A policy's line is validated against the lines with a canonical schema, not the LOB enum</w:t>
            </w:r>
          </w:p>
        </w:tc>
        <w:tc>
          <w:tcPr/>
          <w:p>
            <w:pPr>
              <w:pStyle w:val="Compact"/>
              <w:jc w:val="left"/>
            </w:pPr>
            <w:r>
              <w:rPr/>
              <w:t>§0b</w:t>
            </w:r>
          </w:p>
        </w:tc>
        <w:tc>
          <w:tcPr/>
          <w:p>
            <w:pPr>
              <w:pStyle w:val="Compact"/>
              <w:jc w:val="left"/>
            </w:pPr>
            <w:r>
              <w:rPr/>
              <w:t>The enum rejected flood, cyber and the schema spellings, failing the corpus build</w:t>
            </w:r>
          </w:p>
        </w:tc>
      </w:tr>
      <w:tr>
        <w:tc>
          <w:tcPr/>
          <w:p>
            <w:pPr>
              <w:pStyle w:val="Compact"/>
              <w:jc w:val="left"/>
            </w:pPr>
            <w:r>
              <w:rPr/>
              <w:t>Data is audited before upload (python -m data_pipeline.audit): layout, labels against the PDF text, formats, totals, a spot-check sample; blockers must be zero. The gate may use an eval set frozen from its own corpus build</w:t>
            </w:r>
          </w:p>
        </w:tc>
        <w:tc>
          <w:tcPr/>
          <w:p>
            <w:pPr>
              <w:pStyle w:val="Compact"/>
              <w:jc w:val="left"/>
            </w:pPr>
            <w:r>
              <w:rPr/>
              <w:t>§8, §15.4</w:t>
            </w:r>
          </w:p>
        </w:tc>
        <w:tc>
          <w:tcPr/>
          <w:p>
            <w:pPr>
              <w:pStyle w:val="Compact"/>
              <w:jc w:val="left"/>
            </w:pPr>
            <w:r>
              <w:rPr/>
              <w:t>Label errors found after training cost a retrain; the first corpus build had no earlier set to freeze</w:t>
            </w:r>
          </w:p>
        </w:tc>
      </w:tr>
      <w:tr>
        <w:tc>
          <w:tcPr/>
          <w:p>
            <w:pPr>
              <w:pStyle w:val="Compact"/>
              <w:jc w:val="left"/>
            </w:pPr>
            <w:r>
              <w:rPr/>
              <w:t>One H200 SXM (141 GB) pod runs every GPU stage in process, on a CUDA 12.8 / torch 2.8 image, with a network volume at /workspace for environments, base model, staging and logs</w:t>
            </w:r>
          </w:p>
        </w:tc>
        <w:tc>
          <w:tcPr/>
          <w:p>
            <w:pPr>
              <w:pStyle w:val="Compact"/>
              <w:jc w:val="left"/>
            </w:pPr>
            <w:r>
              <w:rPr/>
              <w:t>§13, §14.2</w:t>
            </w:r>
          </w:p>
        </w:tc>
        <w:tc>
          <w:tcPr/>
          <w:p>
            <w:pPr>
              <w:pStyle w:val="Compact"/>
              <w:jc w:val="left"/>
            </w:pPr>
            <w:r>
              <w:rPr/>
              <w:t>The stack pins torch 2.8 / vLLM 0.11, which the CUDA 12.4 / torch 2.4 image could not run; the container disk is wiped on stop</w:t>
            </w:r>
          </w:p>
        </w:tc>
      </w:tr>
      <w:tr>
        <w:tc>
          <w:tcPr/>
          <w:p>
            <w:pPr>
              <w:pStyle w:val="Compact"/>
              <w:jc w:val="left"/>
            </w:pPr>
            <w:r>
              <w:rPr/>
              <w:t>Two environments: /workspace/venv (training + serving) and /workspace/venv-ocr (MinerU 1.x). OCR runs first, in its own; finetune refuses with that command while documents still need OCR. The serving endpoint does no OCR</w:t>
            </w:r>
          </w:p>
        </w:tc>
        <w:tc>
          <w:tcPr/>
          <w:p>
            <w:pPr>
              <w:pStyle w:val="Compact"/>
              <w:jc w:val="left"/>
            </w:pPr>
            <w:r>
              <w:rPr/>
              <w:t>§8a, §10.2, §14.2, §14.4</w:t>
            </w:r>
          </w:p>
        </w:tc>
        <w:tc>
          <w:tcPr/>
          <w:p>
            <w:pPr>
              <w:pStyle w:val="Compact"/>
              <w:jc w:val="left"/>
            </w:pPr>
            <w:r>
              <w:rPr/>
              <w:t>MinerU 1.x cannot be installed alongside vLLM 0.11 / torch 2.8</w:t>
            </w:r>
          </w:p>
        </w:tc>
      </w:tr>
      <w:tr>
        <w:tc>
          <w:tcPr/>
          <w:p>
            <w:pPr>
              <w:pStyle w:val="Compact"/>
              <w:jc w:val="left"/>
            </w:pPr>
            <w:r>
              <w:rPr/>
              <w:t>One-command pod bootstrap (scripts/pod_bootstrap.sh): checks, .env keys, both environments, MinerU’s config on the volume set to cuda, the base model at its pinned revision, the Phase 0 spike</w:t>
            </w:r>
          </w:p>
        </w:tc>
        <w:tc>
          <w:tcPr/>
          <w:p>
            <w:pPr>
              <w:pStyle w:val="Compact"/>
              <w:jc w:val="left"/>
            </w:pPr>
            <w:r>
              <w:rPr/>
              <w:t>§14.2</w:t>
            </w:r>
          </w:p>
        </w:tc>
        <w:tc>
          <w:tcPr/>
          <w:p>
            <w:pPr>
              <w:pStyle w:val="Compact"/>
              <w:jc w:val="left"/>
            </w:pPr>
            <w:r>
              <w:rPr/>
              <w:t>A fresh pod needed a dozen manual steps, each easy to get wrong</w:t>
            </w:r>
          </w:p>
        </w:tc>
      </w:tr>
      <w:tr>
        <w:tc>
          <w:tcPr/>
          <w:p>
            <w:pPr>
              <w:pStyle w:val="Compact"/>
              <w:jc w:val="left"/>
            </w:pPr>
            <w:r>
              <w:rPr/>
              <w:t>Base model pinned: Qwen/Qwen3-VL-8B-Instruct@0c351dd01ed87e9c1b53cbc748cba10e6187ff3b (Hub commit of 2025-10-15)</w:t>
            </w:r>
          </w:p>
        </w:tc>
        <w:tc>
          <w:tcPr/>
          <w:p>
            <w:pPr>
              <w:pStyle w:val="Compact"/>
              <w:jc w:val="left"/>
            </w:pPr>
            <w:r>
              <w:rPr/>
              <w:t>§9, §12</w:t>
            </w:r>
          </w:p>
        </w:tc>
        <w:tc>
          <w:tcPr/>
          <w:p>
            <w:pPr>
              <w:pStyle w:val="Compact"/>
              <w:jc w:val="left"/>
            </w:pPr>
            <w:r>
              <w:rPr/>
              <w:t>A floating revision makes a regression unattributable</w:t>
            </w:r>
          </w:p>
        </w:tc>
      </w:tr>
      <w:tr>
        <w:tc>
          <w:tcPr/>
          <w:p>
            <w:pPr>
              <w:pStyle w:val="Compact"/>
              <w:jc w:val="left"/>
            </w:pPr>
            <w:r>
              <w:rPr/>
              <w:t>Delivered batches travel through Blob: staged with azcopy under intake/{batch}/ in the raw container, pulled onto the pod (pull_intake, or import_labeled_pdfs --from-blob) and imported there</w:t>
            </w:r>
          </w:p>
        </w:tc>
        <w:tc>
          <w:tcPr/>
          <w:p>
            <w:pPr>
              <w:pStyle w:val="Compact"/>
              <w:jc w:val="left"/>
            </w:pPr>
            <w:r>
              <w:rPr/>
              <w:t>§8, §18</w:t>
            </w:r>
          </w:p>
        </w:tc>
        <w:tc>
          <w:tcPr/>
          <w:p>
            <w:pPr>
              <w:pStyle w:val="Compact"/>
              <w:jc w:val="left"/>
            </w:pPr>
            <w:r>
              <w:rPr/>
              <w:t>The ~20 GB training folder cannot go through git; staged documents carry the same PII as raw-documents/</w:t>
            </w:r>
          </w:p>
        </w:tc>
      </w:tr>
    </w:tbl>
    <w:p>
      <w:pPr>
        <w:pStyle w:val="FirstParagraph"/>
      </w:pPr>
      <w:r>
        <w:rPr/>
        <w:t>Open against this document: §15.4 asks for golden documents that are double-annotated and adjudicated. The freeze step enforces the ≥ 150 per type size (unless explicitly allowed) but copies labels as they are; double annotation of the frozen documents remains a manual step before the first production gate.</w:t>
      </w:r>
    </w:p>
    <w:p>
      <w:pPr>
        <w:pStyle w:val="Heading2"/>
      </w:pPr>
      <w:r>
        <w:t xml:space="preserve">Revision v2.1 — Corrections to v2</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Change</w:t>
            </w:r>
          </w:p>
        </w:tc>
        <w:tc>
          <w:tcPr/>
          <w:p>
            <w:pPr>
              <w:pStyle w:val="Compact"/>
              <w:jc w:val="left"/>
            </w:pPr>
            <w:r>
              <w:rPr>
                <w:bCs/>
                <w:b/>
              </w:rPr>
              <w:t xml:space="preserve">Where</w:t>
            </w:r>
          </w:p>
        </w:tc>
        <w:tc>
          <w:tcPr/>
          <w:p>
            <w:pPr>
              <w:pStyle w:val="Compact"/>
              <w:jc w:val="left"/>
            </w:pPr>
            <w:r>
              <w:rPr>
                <w:bCs/>
                <w:b/>
              </w:rPr>
              <w:t xml:space="preserve">Reason</w:t>
            </w:r>
          </w:p>
        </w:tc>
      </w:tr>
      <w:tr>
        <w:tc>
          <w:tcPr/>
          <w:p>
            <w:pPr>
              <w:pStyle w:val="Compact"/>
              <w:jc w:val="left"/>
            </w:pPr>
            <w:r>
              <w:t xml:space="preserve">Loss Run totals come from row windows (total and subtotal rows) plus a</w:t>
            </w:r>
            <w:r>
              <w:t xml:space="preserve"> </w:t>
            </w:r>
            <w:r>
              <w:rPr>
                <w:rStyle w:val="VerbatimChar"/>
              </w:rPr>
              <w:t xml:space="preserve">lossrun_totals</w:t>
            </w:r>
            <w:r>
              <w:t xml:space="preserve"> </w:t>
            </w:r>
            <w:r>
              <w:t xml:space="preserve">task on the last pages; reconciliation per policy period</w:t>
            </w:r>
          </w:p>
        </w:tc>
        <w:tc>
          <w:tcPr/>
          <w:p>
            <w:pPr>
              <w:pStyle w:val="Compact"/>
              <w:jc w:val="left"/>
            </w:pPr>
            <w:r>
              <w:t xml:space="preserve">§5.5, §7a, §7b</w:t>
            </w:r>
          </w:p>
        </w:tc>
        <w:tc>
          <w:tcPr/>
          <w:p>
            <w:pPr>
              <w:pStyle w:val="Compact"/>
              <w:jc w:val="left"/>
            </w:pPr>
            <w:r>
              <w:t xml:space="preserve">Printed totals sit at the end of the report or per policy period, not on pages 1–2</w:t>
            </w:r>
          </w:p>
        </w:tc>
      </w:tr>
      <w:tr>
        <w:tc>
          <w:tcPr/>
          <w:p>
            <w:pPr>
              <w:pStyle w:val="Compact"/>
              <w:jc w:val="left"/>
            </w:pPr>
            <w:r>
              <w:t xml:space="preserve">Loss Run window size adaptive (1–3 pages) from detected row density</w:t>
            </w:r>
          </w:p>
        </w:tc>
        <w:tc>
          <w:tcPr/>
          <w:p>
            <w:pPr>
              <w:pStyle w:val="Compact"/>
              <w:jc w:val="left"/>
            </w:pPr>
            <w:r>
              <w:t xml:space="preserve">§7a, §7b</w:t>
            </w:r>
          </w:p>
        </w:tc>
        <w:tc>
          <w:tcPr/>
          <w:p>
            <w:pPr>
              <w:pStyle w:val="Compact"/>
              <w:jc w:val="left"/>
            </w:pPr>
            <w:r>
              <w:t xml:space="preserve">Dense pages overflow the output budget of a fixed 3-page window</w:t>
            </w:r>
          </w:p>
        </w:tc>
      </w:tr>
      <w:tr>
        <w:tc>
          <w:tcPr/>
          <w:p>
            <w:pPr>
              <w:pStyle w:val="Compact"/>
              <w:jc w:val="left"/>
            </w:pPr>
            <w:r>
              <w:t xml:space="preserve">One pilot-exit target table in §0d, referenced by §16.3; classification and LoB added</w:t>
            </w:r>
          </w:p>
        </w:tc>
        <w:tc>
          <w:tcPr/>
          <w:p>
            <w:pPr>
              <w:pStyle w:val="Compact"/>
              <w:jc w:val="left"/>
            </w:pPr>
            <w:r>
              <w:t xml:space="preserve">§0d, §16.3</w:t>
            </w:r>
          </w:p>
        </w:tc>
        <w:tc>
          <w:tcPr/>
          <w:p>
            <w:pPr>
              <w:pStyle w:val="Compact"/>
              <w:jc w:val="left"/>
            </w:pPr>
            <w:r>
              <w:t xml:space="preserve">The two tables disagreed</w:t>
            </w:r>
          </w:p>
        </w:tc>
      </w:tr>
      <w:tr>
        <w:tc>
          <w:tcPr/>
          <w:p>
            <w:pPr>
              <w:pStyle w:val="Compact"/>
              <w:jc w:val="left"/>
            </w:pPr>
            <w:r>
              <w:t xml:space="preserve">Serving output parity passes on extracted field values (≥ 9 of 10), not exact text</w:t>
            </w:r>
          </w:p>
        </w:tc>
        <w:tc>
          <w:tcPr/>
          <w:p>
            <w:pPr>
              <w:pStyle w:val="Compact"/>
              <w:jc w:val="left"/>
            </w:pPr>
            <w:r>
              <w:t xml:space="preserve">§10.2, §16.2</w:t>
            </w:r>
          </w:p>
        </w:tc>
        <w:tc>
          <w:tcPr/>
          <w:p>
            <w:pPr>
              <w:pStyle w:val="Compact"/>
              <w:jc w:val="left"/>
            </w:pPr>
            <w:r>
              <w:t xml:space="preserve">HF and vLLM differ slightly in bf16 numerics</w:t>
            </w:r>
          </w:p>
        </w:tc>
      </w:tr>
      <w:tr>
        <w:tc>
          <w:tcPr/>
          <w:p>
            <w:pPr>
              <w:pStyle w:val="Compact"/>
              <w:jc w:val="left"/>
            </w:pPr>
            <w:r>
              <w:rPr>
                <w:rStyle w:val="VerbatimChar"/>
              </w:rPr>
              <w:t xml:space="preserve">line_of_business_other</w:t>
            </w:r>
            <w:r>
              <w:t xml:space="preserve"> </w:t>
            </w:r>
            <w:r>
              <w:t xml:space="preserve">is a list</w:t>
            </w:r>
          </w:p>
        </w:tc>
        <w:tc>
          <w:tcPr/>
          <w:p>
            <w:pPr>
              <w:pStyle w:val="Compact"/>
              <w:jc w:val="left"/>
            </w:pPr>
            <w:r>
              <w:t xml:space="preserve">§0b</w:t>
            </w:r>
          </w:p>
        </w:tc>
        <w:tc>
          <w:tcPr/>
          <w:p>
            <w:pPr>
              <w:pStyle w:val="Compact"/>
              <w:jc w:val="left"/>
            </w:pPr>
            <w:r>
              <w:t xml:space="preserve">A document can carry several unlisted lines</w:t>
            </w:r>
          </w:p>
        </w:tc>
      </w:tr>
      <w:tr>
        <w:tc>
          <w:tcPr/>
          <w:p>
            <w:pPr>
              <w:pStyle w:val="Compact"/>
              <w:jc w:val="left"/>
            </w:pPr>
            <w:r>
              <w:t xml:space="preserve">Gate reports recorded per serving format in the release bundle</w:t>
            </w:r>
          </w:p>
        </w:tc>
        <w:tc>
          <w:tcPr/>
          <w:p>
            <w:pPr>
              <w:pStyle w:val="Compact"/>
              <w:jc w:val="left"/>
            </w:pPr>
            <w:r>
              <w:t xml:space="preserve">§12.3</w:t>
            </w:r>
          </w:p>
        </w:tc>
        <w:tc>
          <w:tcPr/>
          <w:p>
            <w:pPr>
              <w:pStyle w:val="Compact"/>
              <w:jc w:val="left"/>
            </w:pPr>
            <w:r>
              <w:t xml:space="preserve">Path mismatch with §18</w:t>
            </w:r>
          </w:p>
        </w:tc>
      </w:tr>
      <w:tr>
        <w:tc>
          <w:tcPr/>
          <w:p>
            <w:pPr>
              <w:pStyle w:val="Compact"/>
              <w:jc w:val="left"/>
            </w:pPr>
            <w:r>
              <w:t xml:space="preserve">Checkpoint selection loads checkpoints as a LoRA in vLLM; the gate uses the merged model</w:t>
            </w:r>
          </w:p>
        </w:tc>
        <w:tc>
          <w:tcPr/>
          <w:p>
            <w:pPr>
              <w:pStyle w:val="Compact"/>
              <w:jc w:val="left"/>
            </w:pPr>
            <w:r>
              <w:t xml:space="preserve">§11.2</w:t>
            </w:r>
          </w:p>
        </w:tc>
        <w:tc>
          <w:tcPr/>
          <w:p>
            <w:pPr>
              <w:pStyle w:val="Compact"/>
              <w:jc w:val="left"/>
            </w:pPr>
            <w:r>
              <w:t xml:space="preserve">Loading method was unspecified</w:t>
            </w:r>
          </w:p>
        </w:tc>
      </w:tr>
      <w:tr>
        <w:tc>
          <w:tcPr/>
          <w:p>
            <w:pPr>
              <w:pStyle w:val="Compact"/>
              <w:jc w:val="left"/>
            </w:pPr>
            <w:r>
              <w:t xml:space="preserve">Corpus always materializes 4 epoch files; training uses the first N</w:t>
            </w:r>
          </w:p>
        </w:tc>
        <w:tc>
          <w:tcPr/>
          <w:p>
            <w:pPr>
              <w:pStyle w:val="Compact"/>
              <w:jc w:val="left"/>
            </w:pPr>
            <w:r>
              <w:t xml:space="preserve">§6.1</w:t>
            </w:r>
          </w:p>
        </w:tc>
        <w:tc>
          <w:tcPr/>
          <w:p>
            <w:pPr>
              <w:pStyle w:val="Compact"/>
              <w:jc w:val="left"/>
            </w:pPr>
            <w:r>
              <w:t xml:space="preserve">The epoch sweep tests up to 4 passes</w:t>
            </w:r>
          </w:p>
        </w:tc>
      </w:tr>
      <w:tr>
        <w:tc>
          <w:tcPr/>
          <w:p>
            <w:pPr>
              <w:pStyle w:val="Compact"/>
              <w:jc w:val="left"/>
            </w:pPr>
            <w:r>
              <w:t xml:space="preserve">Validation split halved: calibrator fit half and threshold half</w:t>
            </w:r>
          </w:p>
        </w:tc>
        <w:tc>
          <w:tcPr/>
          <w:p>
            <w:pPr>
              <w:pStyle w:val="Compact"/>
              <w:jc w:val="left"/>
            </w:pPr>
            <w:r>
              <w:t xml:space="preserve">§5.3, §5.4, §13</w:t>
            </w:r>
          </w:p>
        </w:tc>
        <w:tc>
          <w:tcPr/>
          <w:p>
            <w:pPr>
              <w:pStyle w:val="Compact"/>
              <w:jc w:val="left"/>
            </w:pPr>
            <w:r>
              <w:t xml:space="preserve">Fitting both on the same data makes thresholds optimistic</w:t>
            </w:r>
          </w:p>
        </w:tc>
      </w:tr>
    </w:tbl>
    <w:bookmarkEnd w:id="20"/>
    <w:bookmarkStart w:id="21" w:name="revision-v2-what-changed-and-why"/>
    <w:p>
      <w:pPr>
        <w:pStyle w:val="Heading2"/>
      </w:pPr>
      <w:r>
        <w:t xml:space="preserve">Revision v2 — What Changed and Why</w:t>
      </w:r>
    </w:p>
    <w:p>
      <w:pPr>
        <w:pStyle w:val="FirstParagraph"/>
      </w:pPr>
      <w:r>
        <w:t xml:space="preserve">This revision applies the findings of the v1 architecture review. The base model is</w:t>
      </w:r>
      <w:r>
        <w:t xml:space="preserve"> </w:t>
      </w:r>
      <w:r>
        <w:rPr>
          <w:bCs/>
          <w:b/>
        </w:rPr>
        <w:t xml:space="preserve">locked to Qwen/Qwen3-VL-8B-Instruct</w:t>
      </w:r>
      <w:r>
        <w:t xml:space="preserve">; no alternative or smaller base model is trained or evaluated.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Change</w:t>
            </w:r>
          </w:p>
        </w:tc>
        <w:tc>
          <w:tcPr/>
          <w:p>
            <w:pPr>
              <w:pStyle w:val="Compact"/>
              <w:jc w:val="left"/>
            </w:pPr>
            <w:r>
              <w:rPr>
                <w:bCs/>
                <w:b/>
              </w:rPr>
              <w:t xml:space="preserve">Where</w:t>
            </w:r>
          </w:p>
        </w:tc>
        <w:tc>
          <w:tcPr/>
          <w:p>
            <w:pPr>
              <w:pStyle w:val="Compact"/>
              <w:jc w:val="left"/>
            </w:pPr>
            <w:r>
              <w:rPr>
                <w:bCs/>
                <w:b/>
              </w:rPr>
              <w:t xml:space="preserve">Reason</w:t>
            </w:r>
          </w:p>
        </w:tc>
      </w:tr>
      <w:tr>
        <w:tc>
          <w:tcPr/>
          <w:p>
            <w:pPr>
              <w:pStyle w:val="Compact"/>
              <w:jc w:val="left"/>
            </w:pPr>
            <w:r>
              <w:t xml:space="preserve">Adapter topology changed to</w:t>
            </w:r>
            <w:r>
              <w:t xml:space="preserve"> </w:t>
            </w:r>
            <w:r>
              <w:rPr>
                <w:bCs/>
                <w:b/>
              </w:rPr>
              <w:t xml:space="preserve">one unified LoRA</w:t>
            </w:r>
            <w:r>
              <w:t xml:space="preserve"> </w:t>
            </w:r>
            <w:r>
              <w:t xml:space="preserve">across all document types; per-type adapters only through an evidence-gated graduation path on a merged Foundation base</w:t>
            </w:r>
          </w:p>
        </w:tc>
        <w:tc>
          <w:tcPr/>
          <w:p>
            <w:pPr>
              <w:pStyle w:val="Compact"/>
              <w:jc w:val="left"/>
            </w:pPr>
            <w:r>
              <w:t xml:space="preserve">§4</w:t>
            </w:r>
          </w:p>
        </w:tc>
        <w:tc>
          <w:tcPr/>
          <w:p>
            <w:pPr>
              <w:pStyle w:val="Compact"/>
              <w:jc w:val="left"/>
            </w:pPr>
            <w:r>
              <w:t xml:space="preserve">vLLM applies one LoRA per request, so stacked Foundation + per-type adapters cannot be served</w:t>
            </w:r>
          </w:p>
        </w:tc>
      </w:tr>
      <w:tr>
        <w:tc>
          <w:tcPr/>
          <w:p>
            <w:pPr>
              <w:pStyle w:val="Compact"/>
              <w:jc w:val="left"/>
            </w:pPr>
            <w:r>
              <w:t xml:space="preserve">Token budget measured from Qwen3-VL patch geometry;</w:t>
            </w:r>
            <w:r>
              <w:t xml:space="preserve"> </w:t>
            </w:r>
            <w:r>
              <w:rPr>
                <w:rStyle w:val="VerbatimChar"/>
              </w:rPr>
              <w:t xml:space="preserve">max_seq_len</w:t>
            </w:r>
            <w:r>
              <w:t xml:space="preserve"> </w:t>
            </w:r>
            <w:r>
              <w:t xml:space="preserve">set</w:t>
            </w:r>
            <w:r>
              <w:t xml:space="preserve"> </w:t>
            </w:r>
            <w:r>
              <w:rPr>
                <w:bCs/>
                <w:b/>
              </w:rPr>
              <w:t xml:space="preserve">per task</w:t>
            </w:r>
            <w:r>
              <w:t xml:space="preserve"> </w:t>
            </w:r>
            <w:r>
              <w:t xml:space="preserve">(4k–32k); resolution capped with</w:t>
            </w:r>
            <w:r>
              <w:t xml:space="preserve"> </w:t>
            </w:r>
            <w:r>
              <w:rPr>
                <w:rStyle w:val="VerbatimChar"/>
              </w:rPr>
              <w:t xml:space="preserve">max_pixels</w:t>
            </w:r>
            <w:r>
              <w:t xml:space="preserve">; assistant span never truncated</w:t>
            </w:r>
          </w:p>
        </w:tc>
        <w:tc>
          <w:tcPr/>
          <w:p>
            <w:pPr>
              <w:pStyle w:val="Compact"/>
              <w:jc w:val="left"/>
            </w:pPr>
            <w:r>
              <w:t xml:space="preserve">§7a, §11</w:t>
            </w:r>
          </w:p>
        </w:tc>
        <w:tc>
          <w:tcPr/>
          <w:p>
            <w:pPr>
              <w:pStyle w:val="Compact"/>
              <w:jc w:val="left"/>
            </w:pPr>
            <w:r>
              <w:t xml:space="preserve">8192 tokens could not hold a single-page ACORD with schema, image, OCR and output</w:t>
            </w:r>
          </w:p>
        </w:tc>
      </w:tr>
      <w:tr>
        <w:tc>
          <w:tcPr/>
          <w:p>
            <w:pPr>
              <w:pStyle w:val="Compact"/>
              <w:jc w:val="left"/>
            </w:pPr>
            <w:r>
              <w:t xml:space="preserve">Modality mode</w:t>
            </w:r>
            <w:r>
              <w:t xml:space="preserve"> </w:t>
            </w:r>
            <w:r>
              <w:rPr>
                <w:bCs/>
                <w:b/>
              </w:rPr>
              <w:t xml:space="preserve">sampled per document per epoch</w:t>
            </w:r>
            <w:r>
              <w:t xml:space="preserve"> </w:t>
            </w:r>
            <w:r>
              <w:t xml:space="preserve">instead of three rows per document</w:t>
            </w:r>
          </w:p>
        </w:tc>
        <w:tc>
          <w:tcPr/>
          <w:p>
            <w:pPr>
              <w:pStyle w:val="Compact"/>
              <w:jc w:val="left"/>
            </w:pPr>
            <w:r>
              <w:t xml:space="preserve">§6, §7</w:t>
            </w:r>
          </w:p>
        </w:tc>
        <w:tc>
          <w:tcPr/>
          <w:p>
            <w:pPr>
              <w:pStyle w:val="Compact"/>
              <w:jc w:val="left"/>
            </w:pPr>
            <w:r>
              <w:t xml:space="preserve">Three rows per document produced 33/33/33, not 50/20/30, and tripled effective epochs</w:t>
            </w:r>
          </w:p>
        </w:tc>
      </w:tr>
      <w:tr>
        <w:tc>
          <w:tcPr/>
          <w:p>
            <w:pPr>
              <w:pStyle w:val="Compact"/>
              <w:jc w:val="left"/>
            </w:pPr>
            <w:r>
              <w:t xml:space="preserve">Task decomposition: page-1 classification, Loss Run header + row windows, Policy page selection + routed extraction</w:t>
            </w:r>
          </w:p>
        </w:tc>
        <w:tc>
          <w:tcPr/>
          <w:p>
            <w:pPr>
              <w:pStyle w:val="Compact"/>
              <w:jc w:val="left"/>
            </w:pPr>
            <w:r>
              <w:t xml:space="preserve">§7b</w:t>
            </w:r>
          </w:p>
        </w:tc>
        <w:tc>
          <w:tcPr/>
          <w:p>
            <w:pPr>
              <w:pStyle w:val="Compact"/>
              <w:jc w:val="left"/>
            </w:pPr>
            <w:r>
              <w:t xml:space="preserve">Long Loss Runs and Policies do not fit one call</w:t>
            </w:r>
          </w:p>
        </w:tc>
      </w:tr>
      <w:tr>
        <w:tc>
          <w:tcPr/>
          <w:p>
            <w:pPr>
              <w:pStyle w:val="Compact"/>
              <w:jc w:val="left"/>
            </w:pPr>
            <w:r>
              <w:rPr>
                <w:rStyle w:val="VerbatimChar"/>
              </w:rPr>
              <w:t xml:space="preserve">line_of_business</w:t>
            </w:r>
            <w:r>
              <w:t xml:space="preserve"> </w:t>
            </w:r>
            <w:r>
              <w:t xml:space="preserve">is a</w:t>
            </w:r>
            <w:r>
              <w:t xml:space="preserve"> </w:t>
            </w:r>
            <w:r>
              <w:rPr>
                <w:bCs/>
                <w:b/>
              </w:rPr>
              <w:t xml:space="preserve">list</w:t>
            </w:r>
            <w:r>
              <w:t xml:space="preserve"> </w:t>
            </w:r>
            <w:r>
              <w:t xml:space="preserve">with an</w:t>
            </w:r>
            <w:r>
              <w:t xml:space="preserve"> </w:t>
            </w:r>
            <w:r>
              <w:rPr>
                <w:rStyle w:val="VerbatimChar"/>
              </w:rPr>
              <w:t xml:space="preserve">other</w:t>
            </w:r>
            <w:r>
              <w:t xml:space="preserve"> </w:t>
            </w:r>
            <w:r>
              <w:t xml:space="preserve">value</w:t>
            </w:r>
          </w:p>
        </w:tc>
        <w:tc>
          <w:tcPr/>
          <w:p>
            <w:pPr>
              <w:pStyle w:val="Compact"/>
              <w:jc w:val="left"/>
            </w:pPr>
            <w:r>
              <w:t xml:space="preserve">§0b</w:t>
            </w:r>
          </w:p>
        </w:tc>
        <w:tc>
          <w:tcPr/>
          <w:p>
            <w:pPr>
              <w:pStyle w:val="Compact"/>
              <w:jc w:val="left"/>
            </w:pPr>
            <w:r>
              <w:t xml:space="preserve">Certificates and package policies cover several lines</w:t>
            </w:r>
          </w:p>
        </w:tc>
      </w:tr>
      <w:tr>
        <w:tc>
          <w:tcPr/>
          <w:p>
            <w:pPr>
              <w:pStyle w:val="Compact"/>
              <w:jc w:val="left"/>
            </w:pPr>
            <w:r>
              <w:t xml:space="preserve">Classifier is a</w:t>
            </w:r>
            <w:r>
              <w:t xml:space="preserve"> </w:t>
            </w:r>
            <w:r>
              <w:rPr>
                <w:bCs/>
                <w:b/>
              </w:rPr>
              <w:t xml:space="preserve">trained task</w:t>
            </w:r>
            <w:r>
              <w:t xml:space="preserve"> </w:t>
            </w:r>
            <w:r>
              <w:t xml:space="preserve">combined with the L1/L2 hypothesis; low-confidence fallback is top-2 extraction or human routing</w:t>
            </w:r>
          </w:p>
        </w:tc>
        <w:tc>
          <w:tcPr/>
          <w:p>
            <w:pPr>
              <w:pStyle w:val="Compact"/>
              <w:jc w:val="left"/>
            </w:pPr>
            <w:r>
              <w:t xml:space="preserve">§4a</w:t>
            </w:r>
          </w:p>
        </w:tc>
        <w:tc>
          <w:tcPr/>
          <w:p>
            <w:pPr>
              <w:pStyle w:val="Compact"/>
              <w:jc w:val="left"/>
            </w:pPr>
            <w:r>
              <w:t xml:space="preserve">Schema-agnostic fallback output fails SPEC_00 validation</w:t>
            </w:r>
          </w:p>
        </w:tc>
      </w:tr>
      <w:tr>
        <w:tc>
          <w:tcPr/>
          <w:p>
            <w:pPr>
              <w:pStyle w:val="Compact"/>
              <w:jc w:val="left"/>
            </w:pPr>
            <w:r>
              <w:t xml:space="preserve">Confidence:</w:t>
            </w:r>
            <w:r>
              <w:t xml:space="preserve"> </w:t>
            </w:r>
            <w:r>
              <w:rPr>
                <w:bCs/>
                <w:b/>
              </w:rPr>
              <w:t xml:space="preserve">feature calibrator per field type</w:t>
            </w:r>
            <w:r>
              <w:t xml:space="preserve">, explicit null handling, pinned</w:t>
            </w:r>
            <w:r>
              <w:t xml:space="preserve"> </w:t>
            </w:r>
            <w:r>
              <w:rPr>
                <w:rStyle w:val="VerbatimChar"/>
              </w:rPr>
              <w:t xml:space="preserve">logprobs_mode</w:t>
            </w:r>
            <w:r>
              <w:t xml:space="preserve">, risk-controlled thresholds, Loss Run totals reconciliation</w:t>
            </w:r>
          </w:p>
        </w:tc>
        <w:tc>
          <w:tcPr/>
          <w:p>
            <w:pPr>
              <w:pStyle w:val="Compact"/>
              <w:jc w:val="left"/>
            </w:pPr>
            <w:r>
              <w:t xml:space="preserve">§5</w:t>
            </w:r>
          </w:p>
        </w:tc>
        <w:tc>
          <w:tcPr/>
          <w:p>
            <w:pPr>
              <w:pStyle w:val="Compact"/>
              <w:jc w:val="left"/>
            </w:pPr>
            <w:r>
              <w:t xml:space="preserve">Per-field calibration is not feasible at this data volume; min-logprob is length-biased; nulls hide misses</w:t>
            </w:r>
          </w:p>
        </w:tc>
      </w:tr>
      <w:tr>
        <w:tc>
          <w:tcPr/>
          <w:p>
            <w:pPr>
              <w:pStyle w:val="Compact"/>
              <w:jc w:val="left"/>
            </w:pPr>
            <w:r>
              <w:rPr>
                <w:bCs/>
                <w:b/>
              </w:rPr>
              <w:t xml:space="preserve">Group-aware splits</w:t>
            </w:r>
            <w:r>
              <w:t xml:space="preserve"> </w:t>
            </w:r>
            <w:r>
              <w:t xml:space="preserve">(carrier, template, account) with a held-out-carrier slice; near-duplicate detection; enforced immutability</w:t>
            </w:r>
          </w:p>
        </w:tc>
        <w:tc>
          <w:tcPr/>
          <w:p>
            <w:pPr>
              <w:pStyle w:val="Compact"/>
              <w:jc w:val="left"/>
            </w:pPr>
            <w:r>
              <w:t xml:space="preserve">§8</w:t>
            </w:r>
          </w:p>
        </w:tc>
        <w:tc>
          <w:tcPr/>
          <w:p>
            <w:pPr>
              <w:pStyle w:val="Compact"/>
              <w:jc w:val="left"/>
            </w:pPr>
            <w:r>
              <w:t xml:space="preserve">Source-document splits leak renewals and shared templates</w:t>
            </w:r>
          </w:p>
        </w:tc>
      </w:tr>
      <w:tr>
        <w:tc>
          <w:tcPr/>
          <w:p>
            <w:pPr>
              <w:pStyle w:val="Compact"/>
              <w:jc w:val="left"/>
            </w:pPr>
            <w:r>
              <w:t xml:space="preserve">Serving quantization is</w:t>
            </w:r>
            <w:r>
              <w:t xml:space="preserve"> </w:t>
            </w:r>
            <w:r>
              <w:rPr>
                <w:bCs/>
                <w:b/>
              </w:rPr>
              <w:t xml:space="preserve">bf16 then FP8</w:t>
            </w:r>
            <w:r>
              <w:t xml:space="preserve"> </w:t>
            </w:r>
            <w:r>
              <w:t xml:space="preserve">on vLLM; GGUF is an optional edge export only; vision tower never quantized</w:t>
            </w:r>
          </w:p>
        </w:tc>
        <w:tc>
          <w:tcPr/>
          <w:p>
            <w:pPr>
              <w:pStyle w:val="Compact"/>
              <w:jc w:val="left"/>
            </w:pPr>
            <w:r>
              <w:t xml:space="preserve">§13a</w:t>
            </w:r>
          </w:p>
        </w:tc>
        <w:tc>
          <w:tcPr/>
          <w:p>
            <w:pPr>
              <w:pStyle w:val="Compact"/>
              <w:jc w:val="left"/>
            </w:pPr>
            <w:r>
              <w:t xml:space="preserve">GGUF targets llama.cpp, not the vLLM serving runtime</w:t>
            </w:r>
          </w:p>
        </w:tc>
      </w:tr>
      <w:tr>
        <w:tc>
          <w:tcPr/>
          <w:p>
            <w:pPr>
              <w:pStyle w:val="Compact"/>
              <w:jc w:val="left"/>
            </w:pPr>
            <w:r>
              <w:t xml:space="preserve">vLLM</w:t>
            </w:r>
            <w:r>
              <w:t xml:space="preserve"> </w:t>
            </w:r>
            <w:r>
              <w:rPr>
                <w:bCs/>
                <w:b/>
              </w:rPr>
              <w:t xml:space="preserve">structured outputs</w:t>
            </w:r>
            <w:r>
              <w:t xml:space="preserve"> </w:t>
            </w:r>
            <w:r>
              <w:t xml:space="preserve">in production</w:t>
            </w:r>
          </w:p>
        </w:tc>
        <w:tc>
          <w:tcPr/>
          <w:p>
            <w:pPr>
              <w:pStyle w:val="Compact"/>
              <w:jc w:val="left"/>
            </w:pPr>
            <w:r>
              <w:t xml:space="preserve">§13, §15</w:t>
            </w:r>
          </w:p>
        </w:tc>
        <w:tc>
          <w:tcPr/>
          <w:p>
            <w:pPr>
              <w:pStyle w:val="Compact"/>
              <w:jc w:val="left"/>
            </w:pPr>
            <w:r>
              <w:t xml:space="preserve">Guarantees schema validity at inference</w:t>
            </w:r>
          </w:p>
        </w:tc>
      </w:tr>
      <w:tr>
        <w:tc>
          <w:tcPr/>
          <w:p>
            <w:pPr>
              <w:pStyle w:val="Compact"/>
              <w:jc w:val="left"/>
            </w:pPr>
            <w:r>
              <w:t xml:space="preserve">Trainer stack description corrected: ms-swift’s own</w:t>
            </w:r>
            <w:r>
              <w:t xml:space="preserve"> </w:t>
            </w:r>
            <w:r>
              <w:rPr>
                <w:rStyle w:val="VerbatimChar"/>
              </w:rPr>
              <w:t xml:space="preserve">Seq2SeqTrainer</w:t>
            </w:r>
            <w:r>
              <w:t xml:space="preserve"> </w:t>
            </w:r>
            <w:r>
              <w:t xml:space="preserve">on HF Trainer, not TRL SFTTrainer</w:t>
            </w:r>
          </w:p>
        </w:tc>
        <w:tc>
          <w:tcPr/>
          <w:p>
            <w:pPr>
              <w:pStyle w:val="Compact"/>
              <w:jc w:val="left"/>
            </w:pPr>
            <w:r>
              <w:t xml:space="preserve">§10</w:t>
            </w:r>
          </w:p>
        </w:tc>
        <w:tc>
          <w:tcPr/>
          <w:p>
            <w:pPr>
              <w:pStyle w:val="Compact"/>
              <w:jc w:val="left"/>
            </w:pPr>
            <w:r>
              <w:t xml:space="preserve">Factual correction</w:t>
            </w:r>
          </w:p>
        </w:tc>
      </w:tr>
      <w:tr>
        <w:tc>
          <w:tcPr/>
          <w:p>
            <w:pPr>
              <w:pStyle w:val="Compact"/>
              <w:jc w:val="left"/>
            </w:pPr>
            <w:r>
              <w:t xml:space="preserve">Promotion gate uses</w:t>
            </w:r>
            <w:r>
              <w:t xml:space="preserve"> </w:t>
            </w:r>
            <w:r>
              <w:rPr>
                <w:bCs/>
                <w:b/>
              </w:rPr>
              <w:t xml:space="preserve">absolute floors + paired-bootstrap non-inferiority</w:t>
            </w:r>
            <w:r>
              <w:t xml:space="preserve">, with a named, recorded override</w:t>
            </w:r>
          </w:p>
        </w:tc>
        <w:tc>
          <w:tcPr/>
          <w:p>
            <w:pPr>
              <w:pStyle w:val="Compact"/>
              <w:jc w:val="left"/>
            </w:pPr>
            <w:r>
              <w:t xml:space="preserve">§15</w:t>
            </w:r>
          </w:p>
        </w:tc>
        <w:tc>
          <w:tcPr/>
          <w:p>
            <w:pPr>
              <w:pStyle w:val="Compact"/>
              <w:jc w:val="left"/>
            </w:pPr>
            <w:r>
              <w:t xml:space="preserve">“</w:t>
            </w:r>
            <w:r>
              <w:t xml:space="preserve">Beat previous on every metric</w:t>
            </w:r>
            <w:r>
              <w:t xml:space="preserve">”</w:t>
            </w:r>
            <w:r>
              <w:t xml:space="preserve"> </w:t>
            </w:r>
            <w:r>
              <w:t xml:space="preserve">fails on noise and has no first-release baseline</w:t>
            </w:r>
          </w:p>
        </w:tc>
      </w:tr>
      <w:tr>
        <w:tc>
          <w:tcPr/>
          <w:p>
            <w:pPr>
              <w:pStyle w:val="Compact"/>
              <w:jc w:val="left"/>
            </w:pPr>
            <w:r>
              <w:rPr>
                <w:bCs/>
                <w:b/>
              </w:rPr>
              <w:t xml:space="preserve">Release bundles</w:t>
            </w:r>
            <w:r>
              <w:t xml:space="preserve"> </w:t>
            </w:r>
            <w:r>
              <w:t xml:space="preserve">pin adapter, prompt, schema, calibrators, OCR and serving config together</w:t>
            </w:r>
          </w:p>
        </w:tc>
        <w:tc>
          <w:tcPr/>
          <w:p>
            <w:pPr>
              <w:pStyle w:val="Compact"/>
              <w:jc w:val="left"/>
            </w:pPr>
            <w:r>
              <w:t xml:space="preserve">§12</w:t>
            </w:r>
          </w:p>
        </w:tc>
        <w:tc>
          <w:tcPr/>
          <w:p>
            <w:pPr>
              <w:pStyle w:val="Compact"/>
              <w:jc w:val="left"/>
            </w:pPr>
            <w:r>
              <w:rPr>
                <w:rStyle w:val="VerbatimChar"/>
              </w:rPr>
              <w:t xml:space="preserve">--model v2</w:t>
            </w:r>
            <w:r>
              <w:t xml:space="preserve"> </w:t>
            </w:r>
            <w:r>
              <w:t xml:space="preserve">was ambiguous</w:t>
            </w:r>
          </w:p>
        </w:tc>
      </w:tr>
      <w:tr>
        <w:tc>
          <w:tcPr/>
          <w:p>
            <w:pPr>
              <w:pStyle w:val="Compact"/>
              <w:jc w:val="left"/>
            </w:pPr>
            <w:r>
              <w:t xml:space="preserve">RunPod</w:t>
            </w:r>
            <w:r>
              <w:t xml:space="preserve"> </w:t>
            </w:r>
            <w:r>
              <w:rPr>
                <w:bCs/>
                <w:b/>
              </w:rPr>
              <w:t xml:space="preserve">Secure Cloud only</w:t>
            </w:r>
            <w:r>
              <w:t xml:space="preserve">, subprocessor listing, short-lived SAS tokens, cold-start design, serving-time OCR decided</w:t>
            </w:r>
          </w:p>
        </w:tc>
        <w:tc>
          <w:tcPr/>
          <w:p>
            <w:pPr>
              <w:pStyle w:val="Compact"/>
              <w:jc w:val="left"/>
            </w:pPr>
            <w:r>
              <w:t xml:space="preserve">§14</w:t>
            </w:r>
          </w:p>
        </w:tc>
        <w:tc>
          <w:tcPr/>
          <w:p>
            <w:pPr>
              <w:pStyle w:val="Compact"/>
              <w:jc w:val="left"/>
            </w:pPr>
            <w:r>
              <w:t xml:space="preserve">PII and SOC 2 posture</w:t>
            </w:r>
          </w:p>
        </w:tc>
      </w:tr>
      <w:tr>
        <w:tc>
          <w:tcPr/>
          <w:p>
            <w:pPr>
              <w:pStyle w:val="Compact"/>
              <w:jc w:val="left"/>
            </w:pPr>
            <w:r>
              <w:t xml:space="preserve">One prompt renderer and one config source for vision/sequence settings, with parity tests</w:t>
            </w:r>
          </w:p>
        </w:tc>
        <w:tc>
          <w:tcPr/>
          <w:p>
            <w:pPr>
              <w:pStyle w:val="Compact"/>
              <w:jc w:val="left"/>
            </w:pPr>
            <w:r>
              <w:t xml:space="preserve">§7, §10, §19</w:t>
            </w:r>
          </w:p>
        </w:tc>
        <w:tc>
          <w:tcPr/>
          <w:p>
            <w:pPr>
              <w:pStyle w:val="Compact"/>
              <w:jc w:val="left"/>
            </w:pPr>
            <w:r>
              <w:t xml:space="preserve">Three prompt texts and two prompt homes existed in v1</w:t>
            </w:r>
          </w:p>
        </w:tc>
      </w:tr>
      <w:tr>
        <w:tc>
          <w:tcPr/>
          <w:p>
            <w:pPr>
              <w:pStyle w:val="Compact"/>
              <w:jc w:val="left"/>
            </w:pPr>
            <w:r>
              <w:t xml:space="preserve">Model artifacts scoped by tenant; deletion cascade includes trained models</w:t>
            </w:r>
          </w:p>
        </w:tc>
        <w:tc>
          <w:tcPr/>
          <w:p>
            <w:pPr>
              <w:pStyle w:val="Compact"/>
              <w:jc w:val="left"/>
            </w:pPr>
            <w:r>
              <w:t xml:space="preserve">§8b, §18</w:t>
            </w:r>
          </w:p>
        </w:tc>
        <w:tc>
          <w:tcPr/>
          <w:p>
            <w:pPr>
              <w:pStyle w:val="Compact"/>
              <w:jc w:val="left"/>
            </w:pPr>
            <w:r>
              <w:t xml:space="preserve">A model trained on tenant data is tenant data</w:t>
            </w:r>
          </w:p>
        </w:tc>
      </w:tr>
      <w:tr>
        <w:tc>
          <w:tcPr/>
          <w:p>
            <w:pPr>
              <w:pStyle w:val="Compact"/>
              <w:jc w:val="left"/>
            </w:pPr>
            <w:r>
              <w:t xml:space="preserve">Phase-0 dependency and measurement spike added before the corpus build</w:t>
            </w:r>
          </w:p>
        </w:tc>
        <w:tc>
          <w:tcPr/>
          <w:p>
            <w:pPr>
              <w:pStyle w:val="Compact"/>
              <w:jc w:val="left"/>
            </w:pPr>
            <w:r>
              <w:t xml:space="preserve">§16.0</w:t>
            </w:r>
          </w:p>
        </w:tc>
        <w:tc>
          <w:tcPr/>
          <w:p>
            <w:pPr>
              <w:pStyle w:val="Compact"/>
              <w:jc w:val="left"/>
            </w:pPr>
            <w:r>
              <w:t xml:space="preserve">Several v1 assumptions were unverified</w:t>
            </w:r>
          </w:p>
        </w:tc>
      </w:tr>
      <w:tr>
        <w:tc>
          <w:tcPr/>
          <w:p>
            <w:pPr>
              <w:pStyle w:val="Compact"/>
              <w:jc w:val="left"/>
            </w:pPr>
            <w:r>
              <w:t xml:space="preserve">All internal contradictions of v1 resolved; checklist and glossary regenerated</w:t>
            </w:r>
          </w:p>
        </w:tc>
        <w:tc>
          <w:tcPr/>
          <w:p>
            <w:pPr>
              <w:pStyle w:val="Compact"/>
              <w:jc w:val="left"/>
            </w:pPr>
            <w:r>
              <w:t xml:space="preserve">throughout</w:t>
            </w:r>
          </w:p>
        </w:tc>
        <w:tc>
          <w:tcPr/>
          <w:p>
            <w:pPr>
              <w:pStyle w:val="Compact"/>
              <w:jc w:val="left"/>
            </w:pPr>
            <w:r>
              <w:t xml:space="preserve">Maintenance rule</w:t>
            </w:r>
          </w:p>
        </w:tc>
      </w:tr>
    </w:tbl>
    <w:p>
      <w:pPr>
        <w:pStyle w:val="BlockText"/>
      </w:pPr>
      <w:r>
        <w:rPr>
          <w:bCs/>
          <w:b/>
        </w:rPr>
        <w:t xml:space="preserve">Maintenance rule:</w:t>
      </w:r>
      <w:r>
        <w:t xml:space="preserve"> </w:t>
      </w:r>
      <w:r>
        <w:t xml:space="preserve">the Implementation MDs (IMPL-00 … IMPL-15) carry build-level detail this document does not. When they disagree, the discrepancy is a bug in one of them — fix it rather than choosing a winner.</w:t>
      </w:r>
      <w:r>
        <w:t xml:space="preserve"> </w:t>
      </w:r>
      <w:r>
        <w:rPr>
          <w:bCs/>
          <w:b/>
        </w:rPr>
        <w:t xml:space="preserve">S</w:t>
      </w:r>
      <w:r>
        <w:t xml:space="preserve">pec changes required by this revision: IMPL-00 (LoB list), IMPL-07 (fallback path), IMPL-10/11 (serving topology and quantization), IMPL-11 (de-identification options), IMPL-</w:t>
      </w:r>
      <w:r>
        <w:t xml:space="preserve">12 (model artifact tenancy).</w:t>
      </w:r>
    </w:p>
    <w:bookmarkEnd w:id="21"/>
    <w:bookmarkStart w:id="26" w:name="pipeline-integration-and-schema-contrac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shd w:fill="f8f8f8" w:val="clear"/>
    </w:pPr>
  </w:style>
  <w:style w:customStyle="1" w:styleId="KeywordTok" w:type="character">
    <w:name w:val="KeywordTok"/>
    <w:basedOn w:val="VerbatimChar"/>
    <w:rPr>
      <w:color w:val="204a87"/>
      <w:shd w:fill="f8f8f8" w:val="clear"/>
      <w:b/>
    </w:rPr>
  </w:style>
  <w:style w:customStyle="1" w:styleId="DataTypeTok" w:type="character">
    <w:name w:val="DataTypeTok"/>
    <w:basedOn w:val="VerbatimChar"/>
    <w:rPr>
      <w:color w:val="204a87"/>
      <w:shd w:fill="f8f8f8" w:val="clear"/>
    </w:rPr>
  </w:style>
  <w:style w:customStyle="1" w:styleId="DecValTok" w:type="character">
    <w:name w:val="DecValTok"/>
    <w:basedOn w:val="VerbatimChar"/>
    <w:rPr>
      <w:color w:val="0000cf"/>
      <w:shd w:fill="f8f8f8" w:val="clear"/>
    </w:rPr>
  </w:style>
  <w:style w:customStyle="1" w:styleId="BaseNTok" w:type="character">
    <w:name w:val="BaseNTok"/>
    <w:basedOn w:val="VerbatimChar"/>
    <w:rPr>
      <w:color w:val="0000cf"/>
      <w:shd w:fill="f8f8f8" w:val="clear"/>
    </w:rPr>
  </w:style>
  <w:style w:customStyle="1" w:styleId="FloatTok" w:type="character">
    <w:name w:val="FloatTok"/>
    <w:basedOn w:val="VerbatimChar"/>
    <w:rPr>
      <w:color w:val="0000cf"/>
      <w:shd w:fill="f8f8f8" w:val="clear"/>
    </w:rPr>
  </w:style>
  <w:style w:customStyle="1" w:styleId="ConstantTok" w:type="character">
    <w:name w:val="ConstantTok"/>
    <w:basedOn w:val="VerbatimChar"/>
    <w:rPr>
      <w:color w:val="8f5902"/>
      <w:shd w:fill="f8f8f8" w:val="clear"/>
    </w:rPr>
  </w:style>
  <w:style w:customStyle="1" w:styleId="CharTok" w:type="character">
    <w:name w:val="CharTok"/>
    <w:basedOn w:val="VerbatimChar"/>
    <w:rPr>
      <w:color w:val="4e9a06"/>
      <w:shd w:fill="f8f8f8" w:val="clear"/>
    </w:rPr>
  </w:style>
  <w:style w:customStyle="1" w:styleId="SpecialCharTok" w:type="character">
    <w:name w:val="SpecialCharTok"/>
    <w:basedOn w:val="VerbatimChar"/>
    <w:rPr>
      <w:color w:val="ce5c00"/>
      <w:shd w:fill="f8f8f8" w:val="clear"/>
      <w:b/>
    </w:rPr>
  </w:style>
  <w:style w:customStyle="1" w:styleId="StringTok" w:type="character">
    <w:name w:val="StringTok"/>
    <w:basedOn w:val="VerbatimChar"/>
    <w:rPr>
      <w:color w:val="4e9a06"/>
      <w:shd w:fill="f8f8f8" w:val="clear"/>
    </w:rPr>
  </w:style>
  <w:style w:customStyle="1" w:styleId="VerbatimStringTok" w:type="character">
    <w:name w:val="VerbatimStringTok"/>
    <w:basedOn w:val="VerbatimChar"/>
    <w:rPr>
      <w:color w:val="4e9a06"/>
      <w:shd w:fill="f8f8f8" w:val="clear"/>
    </w:rPr>
  </w:style>
  <w:style w:customStyle="1" w:styleId="SpecialStringTok" w:type="character">
    <w:name w:val="SpecialStringTok"/>
    <w:basedOn w:val="VerbatimChar"/>
    <w:rPr>
      <w:color w:val="4e9a06"/>
      <w:shd w:fill="f8f8f8" w:val="clear"/>
    </w:rPr>
  </w:style>
  <w:style w:customStyle="1" w:styleId="ImportTok" w:type="character">
    <w:name w:val="ImportTok"/>
    <w:basedOn w:val="VerbatimChar"/>
    <w:rPr>
      <w:shd w:fill="f8f8f8" w:val="clear"/>
    </w:rPr>
  </w:style>
  <w:style w:customStyle="1" w:styleId="CommentTok" w:type="character">
    <w:name w:val="CommentTok"/>
    <w:basedOn w:val="VerbatimChar"/>
    <w:rPr>
      <w:color w:val="8f5902"/>
      <w:shd w:fill="f8f8f8" w:val="clear"/>
      <w:i/>
    </w:rPr>
  </w:style>
  <w:style w:customStyle="1" w:styleId="DocumentationTok" w:type="character">
    <w:name w:val="DocumentationTok"/>
    <w:basedOn w:val="VerbatimChar"/>
    <w:rPr>
      <w:color w:val="8f5902"/>
      <w:shd w:fill="f8f8f8" w:val="clear"/>
      <w:b/>
      <w:i/>
    </w:rPr>
  </w:style>
  <w:style w:customStyle="1" w:styleId="AnnotationTok" w:type="character">
    <w:name w:val="AnnotationTok"/>
    <w:basedOn w:val="VerbatimChar"/>
    <w:rPr>
      <w:color w:val="8f5902"/>
      <w:shd w:fill="f8f8f8" w:val="clear"/>
      <w:b/>
      <w:i/>
    </w:rPr>
  </w:style>
  <w:style w:customStyle="1" w:styleId="CommentVarTok" w:type="character">
    <w:name w:val="CommentVarTok"/>
    <w:basedOn w:val="VerbatimChar"/>
    <w:rPr>
      <w:color w:val="8f5902"/>
      <w:shd w:fill="f8f8f8" w:val="clear"/>
      <w:b/>
      <w:i/>
    </w:rPr>
  </w:style>
  <w:style w:customStyle="1" w:styleId="OtherTok" w:type="character">
    <w:name w:val="OtherTok"/>
    <w:basedOn w:val="VerbatimChar"/>
    <w:rPr>
      <w:color w:val="8f5902"/>
      <w:shd w:fill="f8f8f8" w:val="clear"/>
    </w:rPr>
  </w:style>
  <w:style w:customStyle="1" w:styleId="FunctionTok" w:type="character">
    <w:name w:val="FunctionTok"/>
    <w:basedOn w:val="VerbatimChar"/>
    <w:rPr>
      <w:color w:val="204a87"/>
      <w:shd w:fill="f8f8f8" w:val="clear"/>
      <w:b/>
    </w:rPr>
  </w:style>
  <w:style w:customStyle="1" w:styleId="VariableTok" w:type="character">
    <w:name w:val="VariableTok"/>
    <w:basedOn w:val="VerbatimChar"/>
    <w:rPr>
      <w:color w:val="000000"/>
      <w:shd w:fill="f8f8f8" w:val="clear"/>
    </w:rPr>
  </w:style>
  <w:style w:customStyle="1" w:styleId="ControlFlowTok" w:type="character">
    <w:name w:val="ControlFlowTok"/>
    <w:basedOn w:val="VerbatimChar"/>
    <w:rPr>
      <w:color w:val="204a87"/>
      <w:shd w:fill="f8f8f8" w:val="clear"/>
      <w:b/>
    </w:rPr>
  </w:style>
  <w:style w:customStyle="1" w:styleId="OperatorTok" w:type="character">
    <w:name w:val="OperatorTok"/>
    <w:basedOn w:val="VerbatimChar"/>
    <w:rPr>
      <w:color w:val="ce5c00"/>
      <w:shd w:fill="f8f8f8" w:val="clear"/>
      <w:b/>
    </w:rPr>
  </w:style>
  <w:style w:customStyle="1" w:styleId="BuiltInTok" w:type="character">
    <w:name w:val="BuiltInTok"/>
    <w:basedOn w:val="VerbatimChar"/>
    <w:rPr>
      <w:shd w:fill="f8f8f8" w:val="clear"/>
    </w:rPr>
  </w:style>
  <w:style w:customStyle="1" w:styleId="ExtensionTok" w:type="character">
    <w:name w:val="ExtensionTok"/>
    <w:basedOn w:val="VerbatimChar"/>
    <w:rPr>
      <w:shd w:fill="f8f8f8" w:val="clear"/>
    </w:rPr>
  </w:style>
  <w:style w:customStyle="1" w:styleId="PreprocessorTok" w:type="character">
    <w:name w:val="PreprocessorTok"/>
    <w:basedOn w:val="VerbatimChar"/>
    <w:rPr>
      <w:color w:val="8f5902"/>
      <w:shd w:fill="f8f8f8" w:val="clear"/>
      <w:i/>
    </w:rPr>
  </w:style>
  <w:style w:customStyle="1" w:styleId="AttributeTok" w:type="character">
    <w:name w:val="AttributeTok"/>
    <w:basedOn w:val="VerbatimChar"/>
    <w:rPr>
      <w:color w:val="204a87"/>
      <w:shd w:fill="f8f8f8" w:val="clear"/>
    </w:rPr>
  </w:style>
  <w:style w:customStyle="1" w:styleId="RegionMarkerTok" w:type="character">
    <w:name w:val="RegionMarkerTok"/>
    <w:basedOn w:val="VerbatimChar"/>
    <w:rPr>
      <w:shd w:fill="f8f8f8" w:val="clear"/>
    </w:rPr>
  </w:style>
  <w:style w:customStyle="1" w:styleId="InformationTok" w:type="character">
    <w:name w:val="InformationTok"/>
    <w:basedOn w:val="VerbatimChar"/>
    <w:rPr>
      <w:color w:val="8f5902"/>
      <w:shd w:fill="f8f8f8" w:val="clear"/>
      <w:b/>
      <w:i/>
    </w:rPr>
  </w:style>
  <w:style w:customStyle="1" w:styleId="WarningTok" w:type="character">
    <w:name w:val="WarningTok"/>
    <w:basedOn w:val="VerbatimChar"/>
    <w:rPr>
      <w:color w:val="8f5902"/>
      <w:shd w:fill="f8f8f8" w:val="clear"/>
      <w:b/>
      <w:i/>
    </w:rPr>
  </w:style>
  <w:style w:customStyle="1" w:styleId="AlertTok" w:type="character">
    <w:name w:val="AlertTok"/>
    <w:basedOn w:val="VerbatimChar"/>
    <w:rPr>
      <w:color w:val="ef2929"/>
      <w:shd w:fill="f8f8f8" w:val="clear"/>
    </w:rPr>
  </w:style>
  <w:style w:customStyle="1" w:styleId="ErrorTok" w:type="character">
    <w:name w:val="ErrorTok"/>
    <w:basedOn w:val="VerbatimChar"/>
    <w:rPr>
      <w:color w:val="a40000"/>
      <w:shd w:fill="f8f8f8" w:val="clear"/>
      <w:b/>
    </w:rPr>
  </w:style>
  <w:style w:customStyle="1" w:styleId="NormalTok" w:type="character">
    <w:name w:val="NormalTok"/>
    <w:basedOn w:val="VerbatimChar"/>
    <w:rPr>
      <w:shd w:fill="f8f8f8" w:val="cle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Qwen3-VL-8B-Instruct Fine-Tuning Architecture</dc:title>
  <dc:creator/>
  <cp:keywords/>
  <dcterms:created xsi:type="dcterms:W3CDTF">2026-09-15T11:14:03Z</dcterms:created>
  <dcterms:modified xsi:type="dcterms:W3CDTF">2026-09-15T11:14:03Z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Insurance Document Extraction (ACORD, Policy, Loss Run) — v2.1</vt:lpwstr>
  </property>
</Properties>
</file>