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 xml:space="preserve">Insurance Document Extraction (ACORD, Policy, Loss Run) — v2.6, with the decisions of 2026-10-19, 2026-10-22 and 2026-10-23 (2026-10-23)</w:t>
      </w:r>
    </w:p>
    <w:p>
      <w:pPr>
        <w:pStyle w:val="FirstParagraph"/>
      </w:pPr>
      <w:r>
        <w:rPr>
          <w:bCs/>
          <w:b/>
        </w:rPr>
        <w:t xml:space="preserve">Contents</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One Policy Adapter, Trained Incrementally</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p>
      <w:pPr>
        <w:numPr>
          <w:ilvl w:val="0"/>
          <w:numId w:val="1001"/>
        </w:numPr>
        <w:pStyle w:val="Compact"/>
      </w:pPr>
      <w:r>
        <w:t xml:space="preserve">Appendix A — Revision History</w:t>
      </w:r>
    </w:p>
    <w:bookmarkStart w:id="20" w:name="revision-v2.1-corrections-to-v2"/>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t xml:space="preserve">document’s canonical schema. For ACORD forms and Loss Runs it is the SPEC_00 schema (fideon/schemas/), held as JSON Schema files in schemas/. These are to be generated from the SPEC_00 Pydantic models in CI, with CI failing if a committed file differs from the generated one (designed; not yet built — the files are hand-authored stand-ins until then). For a policy it is the client’s SPEC_21 canonical schema for the policy’s line (configs/canonical schema/), used read-only: the seven personal lines, general liability and the fallback (a policy with no single line) are thin overlays on the SPEC_21 common model 1.1.0; the other lines are self-contained files. Any schema change requires a corpus rebuild and a new training cycle. Every golden label is validated against its</w:t>
      </w:r>
      <w:r>
        <w:t xml:space="preserve">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 a policy is output in its line’s SPEC_21 canonical schema (above)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t xml:space="preserve">Lines of business, counted four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Count</w:t>
            </w:r>
          </w:p>
        </w:tc>
      </w:tr>
      <w:tr>
        <w:tc>
          <w:tcPr/>
          <w:p>
            <w:pPr>
              <w:pStyle w:val="Compact"/>
              <w:jc w:val="left"/>
            </w:pPr>
            <w:r>
              <w:t xml:space="preserve">Canonical schema files (configs/canonical schema/LOB Schema/)</w:t>
            </w:r>
          </w:p>
        </w:tc>
        <w:tc>
          <w:tcPr/>
          <w:p>
            <w:pPr>
              <w:pStyle w:val="Compact"/>
              <w:jc w:val="left"/>
            </w:pPr>
            <w:r>
              <w:rPr/>
              <w:t xml:space="preserve">34: 31 lines, plus _common (the shared model), _fallback (a policy with no line) and classic_auto (read as personal_auto)</w:t>
            </w:r>
          </w:p>
        </w:tc>
      </w:tr>
      <w:tr>
        <w:tc>
          <w:tcPr/>
          <w:p>
            <w:pPr>
              <w:pStyle w:val="Compact"/>
              <w:jc w:val="left"/>
            </w:pPr>
            <w:r>
              <w:t xml:space="preserve">Line codes mapped to schemas (lob_schema_map.yaml)</w:t>
            </w:r>
          </w:p>
        </w:tc>
        <w:tc>
          <w:tcPr/>
          <w:p>
            <w:pPr>
              <w:pStyle w:val="Compact"/>
              <w:jc w:val="left"/>
            </w:pPr>
            <w:r>
              <w:rPr/>
              <w:t xml:space="preserve">48</w:t>
            </w:r>
          </w:p>
        </w:tc>
      </w:tr>
      <w:tr>
        <w:tc>
          <w:tcPr/>
          <w:p>
            <w:pPr>
              <w:pStyle w:val="Compact"/>
              <w:jc w:val="left"/>
            </w:pPr>
            <w:r>
              <w:t xml:space="preserve">Line codes Fideon SPEC_09 §2.1a assigns to its policy adapter groups</w:t>
            </w:r>
          </w:p>
        </w:tc>
        <w:tc>
          <w:tcPr/>
          <w:p>
            <w:pPr>
              <w:pStyle w:val="Compact"/>
              <w:jc w:val="left"/>
            </w:pPr>
            <w:r>
              <w:rPr/>
              <w:t xml:space="preserve">47; the groups are not followed: one policy adapter (§0e, §4.1)</w:t>
            </w:r>
          </w:p>
        </w:tc>
      </w:tr>
      <w:tr>
        <w:tc>
          <w:tcPr/>
          <w:p>
            <w:pPr>
              <w:pStyle w:val="Compact"/>
              <w:jc w:val="left"/>
            </w:pPr>
            <w:r>
              <w:t xml:space="preserve">Lines covered (Fideon SPEC_21)</w:t>
            </w:r>
          </w:p>
        </w:tc>
        <w:tc>
          <w:tcPr/>
          <w:p>
            <w:pPr>
              <w:pStyle w:val="Compact"/>
              <w:jc w:val="left"/>
            </w:pPr>
            <w:r>
              <w:rPr/>
              <w:t xml:space="preserve">38</w:t>
            </w:r>
          </w:p>
        </w:tc>
      </w:tr>
    </w:tbl>
    <w:p>
      <w:pPr>
        <w:pStyle w:val="BodyText"/>
      </w:pPr>
      <w:r>
        <w:t xml:space="preserve">The counts measure different things — schema files, codes (several codes share a schema) and lines — and are not expected to agree. One policy adapter trains every line its corpus holds (§4.1); the training scopes and layout families that grouped lines into adapters were removed on 2026-10-22.</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 for ACORD forms and Loss Runs; for a policy, each printed value as {raw, parsed, page_ref} in the model view of its line’s schema, which the prompt carries and the decoder enforces</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 for a policy, the client’s FieldValue envelope {raw, parsed, confidence, page_ref, flagged}, every key of the line’s schema present, null where not extracted</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its schema: SPEC_00, or for a policy the client’s whole canonical schema, judged on the JSON served. Structured outputs (§13) decode against the schema — on a common-model policy line, against its model view — so malformed JSON cannot occur in production; the gate still catches what decoding does not enforce (a required section no window wrote, an object written empty) and semantic rule violations.</w:t>
      </w:r>
    </w:p>
    <w:p>
      <w:pPr>
        <w:pStyle w:val="BodyText"/>
      </w:pPr>
      <w:r>
        <w:t xml:space="preserve">Every word of a policy. Fideon SPEC_21 also asks for a policy’s full wording in the output (its text_sections tier). That tier is built by rule from the page text, never generated by the model: it is left out of every window’s schema (configs/schema_sections.yaml) and is not trained. Since 2026-10-23 serving builds it on a common-model policy with Fideon’s own deterministic section builder (common/section_builder, FideonSLM’s sections.py and pdf_text.py copied byte for byte; scripts/check_section_builder.py reports drift), before validation, so the client’s schema judges it. Each result reports text_coverage, the share of the page text’s words found in the served JSON. A request with no page text (image-only) gets none and is flagged text_sections:no_page_text.</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for an ACORD form or a Loss Run, the VLM outputs line_of_business as part of extraction. A policy is different: its line arrives with the request (lob, from L1/L2) as a canonical schema name (gl, wc, homeowners …), not a value of the enum below, and selects the line’s canonical schema; a canonical policy label carries no line_of_business. Reading a policy’s line in serving exists but ships off until it has been measured against the 0.85 floor; until then a policy with no line is refused, or read by the base model against the fallback schema when the caller allows it</w:t>
      </w:r>
      <w:r>
        <w:t xml:space="preserve">.</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 (commercial); homeowners, personal_auto, dwelling_fire, ocean_marine, motorcycle, recreational_vehicle, personal_umbrella (personal)</w:t>
            </w:r>
          </w:p>
        </w:tc>
      </w:tr>
      <w:tr>
        <w:tc>
          <w:tcPr/>
          <w:p>
            <w:pPr>
              <w:pStyle w:val="Compact"/>
              <w:jc w:val="left"/>
            </w:pPr>
            <w:r>
              <w:rPr/>
              <w:t xml:space="preserve">A line outside the enum</w:t>
            </w:r>
          </w:p>
        </w:tc>
        <w:tc>
          <w:tcPr/>
          <w:p>
            <w:pPr>
              <w:pStyle w:val="Compact"/>
              <w:jc w:val="left"/>
            </w:pPr>
            <w:r>
              <w:t xml:space="preserve">No other value is written;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ACORD and Loss Run golden label</w:t>
            </w:r>
          </w:p>
        </w:tc>
        <w:tc>
          <w:tcPr/>
          <w:p>
            <w:pPr>
              <w:pStyle w:val="Compact"/>
              <w:jc w:val="left"/>
            </w:pPr>
            <w:r>
              <w:t xml:space="preserve">Always present, including</w:t>
            </w:r>
            <w:r>
              <w:t xml:space="preserve"> </w:t>
            </w:r>
            <w:r>
              <w:rPr>
                <w:rStyle w:val="VerbatimChar"/>
              </w:rPr>
              <w:t xml:space="preserve">[]</w:t>
            </w:r>
            <w:r>
              <w:rPr/>
              <w:t xml:space="preserve">; a canonical policy label carries none (its line is label metadata)</w:t>
            </w:r>
          </w:p>
        </w:tc>
      </w:tr>
      <w:tr>
        <w:tc>
          <w:tcPr/>
          <w:p>
            <w:pPr>
              <w:pStyle w:val="Compact"/>
              <w:jc w:val="left"/>
            </w:pPr>
            <w:r>
              <w:t xml:space="preserve">Scoring</w:t>
            </w:r>
          </w:p>
        </w:tc>
        <w:tc>
          <w:tcPr/>
          <w:p>
            <w:pPr>
              <w:pStyle w:val="Compact"/>
              <w:jc w:val="left"/>
            </w:pPr>
            <w:r>
              <w:t xml:space="preserve">Micro set-F1 over every listed value, plus F1 per value (§15); not applicable to the policy adapter</w:t>
            </w:r>
          </w:p>
        </w:tc>
      </w:tr>
    </w:tbl>
    <w:p>
      <w:pPr>
        <w:pStyle w:val="BodyText"/>
      </w:pPr>
      <w:r>
        <w:rPr>
          <w:bCs/>
          <w:b/>
        </w:rPr>
        <w:t xml:space="preserve">Coverage floor:</w:t>
      </w:r>
      <w:r>
        <w:t xml:space="preserve"> </w:t>
      </w:r>
      <w:r>
        <w:t xml:space="preserve">each enum value must appear in at least min(20%, 75% of an even share) of the training documents that carry a line_of_business — 6.25% with the 12 values (ACORD forms and Loss Runs; a document whose list is empty is left out of the denominator</w:t>
      </w:r>
      <w:r>
        <w:t xml:space="preserve">). This is a starvation floor, not a quota. A value with zero documents is reported separately. The floor follows the number of values, and under-coverage is a loud warning in the corpus manifest, not a build failure. A policy’s line is counted apart, per canonical schema line.</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For policies it is built from the labels the client’s canonical schemas record for each field, counted against the original documents.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exact</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normalized (names and addresses fuzzy)</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production release tier</w:t>
            </w:r>
          </w:p>
        </w:tc>
        <w:tc>
          <w:tcPr/>
          <w:p>
            <w:pPr>
              <w:pStyle w:val="Compact"/>
              <w:jc w:val="left"/>
            </w:pPr>
            <w:r>
              <w:t xml:space="preserve">n/a (a release passing below it is interim)</w:t>
            </w:r>
          </w:p>
        </w:tc>
        <w:tc>
          <w:tcPr/>
          <w:p>
            <w:pPr>
              <w:pStyle w:val="Compact"/>
              <w:jc w:val="left"/>
            </w:pPr>
            <w:r>
              <w:t xml:space="preserve">≥ 0.92 normalized (Fideon SPEC_09 §6)</w:t>
            </w:r>
          </w:p>
        </w:tc>
      </w:tr>
      <w:tr>
        <w:tc>
          <w:tcPr/>
          <w:p>
            <w:pPr>
              <w:pStyle w:val="Compact"/>
              <w:jc w:val="left"/>
            </w:pPr>
            <w:r>
              <w:t xml:space="preserve">Weakest line’s field match — common-model lines with ≥ 200 values scored</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Loss Run table F1 — claims matched by claim number, total incurred within a cent</w:t>
            </w:r>
          </w:p>
        </w:tc>
        <w:tc>
          <w:tcPr/>
          <w:p>
            <w:pPr>
              <w:pStyle w:val="Compact"/>
              <w:jc w:val="left"/>
            </w:pPr>
            <w:r>
              <w:t xml:space="preserve">≥ 0.88</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(as served)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Totals reconciliation — Loss Runs that print totals and reconcile with them (the gate’s measure); missed-row documents flagged (the pilot’s)</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 2% overall; per field type 1% (identifiers, money, dates, numbers), 2% (enums), 5% (names, addresses)</w:t>
            </w:r>
          </w:p>
        </w:tc>
        <w:tc>
          <w:tcPr/>
          <w:p>
            <w:pPr>
              <w:pStyle w:val="Compact"/>
              <w:jc w:val="left"/>
            </w:pPr>
            <w:r>
              <w:t xml:space="preserve">Owner to set per field type</w:t>
            </w:r>
          </w:p>
        </w:tc>
      </w:tr>
      <w:tr>
        <w:tc>
          <w:tcPr/>
          <w:p>
            <w:pPr>
              <w:pStyle w:val="Compact"/>
              <w:jc w:val="left"/>
            </w:pPr>
            <w:r>
              <w:t xml:space="preserve">Latency, P95 of each generation round per adapter</w:t>
            </w:r>
          </w:p>
        </w:tc>
        <w:tc>
          <w:tcPr/>
          <w:p>
            <w:pPr>
              <w:pStyle w:val="Compact"/>
              <w:jc w:val="left"/>
            </w:pPr>
            <w:r>
              <w:t xml:space="preserve">Recorded in the release bundle, not gated: no latency SLA is agreed (§0e)</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Peak GPU memory (GPU cost per document not yet measured)</w:t>
            </w:r>
          </w:p>
        </w:tc>
        <w:tc>
          <w:tcPr/>
          <w:p>
            <w:pPr>
              <w:pStyle w:val="Compact"/>
              <w:jc w:val="left"/>
            </w:pPr>
            <w:r>
              <w:t xml:space="preserve">Recorded in the release bundle, not gated</w:t>
            </w:r>
          </w:p>
        </w:tc>
        <w:tc>
          <w:tcPr/>
          <w:p>
            <w:pPr>
              <w:pStyle w:val="Compact"/>
              <w:jc w:val="left"/>
            </w:pPr>
            <w:r>
              <w:t xml:space="preserve">Owner to set</w:t>
            </w:r>
          </w:p>
        </w:tc>
      </w:tr>
    </w:tbl>
    <w:p>
      <w:pPr>
        <w:pStyle w:val="Heading2"/>
      </w:pPr>
      <w:r>
        <w:t xml:space="preserve">0e. Decisions Recorded on 2026-10-19, 2026-10-22 and 2026-10-23</w:t>
      </w:r>
    </w:p>
    <w:p>
      <w:pPr>
        <w:pStyle w:val="FirstParagraph"/>
      </w:pPr>
      <w:r>
        <w:t xml:space="preserve">Six decisions taken while checking the architecture review of 19 October 2026. None had been written down before; every section that depends on one is corrected to match. The training data then in the repository was older data, and no number in this revision is taken from it. Four more were recorded on 2026-10-22, after a code review of the fixes; the last five rows were decided later on 2026-10-22 and on 2026-10-23.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What it means</w:t>
            </w:r>
          </w:p>
        </w:tc>
      </w:tr>
      <w:tr>
        <w:tc>
          <w:tcPr/>
          <w:p>
            <w:pPr>
              <w:pStyle w:val="Compact"/>
              <w:jc w:val="left"/>
            </w:pPr>
            <w:r>
              <w:t xml:space="preserve">Reading pages</w:t>
            </w:r>
          </w:p>
        </w:tc>
        <w:tc>
          <w:tcPr/>
          <w:p>
            <w:pPr>
              <w:pStyle w:val="Compact"/>
              <w:jc w:val="left"/>
            </w:pPr>
            <w:r>
              <w:rPr/>
              <w:t xml:space="preserve">Every page, chunk by chunk, never selected pages, for every document that reaches the model (§7b)</w:t>
            </w:r>
          </w:p>
        </w:tc>
      </w:tr>
      <w:tr>
        <w:tc>
          <w:tcPr/>
          <w:p>
            <w:pPr>
              <w:pStyle w:val="Compact"/>
              <w:jc w:val="left"/>
            </w:pPr>
            <w:r>
              <w:t xml:space="preserve">Latency</w:t>
            </w:r>
          </w:p>
        </w:tc>
        <w:tc>
          <w:tcPr/>
          <w:p>
            <w:pPr>
              <w:pStyle w:val="Compact"/>
              <w:jc w:val="left"/>
            </w:pPr>
            <w:r>
              <w:rPr/>
              <w:t xml:space="preserve">No SLA is agreed. Latency is recorded in the release bundle, not gated (§0d)</w:t>
            </w:r>
          </w:p>
        </w:tc>
      </w:tr>
      <w:tr>
        <w:tc>
          <w:tcPr/>
          <w:p>
            <w:pPr>
              <w:pStyle w:val="Compact"/>
              <w:jc w:val="left"/>
            </w:pPr>
            <w:r>
              <w:t xml:space="preserve">Frontier models</w:t>
            </w:r>
          </w:p>
        </w:tc>
        <w:tc>
          <w:tcPr/>
          <w:p>
            <w:pPr>
              <w:pStyle w:val="Compact"/>
              <w:jc w:val="left"/>
            </w:pPr>
            <w:r>
              <w:rPr/>
              <w:t xml:space="preserve">Never used for gold, synthetic or training data. No gold counts without a person’s review (widened on 2026-10-22, below); this overrides Fideon SPEC_21’s model-drafted seed golds (§7c)</w:t>
            </w:r>
          </w:p>
        </w:tc>
      </w:tr>
      <w:tr>
        <w:tc>
          <w:tcPr/>
          <w:p>
            <w:pPr>
              <w:pStyle w:val="Compact"/>
              <w:jc w:val="left"/>
            </w:pPr>
            <w:r>
              <w:t xml:space="preserve">Carrier hold-out</w:t>
            </w:r>
          </w:p>
        </w:tc>
        <w:tc>
          <w:tcPr/>
          <w:p>
            <w:pPr>
              <w:pStyle w:val="Compact"/>
              <w:jc w:val="left"/>
            </w:pPr>
            <w:r>
              <w:rPr/>
              <w:t xml:space="preserve">Per line of business: a line with fewer than 10 carriers holds none out; with 10 or more, one carrier is held out of train and validation (§8.2)</w:t>
            </w:r>
          </w:p>
        </w:tc>
      </w:tr>
      <w:tr>
        <w:tc>
          <w:tcPr/>
          <w:p>
            <w:pPr>
              <w:pStyle w:val="Compact"/>
              <w:jc w:val="left"/>
            </w:pPr>
            <w:r>
              <w:t xml:space="preserve">Production tier</w:t>
            </w:r>
          </w:p>
        </w:tc>
        <w:tc>
          <w:tcPr/>
          <w:p>
            <w:pPr>
              <w:pStyle w:val="Compact"/>
              <w:jc w:val="left"/>
            </w:pPr>
            <w:r>
              <w:rPr/>
              <w:t xml:space="preserve">Field match ≥ 0.92 (Fideon SPEC_09 §6), unchanged (§0d)</w:t>
            </w:r>
          </w:p>
        </w:tc>
      </w:tr>
      <w:tr>
        <w:tc>
          <w:tcPr/>
          <w:p>
            <w:pPr>
              <w:pStyle w:val="Compact"/>
              <w:jc w:val="left"/>
            </w:pPr>
            <w:r>
              <w:t xml:space="preserve">Deployment</w:t>
            </w:r>
          </w:p>
        </w:tc>
        <w:tc>
          <w:tcPr/>
          <w:p>
            <w:pPr>
              <w:pStyle w:val="Compact"/>
              <w:jc w:val="left"/>
            </w:pPr>
            <w:r>
              <w:rPr/>
              <w:t xml:space="preserve">GPU only. GGUF stays an optional edge export (§13a); CPU deployment is not a goal of this design, and Fideon SPEC_05’s CPU OCR is not followed (§8a)</w:t>
            </w:r>
          </w:p>
        </w:tc>
      </w:tr>
      <w:tr>
        <w:tc>
          <w:tcPr/>
          <w:p>
            <w:pPr>
              <w:pStyle w:val="Compact"/>
              <w:jc w:val="left"/>
            </w:pPr>
            <w:r>
              <w:t xml:space="preserve">Review records (2026-10-22)</w:t>
            </w:r>
          </w:p>
        </w:tc>
        <w:tc>
          <w:tcPr/>
          <w:p>
            <w:pPr>
              <w:pStyle w:val="Compact"/>
              <w:jc w:val="left"/>
            </w:pPr>
            <w:r>
              <w:rPr/>
              <w:t xml:space="preserve">Every gold needs one to train, be frozen into the eval set or score: a reviewer_id naming a person and a review_date not in the future, read from its metadata alone. A synthetic twin carries its seed’s record, so a twin of an unreviewed seed is unreviewed (§7c)</w:t>
            </w:r>
          </w:p>
        </w:tc>
      </w:tr>
      <w:tr>
        <w:tc>
          <w:tcPr/>
          <w:p>
            <w:pPr>
              <w:pStyle w:val="Compact"/>
              <w:jc w:val="left"/>
            </w:pPr>
            <w:r>
              <w:t xml:space="preserve">Window size (2026-10-22)</w:t>
            </w:r>
          </w:p>
        </w:tc>
        <w:tc>
          <w:tcPr/>
          <w:p>
            <w:pPr>
              <w:pStyle w:val="Compact"/>
              <w:jc w:val="left"/>
            </w:pPr>
            <w:r>
              <w:rPr/>
              <w:t xml:space="preserve">Each policy window is sized by its pages’ own OCR text, not by page count alone: a window that would not fit its call is split, the same way in training and serving. Every page is still read (§7b)</w:t>
            </w:r>
          </w:p>
        </w:tc>
      </w:tr>
      <w:tr>
        <w:tc>
          <w:tcPr/>
          <w:p>
            <w:pPr>
              <w:pStyle w:val="Compact"/>
              <w:jc w:val="left"/>
            </w:pPr>
            <w:r>
              <w:t xml:space="preserve">Document type (2026-10-22)</w:t>
            </w:r>
          </w:p>
        </w:tc>
        <w:tc>
          <w:tcPr/>
          <w:p>
            <w:pPr>
              <w:pStyle w:val="Compact"/>
              <w:jc w:val="left"/>
            </w:pPr>
            <w:r>
              <w:rPr/>
              <w:t xml:space="preserve">Policy documents only, for now. One policy adapter is trained and gated (below); the ACORD and Loss Run code stays as it is and is not targeted (§4.1)</w:t>
            </w:r>
          </w:p>
        </w:tc>
      </w:tr>
      <w:tr>
        <w:tc>
          <w:tcPr/>
          <w:p>
            <w:pPr>
              <w:pStyle w:val="Compact"/>
              <w:jc w:val="left"/>
            </w:pPr>
            <w:r>
              <w:t xml:space="preserve">Training data and schema (2026-10-22)</w:t>
            </w:r>
          </w:p>
        </w:tc>
        <w:tc>
          <w:tcPr/>
          <w:p>
            <w:pPr>
              <w:pStyle w:val="Compact"/>
              <w:jc w:val="left"/>
            </w:pPr>
            <w:r>
              <w:rPr/>
              <w:t xml:space="preserve">A new training set and a new canonical schema are to be delivered. The corpus, the frozen eval set and the adapters are rebuilt from them; no number here is taken from the older data</w:t>
            </w:r>
          </w:p>
        </w:tc>
      </w:tr>
      <w:tr>
        <w:tc>
          <w:tcPr/>
          <w:p>
            <w:pPr>
              <w:pStyle w:val="Compact"/>
              <w:jc w:val="left"/>
            </w:pPr>
            <w:r>
              <w:t xml:space="preserve">One adapter (2026-10-22)</w:t>
            </w:r>
          </w:p>
        </w:tc>
        <w:tc>
          <w:tcPr/>
          <w:p>
            <w:pPr>
              <w:pStyle w:val="Compact"/>
              <w:jc w:val="left"/>
            </w:pPr>
            <w:r>
              <w:rPr/>
              <w:t xml:space="preserve">One policy adapter, with no training scopes and no layout families. Each fine-tuning cycle takes the next version number (v1, v2 …, one sequence for every tenant), which names its run (policy-v3), its adapter and its release. Fideon SPEC_09’s policy adapter groups are not followed (§4.1, §12)</w:t>
            </w:r>
          </w:p>
        </w:tc>
      </w:tr>
      <w:tr>
        <w:tc>
          <w:tcPr/>
          <w:p>
            <w:pPr>
              <w:pStyle w:val="Compact"/>
              <w:jc w:val="left"/>
            </w:pPr>
            <w:r>
              <w:t xml:space="preserve">Incremental training (2026-10-23)</w:t>
            </w:r>
          </w:p>
        </w:tc>
        <w:tc>
          <w:tcPr/>
          <w:p>
            <w:pPr>
              <w:pStyle w:val="Compact"/>
              <w:jc w:val="left"/>
            </w:pPr>
            <w:r>
              <w:rPr/>
              <w:t xml:space="preserve">Each cycle continues the tenant’s promoted adapter on new and existing data, always on the original base model, never on a merged one. It starts from the base with --fresh, when nothing is promoted, or when the parent cannot be continued (§4.2, §12.1)</w:t>
            </w:r>
          </w:p>
        </w:tc>
      </w:tr>
      <w:tr>
        <w:tc>
          <w:tcPr/>
          <w:p>
            <w:pPr>
              <w:pStyle w:val="Compact"/>
              <w:jc w:val="left"/>
            </w:pPr>
            <w:r>
              <w:t xml:space="preserve">No merge, no quantization (2026-10-23)</w:t>
            </w:r>
          </w:p>
        </w:tc>
        <w:tc>
          <w:tcPr/>
          <w:p>
            <w:pPr>
              <w:pStyle w:val="Compact"/>
              <w:jc w:val="left"/>
            </w:pPr>
            <w:r>
              <w:rPr/>
              <w:t xml:space="preserve">Nothing is merged or quantized: the release is its adapter, served as a LoRA on the bf16 base, and calibration and the gate score it that way, as it is served (§12.3, §13a, §14.4)</w:t>
            </w:r>
          </w:p>
        </w:tc>
      </w:tr>
      <w:tr>
        <w:tc>
          <w:tcPr/>
          <w:p>
            <w:pPr>
              <w:pStyle w:val="Compact"/>
              <w:jc w:val="left"/>
            </w:pPr>
            <w:r>
              <w:t xml:space="preserve">Full text (2026-10-23)</w:t>
            </w:r>
          </w:p>
        </w:tc>
        <w:tc>
          <w:tcPr/>
          <w:p>
            <w:pPr>
              <w:pStyle w:val="Compact"/>
              <w:jc w:val="left"/>
            </w:pPr>
            <w:r>
              <w:rPr/>
              <w:t xml:space="preserve">A common-model policy’s text_sections tier is served, built at serving by Fideon’s section builder, never by the model (§0a)</w:t>
            </w:r>
          </w:p>
        </w:tc>
      </w:tr>
      <w:tr>
        <w:tc>
          <w:tcPr/>
          <w:p>
            <w:pPr>
              <w:pStyle w:val="Compact"/>
              <w:jc w:val="left"/>
            </w:pPr>
            <w:r>
              <w:t xml:space="preserve">Forms and batching (2026-10-23)</w:t>
            </w:r>
          </w:p>
        </w:tc>
        <w:tc>
          <w:tcPr/>
          <w:p>
            <w:pPr>
              <w:pStyle w:val="Compact"/>
              <w:jc w:val="left"/>
            </w:pPr>
            <w:r>
              <w:rPr/>
              <w:t xml:space="preserve">On the common-model lines the forms list is read by a window group of its own (forms). Serving sends up to 96 windows per vLLM call, the longest expected answers first (§7b)</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policy adapter</w:t>
            </w:r>
            <w:r>
              <w:rPr/>
              <w:t xml:space="preserve">, conditioned on doc type, line and schema in the prompt; one version per fine-tuning cycle, each continuing the promoted one (§4). No training scopes, layout families or per-type adapters.</w:t>
            </w:r>
          </w:p>
        </w:tc>
      </w:tr>
      <w:tr>
        <w:tc>
          <w:tcPr/>
          <w:p>
            <w:pPr>
              <w:pStyle w:val="Compact"/>
              <w:jc w:val="left"/>
            </w:pPr>
            <w:r>
              <w:t xml:space="preserve">Fine-tuning technique</w:t>
            </w:r>
          </w:p>
        </w:tc>
        <w:tc>
          <w:tcPr/>
          <w:p>
            <w:pPr>
              <w:pStyle w:val="Compact"/>
              <w:jc w:val="left"/>
            </w:pPr>
            <w:r>
              <w:rPr>
                <w:bCs/>
                <w:b/>
              </w:rPr>
              <w:t xml:space="preserve">LoRA on a bf16 base</w:t>
            </w:r>
            <w:r>
              <w:rPr/>
              <w:t xml:space="preserve">, decoder targets. ViT frozen; merger and ViT LoRA only through ablation or the §3 gate, and not servable while nothing is merged. </w:t>
            </w:r>
            <w:r>
              <w:rPr>
                <w:rStyle w:val="VerbatimChar"/>
              </w:rPr>
              <w:t xml:space="preserve">load_in_4bit</w:t>
            </w:r>
            <w:r>
              <w:rPr/>
              <w:t xml:space="preserve"> 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rPr/>
              <w:t xml:space="preserve">One number per cycle. Each cycle continues the tenant’s promoted adapter, or starts from the HF base when it must; </w:t>
            </w:r>
            <w:r>
              <w:rPr>
                <w:bCs/>
                <w:b/>
              </w:rPr>
              <w:t xml:space="preserve">release bundles</w:t>
            </w:r>
            <w:r>
              <w:rPr/>
              <w:t xml:space="preserve"> pin every component</w:t>
            </w:r>
          </w:p>
        </w:tc>
      </w:tr>
      <w:tr>
        <w:tc>
          <w:tcPr/>
          <w:p>
            <w:pPr>
              <w:pStyle w:val="Compact"/>
              <w:jc w:val="left"/>
            </w:pPr>
            <w:r>
              <w:t xml:space="preserve">Serving</w:t>
            </w:r>
          </w:p>
        </w:tc>
        <w:tc>
          <w:tcPr/>
          <w:p>
            <w:pPr>
              <w:pStyle w:val="Compact"/>
              <w:jc w:val="left"/>
            </w:pPr>
            <w:r>
              <w:rPr>
                <w:bCs/>
                <w:b/>
              </w:rPr>
              <w:t xml:space="preserve">vLLM</w:t>
            </w:r>
            <w:r>
              <w:rPr/>
              <w:t xml:space="preserve"> with structured outputs and prefix caching; the bf16 base with the release’s adapter applied per request, never merged; RunPod Serverless </w:t>
            </w:r>
            <w:r>
              <w:rPr>
                <w:bCs/>
                <w:b/>
              </w:rPr>
              <w:t xml:space="preserve">Secure Cloud</w:t>
            </w:r>
            <w:r>
              <w:rPr/>
              <w:t xml:space="preserve"> (AKS comparison before production)</w:t>
            </w:r>
          </w:p>
        </w:tc>
      </w:tr>
      <w:tr>
        <w:tc>
          <w:tcPr/>
          <w:p>
            <w:pPr>
              <w:pStyle w:val="Compact"/>
              <w:jc w:val="left"/>
            </w:pPr>
            <w:r>
              <w:t xml:space="preserve">Evaluation gate</w:t>
            </w:r>
          </w:p>
        </w:tc>
        <w:tc>
          <w:tcPr/>
          <w:p>
            <w:pPr>
              <w:pStyle w:val="Compact"/>
              <w:jc w:val="left"/>
            </w:pPr>
            <w:r>
              <w:t xml:space="preserve">Absolute floors + paired-bootstrap non-inferiority vs current release; a continued cycle is also held, line by line, to the best run since the last run from the base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One policy adapter (common/adapter.py), one version per cycle (policy-v{n}). Each cycle continues the tenant’s promoted adapter on the original base, or starts from the base when it must (§4.2)</w:t>
            </w:r>
          </w:p>
        </w:tc>
      </w:tr>
      <w:tr>
        <w:tc>
          <w:tcPr/>
          <w:p>
            <w:pPr>
              <w:pStyle w:val="Compact"/>
              <w:jc w:val="left"/>
            </w:pPr>
            <w:r>
              <w:t xml:space="preserve">Tasks trained</w:t>
            </w:r>
          </w:p>
        </w:tc>
        <w:tc>
          <w:tcPr/>
          <w:p>
            <w:pPr>
              <w:pStyle w:val="Compact"/>
              <w:jc w:val="left"/>
            </w:pPr>
            <w:r>
              <w:t xml:space="preserve">extract (ACORD forms and Loss Runs, whole document) and the policy section windows (policy_declarations, policy_schedule, policy_endorsements); classify and lossrun_header/rows/totals are declared but not yet built into the corpus; every page is read (no page selection)</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H200 SXM pod, data-parallel on every GPU it holds at the same effective batch</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 </w:t>
            </w:r>
            <w:r>
              <w:rPr>
                <w:rStyle w:val="VerbatimChar"/>
              </w:rPr>
              <w:t xml:space="preserve">logprobs_mode=raw_logprobs</w:t>
            </w:r>
            <w:r>
              <w:t xml:space="preserve">; the bf16 base with the release’s adapter applied per request (served_as: lora_on_base), never merged</w:t>
            </w:r>
          </w:p>
        </w:tc>
      </w:tr>
      <w:tr>
        <w:tc>
          <w:tcPr/>
          <w:p>
            <w:pPr>
              <w:pStyle w:val="Compact"/>
              <w:jc w:val="left"/>
            </w:pPr>
            <w:r>
              <w:t xml:space="preserve">Quantization exports</w:t>
            </w:r>
          </w:p>
        </w:tc>
        <w:tc>
          <w:tcPr/>
          <w:p>
            <w:pPr>
              <w:pStyle w:val="Compact"/>
              <w:jc w:val="left"/>
            </w:pPr>
            <w:r>
              <w:t xml:space="preserve">None: nothing is merged or quantized (decision 2026-10-23), bf16 only. The FP8, AWQ and GGUF export code is kept for an edge export and not called (§13a)</w:t>
            </w:r>
          </w:p>
        </w:tc>
      </w:tr>
      <w:tr>
        <w:tc>
          <w:tcPr/>
          <w:p>
            <w:pPr>
              <w:pStyle w:val="Compact"/>
              <w:jc w:val="left"/>
            </w:pPr>
            <w:r>
              <w:t xml:space="preserve">Artifact storage</w:t>
            </w:r>
          </w:p>
        </w:tc>
        <w:tc>
          <w:tcPr/>
          <w:p>
            <w:pPr>
              <w:pStyle w:val="Compact"/>
              <w:jc w:val="left"/>
            </w:pPr>
            <w:r>
              <w:t xml:space="preserve">Azure Blob; raw documents in a separate container; corpus and golden eval set immutable (kept by the pipeline; Blob immutability policies designed, not yet applied)</w:t>
            </w:r>
          </w:p>
        </w:tc>
      </w:tr>
      <w:tr>
        <w:tc>
          <w:tcPr/>
          <w:p>
            <w:pPr>
              <w:pStyle w:val="Compact"/>
              <w:jc w:val="left"/>
            </w:pPr>
            <w:r>
              <w:t xml:space="preserve">Compute</w:t>
            </w:r>
          </w:p>
        </w:tc>
        <w:tc>
          <w:tcPr/>
          <w:p>
            <w:pPr>
              <w:pStyle w:val="Compact"/>
              <w:jc w:val="left"/>
            </w:pPr>
            <w:r>
              <w:t xml:space="preserve">RunPod Secure Cloud — ephemeral training pods, persistent Serverless vLLM endpoint</w:t>
            </w:r>
          </w:p>
        </w:tc>
      </w:tr>
      <w:tr>
        <w:tc>
          <w:tcPr/>
          <w:p>
            <w:pPr>
              <w:pStyle w:val="Compact"/>
              <w:jc w:val="left"/>
            </w:pPr>
            <w:r>
              <w:t xml:space="preserve">Line of Business</w:t>
            </w:r>
          </w:p>
        </w:tc>
        <w:tc>
          <w:tcPr/>
          <w:p>
            <w:pPr>
              <w:pStyle w:val="Compact"/>
              <w:jc w:val="left"/>
            </w:pPr>
            <w:r>
              <w:t xml:space="preserve">ACORD forms and Loss Runs: list over the 12-value LOB enum, lines outside it in line_of_business_other; [] when undetermined; a coverage floor per value of min(20%, 75% of an even share). Policies: the line comes with the request and selects its canonical schema; line detection ships off</w:t>
            </w:r>
          </w:p>
        </w:tc>
      </w:tr>
      <w:tr>
        <w:tc>
          <w:tcPr/>
          <w:p>
            <w:pPr>
              <w:pStyle w:val="Compact"/>
              <w:jc w:val="left"/>
            </w:pPr>
            <w:r>
              <w:t xml:space="preserve">Schema contract</w:t>
            </w:r>
          </w:p>
        </w:tc>
        <w:tc>
          <w:tcPr/>
          <w:p>
            <w:pPr>
              <w:pStyle w:val="Compact"/>
              <w:jc w:val="left"/>
            </w:pPr>
            <w:r>
              <w:t xml:space="preserve">SPEC_00 schemas for ACORD forms and Loss Runs (generation in CI designed, not yet built); for a policy the client’s SPEC_21 canonical schema of its line (common model 1.1.0 for the personal lines, general liability and the fallback); audit gate SPEC_07 Stage 3</w:t>
            </w:r>
          </w:p>
        </w:tc>
      </w:tr>
      <w:tr>
        <w:tc>
          <w:tcPr/>
          <w:p>
            <w:pPr>
              <w:pStyle w:val="Compact"/>
              <w:jc w:val="left"/>
            </w:pPr>
            <w:r>
              <w:t xml:space="preserve">Tenancy</w:t>
            </w:r>
          </w:p>
        </w:tc>
        <w:tc>
          <w:tcPr/>
          <w:p>
            <w:pPr>
              <w:pStyle w:val="Compact"/>
              <w:jc w:val="left"/>
            </w:pPr>
            <w:r>
              <w:t xml:space="preserve">Corpus, golden eval set and releases tenant-scoped; each tenant (the CGL data, smoke runs, comparisons) has its own corpus, frozen eval set and releases; no cross-tenant training (§8b)</w:t>
            </w:r>
          </w:p>
        </w:tc>
      </w:tr>
      <w:tr>
        <w:tc>
          <w:tcPr/>
          <w:p>
            <w:pPr>
              <w:pStyle w:val="Compact"/>
              <w:jc w:val="left"/>
            </w:pPr>
            <w:r>
              <w:t xml:space="preserve">De-identification</w:t>
            </w:r>
          </w:p>
        </w:tc>
        <w:tc>
          <w:tcPr/>
          <w:p>
            <w:pPr>
              <w:pStyle w:val="Compact"/>
              <w:jc w:val="left"/>
            </w:pPr>
            <w:r>
              <w:t xml:space="preserve">Option A (none) for every build today, recorded in the manifest; the option decision rests with the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and 140), Policy documents and Loss Runs — ACORD forms and Loss Runs each with a distinct SPEC_00 schema, a policy with the client’s SPEC_21 canonical schema for its line of business. Quote and Endorsement are deferred; one adapter would extend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document’s canonical schema (SPEC_00; for a policy, its line’s SPEC_21 schema with every key present, null where not extracted),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t xml:space="preserve">its report. Until those names are confirmed, training refuses a ViT LoRA run rather than train the decoder alone while recording a vision LoRA</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 the ViT gate itself reads an automatic classification of every eval error as perception, schema/reasoning, omission or invented):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rPr/>
        <w:t xml:space="preserve"> Serving it is an open question: nothing is merged (decision 2026-10-23) and a vision-module LoRA is never hot-swapped (§14), so how a ViT LoRA would be served is to be settled before one is trained.</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One Policy Adapter, Trained Incrementally</w:t>
      </w:r>
    </w:p>
    <w:bookmarkStart w:id="31" w:name="default-one-unified-lora"/>
    <w:p>
      <w:pPr>
        <w:pStyle w:val="Heading2"/>
      </w:pPr>
      <w:r>
        <w:t xml:space="preserve">4.1 One policy adapter, one version per cycle</w:t>
      </w:r>
    </w:p>
    <w:p>
      <w:pPr>
        <w:pStyle w:val="SourceCode"/>
      </w:pPr>
      <w:r>
        <w:rPr>
          <w:rStyle w:val="VerbatimChar"/>
        </w:rPr>
        <w:t xml:space="preserve">Qwen3-VL-8B-Instruct (frozen, bf16, pinned revision)</w:t>
      </w:r>
      <w:r>
        <w:br/>
      </w:r>
      <w:r>
        <w:rPr>
          <w:rStyle w:val="VerbatimChar"/>
        </w:rPr>
        <w:t xml:space="preserve">        │</w:t>
      </w:r>
      <w:r>
        <w:br/>
      </w:r>
      <w:r>
        <w:rPr>
          <w:rStyle w:val="VerbatimChar"/>
        </w:rPr>
        <w:t xml:space="preserve">        ▼</w:t>
      </w:r>
      <w:r>
        <w:br/>
      </w:r>
      <w:r>
        <w:rPr>
          <w:rStyle w:val="VerbatimChar"/>
        </w:rPr>
        <w:t xml:space="preserve">policy LoRA  policy-v{n}  (rank 64, alpha 128, decoder targets)</w:t>
      </w:r>
      <w:r>
        <w:br/>
      </w:r>
      <w:r>
        <w:rPr>
          <w:rStyle w:val="VerbatimChar"/>
        </w:rPr>
        <w:t xml:space="preserve">  - trained on single-line policies of every line in the corpus</w:t>
      </w:r>
      <w:r>
        <w:br/>
      </w:r>
      <w:r>
        <w:rPr>
          <w:rStyle w:val="VerbatimChar"/>
        </w:rPr>
        <w:t xml:space="preserve">  - continues policy-v{n-1}, the promoted release, unless it must start from the base</w:t>
      </w:r>
      <w:r>
        <w:br/>
      </w:r>
      <w:r>
        <w:rPr>
          <w:rStyle w:val="VerbatimChar"/>
        </w:rPr>
        <w:t xml:space="preserve">  - prompt carries: task, doc_type, line, window group, input mode, schema</w:t>
      </w:r>
      <w:r>
        <w:br/>
      </w:r>
      <w:r>
        <w:rPr>
          <w:rStyle w:val="VerbatimChar"/>
        </w:rPr>
        <w:t xml:space="preserve">        │</w:t>
      </w:r>
      <w:r>
        <w:br/>
      </w:r>
      <w:r>
        <w:rPr>
          <w:rStyle w:val="VerbatimChar"/>
        </w:rPr>
        <w:t xml:space="preserve">        ▼</w:t>
      </w:r>
      <w:r>
        <w:br/>
      </w:r>
      <w:r>
        <w:rPr>
          <w:rStyle w:val="VerbatimChar"/>
        </w:rPr>
        <w:t xml:space="preserve">vLLM: the bf16 base + the adapter, applied per request, never merged</w:t>
      </w:r>
    </w:p>
    <w:p>
      <w:pPr>
        <w:pStyle w:val="FirstParagraph"/>
      </w:pPr>
      <w:r>
        <w:rPr/>
        <w:t xml:space="preserve">One adapter is trained (common/adapter.py): the policy adapter, a LoRA of this shape on the bf16 base. The training scopes (configs/scopes.yaml) and layout families (configs/layout_families.yaml) were removed on 2026-10-22, and Fideon SPEC_09’s policy adapter groups are not followed. Each fine-tuning cycle trains it once over all the policy data so far and takes the next version number, which names its run (policy-v3), its adapter and its release (§12.2). The adapter trains on, is scored on and serves single-line policies of the lines it trained on, and its release records those lines. A policy of any other line, a package of several lines, or a policy with no line is read by the base model against the fallback schema (_fallback.json), flagged lob_fallback_used, with every field routed to review (a policy with no line only when the caller allows it). Policies of common-model lines and of self-contained lines teach two output shapes and do not train together: the audit and the preflight refuse such a corpus.</w:t>
      </w:r>
    </w:p>
    <w:p>
      <w:pPr>
        <w:pStyle w:val="FirstParagraph"/>
      </w:pPr>
      <w:r>
        <w:rPr/>
        <w:t xml:space="preserve">Policy documents only, for now (§0e). The ACORD and Loss Run code is kept as it is and is not trained. A release scored on fewer than 150 real frozen policies (synthetic twins do not count) is capped at interim (§15.5).</w:t>
      </w:r>
    </w:p>
    <w:p>
      <w:pPr>
        <w:pStyle w:val="FirstParagraph"/>
      </w:pPr>
      <w:r>
        <w:rPr>
          <w:bCs/>
          <w:b/>
        </w:rPr>
        <w:t xml:space="preserve">Why one adapter:</w:t>
      </w:r>
    </w:p>
    <w:p>
      <w:pPr>
        <w:numPr>
          <w:ilvl w:val="0"/>
          <w:numId w:val="1006"/>
        </w:numPr>
        <w:pStyle w:val="Compact"/>
      </w:pPr>
      <w:r>
        <w:rPr>
          <w:bCs/>
          <w:b/>
        </w:rPr>
        <w:t xml:space="preserve">It is servable as trained.</w:t>
      </w:r>
      <w:r>
        <w:rPr/>
        <w:t xml:space="preserve"> vLLM applies one LoRA per request on the base, which is exactly one adapter: nothing has to be merged or stacked.</w:t>
      </w:r>
    </w:p>
    <w:p>
      <w:pPr>
        <w:numPr>
          <w:ilvl w:val="0"/>
          <w:numId w:val="1006"/>
        </w:numPr>
        <w:pStyle w:val="Compact"/>
      </w:pPr>
      <w:r>
        <w:rPr>
          <w:bCs/>
          <w:b/>
        </w:rPr>
        <w:t xml:space="preserve">It fits the data.</w:t>
      </w:r>
      <w:r>
        <w:rPr/>
        <w:t xml:space="preserve"> At pilot volumes, an adapter per line or per layout family would memorise its few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line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Incremental training — each cycle continues the promoted adapter</w:t>
      </w:r>
    </w:p>
    <w:p>
      <w:pPr>
        <w:pStyle w:val="FirstParagraph"/>
      </w:pPr>
      <w:r>
        <w:rPr>
          <w:bCs/>
          <w:b/>
        </w:rPr>
        <w:t xml:space="preserve">Each cycle continues the tenant’s promoted adapter</w:t>
      </w:r>
      <w:r>
        <w:rPr/>
        <w:t xml:space="preserve"> (decision 2026-10-23). Its weights are the starting point (ms-swift adapters), trained further on new and existing documents together, on the same original base, with a fresh optimizer and learning-rate schedule. The base is never a merged model. The run records its parent (parent_run_id), and a crashed continued run resumes its own checkpoint, never one of another parent: the run fingerprint names its starting weights.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When</w:t>
            </w:r>
          </w:p>
        </w:tc>
        <w:tc>
          <w:tcPr/>
          <w:p>
            <w:pPr>
              <w:pStyle w:val="Compact"/>
              <w:jc w:val="left"/>
            </w:pPr>
            <w:r>
              <w:rPr>
                <w:bCs/>
                <w:b/>
              </w:rPr>
              <w:t xml:space="preserve">The cycle</w:t>
            </w:r>
          </w:p>
        </w:tc>
      </w:tr>
      <w:tr>
        <w:tc>
          <w:tcPr/>
          <w:p>
            <w:pPr>
              <w:pStyle w:val="Compact"/>
              <w:jc w:val="left"/>
            </w:pPr>
            <w:r>
              <w:t xml:space="preserve">By default</w:t>
            </w:r>
          </w:p>
        </w:tc>
        <w:tc>
          <w:tcPr/>
          <w:p>
            <w:pPr>
              <w:pStyle w:val="Compact"/>
              <w:jc w:val="left"/>
            </w:pPr>
            <w:r>
              <w:t xml:space="preserve">Continues the promoted release’s adapter</w:t>
            </w:r>
          </w:p>
        </w:tc>
      </w:tr>
      <w:tr>
        <w:tc>
          <w:tcPr/>
          <w:p>
            <w:pPr>
              <w:pStyle w:val="Compact"/>
              <w:jc w:val="left"/>
            </w:pPr>
            <w:r>
              <w:t xml:space="preserve">--fresh, or nothing promoted</w:t>
            </w:r>
          </w:p>
        </w:tc>
        <w:tc>
          <w:tcPr/>
          <w:p>
            <w:pPr>
              <w:pStyle w:val="Compact"/>
              <w:jc w:val="left"/>
            </w:pPr>
            <w:r>
              <w:t xml:space="preserve">Starts from the base</w:t>
            </w:r>
          </w:p>
        </w:tc>
      </w:tr>
      <w:tr>
        <w:tc>
          <w:tcPr/>
          <w:p>
            <w:pPr>
              <w:pStyle w:val="Compact"/>
              <w:jc w:val="left"/>
            </w:pPr>
            <w:r>
              <w:t xml:space="preserve">The parent cannot be continued</w:t>
            </w:r>
          </w:p>
        </w:tc>
        <w:tc>
          <w:tcPr/>
          <w:p>
            <w:pPr>
              <w:pStyle w:val="Compact"/>
              <w:jc w:val="left"/>
            </w:pPr>
            <w:r>
              <w:t xml:space="preserve">Starts from the base, the reason recorded (fresh_reason): another base model; another LoRA rank, alpha or target modules, or an adapter_config.json saved with other settings or unreadable; adapter files missing in Blob; no release bundle; another prompt hash or window plan (a schema, template or section-map change); its eval report missing or on another yardstick (the set frozen again, or other scoring code)</w:t>
            </w:r>
          </w:p>
        </w:tc>
      </w:tr>
      <w:tr>
        <w:tc>
          <w:tcPr/>
          <w:p>
            <w:pPr>
              <w:pStyle w:val="Compact"/>
              <w:jc w:val="left"/>
            </w:pPr>
            <w:r>
              <w:t xml:space="preserve">A client’s data deleted</w:t>
            </w:r>
          </w:p>
        </w:tc>
        <w:tc>
          <w:tcPr/>
          <w:p>
            <w:pPr>
              <w:pStyle w:val="Compact"/>
              <w:jc w:val="left"/>
            </w:pPr>
            <w:r>
              <w:t xml:space="preserve">A --fresh cycle trains without it; until then it stays in every adapter down the chain (§18.3)</w:t>
            </w:r>
          </w:p>
        </w:tc>
      </w:tr>
    </w:tbl>
    <w:p>
      <w:pPr>
        <w:pStyle w:val="BodyText"/>
      </w:pPr>
      <w:r>
        <w:rPr/>
        <w:t xml:space="preserve">What continuing costs, and what guards it:</w:t>
      </w:r>
    </w:p>
    <w:p>
      <w:pPr>
        <w:numPr>
          <w:ilvl w:val="0"/>
          <w:numId w:val="1007"/>
        </w:numPr>
        <w:pStyle w:val="Compact"/>
      </w:pPr>
      <w:r>
        <w:rPr/>
        <w:t xml:space="preserve">Old documents </w:t>
      </w:r>
      <w:r>
        <w:rPr>
          <w:bCs/>
          <w:b/>
        </w:rPr>
        <w:t xml:space="preserve">train again in every cycle</w:t>
      </w:r>
      <w:r>
        <w:rPr/>
        <w:t xml:space="preserve">, so over many cycles they are seen more often than new ones.</w:t>
      </w:r>
    </w:p>
    <w:p>
      <w:pPr>
        <w:numPr>
          <w:ilvl w:val="0"/>
          <w:numId w:val="1007"/>
        </w:numPr>
        <w:pStyle w:val="Compact"/>
      </w:pPr>
      <w:r>
        <w:rPr/>
        <w:t xml:space="preserve">A wrong label learned once </w:t>
      </w:r>
      <w:r>
        <w:rPr>
          <w:bCs/>
          <w:b/>
        </w:rPr>
        <w:t xml:space="preserve">carries forward</w:t>
      </w:r>
      <w:r>
        <w:rPr/>
        <w:t xml:space="preserve"> until it is fixed in the data, and reproducing a version needs its chain of parents.</w:t>
      </w:r>
    </w:p>
    <w:p>
      <w:pPr>
        <w:numPr>
          <w:ilvl w:val="0"/>
          <w:numId w:val="1007"/>
        </w:numPr>
        <w:pStyle w:val="Compact"/>
      </w:pPr>
      <w:r>
        <w:t xml:space="preserve">A deleted client’s data </w:t>
      </w:r>
      <w:r>
        <w:rPr>
          <w:bCs/>
          <w:b/>
        </w:rPr>
        <w:t xml:space="preserve">stays in every later adapter</w:t>
      </w:r>
      <w:r>
        <w:t xml:space="preserve"> until a --fresh cycle trains without it; the purge plan lists the whole chain (§18.3).</w:t>
      </w:r>
    </w:p>
    <w:p>
      <w:pPr>
        <w:numPr>
          <w:ilvl w:val="0"/>
          <w:numId w:val="1007"/>
        </w:numPr>
        <w:pStyle w:val="Compact"/>
      </w:pPr>
      <w:r>
        <w:t xml:space="preserve">The gate holds </w:t>
      </w:r>
      <w:r>
        <w:rPr>
          <w:bCs/>
          <w:b/>
        </w:rPr>
        <w:t xml:space="preserve">each line</w:t>
      </w:r>
      <w:r>
        <w:t xml:space="preserve"> of a continued cycle to the best run on it since the last run from the base, so a cycle that forgets a line is blocked (§15.5). A continued cycle may train with fewer epochs or a lower rate (continued_training: in configs/training/unified.yaml; null, as a fresh run, until measured).</w:t>
      </w:r>
    </w:p>
    <w:p>
      <w:pPr>
        <w:pStyle w:val="FirstParagraph"/>
      </w:pPr>
      <w:r>
        <w:rPr/>
        <w:t xml:space="preserve">The merged-Foundation graduation path of v2–v2.5 (per-type LoRAs on a merged foundation, once a type held 500 documents and beat the shared adapter by more than 2 pp) is retired with merging: the base is always the original base (decision 2026-10-23).</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and schema.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w:t>
      </w:r>
      <w:r>
        <w:t xml:space="preserve">designed as a trained task; the corpus builds no classify rows yet (not yet built), so classifier accuracy is not yet gated. Until then the classifier is zero-shot on the loaded model (the base model on day zero, §4c). Input: the first two pages’ images (and their OCR text, up to 4,000 characters, in OCR mode). Output: {"doc_type": ..., "acord_form": ..., "confidence": ...}, checked against the enums when parsed. A request that names its doc_type skips classification</w:t>
      </w:r>
      <w:r>
        <w:t xml:space="preserve">.</w:t>
      </w:r>
    </w:p>
    <w:p>
      <w:pPr>
        <w:numPr>
          <w:ilvl w:val="0"/>
          <w:numId w:val="1008"/>
        </w:numPr>
        <w:pStyle w:val="Compact"/>
      </w:pPr>
      <w:r>
        <w:rPr>
          <w:bCs/>
          <w:b/>
        </w:rPr>
        <w:t xml:space="preserve">The L1/L2 hypothesis is combined with the model’s answer (designed; not yet wired into serving — a request either names its doc_type, which skips classification, or carries no type hypothesis; only a policy’s line hypothesis is reconciled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 (designed; not yet wired — serving today extracts the top candidate only, flagged for routing review).</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and L1/L2 disagreement rate — gated once the corpus builds classify rows</w:t>
      </w:r>
      <w:r>
        <w:t xml:space="preserv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answers only 25, 125 or 140, and reports a null acord_form for any other ACORD form or a number it cannot read. With no form no schema can be selected, so the document is refused without extraction, for human review,</w:t>
      </w:r>
      <w:r>
        <w:t xml:space="preserve">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 (designed; not yet built).</w:t>
      </w:r>
    </w:p>
    <w:p>
      <w:pPr>
        <w:numPr>
          <w:ilvl w:val="0"/>
          <w:numId w:val="1010"/>
        </w:numPr>
        <w:pStyle w:val="Compact"/>
      </w:pPr>
      <w:r>
        <w:rPr>
          <w:bCs/>
          <w:b/>
        </w:rPr>
        <w:t xml:space="preserve">No per-form adapters.</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Designed; not yet built: 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After the first fine-tuned release is promoted, the base model stays on the production inference path only as a flagged fallback: a policy of a line the release did not train, a package of several lines, or a policy with no line is read by the base model against the fallback schema, with every field routed to review.</w:t>
      </w:r>
    </w:p>
    <w:p>
      <w:pPr>
        <w:pStyle w:val="FirstParagraph"/>
      </w:pPr>
      <w:r>
        <w:t xml:space="preserve">The current corpus does not come through this path. Its labels are delivered by the client — the SPEC_21 policy delivery with its synthetic twins, and the CGL documents — and corrected by rule when the bundles are prepared: coverage codes re-coded, duplicated premiums dropped, a missing printed carrier filled, then the label conventions applied (each value once, in its own field, citing every page that prints it; additional fields only for values with no field of their own). Every change is listed, and a window whose target holds a value no page prints is left out of training.</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 (designed; not yet built — the synthetic documents in today’s corpus are the client’s SPEC_21 policy twins):</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 the printed value’s own tokens — a string without its quotes and, in a policy’s envelope, the span of raw (the reading of the page), not the reformatted parsed.</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the value as printed (a policy envelope’s raw) found in the MinerU text of the page it cites: 1.0 on a cited page, 0.5 only on other pages, 0.0 on none</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number,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designed but not yet built,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(the bf16 base with the release’s adapter applied, the same vLLM config). Validation is split in half</w:t>
      </w:r>
      <w:r>
        <w:t xml:space="preserve"> </w:t>
      </w:r>
      <w:r>
        <w:rPr>
          <w:bCs/>
          <w:b/>
        </w:rPr>
        <w:t xml:space="preserve">by group</w:t>
      </w:r>
      <w:r>
        <w:t xml:space="preserve">: one half fits calibrators, the other sets thresholds (§5.4). A policy read in windows is fitted as it is served: its windows merged and held to the label conventions before it is featured and scored.</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rPr/>
        <w:t xml:space="preserve"> one calibrator set per release (bf16 only, §12), recording the adapter checkpoint it was fitted on. Calibrators fitted on another checkpoint are refused, and a new checkpoint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Free text has no target and is never auto-accepted.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 Designed; not yet built: Loss Runs still train as whole-document extract rows (lossrun_rows and lossrun_totals have no corpus rows) and the Loss Run schema carries no printed totals, so serving today has nothing printed to reconcile against, reports the claims list as unverifiable rather than routing it to review, and relies on the checks below.</w:t>
      </w:r>
    </w:p>
    <w:p>
      <w:pPr>
        <w:numPr>
          <w:ilvl w:val="1"/>
          <w:numId w:val="1016"/>
        </w:numPr>
        <w:pStyle w:val="Compact"/>
      </w:pPr>
      <w:r>
        <w:rPr>
          <w:bCs/>
          <w:b/>
        </w:rPr>
        <w:t xml:space="preserve">Every list, Loss Runs included:</w:t>
      </w:r>
      <w:r>
        <w:t xml:space="preserve"> </w:t>
      </w:r>
      <w:r>
        <w:t xml:space="preserve">extracted row count vs MinerU-detected table rows (when the document has a single list),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"fields": {</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"01/01/2026", "confidence": 0.98}</w:t>
      </w:r>
      <w:r>
        <w:br/>
      </w:r>
      <w:r>
        <w:rPr>
          <w:rStyle w:val="VerbatimChar"/>
        </w:rPr>
        <w:t xml:space="preserve">  },</w:t>
      </w:r>
      <w:r>
        <w:br/>
      </w:r>
      <w:r>
        <w:rPr>
          <w:rStyle w:val="VerbatimChar"/>
        </w:rPr>
        <w:t xml:space="preserve">  "list_fields": {</w:t>
      </w:r>
      <w:r>
        <w:br/>
      </w:r>
      <w:r>
        <w:rPr>
          <w:rStyle w:val="VerbatimChar"/>
        </w:rPr>
        <w:t xml:space="preserve">    "claims": {"rows": [{"claim_number": "CL-0091", "total_incurred": 12000.00}],</w:t>
      </w:r>
      <w:r>
        <w:br/>
      </w:r>
      <w:r>
        <w:rPr>
          <w:rStyle w:val="VerbatimChar"/>
        </w:rPr>
        <w:t xml:space="preserve">               "extracted_rows": 14, "stated_count": 14, "detected_rows": 14,</w:t>
      </w:r>
      <w:r>
        <w:br/>
      </w:r>
      <w:r>
        <w:rPr>
          <w:rStyle w:val="VerbatimChar"/>
        </w:rPr>
        <w:t xml:space="preserve">               "row_completeness_confidence": 1.0, "flagged": false}</w:t>
      </w:r>
      <w:r>
        <w:br/>
      </w:r>
      <w:r>
        <w:rPr>
          <w:rStyle w:val="VerbatimChar"/>
        </w:rPr>
        <w:t xml:space="preserve">  },</w:t>
      </w:r>
      <w:r>
        <w:br/>
      </w:r>
      <w:r>
        <w:rPr>
          <w:rStyle w:val="VerbatimChar"/>
        </w:rPr>
        <w:t xml:space="preserve">  "reconciliation": {"status": "reconciled | mismatch | unverifiable", "by_policy_period": [...]},</w:t>
      </w:r>
      <w:r>
        <w:br/>
      </w:r>
      <w:r>
        <w:rPr>
          <w:rStyle w:val="VerbatimChar"/>
        </w:rPr>
        <w:t xml:space="preserve">  "review_flags": ["claims[3].paid:low_confidence"]</w:t>
      </w:r>
      <w:r>
        <w:br/>
      </w:r>
      <w:r>
        <w:rPr>
          <w:rStyle w:val="VerbatimChar"/>
        </w:rPr>
        <w:t xml:space="preserve">}</w:t>
      </w:r>
    </w:p>
    <w:p>
      <w:pPr>
        <w:pStyle w:val="SourceCode"/>
      </w:pPr>
      <w:r>
        <w:rPr>
          <w:rStyle w:val="VerbatimChar"/>
        </w:rPr>
        <w:t xml:space="preserve">// A policy: the client’s canonical JSON for its line, every key present, null where not</w:t>
      </w:r>
      <w:r>
        <w:br/>
      </w:r>
      <w:r>
        <w:rPr>
          <w:rStyle w:val="VerbatimChar"/>
        </w:rPr>
        <w:t xml:space="preserve">// extracted. confidence and flagged are filled after generation, never by the model.</w:t>
      </w:r>
      <w:r>
        <w:br/>
      </w:r>
      <w:r>
        <w:rPr>
          <w:rStyle w:val="VerbatimChar"/>
        </w:rPr>
        <w:t xml:space="preserve">{</w:t>
      </w:r>
      <w:r>
        <w:br/>
      </w:r>
      <w:r>
        <w:rPr>
          <w:rStyle w:val="VerbatimChar"/>
        </w:rPr>
        <w:t xml:space="preserve">  "policy": {</w:t>
      </w:r>
      <w:r>
        <w:br/>
      </w:r>
      <w:r>
        <w:rPr>
          <w:rStyle w:val="VerbatimChar"/>
        </w:rPr>
        <w:t xml:space="preserve">    "policy_number":  {"raw": "HO-1234567", "parsed": "HO-1234567",</w:t>
      </w:r>
      <w:r>
        <w:br/>
      </w:r>
      <w:r>
        <w:rPr>
          <w:rStyle w:val="VerbatimChar"/>
        </w:rPr>
        <w:t xml:space="preserve">                       "confidence": {"score": 0.97, "source": "vlm"},</w:t>
      </w:r>
      <w:r>
        <w:br/>
      </w:r>
      <w:r>
        <w:rPr>
          <w:rStyle w:val="VerbatimChar"/>
        </w:rPr>
        <w:t xml:space="preserve">                       "page_ref": [1, 4], "flagged": false},</w:t>
      </w:r>
      <w:r>
        <w:br/>
      </w:r>
      <w:r>
        <w:rPr>
          <w:rStyle w:val="VerbatimChar"/>
        </w:rPr>
        <w:t xml:space="preserve">    "effective_date": {"raw": "Jan 1, 2026", "parsed": "01/01/2026",</w:t>
      </w:r>
      <w:r>
        <w:br/>
      </w:r>
      <w:r>
        <w:rPr>
          <w:rStyle w:val="VerbatimChar"/>
        </w:rPr>
        <w:t xml:space="preserve">                       "confidence": {"score": 0.98, "source": "vlm"},</w:t>
      </w:r>
      <w:r>
        <w:br/>
      </w:r>
      <w:r>
        <w:rPr>
          <w:rStyle w:val="VerbatimChar"/>
        </w:rPr>
        <w:t xml:space="preserve">                       "page_ref": [1], "flagged": false},</w:t>
      </w:r>
      <w:r>
        <w:br/>
      </w:r>
      <w:r>
        <w:rPr>
          <w:rStyle w:val="VerbatimChar"/>
        </w:rPr>
        <w:t xml:space="preserve">    "prior_policy_number": null</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an ECE target (none is set yet: ECE is gated by non-inferiority alone)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Each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(a windowed policy as all of its windows, in one mode). Its mode for that epoch is drawn from a seeded generator against the adapter’s modality_mix — by default the probabilities below; the corpus records the mix it was drawn with, and a run configured for another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Default 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each document’s draw seeded on (split seed, epoch, source_id), so adding documents never changes the mode an existing document was shown in</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and shuffled together as one pass, so a document’s passes are not kept in epoch order.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 (designed; not yet built):</w:t>
      </w:r>
      <w:r>
        <w:t xml:space="preserve"> </w:t>
      </w:r>
      <w:r>
        <w:t xml:space="preserve">the builder is to guarantee that image-only draws cover</w:t>
      </w:r>
      <w:r>
        <w:t xml:space="preserve"> </w:t>
      </w:r>
      <w:r>
        <w:rPr>
          <w:bCs/>
          <w:b/>
        </w:rPr>
        <w:t xml:space="preserve">scanned</w:t>
      </w:r>
      <w:r>
        <w:t xml:space="preserve"> </w:t>
      </w:r>
      <w:r>
        <w:t xml:space="preserve">documents in at least their corpus proportion, because scanned image-only accuracy feeds the §3 gate. Today each document’s draw is independent of every other, so the mix is approached statistically and is held within 5 points of its target once there are 900 draws.</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corrupt the real MinerU text of the pages the row carries — at most two corruptions per document, or per policy window, seeded and recorded — drawing on, in priority order:</w:t>
      </w:r>
    </w:p>
    <w:p>
      <w:pPr>
        <w:numPr>
          <w:ilvl w:val="0"/>
          <w:numId w:val="1017"/>
        </w:numPr>
        <w:pStyle w:val="Compact"/>
      </w:pPr>
      <w:r>
        <w:rPr>
          <w:bCs/>
          <w:b/>
        </w:rPr>
        <w:t xml:space="preserve">Mined real errors (designed; not yet built):</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a table row’s cells merged, a heading dropped, two adjacent lines swapped (reading order), a table’s separator row dropped.</w:t>
      </w:r>
    </w:p>
    <w:p>
      <w:pPr>
        <w:numPr>
          <w:ilvl w:val="0"/>
          <w:numId w:val="1017"/>
        </w:numPr>
        <w:pStyle w:val="Compact"/>
      </w:pPr>
      <w:r>
        <w:rPr>
          <w:bCs/>
          <w:b/>
        </w:rPr>
        <w:t xml:space="preserve">Character noise</w:t>
      </w:r>
      <w:r>
        <w:t xml:space="preserve"> </w:t>
      </w:r>
      <w:r>
        <w:t xml:space="preserve">(digit and letter confusions: O/0, l/1, S/5, rn/m …), the most frequent corruption, applied alone or with a structural one; it is also the fallback when no structural corruption fits the text.</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gives each page image followed by that page’s markdown, opened by a &lt;page N of M&gt; marker. A policy is one row per section-group window (§7b); the example is one such row</w:t>
      </w:r>
      <w:r>
        <w:t xml:space="preserve">. In image-only mode the marker is kept and the markdown is omitted.</w:t>
      </w:r>
    </w:p>
    <w:p>
      <w:pPr>
        <w:pStyle w:val="SourceCode"/>
      </w:pPr>
      <w:r>
        <w:rPr>
          <w:rStyle w:val="VerbatimChar"/>
        </w:rPr>
        <w:t xml:space="preserve">{</w:t>
      </w:r>
      <w:r>
        <w:br/>
      </w:r>
      <w:r>
        <w:rPr>
          <w:rStyle w:val="VerbatimChar"/>
        </w:rPr>
        <w:t xml:space="preserve">  "task": "policy_schedule",</w:t>
      </w:r>
      <w:r>
        <w:br/>
      </w:r>
      <w:r>
        <w:rPr>
          <w:rStyle w:val="VerbatimChar"/>
        </w:rPr>
        <w:t xml:space="preserve">  "sections": "arrays",</w:t>
      </w:r>
      <w:r>
        <w:br/>
      </w:r>
      <w:r>
        <w:rPr>
          <w:rStyle w:val="VerbatimChar"/>
        </w:rPr>
        <w:t xml:space="preserve">  "window_index": 0,</w:t>
      </w:r>
      <w:r>
        <w:br/>
      </w:r>
      <w:r>
        <w:rPr>
          <w:rStyle w:val="VerbatimChar"/>
        </w:rPr>
        <w:t xml:space="preserve">  "window_pages": [1, 2, 9, 14],</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"lob": ["gl"],</w:t>
      </w:r>
      <w:r>
        <w:br/>
      </w:r>
      <w:r>
        <w:rPr>
          <w:rStyle w:val="VerbatimChar"/>
        </w:rPr>
        <w:t xml:space="preserve">  "tenant_id": "…",</w:t>
      </w:r>
      <w:r>
        <w:br/>
      </w:r>
      <w:r>
        <w:rPr>
          <w:rStyle w:val="VerbatimChar"/>
        </w:rPr>
        <w:t xml:space="preserve">  "epoch": 2,</w:t>
      </w:r>
      <w:r>
        <w:br/>
      </w:r>
      <w:r>
        <w:rPr>
          <w:rStyle w:val="VerbatimChar"/>
        </w:rPr>
        <w:t xml:space="preserve">  "deidentified": false,</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"image", "image": "policy_0042/page_1.png"},</w:t>
      </w:r>
      <w:r>
        <w:br/>
      </w:r>
      <w:r>
        <w:rPr>
          <w:rStyle w:val="VerbatimChar"/>
        </w:rPr>
        <w:t xml:space="preserve">      {"type": "text",  "text": "&lt;page 1 of 52&gt;\n\n&lt;page 1 MinerU markdown&gt;"},</w:t>
      </w:r>
      <w:r>
        <w:br/>
      </w:r>
      <w:r>
        <w:rPr>
          <w:rStyle w:val="VerbatimChar"/>
        </w:rPr>
        <w:t xml:space="preserve">      {"type": "image", "image": "policy_0042/page_2.png"},</w:t>
      </w:r>
      <w:r>
        <w:br/>
      </w:r>
      <w:r>
        <w:rPr>
          <w:rStyle w:val="VerbatimChar"/>
        </w:rPr>
        <w:t xml:space="preserve">      {"type": "text",  "text": "&lt;page 2 of 52&gt;\n\n&lt;page 2 MinerU markdown&gt;"},</w:t>
      </w:r>
      <w:r>
        <w:br/>
      </w:r>
      <w:r>
        <w:rPr>
          <w:rStyle w:val="VerbatimChar"/>
        </w:rPr>
        <w:t xml:space="preserve">      {"type": "image", "image": "policy_0042/page_9.png"},</w:t>
      </w:r>
      <w:r>
        <w:br/>
      </w:r>
      <w:r>
        <w:rPr>
          <w:rStyle w:val="VerbatimChar"/>
        </w:rPr>
        <w:t xml:space="preserve">      {"type": "text",  "text": "&lt;page 9 of 52&gt;\n\n&lt;page 9 MinerU markdown&gt;"},</w:t>
      </w:r>
      <w:r>
        <w:br/>
      </w:r>
      <w:r>
        <w:rPr>
          <w:rStyle w:val="VerbatimChar"/>
        </w:rPr>
        <w:t xml:space="preserve">      {"type": "image", "image": "policy_0042/page_14.png"},</w:t>
      </w:r>
      <w:r>
        <w:br/>
      </w:r>
      <w:r>
        <w:rPr>
          <w:rStyle w:val="VerbatimChar"/>
        </w:rPr>
        <w:t xml:space="preserve">      {"type": "text",  "text": "&lt;page 14 of 52&gt;\n\n&lt;page 14 MinerU markdown&gt;"}</w:t>
      </w:r>
      <w:r>
        <w:br/>
      </w:r>
      <w:r>
        <w:rPr>
          <w:rStyle w:val="VerbatimChar"/>
        </w:rPr>
        <w:t xml:space="preserve">    ]},</w:t>
      </w:r>
      <w:r>
        <w:br/>
      </w:r>
      <w:r>
        <w:rPr>
          <w:rStyle w:val="VerbatimChar"/>
        </w:rPr>
        <w:t xml:space="preserve">    {"role": "assistant", "content": "{\"locations\": [{\"unit_id\": \"loc_1\", \"address\": {\"street\": {\"raw\": \"…\", \"parsed\": \"…\", \"page_ref\": [9]}}}],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extract (ACORD, Loss Run: the whole document; a row with no task is extract) · policy_declarations · policy_schedule · policy_endorsements (a policy’s section-group windows); classify · lossrun_header · lossrun_rows · lossrun_totals are designed; not yet built</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the document’s family: a shared declared carrier, template and insured/account, the same source file, or near-identical OCR text; under a delivered split, the delivered family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 or taken as delivered (§8.2)</w:t>
            </w:r>
          </w:p>
        </w:tc>
      </w:tr>
      <w:tr>
        <w:tc>
          <w:tcPr/>
          <w:p>
            <w:pPr>
              <w:pStyle w:val="Compact"/>
              <w:jc w:val="left"/>
            </w:pPr>
            <w:r>
              <w:rPr>
                <w:rStyle w:val="VerbatimChar"/>
              </w:rPr>
              <w:t xml:space="preserve">window_pages</w:t>
            </w:r>
          </w:p>
        </w:tc>
        <w:tc>
          <w:tcPr/>
          <w:p>
            <w:pPr>
              <w:pStyle w:val="Compact"/>
              <w:jc w:val="left"/>
            </w:pPr>
            <w:r>
              <w:t xml:space="preserve">A policy window’s page numbers, in the document’s numbering (a flat row carries every page)</w:t>
            </w:r>
          </w:p>
        </w:tc>
      </w:tr>
      <w:tr>
        <w:tc>
          <w:tcPr/>
          <w:p>
            <w:pPr>
              <w:pStyle w:val="Compact"/>
              <w:jc w:val="left"/>
            </w:pPr>
            <w:r>
              <w:rPr/>
              <w:t xml:space="preserve">sections, window_index</w:t>
            </w:r>
          </w:p>
        </w:tc>
        <w:tc>
          <w:tcPr/>
          <w:p>
            <w:pPr>
              <w:pStyle w:val="Compact"/>
              <w:jc w:val="left"/>
            </w:pPr>
            <w:r>
              <w:t xml:space="preserve">A policy window’s section group (decl, arrays, lineblk, or dtd on self-contained lines) and its index; lossrun_rows windows are designed; not yet built</w:t>
            </w:r>
          </w:p>
        </w:tc>
      </w:tr>
      <w:tr>
        <w:tc>
          <w:tcPr/>
          <w:p>
            <w:pPr>
              <w:pStyle w:val="Compact"/>
              <w:jc w:val="left"/>
            </w:pPr>
            <w:r>
              <w:rPr/>
              <w:t xml:space="preserve">lob</w:t>
            </w:r>
          </w:p>
        </w:tc>
        <w:tc>
          <w:tcPr/>
          <w:p>
            <w:pPr>
              <w:pStyle w:val="Compact"/>
              <w:jc w:val="left"/>
            </w:pPr>
            <w:r>
              <w:t xml:space="preserve">Line of business, always a list; a policy’s line is a canonical schema name and selects its schema</w:t>
            </w:r>
          </w:p>
        </w:tc>
      </w:tr>
      <w:tr>
        <w:tc>
          <w:tcPr/>
          <w:p>
            <w:pPr>
              <w:pStyle w:val="Compact"/>
              <w:jc w:val="left"/>
            </w:pPr>
            <w:r>
              <w:rPr/>
              <w:t xml:space="preserve">tenant_id, deidentified</w:t>
            </w:r>
          </w:p>
        </w:tc>
        <w:tc>
          <w:tcPr/>
          <w:p>
            <w:pPr>
              <w:pStyle w:val="Compact"/>
              <w:jc w:val="left"/>
            </w:pPr>
            <w:r>
              <w:t xml:space="preserve">The tenant the row belongs to (no corpus file mixes tenants) and its de-identification status (false while §8b is open)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r>
        <w:tc>
          <w:tcPr/>
          <w:p>
            <w:pPr>
              <w:pStyle w:val="Compact"/>
              <w:jc w:val="left"/>
            </w:pPr>
            <w:r>
              <w:rPr>
                <w:rStyle w:val="VerbatimChar"/>
              </w:rPr>
              <w:t xml:space="preserve">epoch, val_half, carrier, twin_index, render_mode, is_scanned</w:t>
            </w:r>
          </w:p>
        </w:tc>
        <w:tc>
          <w:tcPr/>
          <w:p>
            <w:pPr>
              <w:pStyle w:val="Compact"/>
              <w:jc w:val="left"/>
            </w:pPr>
            <w:r>
              <w:t xml:space="preserve">What training views and reports read: a train row’s epoch file (§6.1), a validation row’s half (§8.2), the carrier, a synthetic twin’s number and render (digital or scanned), and whether the document is a scan</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or whose answer exceeds the task’s output reservation (§7a), sets its whole document aside at build time — reported by reason, never truncated — and a build that sets aside more than a quarter of its documents is refused. Before launch the base model’s tokenizer re-measures every staged row and the label masking is checked on encoded rows; the trainer is set to fail on an over-length row rather than cut it</w:t>
      </w:r>
      <w:r>
        <w:t xml:space="preserv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common/prompts.render_system_prompt(doc_type, mode, acord_form, lob, sections)</w:t>
      </w:r>
      <w:r>
        <w:t xml:space="preserve"> (render_classifier_prompt for classification), used by the dataset builder, evaluation, the testing routine and serving. There are no hand-written prompt files.</w:t>
      </w:r>
    </w:p>
    <w:p>
      <w:pPr>
        <w:numPr>
          <w:ilvl w:val="0"/>
          <w:numId w:val="1018"/>
        </w:numPr>
        <w:pStyle w:val="Compact"/>
      </w:pPr>
      <w:r>
        <w:t xml:space="preserve">testing/render_prompts writes a reference snapshot of each rendered prompt to testing/prompts/ for review, and a test fails when a checked-in snapshot no longer matches a fresh render</w:t>
      </w:r>
      <w:r>
        <w:t xml:space="preserve">. Snapshots are outputs, never inputs.</w:t>
      </w:r>
    </w:p>
    <w:p>
      <w:pPr>
        <w:numPr>
          <w:ilvl w:val="0"/>
          <w:numId w:val="1018"/>
        </w:numPr>
        <w:pStyle w:val="Compact"/>
      </w:pPr>
      <w:r>
        <w:t xml:space="preserve">The corpus manifest pins the prompt template version and every schema version; the release bundle carries prompt_hash, a hash over every template, schema and file that shapes a prompt (the section map and the classifier’s line files included). Serving refuses at cold start to serve a release whose prompt_hash differs from its own</w:t>
      </w:r>
      <w:r>
        <w:t xml:space="preserve">.</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the schema itself as minified JSON Schema (sorted keys, no whitespace, authoring keys such as $comment stripped), every field carrying its description as its gloss, after an outline of the output’s keys derived from the same schema. A policy window carries only its section group’s slice. ACORD 25, abridged</w:t>
      </w:r>
      <w:r>
        <w:t xml:space="preserve">:</w:t>
      </w:r>
    </w:p>
    <w:p>
      <w:pPr>
        <w:pStyle w:val="SourceCode"/>
      </w:pPr>
      <w:r>
        <w:rPr>
          <w:rStyle w:val="VerbatimChar"/>
        </w:rPr>
        <w:t xml:space="preserve">{</w:t>
      </w:r>
      <w:r>
        <w:br/>
      </w:r>
      <w:r>
        <w:rPr>
          <w:rStyle w:val="VerbatimChar"/>
        </w:rPr>
        <w:t xml:space="preserve">  insured_name, insured_address, producer, certificate_holder, certificate_number, issue_date</w:t>
      </w:r>
      <w:r>
        <w:br/>
      </w:r>
      <w:r>
        <w:rPr>
          <w:rStyle w:val="VerbatimChar"/>
        </w:rPr>
        <w:t xml:space="preserve">  insurers: [ { letter, name, naic_code }, ... ]</w:t>
      </w:r>
      <w:r>
        <w:br/>
      </w:r>
      <w:r>
        <w:rPr>
          <w:rStyle w:val="VerbatimChar"/>
        </w:rPr>
        <w:t xml:space="preserve">  coverages: [ { coverage_type, insurer_letter, policy_number, effective_date, expiration_date, limits }, ... ]</w:t>
      </w:r>
      <w:r>
        <w:br/>
      </w:r>
      <w:r>
        <w:rPr>
          <w:rStyle w:val="VerbatimChar"/>
        </w:rPr>
        <w:t xml:space="preserve">  ...</w:t>
      </w:r>
      <w:r>
        <w:br/>
      </w:r>
      <w:r>
        <w:rPr>
          <w:rStyle w:val="VerbatimChar"/>
        </w:rPr>
        <w:t xml:space="preserve">}</w:t>
      </w:r>
      <w:r>
        <w:br/>
      </w:r>
      <w:r>
        <w:rPr>
          <w:rStyle w:val="VerbatimChar"/>
        </w:rPr>
        <w:t xml:space="preserve">Schema:</w:t>
      </w:r>
      <w:r>
        <w:br/>
      </w:r>
      <w:r>
        <w:rPr>
          <w:rStyle w:val="VerbatimChar"/>
        </w:rPr>
        <w:t xml:space="preserve">{"additionalProperties":false,…,"properties":{…,"insured_name":{"description":"The party purchasing the insurance policy - the person or organisation whose risk is covered. Not the certificate holder, not the producer or agency, not an additional insured, not the carrier.","type":["string","null"]},…},"required":["insured_name","certificate_holder","line_of_business"],…}</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(abridged) ---</w:t>
      </w:r>
      <w:r>
        <w:br/>
      </w:r>
      <w:r>
        <w:rPr>
          <w:rStyle w:val="VerbatimChar"/>
        </w:rPr>
        <w:t xml:space="preserve">You are an insurance document extraction model. Read the provided {doc_type_label} document and return a single JSON object that conforms exactly to the schema at the end of this message.</w:t>
      </w:r>
      <w:r>
        <w:br/>
      </w:r>
      <w:r>
        <w:rPr>
          <w:rStyle w:val="VerbatimChar"/>
        </w:rPr>
        <w:t xml:space="preserve"># Evidence</w:t>
      </w:r>
      <w:r>
        <w:br/>
      </w:r>
      <w:r>
        <w:rPr>
          <w:rStyle w:val="VerbatimChar"/>
        </w:rPr>
        <w:t xml:space="preserve">You are given OCR text and the page images of the same document. They describe one document, not two.</w:t>
      </w:r>
      <w:r>
        <w:br/>
      </w:r>
      <w:r>
        <w:rPr>
          <w:rStyle w:val="VerbatimChar"/>
        </w:rPr>
        <w:t xml:space="preserve">- The OCR text is the primary source for dense text, identifiers and amounts.</w:t>
      </w:r>
      <w:r>
        <w:br/>
      </w:r>
      <w:r>
        <w:rPr>
          <w:rStyle w:val="VerbatimChar"/>
        </w:rPr>
        <w:t xml:space="preserve">- The images are the authority on layout: which heading a value sits under, which column a cell belongs to, which box a value was written in.</w:t>
      </w:r>
      <w:r>
        <w:br/>
      </w:r>
      <w:r>
        <w:rPr>
          <w:rStyle w:val="VerbatimChar"/>
        </w:rPr>
        <w:t xml:space="preserve">- Where the two disagree on a character or a digit, trust the image.</w:t>
      </w:r>
      <w:r>
        <w:br/>
      </w:r>
      <w:r>
        <w:rPr>
          <w:rStyle w:val="VerbatimChar"/>
        </w:rPr>
        <w:t xml:space="preserve">Each page is given as its image followed immediately by that page's own text, prefixed `&lt;page N of M&gt;`. … Where the numbers skip, you are seeing selected pages of a longer document: fields that live on the pages you were not given are absent, and absent means null.</w:t>
      </w:r>
      <w:r>
        <w:br/>
      </w:r>
      <w:r>
        <w:rPr>
          <w:rStyle w:val="VerbatimChar"/>
        </w:rPr>
        <w:t xml:space="preserve"># Output · # Resolving fields · # Distinct roles · # Value formats · # Absence · # Repeating tables</w:t>
      </w:r>
      <w:r>
        <w:br/>
      </w:r>
      <w:r>
        <w:rPr>
          <w:rStyle w:val="VerbatimChar"/>
        </w:rPr>
        <w:t xml:space="preserve"># This document type: {doc_type_label}   (rules from prompts/doc_types/{doc_type}.jinja)</w:t>
      </w:r>
      <w:r>
        <w:br/>
      </w:r>
      <w:r>
        <w:rPr>
          <w:rStyle w:val="VerbatimChar"/>
        </w:rPr>
        <w:t xml:space="preserve">## Output for this document type</w:t>
      </w:r>
      <w:r>
        <w:br/>
      </w:r>
      <w:r>
        <w:rPr>
          <w:rStyle w:val="VerbatimChar"/>
        </w:rPr>
        <w:t xml:space="preserve">{output_shape}</w:t>
      </w:r>
      <w:r>
        <w:br/>
      </w:r>
      <w:r>
        <w:rPr>
          <w:rStyle w:val="VerbatimChar"/>
        </w:rPr>
        <w:t xml:space="preserve">Schema:</w:t>
      </w:r>
      <w:r>
        <w:br/>
      </w:r>
      <w:r>
        <w:rPr>
          <w:rStyle w:val="VerbatimChar"/>
        </w:rPr>
        <w:t xml:space="preserve">{schema_json}</w:t>
      </w:r>
      <w:r>
        <w:br/>
      </w:r>
      <w:r>
        <w:rPr>
          <w:rStyle w:val="VerbatimChar"/>
        </w:rPr>
      </w:r>
      <w:r>
        <w:br/>
      </w:r>
      <w:r>
        <w:rPr>
          <w:rStyle w:val="VerbatimChar"/>
        </w:rPr>
        <w:t xml:space="preserve">--- extract, image_only: the same, except the Evidence section ---</w:t>
      </w:r>
      <w:r>
        <w:br/>
      </w:r>
      <w:r>
        <w:rPr>
          <w:rStyle w:val="VerbatimChar"/>
        </w:rPr>
        <w:t xml:space="preserve"># Evidence</w:t>
      </w:r>
      <w:r>
        <w:br/>
      </w:r>
      <w:r>
        <w:rPr>
          <w:rStyle w:val="VerbatimChar"/>
        </w:rPr>
        <w:t xml:space="preserve">You are given page images and no OCR text. Read the values directly from the pixels.</w:t>
      </w:r>
      <w:r>
        <w:br/>
      </w:r>
      <w:r>
        <w:rPr>
          <w:rStyle w:val="VerbatimChar"/>
        </w:rPr>
        <w:t xml:space="preserve">- Resolve characters from the image alone. Do not infer an unreadable character from what a value "should" look like.</w:t>
      </w:r>
    </w:p>
    <w:p>
      <w:pPr>
        <w:pStyle w:val="FirstParagraph"/>
      </w:pPr>
      <w:r>
        <w:t xml:space="preserve">One system template (prompts/system_prompt_template.jinja) renders every extraction call, with a rules block per document type in prompts/doc_types/; the classifier has its own template (prompts/doc_type_classifier_prompt.jinja). A policy window’s prompt carries its section group’s slice of the schema; on a common-model line, the window that holds the additional fields also names the sections other windows read. Templates for page_select and the three Loss Run tasks are designed; not yet built</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t xml:space="preserve">Each page is first rendered with its long side at most max_image_long_side_px (1,792 px, configs/base_model.yaml; the serving config must hold the same value, asserted at load) — the resolution cap every ocr_meta.json records. max_pixels then sets the processor’s pixel budget, so portrait and landscape pages get the same number of visual tokens</w:t>
      </w:r>
      <w:r>
        <w:t xml:space="preserve">.</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extract (ACORD, 1–4 pages; a Loss Run, whole document)</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extract (Policy, one section-group window)</w:t>
            </w:r>
          </w:p>
        </w:tc>
        <w:tc>
          <w:tcPr/>
          <w:p>
            <w:pPr>
              <w:pStyle w:val="Compact"/>
              <w:jc w:val="left"/>
            </w:pPr>
            <w:r>
              <w:t>schema slice 3–6k + window pages × ~3.6k + output (a schedule answer reserves 12,288)</w:t>
            </w:r>
          </w:p>
        </w:tc>
        <w:tc>
          <w:tcPr/>
          <w:p>
            <w:pPr>
              <w:pStyle w:val="Compact"/>
              <w:jc w:val="left"/>
            </w:pPr>
            <w:r>
              <w:t>32,768</w:t>
            </w:r>
          </w:p>
        </w:tc>
      </w:tr>
      <w:tr>
        <w:tc>
          <w:tcPr/>
          <w:p>
            <w:pPr>
              <w:pStyle w:val="Compact"/>
              <w:jc w:val="left"/>
            </w:pPr>
            <w:r>
              <w:t xml:space="preserve">lossrun_header (pages 1–2; designed, not yet built)</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 not yet built — its output reservation sizes serving’s Loss Run windows)</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 designed, not yet built)</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Training uses padding-free sequences with flash-attention varlen, and</w:t>
      </w:r>
      <w:r>
        <w:t xml:space="preserve"> </w:t>
      </w:r>
      <w:r>
        <w:rPr>
          <w:rStyle w:val="VerbatimChar"/>
        </w:rPr>
        <w:t xml:space="preserve">use_logits_to_keep</w:t>
      </w:r>
      <w:r>
        <w:t xml:space="preserve"> </w:t>
      </w:r>
      <w:r>
        <w:t>(§9) so memory scales with the output length, not the full 151k-vocabulary logits over every position. Length-grouped sampling is off: with one row per device and padding-free batches it saves no padding, and it made ms-swift encode every row before step 1 (1.5 h on the CGL full run).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 xml:space="preserve">every page, chunk by chunk, never selected pages (the declarations page found by its section signals) → extraction in section-group windows (declarations, schedules, forms list) in vLLM calls of at most 96 windows, the longest expected answers first, each window taken as it is answered and one that failed, was cut off or repeated itself split in half and resent at once → deterministic merge by unit → structural ids numbered once</w:t>
            </w:r>
          </w:p>
        </w:tc>
      </w:tr>
      <w:tr>
        <w:tc>
          <w:tcPr/>
          <w:p>
            <w:pPr>
              <w:pStyle w:val="Compact"/>
              <w:jc w:val="left"/>
            </w:pPr>
            <w:r>
              <w:rPr>
                <w:bCs/>
                <w:b/>
              </w:rPr>
              <w:t xml:space="preserve">Loss Run</w:t>
            </w:r>
          </w:p>
        </w:tc>
        <w:tc>
          <w:tcPr/>
          <w:p>
            <w:pPr>
              <w:pStyle w:val="Compact"/>
              <w:jc w:val="left"/>
            </w:pPr>
            <w:r>
              <w:t xml:space="preserve">classify → extract (the whole document in one call; when its estimated rows overflow one answer, the same prompt over adaptive page windows → deterministic row merge) → reconciliation against printed totals. Designed; not yet built: lossrun_header (pages 1–2) → lossrun_rows → lossrun_totals (last 2 pages)</w:t>
            </w:r>
          </w:p>
        </w:tc>
      </w:tr>
    </w:tbl>
    <w:p>
      <w:pPr>
        <w:pStyle w:val="BodyText"/>
      </w:pPr>
      <w:r>
        <w:rPr>
          <w:bCs/>
          <w:b/>
        </w:rPr>
        <w:t>Policy windows.</w:t>
      </w:r>
    </w:p>
    <w:p>
      <w:pPr>
        <w:numPr>
          <w:ilvl w:val="0"/>
          <w:numId w:val="1019"/>
        </w:numPr>
        <w:pStyle w:val="Compact"/>
      </w:pPr>
      <w:r>
        <w:rPr>
          <w:rStyle w:val="VerbatimChar"/>
        </w:rPr>
        <w:t xml:space="preserve">Every page is read, chunk by chunk, never selected pages (§0e). serving.page_router only finds the declarations page by its section signals; it drops no page. Page selection — page_select, the routing threshold and page-selection recall — was removed: a page that scored nothing was never read, and whatever it printed was silently missing.</w:t>
      </w:r>
    </w:p>
    <w:p>
      <w:pPr>
        <w:numPr>
          <w:ilvl w:val="0"/>
          <w:numId w:val="1019"/>
        </w:numPr>
        <w:pStyle w:val="Compact"/>
      </w:pPr>
      <w:r>
        <w:rPr>
          <w:bCs/>
          <w:b/>
        </w:rPr>
        <w:t xml:space="preserve">Each line’s schema is read in section groups (configs/schema_sections.yaml): declarations, schedules (coverages, locations, rating) and the forms list (on the common-model lines a group of its own, forms: decision 2026-10-23), each over every page in windows sized to the page budget; the declarations group’s first window is pages 1–5 plus the declarations page, read together. Where a long page run is split, consecutive windows share one page, and the merge joins rows read twice.</w:t>
      </w:r>
    </w:p>
    <w:p>
      <w:pPr>
        <w:numPr>
          <w:ilvl w:val="0"/>
          <w:numId w:val="1019"/>
        </w:numPr>
        <w:pStyle w:val="Compact"/>
      </w:pPr>
      <w:r>
        <w:t xml:space="preserve">Training rows are planned by the same function over the same pages (policy_windows.plan_windows). Each window’s target is the label trimmed to its pages: a value is taught where its page_ref says it is printed, and a coverage row only on windows that show its name or one of its figures — never on policy wording that merely repeats a limit’s caption.</w:t>
      </w:r>
    </w:p>
    <w:p>
      <w:pPr>
        <w:numPr>
          <w:ilvl w:val="0"/>
          <w:numId w:val="1019"/>
        </w:numPr>
        <w:pStyle w:val="Compact"/>
      </w:pPr>
      <w:r>
        <w:t xml:space="preserve">Windows are sized by their pages’ own text (§0e). A window whose pages’ OCR text, with their image tokens and the answer reserved whole, would not fit the task’s sequence cap is split into the fewest windows that fit, as evenly as they allow (expand_tasks.fit_windows_to_text), in training and serving alike; a page too large for any window is read alone. A dense policy is read, never set aside. An image-only window carries no text and is sized by page count.</w:t>
      </w:r>
    </w:p>
    <w:p>
      <w:pPr>
        <w:numPr>
          <w:ilvl w:val="0"/>
          <w:numId w:val="1019"/>
        </w:numPr>
        <w:pStyle w:val="Compact"/>
      </w:pPr>
      <w:r>
        <w:rPr/>
        <w:t>A window holding a value no page prints is left out of training whole: taught, it would be a value to invent; deleted from the target, a printed value the search missed would be taught as one to skip.</w:t>
      </w:r>
    </w:p>
    <w:p>
      <w:pPr>
        <w:numPr>
          <w:ilvl w:val="0"/>
          <w:numId w:val="1019"/>
        </w:numPr>
        <w:pStyle w:val="Compact"/>
      </w:pPr>
      <w:r>
        <w:rPr/>
        <w:t xml:space="preserve">A value with no page_ref — one the label rules could not place — is taught in its group’s only window, or in the window the declarations lead; in any other window it is reported unplaced.</w:t>
      </w:r>
    </w:p>
    <w:p>
      <w:pPr>
        <w:numPr>
          <w:ilvl w:val="0"/>
          <w:numId w:val="1019"/>
        </w:numPr>
        <w:pStyle w:val="Compact"/>
      </w:pPr>
      <w:r>
        <w:rPr/>
        <w:t xml:space="preserve">The corpus manifest records the window plan’s version (window_plan_version). Training and packaging refuse a policy corpus built with another plan: the prompt hash is computed at packaging and cannot tell. Serving sends a round’s windows to vLLM in calls of at most 96 (not yet measured in serving), the longest expected answers first, and takes each window as it is answered: one cut off or stopped for repeating itself is split and resent at once.</w:t>
      </w:r>
    </w:p>
    <w:p>
      <w:pPr>
        <w:pStyle w:val="FirstParagraph"/>
      </w:pPr>
      <w:r>
        <w:rPr>
          <w:bCs/>
          <w:b/>
        </w:rPr>
        <w:t xml:space="preserve">Loss Run windows.</w:t>
      </w:r>
      <w:r>
        <w:rPr/>
        <w:t xml:space="preserve"> The three Loss Run tasks below are designed; not yet built: a Loss Run trains as one whole-document extract row, and serving reads one whose estimated rows overflow one answer with that same prompt over the adaptive windows below, then merges and reconciles them.</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(a request with no per-page text, image-only among them, is read in one call):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(an estimated 120, still to be measured in Phase 0) ≤ the task’s 8,192-token output reservation</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description, total incurred) after normalization, joining only rows of different windows.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 Built, but the Loss Run schema does not yet carry printed totals or a row’s policy period, so a served Loss Run reconciles as unverifiable, reported and not flagged.</w:t>
      </w:r>
    </w:p>
    <w:p>
      <w:pPr>
        <w:numPr>
          <w:ilvl w:val="0"/>
          <w:numId w:val="1021"/>
        </w:numPr>
        <w:pStyle w:val="Compact"/>
      </w:pPr>
      <w:r>
        <w:t xml:space="preserve">Once the Loss Run tasks are built, training produces lossrun_rows examples for every window the planner would choose for every training document, plus one lossrun_totals example per document once the Loss Run schema declares printed totals (today it does not, so none is built); until then a Loss Run trains as one whole-document extract row. A</w:t>
      </w:r>
      <w:r>
        <w:t xml:space="preserve">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t xml:space="preserve">Delivered golds — every current corpus: the client delivers each document with its gold in the canonical schema (the SPEC_21 synthetic twins and their seed documents; the real CGL policies). Each gold is corrected at bundling by deterministic rules, every change listed in corrections.csv and the delivery never changed: coverage codes re-coded to the line’s list, a premium written twice kept once, a printed carrier filled, then the label conventions — each value once, in its own field, its page_ref listing every page that prints it; additional fields only for values with no field of their own; a form’s edition printed inside its form number moved to its edition_date (parsed MM/YY) on a common-model line, where serving does the same, a bundle still carrying one refused; policy wording and drafting notes filed as extra fields dropped; a value no page prints listed in the metadata (unprinted_values), and the windows holding one left out of training (§7b). A pre-upload audit checks every value against the PDF. Every gold needs a review record — reviewer_id naming a person and review_date, in its metadata (§0e). A synthetic twin carries its seed’s (review_inherited_from), and real documents delivered without a manifest take theirs from reviews.csv. Nothing is guessed from a gold’s notes. The import, the audit, the preflight, the corpus build, the freeze, the gate and the testing harness refuse or skip a gold without one.</w:t>
      </w:r>
    </w:p>
    <w:p>
      <w:pPr>
        <w:numPr>
          <w:ilvl w:val="0"/>
          <w:numId w:val="1022"/>
        </w:numPr>
        <w:pStyle w:val="Compact"/>
      </w:pPr>
      <w:r>
        <w:rPr>
          <w:bCs/>
          <w:b/>
        </w:rPr>
        <w:t xml:space="preserve">For documents delivered without a gold (designed; the drafting, review and export code exists, but no current corpus was labelled this way) — 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No frontier model, ever (§0e): frontier models are never used for gold, synthetic or training data. The external pre-annotation backend was removed; a draft comes from the self-hosted model only, and a person reviews every draft</w:t>
      </w:r>
      <w:r>
        <w:t xml:space="preserve">.</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evidence display in review, and error analysis. Delivered golds carry only the page, as each value’s page_ref; their field_provenance is empty.</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t xml:space="preserve">Agreement before training: the preflight reports how many documents are double-labelled and their mean and lowest agreement. No spec states a minimum, so it warns; MIN_INTER_ANNOTATOR_AGREEMENT turns it into a block once the product owner sets one.</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 A delivered gold’s label_metadata.json records instead its origin (imported_from, labeled_at), line, carrier, family, split, twin and render, and its unprinted values, with the review record every gold needs.</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rPr>
          <w:rStyle w:val="VerbatimChar"/>
        </w:rP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device, resolution cap, source checksum)</w:t>
      </w:r>
      <w:r>
        <w:br/>
      </w:r>
      <w:r>
        <w:rPr>
          <w:rStyle w:val="VerbatimChar"/>
        </w:rP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label_metadata.json</w:t>
      </w:r>
      <w:r>
        <w:br/>
      </w:r>
      <w:r>
        <w:rPr>
          <w:rStyle w:val="VerbatimChar"/>
        </w:rP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{"doc_type": "acord", "acord_form": "25", "source_id": "acord_0001", "modality_mode": "image_only", "epoch": 1, ...}</w:t>
      </w:r>
      <w:r>
        <w:br/>
      </w:r>
      <w:r>
        <w:rPr>
          <w:rStyle w:val="VerbatimChar"/>
        </w:rPr>
        <w:t xml:space="preserve">   azure-blob://insurance-extraction/corpus/{tenant_id}/v1/train/epoch_2.jsonl</w:t>
      </w:r>
      <w:r>
        <w:br/>
      </w:r>
      <w:r>
        <w:rPr>
          <w:rStyle w:val="VerbatimChar"/>
        </w:rPr>
        <w:t xml:space="preserve">     → {"doc_type": "acord", ..., "modality_mode": "ocr_plus_image", "epoch": 2,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w:t>
      </w:r>
      <w:r>
        <w:t xml:space="preserve">kept by the pipeline: a corpus version whose manifest exists is never rebuilt, raw documents are write-once, and a tenant’s golden eval set is frozen once and refused a second time. Azure Blob time-based immutability policies on corpus/ and golden-eval-set/ are designed; not yet appli</w:t>
      </w:r>
      <w:r>
        <w:t xml:space="preserve">ed.</w:t>
      </w:r>
    </w:p>
    <w:p>
      <w:pPr>
        <w:numPr>
          <w:ilvl w:val="0"/>
          <w:numId w:val="1025"/>
        </w:numPr>
        <w:pStyle w:val="Compact"/>
      </w:pPr>
      <w:r>
        <w:rPr>
          <w:rStyle w:val="VerbatimChar"/>
        </w:rPr>
        <w:t xml:space="preserve">manifest.json</w:t>
      </w:r>
      <w:r>
        <w:t xml:space="preserve"> </w:t>
      </w:r>
      <w:r>
        <w:t xml:space="preserve">records: row counts per split × doc type × mode, source ids per split, LoB coverage and policy-line counts, alias, confusable and edge-case coverage, the split seed and the whole split assignment (counts by line, train-only lines, held-out carriers, twin cap, drawn or delivered, frozen eval set), the realised modality mix and its target, every schema version and the prompt template version, the OCR pin (§8a), the builder’s git commit, the tenant_id and the</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frozen once per tenant from that tenant’s corpus test split and is not rebuilt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t xml:space="preserve">names the document’s family: documents sharing a declared carrier, template_id and insured/account, the same source file, or near-identical OCR text are one group. The template fingerprint — a perceptual hash of the page-1 layout — is designed; not yet built, so same-template documents with different text group only through a declared template_id</w:t>
      </w:r>
      <w:r>
        <w:t xml:space="preserve">.</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 (drawn splits):</w:t>
      </w:r>
      <w:r>
        <w:t xml:space="preserve"> </w:t>
      </w:r>
      <w:r>
        <w:t xml:space="preserve">per line of business, a line whose real documents name 10 or more carriers holds one carrier out of train and validation, entirely in test; a line with fewer holds none out (§0e). The carrier held out is the one costing train and validation least, and the line keeps a train and a validation family. On a policy, carriers are counted from families holding a real document, a placeholder (“N/A”, “Unknown”) is no carrier, and a carrier with any synthetic family is never the one held out: twins train wherever they sit. The slice measures performance on unseen templates.</w:t>
      </w:r>
    </w:p>
    <w:p>
      <w:pPr>
        <w:numPr>
          <w:ilvl w:val="0"/>
          <w:numId w:val="1026"/>
        </w:numPr>
        <w:pStyle w:val="Compact"/>
      </w:pPr>
      <w:r>
        <w:t xml:space="preserve">Duplicate detection: SHA-256 at ingestion skips an exact duplicate; at corpus build the recorded checksum and MinHash over OCR text find near-duplicates (a page-1 perceptual hash is designed; not yet built)</w:t>
      </w:r>
      <w:r>
        <w:t xml:space="preserve">.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 xml:space="preserve">On a drawn split, 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t xml:space="preserve">A split delivered with the data is used as given: the SPEC_21 delivery’s, where each seed and its synthetic twins (digital and scanned renders) are one family, and the CGL originals’, drawn once at bundling with one family per insured. A seed delivered in two splits is refused; synthetic twins may then sit in val and test, and the gate reports real documents apart. The carrier hold-out is off for a delivered split — the delivery already holds whole families out; asked for, the same ten-carrier minimum applies — and a CGL test document whose carrier no training document has is marked held_out_carrier and reported apart. On either kind of split at most 20 twins of one seed per render mode train.</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(sets review thresholds, §5.4). Checkpoint selection (§11.2) ranks candidates on a 400-row stratified validation sample and judges two finalists on every validation document read in the main mode.</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per corpus version</w:t>
      </w:r>
      <w:r>
        <w:t xml:space="preserve">: MinerU 3.4.5 with its pipeline backend, reading pipeline weights fixed to one PDF-Extract-Kit-1.0 revision from local disk. mineru_version and ocr_device are recorded on every ocr_meta.json, with the page-render resolution cap, and in the corpus manifest; serving checks them at cold start wherever MinerU is installed</w:t>
      </w:r>
      <w:r>
        <w:t xml:space="preserve">.</w:t>
      </w:r>
    </w:p>
    <w:p>
      <w:pPr>
        <w:numPr>
          <w:ilvl w:val="0"/>
          <w:numId w:val="1027"/>
        </w:numPr>
        <w:pStyle w:val="Compact"/>
      </w:pPr>
      <w:r>
        <w:t xml:space="preserve">Any change → reprocess affected documents → new corpus version → new training cycle. A corpus holding documents read by two MinerU versions is refused.</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 Fideon SPEC_05 describes CPU OCR for native PDFs; this architecture does not follow it (GPU only, §0e).</w:t>
      </w:r>
    </w:p>
    <w:p>
      <w:pPr>
        <w:numPr>
          <w:ilvl w:val="0"/>
          <w:numId w:val="1027"/>
        </w:numPr>
        <w:pStyle w:val="Compact"/>
      </w:pPr>
      <w:r>
        <w:rPr>
          <w:bCs/>
          <w:b/>
        </w:rPr>
        <w:t xml:space="preserve">Serving-time OCR</w:t>
      </w:r>
      <w:r>
        <w:t xml:space="preserve">: the vLLM endpoint runs no OCR. Requests arrive with their page texts, read upstream of it by MinerU at the corpus pin — in MinerU’s own environment, on a GPU, within Fideon SPEC_05’s timeouts (30 s for a native document, 90 s for a scan — ceilings, not a latency budget; no SLA is agreed); past them, or on any failure, the document goes to review</w:t>
      </w:r>
      <w:r>
        <w:t xml:space="preserve">.</w:t>
      </w:r>
    </w:p>
    <w:p>
      <w:pPr>
        <w:numPr>
          <w:ilvl w:val="0"/>
          <w:numId w:val="1027"/>
        </w:numPr>
        <w:pStyle w:val="Compact"/>
      </w:pPr>
      <w:r>
        <w:rPr>
          <w:bCs/>
          <w:b/>
        </w:rPr>
        <w:t xml:space="preserve">Licence:</w:t>
      </w:r>
      <w:r>
        <w:t xml:space="preserve"> </w:t>
      </w:r>
      <w:r>
        <w:t xml:space="preserve">MinerU 3.4.5’s licence terms for use in a commercial SaaS pipeline are still to be confirmed by legal (§8b open items). Corpora have already been built with it; if the terms are not acceptable, replacing the OCR engine forces a full rebuild and retrain, so it is to be settled before the next corpus build</w:t>
      </w:r>
      <w:r>
        <w:t xml:space="preserve">.</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the frozen golden eval set, releases (with their calibrators and gate decisions) and exports. Trained weights (the adapter’s versions), the run registry and eval reports are not tenant-prefixed — they are addressed by version, one sequence for every tenant — so a tenant’s deletion cannot remove them by prefix; the purge plans name every run trained on the tenant, with its weights and releases (§18.3)</w:t>
      </w:r>
      <w:r>
        <w:t xml:space="preserve">.</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serves one client; tenant_id defaults from configuration, and separate tenant ids keep corpora apart — the CGL data, the smoke run, base-vs-adapter comparisons — each with its own corpus, frozen eval set and releases. No corpus file holds rows of two tenants</w:t>
      </w:r>
      <w:r>
        <w:t xml:space="preserve">.</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every tenant’s build. The manifest records deidentified: false and image_redaction: unresolved</w:t>
      </w:r>
      <w:r>
        <w:t xml:space="preserve">. This is stated to the compliance owner explicitly.</w:t>
      </w:r>
    </w:p>
    <w:bookmarkEnd w:id="63"/>
    <w:bookmarkStart w:id="64" w:name="Xa0d94e3076265f0d86a74d022015cd553429912"/>
    <w:p>
      <w:pPr>
        <w:pStyle w:val="Heading3"/>
      </w:pPr>
      <w:r>
        <w:t xml:space="preserve">Compliance open items (open; corpora are already built — to be closed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 (owner to be named)</w:t>
            </w:r>
          </w:p>
        </w:tc>
        <w:tc>
          <w:tcPr/>
          <w:p>
            <w:pPr>
              <w:pStyle w:val="Compact"/>
              <w:jc w:val="left"/>
            </w:pPr>
            <w:r>
              <w:t xml:space="preserve">First production release (corpora already built)</w:t>
            </w:r>
          </w:p>
        </w:tc>
      </w:tr>
      <w:tr>
        <w:tc>
          <w:tcPr/>
          <w:p>
            <w:pPr>
              <w:pStyle w:val="Compact"/>
              <w:jc w:val="left"/>
            </w:pPr>
            <w:r>
              <w:t xml:space="preserve">Client data-use rights for model training</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MinerU licence for commercial use</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ACORD template licence for synthetic generation</w:t>
            </w:r>
          </w:p>
        </w:tc>
        <w:tc>
          <w:tcPr/>
          <w:p>
            <w:pPr>
              <w:pStyle w:val="Compact"/>
              <w:jc w:val="left"/>
            </w:pPr>
            <w:r>
              <w:t xml:space="preserve">Legal (owner to be named)</w:t>
            </w:r>
          </w:p>
        </w:tc>
        <w:tc>
          <w:tcPr/>
          <w:p>
            <w:pPr>
              <w:pStyle w:val="Compact"/>
              <w:jc w:val="left"/>
            </w:pPr>
            <w:r>
              <w:t xml:space="preserve">§4d</w:t>
            </w:r>
          </w:p>
        </w:tc>
      </w:tr>
      <w:tr>
        <w:tc>
          <w:tcPr/>
          <w:p>
            <w:pPr>
              <w:pStyle w:val="Compact"/>
              <w:jc w:val="left"/>
            </w:pPr>
            <w:r>
              <w:t xml:space="preserve">External pre-annotation model — closed: frontier models are never used for gold, synthetic or training data (§0e)</w:t>
            </w:r>
          </w:p>
        </w:tc>
        <w:tc>
          <w:tcPr/>
          <w:p>
            <w:pPr>
              <w:pStyle w:val="Compact"/>
              <w:jc w:val="left"/>
            </w:pPr>
            <w:r>
              <w:t xml:space="preserve">Decided 2026-10-19</w:t>
            </w:r>
          </w:p>
        </w:tc>
        <w:tc>
          <w:tcPr/>
          <w:p>
            <w:pPr>
              <w:pStyle w:val="Compact"/>
              <w:jc w:val="left"/>
            </w:pPr>
            <w:r>
              <w:t xml:space="preserve">—</w:t>
            </w:r>
          </w:p>
        </w:tc>
      </w:tr>
      <w:tr>
        <w:tc>
          <w:tcPr/>
          <w:p>
            <w:pPr>
              <w:pStyle w:val="Compact"/>
              <w:jc w:val="left"/>
            </w:pPr>
            <w:r>
              <w:t xml:space="preserve">RunPod listed as a SOC 2 subprocessor, DPA signed, Secure Cloud only</w:t>
            </w:r>
          </w:p>
        </w:tc>
        <w:tc>
          <w:tcPr/>
          <w:p>
            <w:pPr>
              <w:pStyle w:val="Compact"/>
              <w:jc w:val="left"/>
            </w:pPr>
            <w:r>
              <w:t xml:space="preserve">Compliance (owner to be named)</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 (owners to be named)</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rPr/>
        <w:t xml:space="preserve"> Serving holds the base in bf16 and applies the adapter per request; nothing is merged or quantized (decision 2026-10-23).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(§7a), on the H200 SXM 141 GB, and writes it to the spike report. The pod class table in §14 is filled from that report. If the 32,768 cap does not fit on one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 (designed; not yet built — training refuses a vision-tower LoRA until the Phase 0 spike confirms its module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Open: nothing is merged (§3)</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Open: nothing is merged (§3)</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for the policy adapter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verifies it rather than replacing it: before launch, staged rows are encoded with ms-swift’s own template and the check asserts that exactly the assistant answer and its end-of-turn token are supervised (§7.2). Its override hook stays unused.</w:t>
      </w:r>
    </w:p>
    <w:p>
      <w:pPr>
        <w:numPr>
          <w:ilvl w:val="0"/>
          <w:numId w:val="1031"/>
        </w:numPr>
        <w:pStyle w:val="Compact"/>
      </w:pPr>
      <w:r>
        <w:rPr>
          <w:bCs/>
          <w:b/>
        </w:rPr>
        <w:t xml:space="preserve">Distributed training:</w:t>
      </w:r>
      <w:r>
        <w:t xml:space="preserve"> </w:t>
      </w:r>
      <w:r>
        <w:t xml:space="preserve">data-parallel over every GPU the pod has (one H200 SXM 141 GB in this deployment), with gradient accumulation reduced so the effective batch is unchanged.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 and vllm are pinned together in the training lockfile, and flash-attn is built against its torch. The lockfile hash is written to every release bundle; the run manifest records the code commit</w:t>
      </w:r>
      <w:r>
        <w:t xml:space="preserv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3.4.5 (pipeline backend, weights pinned to a revision) in its own OCR environment, and llmcompressor in a separate quantization environment (kept for an edge export; the pipeline quantizes nothing). scripts/setup_pod.sh installs a role and builds flash-attn against the installed torch; scripts/pod_bootstrap.sh builds the training and OCR environments on the volume.</w:t>
      </w:r>
    </w:p>
    <w:p>
      <w:pPr>
        <w:numPr>
          <w:ilvl w:val="0"/>
          <w:numId w:val="1032"/>
        </w:numPr>
        <w:pStyle w:val="Compact"/>
      </w:pPr>
      <w:r>
        <w:rPr>
          <w:bCs/>
          <w:b/>
        </w:rPr>
        <w:t xml:space="preserve">Token parity (tests/test_parity.py; a GPU test that runs on a pod and skips elsewhere; not yet run)</w:t>
      </w:r>
      <w:r>
        <w:t xml:space="preserve"> </w:t>
      </w:r>
      <w:r>
        <w:t xml:space="preserve">— ten fixed rows, or the first rows of a staged epoch file, encoded by the trainer’s own ms-swift encoder and by a vLLM engine on the serving pixel budget must give identical prompt token IDs and identical image token counts, each equal to the resize rule the sequence caps use; it also measures the pixels per visual token.</w:t>
      </w:r>
    </w:p>
    <w:p>
      <w:pPr>
        <w:numPr>
          <w:ilvl w:val="0"/>
          <w:numId w:val="1032"/>
        </w:numPr>
        <w:pStyle w:val="Compact"/>
      </w:pPr>
      <w:r>
        <w:t xml:space="preserve">Prompt parity (tests/test_parity.py) — training and serving render prompts through one renderer, and serving refuses at cold start a release packaged with a different prompt hash</w:t>
      </w:r>
      <w:r>
        <w:t xml:space="preserve">.</w:t>
      </w:r>
    </w:p>
    <w:p>
      <w:pPr>
        <w:numPr>
          <w:ilvl w:val="0"/>
          <w:numId w:val="1032"/>
        </w:numPr>
        <w:pStyle w:val="Compact"/>
      </w:pPr>
      <w:r>
        <w:rPr>
          <w:bCs/>
          <w:b/>
        </w:rPr>
        <w:t xml:space="preserve">Serving output parity (tests/test_parity.py; a GPU test, not yet built)</w:t>
      </w:r>
      <w:r>
        <w:t xml:space="preserve"> </w:t>
      </w:r>
      <w:r>
        <w:t xml:space="preserve">— for 10 fixed examples, greedy output from the trained checkpoint (HF) and from the bf16 base with the adapter applied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 A continued cycle (§4.2) trains with the same values unless continued_training: in configs/training/unified.yaml sets fewer epochs or a lower learning rate; both are null, as a fresh run, until a measured run sets them.</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Padding-free</w:t>
            </w:r>
          </w:p>
        </w:tc>
        <w:tc>
          <w:tcPr/>
          <w:p>
            <w:pPr>
              <w:pStyle w:val="Compact"/>
              <w:jc w:val="left"/>
            </w:pPr>
            <w:r>
              <w:t xml:space="preserve">On</w:t>
            </w:r>
          </w:p>
        </w:tc>
        <w:tc>
          <w:tcPr/>
          <w:p>
            <w:pPr>
              <w:pStyle w:val="Compact"/>
              <w:jc w:val="left"/>
            </w:pPr>
            <w:r>
              <w:t xml:space="preserve">On</w:t>
            </w:r>
          </w:p>
        </w:tc>
      </w:tr>
      <w:tr>
        <w:tc>
          <w:tcPr/>
          <w:p>
            <w:pPr>
              <w:pStyle w:val="Compact"/>
              <w:jc w:val="left"/>
            </w:pPr>
            <w:r>
              <w:t>Length-grouped sampling</w:t>
            </w:r>
          </w:p>
        </w:tc>
        <w:tc>
          <w:tcPr/>
          <w:p>
            <w:pPr>
              <w:pStyle w:val="Compact"/>
              <w:jc w:val="left"/>
            </w:pPr>
            <w:r>
              <w:t>Off</w:t>
            </w:r>
          </w:p>
        </w:tc>
        <w:tc>
          <w:tcPr/>
          <w:p>
            <w:pPr>
              <w:pStyle w:val="Compact"/>
              <w:jc w:val="left"/>
            </w:pPr>
            <w:r>
              <w:t>Off</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and Loss Run header/rows/totals tasks are designed here but not yet built into the corpus (common.tasks.CORPUS_TASKS; a Loss Run trains as whole-document extract rows); until they are, the classifier metric is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on a fixed 160-row stratified sample (loss_sample_rows), 10 evaluations per run; a checkpoint is saved at least every 70 steps and at each evaluation. No early-stopping patience is passed — ms-swift 3 takes none, and the shipped checkpoint is chosen by generated field accuracy (below), so stopping early would only remove candidates. The loss draws the progress curve only.</w:t>
            </w:r>
          </w:p>
        </w:tc>
      </w:tr>
      <w:tr>
        <w:tc>
          <w:tcPr/>
          <w:p>
            <w:pPr>
              <w:pStyle w:val="Compact"/>
              <w:jc w:val="left"/>
            </w:pPr>
            <w:r>
              <w:t xml:space="preserve">After training</w:t>
            </w:r>
          </w:p>
        </w:tc>
        <w:tc>
          <w:tcPr/>
          <w:p>
            <w:pPr>
              <w:pStyle w:val="Compact"/>
              <w:jc w:val="left"/>
            </w:pPr>
            <w:r>
              <w:t>A separate vLLM job generates for the last 3 evaluation checkpoints plus the best-loss one, on a fixed 400-row validation sample stratified by line and reading mode (96 rows per call, longest answer first). Checkpoints are loaded as a decoder LoRA in vLLM (one LoRA per request) on the bf16 base, exactly as the release is served; on a multi-GPU pod each GPU scores its own candidates.</w:t>
            </w:r>
          </w:p>
        </w:tc>
      </w:tr>
      <w:tr>
        <w:tc>
          <w:tcPr/>
          <w:p>
            <w:pPr>
              <w:pStyle w:val="Compact"/>
              <w:jc w:val="left"/>
            </w:pPr>
            <w:r>
              <w:t xml:space="preserve">Selection</w:t>
            </w:r>
          </w:p>
        </w:tc>
        <w:tc>
          <w:tcPr/>
          <w:p>
            <w:pPr>
              <w:pStyle w:val="Compact"/>
              <w:jc w:val="left"/>
            </w:pPr>
            <w:r>
              <w:t xml:space="preserve">The 2 best on the sample are scored on every validation document read in the main mode (ocr_plus_image), windows merged as serving merges them; the best document field match wins among finalists whose invented and left-empty rates are within 0.02 of the best finalist’s. The selected checkpoint is the release’s adapter: calibration, thresholds and the gate run on the bf16 base with it applied, as it is served, and each records the checkpoint it scored (adapter_checkpoint). finetune --push-adapters pushes it to Blob.</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loss</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 (designed; not yet built)</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Beyond the learning-rate phase, 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Every cycle</w:t>
            </w:r>
          </w:p>
        </w:tc>
        <w:tc>
          <w:tcPr/>
          <w:p>
            <w:pPr>
              <w:pStyle w:val="Compact"/>
              <w:jc w:val="left"/>
            </w:pPr>
            <w:r>
              <w:rPr/>
              <w:t xml:space="preserve">Continue the tenant’s promoted adapter on all the policy data so far, new and existing, on the original base, with a fresh optimizer and schedule (§4.2)</w:t>
            </w:r>
          </w:p>
        </w:tc>
      </w:tr>
      <w:tr>
        <w:tc>
          <w:tcPr/>
          <w:p>
            <w:pPr>
              <w:pStyle w:val="Compact"/>
              <w:jc w:val="left"/>
            </w:pPr>
            <w:r>
              <w:t xml:space="preserve">--fresh, or nothing promoted</w:t>
            </w:r>
          </w:p>
        </w:tc>
        <w:tc>
          <w:tcPr/>
          <w:p>
            <w:pPr>
              <w:pStyle w:val="Compact"/>
              <w:jc w:val="left"/>
            </w:pPr>
            <w:r>
              <w:rPr/>
              <w:t xml:space="preserve">Train </w:t>
            </w:r>
            <w:r>
              <w:rPr>
                <w:bCs/>
                <w:b/>
              </w:rPr>
              <w:t xml:space="preserve">from the HF base</w:t>
            </w:r>
            <w:r>
              <w:rPr/>
              <w:t xml:space="preserve"> on the full corpus</w:t>
            </w:r>
          </w:p>
        </w:tc>
      </w:tr>
      <w:tr>
        <w:tc>
          <w:tcPr/>
          <w:p>
            <w:pPr>
              <w:pStyle w:val="Compact"/>
              <w:jc w:val="left"/>
            </w:pPr>
            <w:r>
              <w:t xml:space="preserve">The parent cannot be continued (another base, LoRA shape or saved LoRA settings; adapter files missing; no bundle; another prompt hash or window plan; its eval report missing or on another yardstick)</w:t>
            </w:r>
          </w:p>
        </w:tc>
        <w:tc>
          <w:tcPr/>
          <w:p>
            <w:pPr>
              <w:pStyle w:val="Compact"/>
              <w:jc w:val="left"/>
            </w:pPr>
            <w:r>
              <w:rPr/>
              <w:t xml:space="preserve">Train </w:t>
            </w:r>
            <w:r>
              <w:rPr>
                <w:bCs/>
                <w:b/>
              </w:rPr>
              <w:t xml:space="preserve">from the HF base</w:t>
            </w:r>
            <w:r>
              <w:rPr/>
              <w:t xml:space="preserve">, the reason recorded (fresh_reason)</w:t>
            </w:r>
          </w:p>
        </w:tc>
      </w:tr>
      <w:tr>
        <w:tc>
          <w:tcPr/>
          <w:p>
            <w:pPr>
              <w:pStyle w:val="Compact"/>
              <w:jc w:val="left"/>
            </w:pPr>
            <w:r>
              <w:t xml:space="preserve">Schema, template or section-map change</w:t>
            </w:r>
          </w:p>
        </w:tc>
        <w:tc>
          <w:tcPr/>
          <w:p>
            <w:pPr>
              <w:pStyle w:val="Compact"/>
              <w:jc w:val="left"/>
            </w:pPr>
            <w:r>
              <w:rPr/>
              <w:t xml:space="preserve">A corpus rebuild and a new cycle, which starts from the base: the prompt hash or the window plan differs</w:t>
            </w:r>
          </w:p>
        </w:tc>
      </w:tr>
      <w:tr>
        <w:tc>
          <w:tcPr/>
          <w:p>
            <w:pPr>
              <w:pStyle w:val="Compact"/>
              <w:jc w:val="left"/>
            </w:pPr>
            <w:r>
              <w:t xml:space="preserve">A client’s data deleted</w:t>
            </w:r>
          </w:p>
        </w:tc>
        <w:tc>
          <w:tcPr/>
          <w:p>
            <w:pPr>
              <w:pStyle w:val="Compact"/>
              <w:jc w:val="left"/>
            </w:pPr>
            <w:r>
              <w:rPr/>
              <w:t xml:space="preserve">A --fresh cycle trains without it (§18.3)</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Version</w:t>
            </w:r>
          </w:p>
        </w:tc>
        <w:tc>
          <w:tcPr/>
          <w:p>
            <w:pPr>
              <w:pStyle w:val="Compact"/>
              <w:jc w:val="left"/>
            </w:pPr>
            <w:r>
              <w:rPr/>
              <w:t xml:space="preserve">v{n}: one number per cycle, one sequence for every tenant — the next is one more than the highest used by the adapter’s runs or by any tenant’s corpora and releases; --version only resumes or reruns a cycle</w:t>
            </w:r>
          </w:p>
        </w:tc>
      </w:tr>
      <w:tr>
        <w:tc>
          <w:tcPr/>
          <w:p>
            <w:pPr>
              <w:pStyle w:val="Compact"/>
              <w:jc w:val="left"/>
            </w:pPr>
            <w:r>
              <w:t xml:space="preserve">Run</w:t>
            </w:r>
          </w:p>
        </w:tc>
        <w:tc>
          <w:tcPr/>
          <w:p>
            <w:pPr>
              <w:pStyle w:val="Compact"/>
              <w:jc w:val="left"/>
            </w:pPr>
            <w:r>
              <w:rPr/>
              <w:t xml:space="preserve">policy-v{n} (registry/scope/policy/policy-v{n}/)</w:t>
            </w:r>
          </w:p>
        </w:tc>
      </w:tr>
      <w:tr>
        <w:tc>
          <w:tcPr/>
          <w:p>
            <w:pPr>
              <w:pStyle w:val="Compact"/>
              <w:jc w:val="left"/>
            </w:pPr>
            <w:r>
              <w:t xml:space="preserve">Adapter</w:t>
            </w:r>
          </w:p>
        </w:tc>
        <w:tc>
          <w:tcPr/>
          <w:p>
            <w:pPr>
              <w:pStyle w:val="Compact"/>
              <w:jc w:val="left"/>
            </w:pPr>
            <w:r>
              <w:rPr/>
              <w:t xml:space="preserve">adapters/scope/policy/v{n}/ — adapter_config.json and adapter_model.safetensors</w:t>
            </w:r>
          </w:p>
        </w:tc>
      </w:tr>
      <w:tr>
        <w:tc>
          <w:tcPr/>
          <w:p>
            <w:pPr>
              <w:pStyle w:val="Compact"/>
              <w:jc w:val="left"/>
            </w:pPr>
            <w:r>
              <w:t xml:space="preserve">Release bundle</w:t>
            </w:r>
          </w:p>
        </w:tc>
        <w:tc>
          <w:tcPr/>
          <w:p>
            <w:pPr>
              <w:pStyle w:val="Compact"/>
              <w:jc w:val="left"/>
            </w:pPr>
            <w:r>
              <w:rPr/>
              <w:t xml:space="preserve">v{n}, the version itself (releases/{tenant}/v{n}/bundle.json); a release named before versions keeps its release-{YYYY}.{M}.{n} name</w:t>
            </w:r>
          </w:p>
        </w:tc>
      </w:tr>
      <w:tr>
        <w:tc>
          <w:tcPr/>
          <w:p>
            <w:pPr>
              <w:pStyle w:val="Compact"/>
              <w:jc w:val="left"/>
            </w:pPr>
            <w:r>
              <w:t xml:space="preserve">Calibrator set</w:t>
            </w:r>
          </w:p>
        </w:tc>
        <w:tc>
          <w:tcPr/>
          <w:p>
            <w:pPr>
              <w:pStyle w:val="Compact"/>
              <w:jc w:val="left"/>
            </w:pPr>
            <w:r>
              <w:rPr/>
              <w:t xml:space="preserve">No name of its own: releases/{tenant}/v{n}/calibration/bf16/</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and served. A release of the policy adapter is its adapter, served as a LoRA on the bf16 base (served_as: lora_on_base). It pins every component that changes behavior:</w:t>
      </w:r>
    </w:p>
    <w:p>
      <w:pPr>
        <w:pStyle w:val="SourceCode"/>
      </w:pPr>
      <w:r>
        <w:rPr>
          <w:rStyle w:val="VerbatimChar"/>
        </w:rPr>
        <w:t xml:space="preserve">{</w:t>
      </w:r>
      <w:r>
        <w:br/>
      </w:r>
      <w:r>
        <w:rPr>
          <w:rStyle w:val="VerbatimChar"/>
        </w:rPr>
        <w:t xml:space="preserve">  "release_id": "v3",</w:t>
      </w:r>
      <w:r>
        <w:br/>
      </w:r>
      <w:r>
        <w:rPr>
          <w:rStyle w:val="VerbatimChar"/>
        </w:rPr>
        <w:t xml:space="preserve">  "status": "promoted",                     // candidate | gated | promoted | archived | rejected</w:t>
      </w:r>
      <w:r>
        <w:br/>
      </w:r>
      <w:r>
        <w:rPr>
          <w:rStyle w:val="VerbatimChar"/>
        </w:rPr>
        <w:t xml:space="preserve">  "tier": "production",                     // production (field match ≥ 0.92) | interim</w:t>
      </w:r>
      <w:r>
        <w:br/>
      </w:r>
      <w:r>
        <w:rPr>
          <w:rStyle w:val="VerbatimChar"/>
        </w:rPr>
        <w:t xml:space="preserve">  "tenant_scope": "tenant_default",</w:t>
      </w:r>
      <w:r>
        <w:br/>
      </w:r>
      <w:r>
        <w:rPr>
          <w:rStyle w:val="VerbatimChar"/>
        </w:rPr>
        <w:t xml:space="preserve">  "scope": "policy",</w:t>
      </w:r>
      <w:r>
        <w:br/>
      </w:r>
      <w:r>
        <w:rPr>
          <w:rStyle w:val="VerbatimChar"/>
        </w:rPr>
        <w:t xml:space="preserve">  "doc_types": ["policy"],</w:t>
      </w:r>
      <w:r>
        <w:br/>
      </w:r>
      <w:r>
        <w:rPr>
          <w:rStyle w:val="VerbatimChar"/>
        </w:rPr>
        <w:t xml:space="preserve">  "lines": ["homeowners", "personal_auto", …],   // the lines it trained on and serves</w:t>
      </w:r>
      <w:r>
        <w:br/>
      </w:r>
      <w:r>
        <w:rPr>
          <w:rStyle w:val="VerbatimChar"/>
        </w:rPr>
        <w:t xml:space="preserve">  "base_model": "Qwen/Qwen3-VL-8B-Instruct@&lt;hf_revision&gt;",</w:t>
      </w:r>
      <w:r>
        <w:br/>
      </w:r>
      <w:r>
        <w:rPr>
          <w:rStyle w:val="VerbatimChar"/>
        </w:rPr>
        <w:t xml:space="preserve">  "adapter": "policy-v3",</w:t>
      </w:r>
      <w:r>
        <w:br/>
      </w:r>
      <w:r>
        <w:rPr>
          <w:rStyle w:val="VerbatimChar"/>
        </w:rPr>
        <w:t xml:space="preserve">  "served_as": "lora_on_base",              // nothing merged or quantized</w:t>
      </w:r>
      <w:r>
        <w:br/>
      </w:r>
      <w:r>
        <w:rPr>
          <w:rStyle w:val="VerbatimChar"/>
        </w:rPr>
        <w:t xml:space="preserve">  "merged_model": "",</w:t>
      </w:r>
      <w:r>
        <w:br/>
      </w:r>
      <w:r>
        <w:rPr>
          <w:rStyle w:val="VerbatimChar"/>
        </w:rPr>
        <w:t xml:space="preserve">  "serving_formats": {"bf16": "adapters/scope/policy/v3/"},</w:t>
      </w:r>
      <w:r>
        <w:br/>
      </w:r>
      <w:r>
        <w:rPr>
          <w:rStyle w:val="VerbatimChar"/>
        </w:rPr>
        <w:t xml:space="preserve">  "calibrators": {"bf16": "releases/tenant_default/v3/calibration/bf16/calibrators.json"},</w:t>
      </w:r>
      <w:r>
        <w:br/>
      </w:r>
      <w:r>
        <w:rPr>
          <w:rStyle w:val="VerbatimChar"/>
        </w:rPr>
        <w:t xml:space="preserve">  "prompt_hash": "sha256:…",</w:t>
      </w:r>
      <w:r>
        <w:br/>
      </w:r>
      <w:r>
        <w:rPr>
          <w:rStyle w:val="VerbatimChar"/>
        </w:rPr>
        <w:t xml:space="preserve">  "window_plan_version": "…",</w:t>
      </w:r>
      <w:r>
        <w:br/>
      </w:r>
      <w:r>
        <w:rPr>
          <w:rStyle w:val="VerbatimChar"/>
        </w:rPr>
        <w:t xml:space="preserve">  "schema_versions": {"policy:homeowners": "…", …},</w:t>
      </w:r>
      <w:r>
        <w:br/>
      </w:r>
      <w:r>
        <w:rPr>
          <w:rStyle w:val="VerbatimChar"/>
        </w:rPr>
        <w:t xml:space="preserve">  "ocr_pin": {"mineru_version": "3.4.5", "ocr_device": "cuda"},</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{"bf16": "releases/tenant_default/v3/gate/bf16/gate_decision.json"},</w:t>
      </w:r>
      <w:r>
        <w:br/>
      </w:r>
      <w:r>
        <w:rPr>
          <w:rStyle w:val="VerbatimChar"/>
        </w:rPr>
        <w:t xml:space="preserve">  "latency_p95_ms_by_adapter": {…}, "peak_gpu_memory_mb": …,   // recorded, not gated</w:t>
      </w:r>
      <w:r>
        <w:br/>
      </w:r>
      <w:r>
        <w:rPr>
          <w:rStyle w:val="VerbatimChar"/>
        </w:rPr>
        <w:t xml:space="preserve">  "routing": […],                           // where each line of business routes once promoted</w:t>
      </w:r>
      <w:r>
        <w:br/>
      </w:r>
      <w:r>
        <w:rPr>
          <w:rStyle w:val="VerbatimChar"/>
        </w:rPr>
        <w:t xml:space="preserve">  "override": null</w:t>
      </w:r>
      <w:r>
        <w:br/>
      </w:r>
      <w:r>
        <w:rPr>
          <w:rStyle w:val="VerbatimChar"/>
        </w:rPr>
        <w:t xml:space="preserve">}</w:t>
      </w:r>
    </w:p>
    <w:p>
      <w:pPr>
        <w:pStyle w:val="FirstParagraph"/>
      </w:pPr>
      <w:r>
        <w:t xml:space="preserve">Promotion and rollback (registry_utils/releases.py). package promotes a release whose gate passed: the tenant then has one promoted release, which serving reads and the next candidate is gated against, and the one it replaces is archived. A version already promoted or archived is not packaged again, and a dry run never promotes. promote --version v2 --by &lt;person&gt; makes v2 the promoted release again — refused when serving would refuse it (another prompt hash, window plan or base) — and the next cycle continues v2; nothing is deleted. versions prints every version with its run and release status.</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w:t>
      </w:r>
      <w:r>
        <w:t xml:space="preserve">Blob registry is the source of truth: a run_manifest.json per run, with a model card beside it, travels with the artifacts, and the registry queries read its index. Mirroring runs into MLflow is designed but not yet wired into the pipeline</w:t>
      </w:r>
      <w:r>
        <w:t xml:space="preserve">.</w:t>
      </w:r>
    </w:p>
    <w:p>
      <w:pPr>
        <w:pStyle w:val="SourceCode"/>
      </w:pPr>
      <w:r>
        <w:rPr>
          <w:rStyle w:val="VerbatimChar"/>
        </w:rPr>
        <w:t xml:space="preserve">azure-blob://insurance-extraction/registry/</w:t>
      </w:r>
      <w:r>
        <w:br/>
      </w:r>
      <w:r>
        <w:rPr>
          <w:rStyle w:val="VerbatimChar"/>
        </w:rPr>
        <w:t xml:space="preserve">    scope/policy/{run_id}/run_manifest.json, model_card.md   the policy adapter's runs (policy-v{n})</w:t>
      </w:r>
      <w:r>
        <w:br/>
      </w:r>
      <w:r>
        <w:rPr>
          <w:rStyle w:val="VerbatimChar"/>
        </w:rPr>
        <w:t xml:space="preserve">    registry_index.json</w:t>
      </w:r>
      <w:r>
        <w:br/>
      </w:r>
      <w:r>
        <w:rPr>
          <w:rStyle w:val="VerbatimChar"/>
        </w:rPr>
        <w:t xml:space="preserve">azure-blob://insurance-extraction/releases/{tenant_id}/</w:t>
      </w:r>
      <w:r>
        <w:br/>
      </w:r>
      <w:r>
        <w:rPr>
          <w:rStyle w:val="VerbatimChar"/>
        </w:rPr>
        <w:t xml:space="preserve">    {release_id}/bundle.json                                 release_id = the version (v{n})</w:t>
      </w:r>
      <w:r>
        <w:br/>
      </w:r>
      <w:r>
        <w:rPr>
          <w:rStyle w:val="VerbatimChar"/>
        </w:rPr>
        <w:t xml:space="preserve">    release_index.json</w:t>
      </w:r>
    </w:p>
    <w:p>
      <w:pPr>
        <w:pStyle w:val="FirstParagraph"/>
      </w:pPr>
      <w:r>
        <w:t xml:space="preserve">Each run writes its own manifest object, so concurrent runs never overwrite each other’s manifests. registry_index.json is the shared flat table the registry queries read; its write re-reads and re-checks, and a store with conditional writes is needed before runs write it concurrently</w:t>
      </w:r>
      <w:r>
        <w:t xml:space="preserve">.</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"policy-v3",</w:t>
      </w:r>
      <w:r>
        <w:br/>
      </w:r>
      <w:r>
        <w:rPr>
          <w:rStyle w:val="VerbatimChar"/>
        </w:rPr>
        <w:t xml:space="preserve">  "run_type": "scoped",</w:t>
      </w:r>
      <w:r>
        <w:br/>
      </w:r>
      <w:r>
        <w:rPr>
          <w:rStyle w:val="VerbatimChar"/>
        </w:rPr>
        <w:t xml:space="preserve">  "scope": "policy",</w:t>
      </w:r>
      <w:r>
        <w:br/>
      </w:r>
      <w:r>
        <w:rPr>
          <w:rStyle w:val="VerbatimChar"/>
        </w:rPr>
        <w:t xml:space="preserve">  "doc_types": ["policy"],</w:t>
      </w:r>
      <w:r>
        <w:br/>
      </w:r>
      <w:r>
        <w:rPr>
          <w:rStyle w:val="VerbatimChar"/>
        </w:rPr>
        <w:t xml:space="preserve">  "tenant_id": "tenant_default",</w:t>
      </w:r>
      <w:r>
        <w:br/>
      </w:r>
      <w:r>
        <w:rPr>
          <w:rStyle w:val="VerbatimChar"/>
        </w:rPr>
        <w:t xml:space="preserve">  "status": "trained",                         // training | trained | evaluated | promoted | archived | failed</w:t>
      </w:r>
      <w:r>
        <w:br/>
      </w:r>
      <w:r>
        <w:rPr>
          <w:rStyle w:val="VerbatimChar"/>
        </w:rPr>
        <w:t xml:space="preserve">  "created_at": "2026-11-02T09:20:00Z",</w:t>
      </w:r>
      <w:r>
        <w:br/>
      </w:r>
      <w:r>
        <w:rPr>
          <w:rStyle w:val="VerbatimChar"/>
        </w:rPr>
        <w:t xml:space="preserve">  "is_sweep_run": false,</w:t>
      </w:r>
      <w:r>
        <w:br/>
      </w:r>
      <w:r>
        <w:rPr>
          <w:rStyle w:val="VerbatimChar"/>
        </w:rPr>
        <w:t xml:space="preserve">  "parent_run_id": "policy-v2",                // the run it continued; null from the base</w:t>
      </w:r>
      <w:r>
        <w:br/>
      </w:r>
      <w:r>
        <w:rPr>
          <w:rStyle w:val="VerbatimChar"/>
        </w:rPr>
        <w:t xml:space="preserve">  "continued_from": "/workspace/staging/parent-adapters/policy/…",</w:t>
      </w:r>
      <w:r>
        <w:br/>
      </w:r>
      <w:r>
        <w:rPr>
          <w:rStyle w:val="VerbatimChar"/>
        </w:rPr>
        <w:t xml:space="preserve">  "fresh_reason": null,                        // why it started from the base, when it did</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"corpus_version": "v3",</w:t>
      </w:r>
      <w:r>
        <w:br/>
      </w:r>
      <w:r>
        <w:rPr>
          <w:rStyle w:val="VerbatimChar"/>
        </w:rPr>
        <w:t xml:space="preserve">    "code_git_commit": "a1b2c3d",</w:t>
      </w:r>
      <w:r>
        <w:br/>
      </w:r>
      <w:r>
        <w:rPr>
          <w:rStyle w:val="VerbatimChar"/>
        </w:rPr>
        <w:t xml:space="preserve">    "mineru_version": "3.4.5", "ocr_device": "cuda",</w:t>
      </w:r>
      <w:r>
        <w:br/>
      </w:r>
      <w:r>
        <w:rPr>
          <w:rStyle w:val="VerbatimChar"/>
        </w:rPr>
        <w:t xml:space="preserve">    "schema_version": "…", "prompt_template_version": "7.2.0"</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0.10, "use_rslora": false,</w:t>
      </w:r>
      <w:r>
        <w:br/>
      </w:r>
      <w:r>
        <w:rPr>
          <w:rStyle w:val="VerbatimChar"/>
        </w:rPr>
        <w:t xml:space="preserve">    "target_modules": ["q_proj","k_proj","v_proj","o_proj","gate_proj","up_proj","down_proj"],</w:t>
      </w:r>
      <w:r>
        <w:br/>
      </w:r>
      <w:r>
        <w:rPr>
          <w:rStyle w:val="VerbatimChar"/>
        </w:rPr>
        <w:t xml:space="preserve">    "vit_trainable": false, "vit_method": "frozen",</w:t>
      </w:r>
      <w:r>
        <w:br/>
      </w:r>
      <w:r>
        <w:rPr>
          <w:rStyle w:val="VerbatimChar"/>
        </w:rPr>
        <w:t xml:space="preserve">    "learning_rate": 1e-4, "epochs": 3, "effective_batch_size": 8, "optimizer": "adamw_torch",</w:t>
      </w:r>
      <w:r>
        <w:br/>
      </w:r>
      <w:r>
        <w:rPr>
          <w:rStyle w:val="VerbatimChar"/>
        </w:rPr>
        <w:t xml:space="preserve">    "max_seq_len": 32768, "pixel_budget": {"MAX_PIXELS": 2483200, "MIN_PIXELS": 200704, …},</w:t>
      </w:r>
      <w:r>
        <w:br/>
      </w:r>
      <w:r>
        <w:rPr>
          <w:rStyle w:val="VerbatimChar"/>
        </w:rPr>
        <w:t xml:space="preserve">    "seed": 42</w:t>
      </w:r>
      <w:r>
        <w:br/>
      </w:r>
      <w:r>
        <w:rPr>
          <w:rStyle w:val="VerbatimChar"/>
        </w:rPr>
        <w:t xml:space="preserve">  },</w:t>
      </w:r>
      <w:r>
        <w:br/>
      </w:r>
      <w:r>
        <w:rPr>
          <w:rStyle w:val="VerbatimChar"/>
        </w:rPr>
        <w:t xml:space="preserve">  "data_stats": {</w:t>
      </w:r>
      <w:r>
        <w:br/>
      </w:r>
      <w:r>
        <w:rPr>
          <w:rStyle w:val="VerbatimChar"/>
        </w:rPr>
        <w:t xml:space="preserve">    "train_examples": 7200, "val_examples": 2700, "test_examples": 1800,</w:t>
      </w:r>
      <w:r>
        <w:br/>
      </w:r>
      <w:r>
        <w:rPr>
          <w:rStyle w:val="VerbatimChar"/>
        </w:rPr>
        <w:t xml:space="preserve">    "modality_mix": {"ocr_plus_image": 0.5, "noisy_ocr_image": 0.2, "image_only": 0.3},</w:t>
      </w:r>
      <w:r>
        <w:br/>
      </w:r>
      <w:r>
        <w:rPr>
          <w:rStyle w:val="VerbatimChar"/>
        </w:rPr>
        <w:t xml:space="preserve">    "lob_coverage": {…}, "split_policy": {…}, "deidentified": false</w:t>
      </w:r>
      <w:r>
        <w:br/>
      </w:r>
      <w:r>
        <w:rPr>
          <w:rStyle w:val="VerbatimChar"/>
        </w:rPr>
        <w:t xml:space="preserve">  },</w:t>
      </w:r>
      <w:r>
        <w:br/>
      </w:r>
      <w:r>
        <w:rPr>
          <w:rStyle w:val="VerbatimChar"/>
        </w:rPr>
        <w:t xml:space="preserve">  "eval_metrics": {"field_normalized_match": …, "schema_validity_rate": …, …},</w:t>
      </w:r>
      <w:r>
        <w:br/>
      </w:r>
      <w:r>
        <w:rPr>
          <w:rStyle w:val="VerbatimChar"/>
        </w:rPr>
        <w:t xml:space="preserve">  "artifacts": {"status": "staged",            // staged | published (package fills the Blob paths)</w:t>
      </w:r>
      <w:r>
        <w:br/>
      </w:r>
      <w:r>
        <w:rPr>
          <w:rStyle w:val="VerbatimChar"/>
        </w:rPr>
        <w:t xml:space="preserve">                "staging_path": "/workspace/staging/adapters/scope/policy/v3/"}</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(write-once), SHA-256; delivered golds</w:t>
      </w:r>
      <w:r>
        <w:br/>
      </w:r>
      <w:r>
        <w:rPr>
          <w:rStyle w:val="VerbatimChar"/>
        </w:rPr>
        <w:t xml:space="preserve">                      and their label metadata imported</w:t>
      </w:r>
      <w:r>
        <w:br/>
      </w:r>
      <w:r>
        <w:rPr>
          <w:rStyle w:val="VerbatimChar"/>
        </w:rPr>
        <w:t xml:space="preserve"> 2. Preprocessing   → MinerU on GPU (pinned) + page rendering at the long-side cap → processed/</w:t>
      </w:r>
      <w:r>
        <w:br/>
      </w:r>
      <w:r>
        <w:rPr>
          <w:rStyle w:val="VerbatimChar"/>
        </w:rPr>
        <w:t xml:space="preserve"> 3. Labeling        → delivered golds corrected by rule at bundling → golden-labels/</w:t>
      </w:r>
      <w:r>
        <w:br/>
      </w:r>
      <w:r>
        <w:rPr>
          <w:rStyle w:val="VerbatimChar"/>
        </w:rPr>
        <w:t xml:space="preserve">                      (a model-drafted gold enters only once a person reviewed it;</w:t>
      </w:r>
      <w:r>
        <w:br/>
      </w:r>
      <w:r>
        <w:rPr>
          <w:rStyle w:val="VerbatimChar"/>
        </w:rPr>
        <w:t xml:space="preserve">                      pre-annotation and review: designed, for documents without a gold)</w:t>
      </w:r>
      <w:r>
        <w:br/>
      </w:r>
      <w:r>
        <w:rPr>
          <w:rStyle w:val="VerbatimChar"/>
        </w:rPr>
        <w:t xml:space="preserve"> 4. Dataset build   → near-duplicates grouped → group split (or as delivered) → policy windows</w:t>
      </w:r>
      <w:r>
        <w:br/>
      </w:r>
      <w:r>
        <w:rPr>
          <w:rStyle w:val="VerbatimChar"/>
        </w:rPr>
        <w:t xml:space="preserve">                      → per-epoch mode sampling → cap check (set aside, never truncate) → corpus/{tenant}/v{n}/</w:t>
      </w:r>
      <w:r>
        <w:br/>
      </w:r>
      <w:r>
        <w:rPr>
          <w:rStyle w:val="VerbatimChar"/>
        </w:rPr>
        <w:t xml:space="preserve"> 5. Training        → RunPod Secure Cloud pod → the policy LoRA, continuing the promoted adapter</w:t>
      </w:r>
      <w:r>
        <w:br/>
      </w:r>
      <w:r>
        <w:rPr>
          <w:rStyle w:val="VerbatimChar"/>
        </w:rPr>
        <w:t xml:space="preserve">                      or from the base (§4.2) → checkpoints on the staging volume</w:t>
      </w:r>
      <w:r>
        <w:br/>
      </w:r>
      <w:r>
        <w:rPr>
          <w:rStyle w:val="VerbatimChar"/>
        </w:rPr>
        <w:t xml:space="preserve"> 6. Checkpoint eval → vLLM: candidates on the validation sample, 2 finalists on whole</w:t>
      </w:r>
      <w:r>
        <w:br/>
      </w:r>
      <w:r>
        <w:rPr>
          <w:rStyle w:val="VerbatimChar"/>
        </w:rPr>
        <w:t xml:space="preserve">                      validation documents (main mode) → select by document field match</w:t>
      </w:r>
      <w:r>
        <w:br/>
      </w:r>
      <w:r>
        <w:rPr>
          <w:rStyle w:val="VerbatimChar"/>
        </w:rPr>
        <w:t xml:space="preserve"> 7. Calibrate       → the base with the selected adapter applied: fit calibrators on the</w:t>
      </w:r>
      <w:r>
        <w:br/>
      </w:r>
      <w:r>
        <w:rPr>
          <w:rStyle w:val="VerbatimChar"/>
        </w:rPr>
        <w:t xml:space="preserve">                      validation calibration half; set thresholds on the threshold half</w:t>
      </w:r>
      <w:r>
        <w:br/>
      </w:r>
      <w:r>
        <w:rPr>
          <w:rStyle w:val="VerbatimChar"/>
        </w:rPr>
        <w:t xml:space="preserve"> 8. Gate            → golden eval set through the serving path → gate decision (§15.5)</w:t>
      </w:r>
      <w:r>
        <w:br/>
      </w:r>
      <w:r>
        <w:rPr>
          <w:rStyle w:val="VerbatimChar"/>
        </w:rPr>
        <w:t xml:space="preserve"> 9. Package         → release bundle + routing check → adapter files and bundle → Blob;</w:t>
      </w:r>
      <w:r>
        <w:br/>
      </w:r>
      <w:r>
        <w:rPr>
          <w:rStyle w:val="VerbatimChar"/>
        </w:rPr>
        <w:t xml:space="preserve">                      promoted when the gate passed, the release it replaces archived</w:t>
      </w:r>
      <w:r>
        <w:br/>
      </w:r>
      <w:r>
        <w:rPr>
          <w:rStyle w:val="VerbatimChar"/>
        </w:rPr>
        <w:t xml:space="preserve">10. Serving         → RunPod Serverless vLLM: the bf16 base + the promoted release's adapter</w:t>
      </w:r>
      <w:r>
        <w:br/>
      </w:r>
      <w:r>
        <w:rPr>
          <w:rStyle w:val="VerbatimChar"/>
        </w:rPr>
        <w:t xml:space="preserve">                      (designed; the endpoint deploy is not yet built)</w:t>
      </w:r>
      <w:r>
        <w:br/>
      </w:r>
      <w:r>
        <w:rPr>
          <w:rStyle w:val="VerbatimChar"/>
        </w:rPr>
        <w:t xml:space="preserve">11. Feedback        → low-confidence fields + human corrections + random 5% of auto-accepted</w:t>
      </w:r>
      <w:r>
        <w:br/>
      </w:r>
      <w:r>
        <w:rPr>
          <w:rStyle w:val="VerbatimChar"/>
        </w:rPr>
        <w:t xml:space="preserve">                      documents → labeling queue → next corpus version</w:t>
      </w:r>
      <w:r>
        <w:br/>
      </w:r>
      <w:r>
        <w:rPr>
          <w:rStyle w:val="VerbatimChar"/>
        </w:rPr>
        <w:t xml:space="preserve">                      (designed; the feedback stage is a placeholder that is skipped)</w:t>
      </w:r>
    </w:p>
    <w:p>
      <w:pPr>
        <w:pStyle w:val="FirstParagraph"/>
      </w:pPr>
      <w:r>
        <w:rPr>
          <w:bCs/>
          <w:b/>
        </w:rPr>
        <w:t xml:space="preserve">Pipeline properties.</w:t>
      </w:r>
      <w:r>
        <w:t xml:space="preserve"> </w:t>
      </w:r>
      <w:r>
        <w:t xml:space="preserve">Stages read from and write to Blob or the staging volume, are idempotent and resumable, and every job writes a manifest.</w:t>
      </w:r>
      <w:r>
        <w:t xml:space="preserve"> </w:t>
      </w:r>
      <w:r>
        <w:rPr>
          <w:bCs/>
          <w:b/>
        </w:rPr>
        <w:t xml:space="preserve">The gate (stage 8)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(xgrammar) against the target JSON Schema — the SPEC_00 schema, or for a policy its line’s canonical schema sliced to the window’s section group —</w:t>
      </w:r>
      <w:r>
        <w:t xml:space="preserve"> so structural validity is guaranteed and enum fields (doc type, ACORD form, LoB) cannot take invalid values. Evaluation runs constrained (what production sees); an unconstrained pass (a training-health signal that the model itself learned the format) is designed but not yet run</w:t>
      </w:r>
      <w:r>
        <w:t xml:space="preserve">. Training targets use the exact serialization structured decoding produces (key order per schema, no extra whitespace).</w:t>
      </w:r>
    </w:p>
    <w:bookmarkStart w:id="85" w:name="a.-quantization-vllm-native-formats"/>
    <w:p>
      <w:pPr>
        <w:pStyle w:val="Heading2"/>
      </w:pPr>
      <w:r>
        <w:t xml:space="preserve">13a. Serving Format — the Adapter on the bf16 Base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base + LoRA</w:t>
            </w:r>
          </w:p>
        </w:tc>
        <w:tc>
          <w:tcPr/>
          <w:p>
            <w:pPr>
              <w:pStyle w:val="Compact"/>
              <w:jc w:val="left"/>
            </w:pPr>
            <w:r>
              <w:t xml:space="preserve">vLLM (enable_lora)</w:t>
            </w:r>
          </w:p>
        </w:tc>
        <w:tc>
          <w:tcPr/>
          <w:p>
            <w:pPr>
              <w:pStyle w:val="Compact"/>
              <w:jc w:val="left"/>
            </w:pPr>
            <w:r>
              <w:t xml:space="preserve">Any supported GPU</w:t>
            </w:r>
          </w:p>
        </w:tc>
        <w:tc>
          <w:tcPr/>
          <w:p>
            <w:pPr>
              <w:pStyle w:val="Compact"/>
              <w:jc w:val="left"/>
            </w:pPr>
            <w:r>
              <w:t xml:space="preserve">The only serving format since 2026-10-23: the release is its adapter</w:t>
            </w:r>
          </w:p>
        </w:tc>
      </w:tr>
      <w:tr>
        <w:tc>
          <w:tcPr/>
          <w:p>
            <w:pPr>
              <w:pStyle w:val="Compact"/>
              <w:jc w:val="left"/>
            </w:pPr>
            <w:r>
              <w:rPr>
                <w:bCs/>
                <w:b/>
              </w:rPr>
              <w:t xml:space="preserve">FP8 (W8A8 dynamic), AWQ INT4 (W4A16)</w:t>
            </w:r>
          </w:p>
        </w:tc>
        <w:tc>
          <w:tcPr/>
          <w:p>
            <w:pPr>
              <w:pStyle w:val="Compact"/>
              <w:jc w:val="left"/>
            </w:pPr>
            <w:r>
              <w:t xml:space="preserve">llm-compressor</w:t>
            </w:r>
          </w:p>
        </w:tc>
        <w:tc>
          <w:tcPr/>
          <w:p>
            <w:pPr>
              <w:pStyle w:val="Compact"/>
              <w:jc w:val="left"/>
            </w:pPr>
            <w:r>
              <w:t xml:space="preserve">Ada / Hopper; modern NVIDIA</w:t>
            </w:r>
          </w:p>
        </w:tc>
        <w:tc>
          <w:tcPr/>
          <w:p>
            <w:pPr>
              <w:pStyle w:val="Compact"/>
              <w:jc w:val="left"/>
            </w:pPr>
            <w:r>
              <w:t xml:space="preserve">Not produced: nothing is merged or quantized; the export code is kept, not called</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t xml:space="preserve">Optional export on request 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rPr/>
        <w:t xml:space="preserve">The release </w:t>
      </w:r>
      <w:r>
        <w:rPr>
          <w:bCs/>
          <w:b/>
        </w:rPr>
        <w:t xml:space="preserve">is its adapter</w:t>
      </w:r>
      <w:r>
        <w:rPr/>
        <w:t xml:space="preserve"> (</w:t>
      </w:r>
      <w:r>
        <w:rPr>
          <w:rStyle w:val="VerbatimChar"/>
        </w:rPr>
        <w:t xml:space="preserve">served_as: lora_on_base</w:t>
      </w:r>
      <w:r>
        <w:rPr/>
        <w:t xml:space="preserve">): serving_formats holds bf16 alone, and a bundle naming another format is refused.</w:t>
      </w:r>
    </w:p>
    <w:p>
      <w:pPr>
        <w:numPr>
          <w:ilvl w:val="0"/>
          <w:numId w:val="1033"/>
        </w:numPr>
        <w:pStyle w:val="Compact"/>
      </w:pPr>
      <w:r>
        <w:t xml:space="preserve">Calibration, thresholds and the gate </w:t>
      </w:r>
      <w:r>
        <w:rPr>
          <w:bCs/>
          <w:b/>
        </w:rPr>
        <w:t xml:space="preserve">score the bf16 base with the adapter applied</w:t>
      </w:r>
      <w:r>
        <w:t xml:space="preserve">, as it is served: one calibrator set and one gate run per release.</w:t>
      </w:r>
    </w:p>
    <w:p>
      <w:pPr>
        <w:numPr>
          <w:ilvl w:val="0"/>
          <w:numId w:val="1033"/>
        </w:numPr>
        <w:pStyle w:val="Compact"/>
      </w:pPr>
      <w:r>
        <w:rPr/>
        <w:t xml:space="preserve">An adapter </w:t>
      </w:r>
      <w:r>
        <w:rPr>
          <w:bCs/>
          <w:b/>
        </w:rPr>
        <w:t xml:space="preserve">runs only on the base it trained on</w:t>
      </w:r>
      <w:r>
        <w:rPr/>
        <w:t xml:space="preserve">: promote, cold start and extract --model vN refuse one trained on another base than model_id@revision in configs/base_model.yaml.</w:t>
      </w:r>
    </w:p>
    <w:p>
      <w:pPr>
        <w:numPr>
          <w:ilvl w:val="0"/>
          <w:numId w:val="1033"/>
        </w:numPr>
        <w:pStyle w:val="Compact"/>
      </w:pPr>
      <w:r>
        <w:rPr>
          <w:bCs/>
          <w:b/>
        </w:rPr>
        <w:t xml:space="preserve">Merging and quantizing left the pipeline</w:t>
      </w:r>
      <w:r>
        <w:t xml:space="preserve"> with the merge and quantize stages (decision 2026-10-23); training/merge.py and postprocessing/quantize.py are kept, not called.</w:t>
      </w:r>
    </w:p>
    <w:bookmarkEnd w:id="85"/>
    <w:bookmarkStart w:id="86" w:name="b.-quantization-quality-thresholds"/>
    <w:p>
      <w:pPr>
        <w:pStyle w:val="Heading2"/>
      </w:pPr>
      <w:r>
        <w:t xml:space="preserve">13b. Quantization Quality Thresholds — Not Applied</w:t>
      </w:r>
    </w:p>
    <w:p>
      <w:pPr>
        <w:pStyle w:val="FirstParagraph"/>
      </w:pPr>
      <w:r>
        <w:t xml:space="preserve">Nothing is quantized (§13a), so no quantization gate runs. The margins below, against the bf16 reference on the golden eval set per field class (percentage points), are kept for an optional edge export, which must meet them before it is 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1–6</w:t>
            </w:r>
          </w:p>
        </w:tc>
        <w:tc>
          <w:tcPr/>
          <w:p>
            <w:pPr>
              <w:pStyle w:val="Compact"/>
              <w:jc w:val="left"/>
            </w:pPr>
            <w:r>
              <w:t xml:space="preserve">The selected checkpoint staged on the RunPod volume (also in Blob with --push-adapters);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7–9</w:t>
            </w:r>
          </w:p>
        </w:tc>
        <w:tc>
          <w:tcPr/>
          <w:p>
            <w:pPr>
              <w:pStyle w:val="Compact"/>
              <w:jc w:val="left"/>
            </w:pPr>
            <w:r>
              <w:t xml:space="preserve">Calibrators, gate decision, adapter files and release bundle in Blob; promoted when the gate passes</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t xml:space="preserve">finetune then package</w:t>
            </w:r>
          </w:p>
        </w:tc>
        <w:tc>
          <w:tcPr/>
          <w:p>
            <w:pPr>
              <w:pStyle w:val="Compact"/>
              <w:jc w:val="left"/>
            </w:pPr>
            <w:r>
              <w:t xml:space="preserve">Same as command 2</w:t>
            </w:r>
          </w:p>
        </w:tc>
      </w:tr>
      <w:tr>
        <w:tc>
          <w:tcPr/>
          <w:p>
            <w:pPr>
              <w:pStyle w:val="Compact"/>
              <w:jc w:val="left"/>
            </w:pPr>
            <w:r>
              <w:t xml:space="preserve">—</w:t>
            </w:r>
          </w:p>
        </w:tc>
        <w:tc>
          <w:tcPr/>
          <w:p>
            <w:pPr>
              <w:pStyle w:val="Compact"/>
              <w:jc w:val="left"/>
            </w:pPr>
            <w:r>
              <w:rPr>
                <w:rStyle w:val="VerbatimChar"/>
              </w:rPr>
              <w:t xml:space="preserve">promote</w:t>
            </w:r>
            <w:r>
              <w:t xml:space="preserve">, </w:t>
            </w:r>
            <w:r>
              <w:rPr>
                <w:rStyle w:val="VerbatimChar"/>
              </w:rPr>
              <w:t xml:space="preserve">versions</w:t>
            </w:r>
          </w:p>
        </w:tc>
        <w:tc>
          <w:tcPr/>
          <w:p>
            <w:pPr>
              <w:pStyle w:val="Compact"/>
              <w:jc w:val="left"/>
            </w:pPr>
            <w:r>
              <w:t xml:space="preserve">registry</w:t>
            </w:r>
          </w:p>
        </w:tc>
        <w:tc>
          <w:tcPr/>
          <w:p>
            <w:pPr>
              <w:pStyle w:val="Compact"/>
              <w:jc w:val="left"/>
            </w:pPr>
            <w:r>
              <w:t xml:space="preserve">A rollback to an earlier version; the version table</w:t>
            </w:r>
          </w:p>
        </w:tc>
      </w:tr>
    </w:tbl>
    <w:p>
      <w:pPr>
        <w:pStyle w:val="SourceCode"/>
      </w:pPr>
      <w:r>
        <w:rPr>
          <w:rStyle w:val="VerbatimChar"/>
        </w:rPr>
        <w:t xml:space="preserve">python -m orchestration.run finetune --input ./intake            # the next version; continues the promoted one</w:t>
      </w:r>
      <w:r>
        <w:br/>
      </w:r>
      <w:r>
        <w:rPr>
          <w:rStyle w:val="VerbatimChar"/>
        </w:rPr>
        <w:t xml:space="preserve">python -m orchestration.run finetune --input ./intake --fresh    # from the base model</w:t>
      </w:r>
      <w:r>
        <w:br/>
      </w:r>
      <w:r>
        <w:rPr>
          <w:rStyle w:val="VerbatimChar"/>
        </w:rPr>
        <w:t xml:space="preserve">python -m orchestration.run finetune --version v3 --from-stage training   # resume or rerun v3</w:t>
      </w:r>
      <w:r>
        <w:br/>
      </w:r>
      <w:r>
        <w:rPr>
          <w:rStyle w:val="VerbatimChar"/>
        </w:rPr>
        <w:t xml:space="preserve">python -m orchestration.run package --version v3</w:t>
      </w:r>
      <w:r>
        <w:br/>
      </w:r>
      <w:r>
        <w:rPr>
          <w:rStyle w:val="VerbatimChar"/>
        </w:rPr>
        <w:t xml:space="preserve">python -m orchestration.run versions</w:t>
      </w:r>
      <w:r>
        <w:br/>
      </w:r>
      <w:r>
        <w:rPr>
          <w:rStyle w:val="VerbatimChar"/>
        </w:rPr>
        <w:t xml:space="preserve">python -m orchestration.run promote --version v2 --by "&lt;person&gt;"         # rollback</w:t>
      </w:r>
      <w:r>
        <w:br/>
      </w:r>
      <w:r>
        <w:rPr>
          <w:rStyle w:val="VerbatimChar"/>
        </w:rPr>
        <w:t xml:space="preserve">python -m orchestration.run extract --model v3 --tenant T --split test --corpus v1</w:t>
      </w:r>
      <w:r>
        <w:br/>
      </w:r>
      <w:r>
        <w:rPr>
          <w:rStyle w:val="VerbatimChar"/>
        </w:rPr>
        <w:t xml:space="preserve">python -m orchestration.run extract --model base --tenant T --source-ids policy_0001 policy_0002</w:t>
      </w:r>
      <w:r>
        <w:br/>
      </w:r>
      <w:r>
        <w:rPr>
          <w:rStyle w:val="VerbatimChar"/>
        </w:rPr>
        <w:t xml:space="preserve">python -m orchestration.run freeze-eval-set --corpus v1</w:t>
      </w:r>
      <w:r>
        <w:br/>
      </w:r>
      <w:r>
        <w:rPr>
          <w:rStyle w:val="VerbatimChar"/>
        </w:rPr>
        <w:t xml:space="preserve">python -m orchestration.run freeze-eval-set --tenant T --mark-reviewed</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 the one way past it is the written override (§15.5).</w:t>
      </w:r>
    </w:p>
    <w:p>
      <w:pPr>
        <w:numPr>
          <w:ilvl w:val="0"/>
          <w:numId w:val="1034"/>
        </w:numPr>
        <w:pStyle w:val="Compact"/>
      </w:pPr>
      <w:r>
        <w:rPr>
          <w:bCs/>
          <w:b/>
        </w:rPr>
        <w:t xml:space="preserve">Pod classes come from</w:t>
      </w:r>
      <w:r>
        <w:rPr>
          <w:bCs/>
          <w:b/>
        </w:rPr>
        <w:t xml:space="preserve"> orchestration/</w:t>
      </w:r>
      <w:r>
        <w:rPr>
          <w:rStyle w:val="VerbatimChar"/>
          <w:bCs/>
          <w:b/>
        </w:rPr>
        <w:t>config/pipeline.yaml</w:t>
      </w:r>
      <w:r>
        <w:t>, not CLI flags, so reruns are reproducible. Every GPU</w:t>
      </w:r>
      <w:r/>
      <w:r>
        <w:rPr>
          <w:rStyle w:val="VerbatimChar"/>
        </w:rPr>
      </w:r>
      <w:r/>
      <w:r>
        <w:t xml:space="preserve"> stage runs on one H200 SXM (141 GB) pod, in process, each vLLM engine released before the next loads; the per-stage classes stay configurable should OCR later move to a cheaper L4/L40S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p>
      <w:pPr>
        <w:numPr>
          <w:ilvl w:val="0"/>
          <w:numId w:val="1034"/>
        </w:numPr>
        <w:pStyle w:val="Compact"/>
      </w:pPr>
      <w:r>
        <w:rPr/>
        <w:t xml:space="preserve">Flags that cannot apply are refused before the command detaches: an unknown or removed --from-stage (merge, quantize), --fresh with a --from-stage after training, and --fresh --version vN when vN already trained.</w:t>
      </w:r>
    </w:p>
    <w:p>
      <w:pPr>
        <w:numPr>
          <w:ilvl w:val="0"/>
          <w:numId w:val="1034"/>
        </w:numPr>
        <w:pStyle w:val="Compact"/>
      </w:pPr>
      <w:r>
        <w:rPr>
          <w:b/>
        </w:rPr>
        <w:t>A full run chains in one tmux job</w:t>
      </w:r>
      <w:r>
        <w:t xml:space="preserve"> — run_mineru → ocr_check → preflight --skip-corpus → finetune → freeze-eval-set (bash scripts/pod_run.sh start &lt;name&gt; -- bash -c '…'). finetune builds the corpus once and refuses a &gt;25% set-aside itself; every stage records its wall time, and a run report is written after each stage to /workspace/logs/run-&lt;command&gt;-&lt;tenant&gt;-&lt;version&gt;.json.</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(persistent, Secure Cloud)</w:t>
      </w:r>
      <w:r>
        <w:br/>
      </w:r>
      <w:r>
        <w:rPr>
          <w:rStyle w:val="VerbatimChar"/>
        </w:rPr>
        <w:t xml:space="preserve">──────────────────────────────────          ──────────────────────────────────</w:t>
      </w:r>
      <w:r>
        <w:br/>
      </w:r>
      <w:r>
        <w:rPr>
          <w:rStyle w:val="VerbatimChar"/>
        </w:rPr>
        <w:t>clone repo @ commit                         vLLM worker (OCR runs upstream)</w:t>
      </w:r>
      <w:r>
        <w:br/>
      </w:r>
      <w:r>
        <w:rPr>
          <w:rStyle w:val="VerbatimChar"/>
        </w:rPr>
        <w:t xml:space="preserve">job-scoped SAS token from orchestrator      release bundle on network volume</w:t>
      </w:r>
      <w:r>
        <w:br/>
      </w:r>
      <w:r>
        <w:rPr>
          <w:rStyle w:val="VerbatimChar"/>
        </w:rPr>
        <w:t xml:space="preserve">pull corpus (Blob) + base (volume cache)            │</w:t>
      </w:r>
      <w:r>
        <w:br/>
      </w:r>
      <w:r>
        <w:rPr>
          <w:rStyle w:val="VerbatimChar"/>
        </w:rPr>
        <w:t xml:space="preserve">train → checkpoints on staging volume       request → OCR → classify → tasks</w:t>
      </w:r>
      <w:r>
        <w:br/>
      </w:r>
      <w:r>
        <w:rPr>
          <w:rStyle w:val="VerbatimChar"/>
        </w:rPr>
        <w:t xml:space="preserve">write run manifest to Blob                          │</w:t>
      </w:r>
      <w:r>
        <w:br/>
      </w:r>
      <w:r>
        <w:rPr>
          <w:rStyle w:val="VerbatimChar"/>
        </w:rPr>
        <w:t xml:space="preserve">terminate                                    raw logprobs + JSON (structured)</w:t>
      </w:r>
      <w:r>
        <w:br/>
      </w:r>
      <w:r>
        <w:rPr>
          <w:rStyle w:val="VerbatimChar"/>
        </w:rPr>
        <w:t xml:space="preserve">                                                    │</w:t>
      </w:r>
      <w:r>
        <w:br/>
      </w:r>
      <w:r>
        <w:rPr>
          <w:rStyle w:val="VerbatimChar"/>
        </w:rPr>
        <w:t xml:space="preserve">Orchestrator (Azure) launches pods          Application service (Azure):</w:t>
      </w:r>
      <w:r>
        <w:br/>
      </w:r>
      <w:r>
        <w:rPr>
          <w:rStyle w:val="VerbatimChar"/>
        </w:rPr>
        <w:t xml:space="preserve">via RunPod API                              calibration, reconciliation,</w:t>
      </w:r>
      <w:r>
        <w:br/>
      </w:r>
      <w:r>
        <w:rPr>
          <w:rStyle w:val="VerbatimChar"/>
        </w:rPr>
        <w:t xml:space="preserve">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 Issuing them is designed; not yet built. Today a pod logs in with a SAS token (AZURE_STORAGE_ACCOUNT_URL and AZURE_STORAGE_SAS_TOKEN) when one is set, and otherwise with the storage connection string and its account key from .env. The raw container takes its own token (AZURE_RAW_SAS_TOKEN); without it the one token must be an account SAS, which reaches the raw documents from every pod that holds it.</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H200 SXM 141 GB (the one pod)</w:t>
            </w:r>
          </w:p>
        </w:tc>
      </w:tr>
      <w:tr>
        <w:tc>
          <w:tcPr/>
          <w:p>
            <w:pPr>
              <w:pStyle w:val="Compact"/>
              <w:jc w:val="left"/>
            </w:pPr>
            <w:r>
              <w:t xml:space="preserve">Adapter training (one run per cycle)</w:t>
            </w:r>
          </w:p>
        </w:tc>
        <w:tc>
          <w:tcPr/>
          <w:p>
            <w:pPr>
              <w:pStyle w:val="Compact"/>
              <w:jc w:val="left"/>
            </w:pPr>
            <w:r>
              <w:t xml:space="preserve">H200 SXM 141 GB; data-parallel over every GPU on a multi-GPU pod (sequence parallelism only if a cap does not fit, §9.3)</w:t>
            </w:r>
          </w:p>
        </w:tc>
      </w:tr>
      <w:tr>
        <w:tc>
          <w:tcPr/>
          <w:p>
            <w:pPr>
              <w:pStyle w:val="Compact"/>
              <w:jc w:val="left"/>
            </w:pPr>
            <w:r>
              <w:t xml:space="preserve">vLLM checkpoint eval, calibration, gate</w:t>
            </w:r>
          </w:p>
        </w:tc>
        <w:tc>
          <w:tcPr/>
          <w:p>
            <w:pPr>
              <w:pStyle w:val="Compact"/>
              <w:jc w:val="left"/>
            </w:pPr>
            <w:r>
              <w:t>H200 SXM 141 GB</w:t>
            </w:r>
          </w:p>
        </w:tc>
      </w:tr>
    </w:tbl>
    <w:p>
      <w:pPr>
        <w:pStyle w:val="BodyText"/>
      </w:pPr>
      <w:r>
        <w:rPr/>
        <w:t xml:space="preserve">Final pod classes are confirmed from the Phase-0 memory report. The pod runs runpod/pytorch:2.8.0-py3.11-cuda12.8.1 with a network volume at /workspace, because the container disk is wiped when the pod stops. scripts/pod_bootstrap.sh prepares it in one command: GPU, mount and free-space checks; the .env keys; two environments on the volume (/workspace/venv for training and serving, /workspace/venv-ocr for MinerU 3.4.5, which cannot share an environment with vLLM 0.11 / torch 2.8); MinerU’s pinned pipeline weights and its config on the volume, device cuda; the base model at its pinned revision; the Phase 0 spike. OCR runs first, in its own environment; finetune then finds nothing left to OCR. Training code lives in git and is cloned onto the volume; the operator starts and stops the pod. Launching pods through the RunPod API, each cloning at a pinned commit and terminating on completion, is designed but not yet built. The base model is read from the pod’s local copy under /workspace/models. Every step that runs a model — training,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the checkpoints training leaves, the parent adapter a continued cycle starts from, and the adapters serving pulls:</w:t>
      </w:r>
    </w:p>
    <w:p>
      <w:pPr>
        <w:pStyle w:val="SourceCode"/>
      </w:pPr>
      <w:r>
        <w:rPr>
          <w:rStyle w:val="VerbatimChar"/>
        </w:rPr>
        <w:t xml:space="preserve">$RUNPOD_VOLUME_MOUNT/staging/</w:t>
      </w:r>
      <w:r>
        <w:br/>
      </w:r>
      <w:r>
        <w:rPr>
          <w:rStyle w:val="VerbatimChar"/>
        </w:rPr>
        <w:t xml:space="preserve">    adapters/scope/policy/v{n}/        the run's ms-swift output (v0-&lt;timestamp&gt;/checkpoint-*)</w:t>
      </w:r>
      <w:r>
        <w:br/>
      </w:r>
      <w:r>
        <w:rPr>
          <w:rStyle w:val="VerbatimChar"/>
        </w:rPr>
        <w:t xml:space="preserve">    parent-adapters/policy/…/          the parent's adapter, copied for a continued cycle</w:t>
      </w:r>
      <w:r>
        <w:br/>
      </w:r>
      <w:r>
        <w:rPr>
          <w:rStyle w:val="VerbatimChar"/>
        </w:rPr>
        <w:t xml:space="preserve">    serving-adapters/                  adapters pulled from Blob for serving</w:t>
      </w:r>
      <w:r>
        <w:br/>
      </w:r>
      <w:r>
        <w:rPr>
          <w:rStyle w:val="VerbatimChar"/>
        </w:rPr>
        <w:t xml:space="preserve">    train-data/policy/v{n}/            staged ms-swift JSONL</w:t>
      </w:r>
      <w:r>
        <w:br/>
      </w:r>
      <w:r>
        <w:rPr>
          <w:rStyle w:val="VerbatimChar"/>
        </w:rPr>
        <w:t xml:space="preserve">    train-images/{tenant}/{corpus}/    page-image cache per corpus</w:t>
      </w:r>
      <w:r>
        <w:br/>
      </w:r>
      <w:r>
        <w:rPr>
          <w:rStyle w:val="VerbatimChar"/>
        </w:rPr>
        <w:t xml:space="preserve">/workspace/models/                     the pinned base model</w:t>
      </w:r>
      <w:r>
        <w:br/>
      </w:r>
      <w:r>
        <w:rPr>
          <w:rStyle w:val="VerbatimChar"/>
        </w:rPr>
        <w:t xml:space="preserve">/workspace/logs/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Serverless</w:t>
      </w:r>
      <w:r>
        <w:t xml:space="preserve"> </w:t>
      </w:r>
      <w:r>
        <w:t xml:space="preserve">worker image: vLLM (pinned) + the serving handler (designed; deploying the endpoint is not yet built). The endpoint does no OCR: requests carry page texts produced by MinerU at the corpus pin, in its own environment (it cannot share one with vLLM 0.11). Where serving-time OCR runs on a GPU is open.</w:t>
      </w:r>
    </w:p>
    <w:p>
      <w:pPr>
        <w:numPr>
          <w:ilvl w:val="0"/>
          <w:numId w:val="1036"/>
        </w:numPr>
        <w:pStyle w:val="Compact"/>
      </w:pPr>
      <w:r>
        <w:rPr>
          <w:bCs/>
          <w:b/>
        </w:rPr>
        <w:t xml:space="preserve">Weights:</w:t>
      </w:r>
      <w:r>
        <w:rPr/>
        <w:t xml:space="preserve"> the engine loads the bf16 base from a network volume attached to the endpoint; at cold start a worker pulls only the served releases’ adapter files and calibrators from Blob, never the 16 GB model.</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t xml:space="preserve"> </w:t>
      </w:r>
      <w:r>
        <w:t xml:space="preserve">(from</w:t>
      </w:r>
      <w:r>
        <w:t xml:space="preserve"> </w:t>
      </w:r>
      <w:r>
        <w:rPr>
          <w:rStyle w:val="VerbatimChar"/>
        </w:rPr>
        <w:t xml:space="preserve">configs/inference/vllm_serving.yaml</w:t>
      </w:r>
      <w:r>
        <w:t xml:space="preserve">, hashed into the release bundle):</w:t>
      </w:r>
      <w:r>
        <w:t xml:space="preserve"> </w:t>
      </w:r>
      <w:r>
        <w:rPr>
          <w:rStyle w:val="VerbatimChar"/>
        </w:rPr>
        <w:t xml:space="preserve">max_model_len</w:t>
      </w:r>
      <w:r>
        <w:t xml:space="preserve"> </w:t>
      </w:r>
      <w:r>
        <w:t xml:space="preserve">= largest task cap,</w:t>
      </w:r>
      <w:r>
        <w:t xml:space="preserve"> </w:t>
      </w:r>
      <w:r>
        <w:t xml:space="preserve">mm_processor_kwargs = the one pixel budget training resized pages to, logprobs_mode: raw_logprobs, structured outputs through xgrammar with no free whitespace, prefix caching left on unless generation is set repeatable, enable_lora with max_loras 4 and max_lora_rank 64, gpu_memory_utilization 0.90 (the endpoint runs no MinerU)</w:t>
      </w:r>
      <w:r>
        <w:t xml:space="preserve">.</w:t>
      </w:r>
    </w:p>
    <w:p>
      <w:pPr>
        <w:numPr>
          <w:ilvl w:val="0"/>
          <w:numId w:val="1036"/>
        </w:numPr>
        <w:pStyle w:val="Compact"/>
      </w:pPr>
      <w:r>
        <w:t xml:space="preserve">LoRA: a release of the policy adapter is served as a LoRA on the base (served_as: lora_on_base). The engine loads the bf16 base with LoRA enabled and applies the release’s decoder-only adapter per request; a request the release does not serve (another line, a package, no line) runs on the base alone. Cold start refuses, before any adapter is pulled, a release whose adapter trained on another base, or that was packaged with another prompt hash or window plan.</w:t>
      </w:r>
    </w:p>
    <w:p>
      <w:pPr>
        <w:numPr>
          <w:ilvl w:val="0"/>
          <w:numId w:val="1036"/>
        </w:numPr>
        <w:pStyle w:val="Compact"/>
      </w:pPr>
      <w:r>
        <w:rPr>
          <w:bCs/>
          <w:b/>
        </w:rPr>
        <w:t xml:space="preserve">Application logic</w:t>
      </w:r>
      <w:r>
        <w:t xml:space="preserve"> </w:t>
      </w:r>
      <w:r>
        <w:t xml:space="preserve">— prompt assembly via the shared renderer, calibration, Loss Run reconciliation, review routing, SPEC_07 validation — is designed to run in Fideon’s Azure service, not in RunPod. As built, the serving handler runs it in process around vLLM, through the same pipeline evaluation and testing use.</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the bf16 base with the release’s adapter applied, structured outputs, policy windows and merge, the release’s calibrators), in all three input modes. Each eval report records the adapter checkpoint it scored and is not reused for another.</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 the type is the one the schema declares for the field, falling back to its name, and two numbers always compare as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Exact after normalization (ANLS ≥ 0.90 designed; not yet built)</w:t>
            </w:r>
          </w:p>
        </w:tc>
      </w:tr>
      <w:tr>
        <w:tc>
          <w:tcPr/>
          <w:p>
            <w:pPr>
              <w:pStyle w:val="Compact"/>
              <w:jc w:val="left"/>
            </w:pPr>
            <w:r>
              <w:t xml:space="preserve">Address</w:t>
            </w:r>
          </w:p>
        </w:tc>
        <w:tc>
          <w:tcPr/>
          <w:p>
            <w:pPr>
              <w:pStyle w:val="Compact"/>
              <w:jc w:val="left"/>
            </w:pPr>
            <w:r>
              <w:t xml:space="preserve">Case-fold, whitespace (abbreviation normalization designed; not yet built)</w:t>
            </w:r>
          </w:p>
        </w:tc>
        <w:tc>
          <w:tcPr/>
          <w:p>
            <w:pPr>
              <w:pStyle w:val="Compact"/>
              <w:jc w:val="left"/>
            </w:pPr>
            <w:r>
              <w:rPr>
                <w:bCs/>
                <w:b/>
              </w:rPr>
              <w:t xml:space="preserve">Exact after normalization (ANLS ≥ 0.85 designed; not yet built)</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Exact after normalization, inside field match (ANLS designed; not yet built)</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Pair predicted rows with golden rows by identity, never by position (Hungarian matching is designed, not yet built)</w:t>
      </w:r>
      <w:r>
        <w:t xml:space="preserve">.</w:t>
      </w:r>
    </w:p>
    <w:p>
      <w:pPr>
        <w:numPr>
          <w:ilvl w:val="0"/>
          <w:numId w:val="1037"/>
        </w:numPr>
        <w:pStyle w:val="Compact"/>
      </w:pPr>
      <w:r>
        <w:t xml:space="preserve">Key: the first identifying field filled in at least half the golden rows (claim_number, policy_number, form_number, VIN …), with a companion where one is needed (a building within its location), compared with case, spacing and separators ignored; with no such field, every scalar field of the row</w:t>
      </w:r>
      <w:r>
        <w:t xml:space="preserve">.</w:t>
      </w:r>
    </w:p>
    <w:p>
      <w:pPr>
        <w:numPr>
          <w:ilvl w:val="0"/>
          <w:numId w:val="1037"/>
        </w:numPr>
        <w:pStyle w:val="Compact"/>
      </w:pPr>
      <w:r>
        <w:t xml:space="preserve">Rows that share a key are paired one to one, as many as both sides hold; a row whose key matches none is unmatched. On common-model lines rows pair in passes from the strictest identity down (a coverage by its printed name and what it applies to before its code), then by shared values.</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 (not applicable while the corpus builds no classify rows)</w:t>
            </w:r>
          </w:p>
        </w:tc>
      </w:tr>
      <w:tr>
        <w:tc>
          <w:tcPr/>
          <w:p>
            <w:pPr>
              <w:pStyle w:val="Compact"/>
              <w:jc w:val="left"/>
            </w:pPr>
            <w:r>
              <w:t xml:space="preserve">Field match — exact and normalized, every field by its declared type</w:t>
            </w:r>
          </w:p>
        </w:tc>
        <w:tc>
          <w:tcPr/>
          <w:p>
            <w:pPr>
              <w:pStyle w:val="Compact"/>
              <w:jc w:val="left"/>
            </w:pPr>
            <w:r>
              <w:t xml:space="preserve">Core accuracy</w:t>
            </w:r>
          </w:p>
        </w:tc>
        <w:tc>
          <w:tcPr/>
          <w:p>
            <w:pPr>
              <w:pStyle w:val="Compact"/>
              <w:jc w:val="left"/>
            </w:pPr>
            <w:r>
              <w:rPr>
                <w:bCs/>
                <w:b/>
              </w:rPr>
              <w:t xml:space="preserve">Yes (primary)</w:t>
            </w:r>
          </w:p>
        </w:tc>
      </w:tr>
      <w:tr>
        <w:tc>
          <w:tcPr/>
          <w:p>
            <w:pPr>
              <w:pStyle w:val="Compact"/>
              <w:jc w:val="left"/>
            </w:pPr>
            <w:r>
              <w:t xml:space="preserve">Worst line’s field match (common-model lines with ≥ 200 values scored)</w:t>
            </w:r>
          </w:p>
        </w:tc>
        <w:tc>
          <w:tcPr/>
          <w:p>
            <w:pPr>
              <w:pStyle w:val="Compact"/>
              <w:jc w:val="left"/>
            </w:pPr>
            <w:r>
              <w:t xml:space="preserve">One line hiding behind the others’ volume</w:t>
            </w:r>
          </w:p>
        </w:tc>
        <w:tc>
          <w:tcPr/>
          <w:p>
            <w:pPr>
              <w:pStyle w:val="Compact"/>
              <w:jc w:val="left"/>
            </w:pPr>
            <w:r>
              <w:rPr>
                <w:bCs/>
                <w:b/>
              </w:rPr>
              <w:t xml:space="preserve">Yes (conditional)</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Reported (pending); list-field F1 is gated</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Hallucination rate</w:t>
            </w:r>
          </w:p>
        </w:tc>
        <w:tc>
          <w:tcPr/>
          <w:p>
            <w:pPr>
              <w:pStyle w:val="Compact"/>
              <w:jc w:val="left"/>
            </w:pPr>
            <w:r>
              <w:t xml:space="preserve">Value emitted but printed on no page the model was sent</w:t>
            </w:r>
          </w:p>
        </w:tc>
        <w:tc>
          <w:tcPr/>
          <w:p>
            <w:pPr>
              <w:pStyle w:val="Compact"/>
              <w:jc w:val="left"/>
            </w:pPr>
            <w:r>
              <w:rPr>
                <w:bCs/>
                <w:b/>
              </w:rPr>
              <w:t xml:space="preserve">Reported (pending: no ceiling is set, and the gate path does not yet carry the OCR text it needs)</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 (not applicable to the policy adapter)</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 (conditional: Loss Runs)</w:t>
            </w:r>
          </w:p>
        </w:tc>
      </w:tr>
      <w:tr>
        <w:tc>
          <w:tcPr/>
          <w:p>
            <w:pPr>
              <w:pStyle w:val="Compact"/>
              <w:jc w:val="left"/>
            </w:pPr>
            <w:r>
              <w:t xml:space="preserve">Loss Run table F1 (claims matched by claim number, or loss date, with total incurred within a cent)</w:t>
            </w:r>
          </w:p>
        </w:tc>
        <w:tc>
          <w:tcPr/>
          <w:p>
            <w:pPr>
              <w:pStyle w:val="Compact"/>
              <w:jc w:val="left"/>
            </w:pPr>
            <w:r>
              <w:t xml:space="preserve">Claims table read as a whole</w:t>
            </w:r>
          </w:p>
        </w:tc>
        <w:tc>
          <w:tcPr/>
          <w:p>
            <w:pPr>
              <w:pStyle w:val="Compact"/>
              <w:jc w:val="left"/>
            </w:pPr>
            <w:r>
              <w:t xml:space="preserve">Yes (conditional: Loss Runs)</w:t>
            </w:r>
          </w:p>
        </w:tc>
      </w:tr>
      <w:tr>
        <w:tc>
          <w:tcPr/>
          <w:p>
            <w:pPr>
              <w:pStyle w:val="Compact"/>
              <w:jc w:val="left"/>
            </w:pPr>
            <w:r>
              <w:t xml:space="preserve">ECE (gated over all fields; per field type reported at calibration)</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 (conditional)</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 (conditional: when the set holds scans)</w:t>
            </w:r>
          </w:p>
        </w:tc>
      </w:tr>
      <w:tr>
        <w:tc>
          <w:tcPr/>
          <w:p>
            <w:pPr>
              <w:pStyle w:val="Compact"/>
              <w:jc w:val="left"/>
            </w:pPr>
            <w:r>
              <w:t xml:space="preserve">OCR-arbitration accuracy (noisy-OCR subset)</w:t>
            </w:r>
          </w:p>
        </w:tc>
        <w:tc>
          <w:tcPr/>
          <w:p>
            <w:pPr>
              <w:pStyle w:val="Compact"/>
              <w:jc w:val="left"/>
            </w:pPr>
            <w:r>
              <w:t xml:space="preserve">Image-over-OCR arbitration</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rate (as served)</w:t>
            </w:r>
          </w:p>
        </w:tc>
        <w:tc>
          <w:tcPr/>
          <w:p>
            <w:pPr>
              <w:pStyle w:val="Compact"/>
              <w:jc w:val="left"/>
            </w:pPr>
            <w:r>
              <w:t xml:space="preserve">Output the audit gate would refuse</w:t>
            </w:r>
          </w:p>
        </w:tc>
        <w:tc>
          <w:tcPr/>
          <w:p>
            <w:pPr>
              <w:pStyle w:val="Compact"/>
              <w:jc w:val="left"/>
            </w:pPr>
            <w:r>
              <w:t xml:space="preserve">Yes</w:t>
            </w:r>
          </w:p>
        </w:tc>
      </w:tr>
      <w:tr>
        <w:tc>
          <w:tcPr/>
          <w:p>
            <w:pPr>
              <w:pStyle w:val="Compact"/>
              <w:jc w:val="left"/>
            </w:pPr>
            <w:r>
              <w:t xml:space="preserve">Field match on surface labels training showed vs never showed (common-model lines)</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Common-model links, coverage codes, additional fields, page refs</w:t>
            </w:r>
          </w:p>
        </w:tc>
        <w:tc>
          <w:tcPr/>
          <w:p>
            <w:pPr>
              <w:pStyle w:val="Compact"/>
              <w:jc w:val="left"/>
            </w:pPr>
            <w:r>
              <w:t xml:space="preserve">Which unit a coverage applies to, its code, the overflow, the pages cited</w:t>
            </w:r>
          </w:p>
        </w:tc>
        <w:tc>
          <w:tcPr/>
          <w:p>
            <w:pPr>
              <w:pStyle w:val="Compact"/>
              <w:jc w:val="left"/>
            </w:pPr>
            <w:r>
              <w:t xml:space="preserve">Reported</w:t>
            </w:r>
          </w:p>
        </w:tc>
      </w:tr>
      <w:tr>
        <w:tc>
          <w:tcPr/>
          <w:p>
            <w:pPr>
              <w:pStyle w:val="Compact"/>
              <w:jc w:val="left"/>
            </w:pPr>
            <w:r>
              <w:t xml:space="preserve">Latency P95 per adapter and peak GPU memory</w:t>
            </w:r>
          </w:p>
        </w:tc>
        <w:tc>
          <w:tcPr/>
          <w:p>
            <w:pPr>
              <w:pStyle w:val="Compact"/>
              <w:jc w:val="left"/>
            </w:pPr>
            <w:r>
              <w:t xml:space="preserve">Feasibility</w:t>
            </w:r>
          </w:p>
        </w:tc>
        <w:tc>
          <w:tcPr/>
          <w:p>
            <w:pPr>
              <w:pStyle w:val="Compact"/>
              <w:jc w:val="left"/>
            </w:pPr>
            <w:r>
              <w:t xml:space="preserve">Recorded in the release bundle, not gated</w:t>
            </w:r>
          </w:p>
        </w:tc>
      </w:tr>
    </w:tbl>
    <w:p>
      <w:pPr>
        <w:pStyle w:val="BodyText"/>
      </w:pPr>
      <w:r>
        <w:t xml:space="preserve">Every metric is reported per doc type and per subset (§15.3), field match also per line, and LoB F1 per value; the gate reads the full set weighted by documents, with the image-only, scanned and noisy-OCR subsets as metrics of their own.</w:t>
      </w:r>
    </w:p>
    <w:bookmarkEnd w:id="96"/>
    <w:bookmarkStart w:id="97" w:name="evaluation-slices"/>
    <w:p>
      <w:pPr>
        <w:pStyle w:val="Heading2"/>
      </w:pPr>
      <w:r>
        <w:t xml:space="preserve">15.3 Evaluation slices</w:t>
      </w:r>
    </w:p>
    <w:p>
      <w:pPr>
        <w:pStyle w:val="FirstParagraph"/>
      </w:pPr>
      <w:r>
        <w:t xml:space="preserve">doc type · input mode (image-only, noisy OCR) · scanned · long policy (&gt; 5 pages) · held-out carrier (reported, not gated) · line of business (field match per line; LoB F1 per value) · real documents apart when the set holds synthetic twins (real_only, beside the gate). ACORD form and ACORD edition slices are designed, not yet built.</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w:t>
      </w:r>
      <w:r>
        <w:t xml:space="preserve">, double-annotated and adjudicated (double annotation remains a manual step before the first production gate); a delivered split may add synthetic twins of held-out seeds, and the real documents are then scored apart (real_only). One set per tenant at golden-eval-set/{tenant}/, frozen once under an immutability policy and never versioned; replacing it is a deliberate delete-and-refreeze, after which older scores are not comparable</w:t>
      </w:r>
      <w:r>
        <w:t xml:space="preserve">.</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freeze enforces ≥ 150 documents per doc type unless --allow-small (the manifest records the counts per type and per line, and whether a small set was accepted; a release scored on fewer than 150 real frozen policies (synthetic twins do not count) is capped at interim, with a warning); the further production targets, ≥ 30 scanned and ≥ 20 from held-out carriers per type, are not checked</w:t>
      </w:r>
      <w:r>
        <w:t xml:space="preserve">.</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per tenant, from that tenant’s first real corpus build’s test split, with freeze-eval-set --tenant (labels, metadata, page images and OCR copied to golden-eval-set/{tenant}/, with a manifest naming the corpus, the commit and any held-out carriers). Freezing twice is refused, and so is a type with fewer than 150 test documents unless --allow-small, and a gold with no review record. The gate refuses a frozen gold without one; a set frozen before the freeze carried the records is completed with freeze-eval-set --mark-reviewed. Later builds of the tenant exclude its documents and split train/val only. The gate runs it through the serving pipeline, in all three modes; a release is gated on the frozen single-line policies of the lines it serves (lines_scored).</w:t>
      </w:r>
    </w:p>
    <w:bookmarkEnd w:id="98"/>
    <w:bookmarkStart w:id="99" w:name="promotion-gate"/>
    <w:p>
      <w:pPr>
        <w:pStyle w:val="Heading2"/>
      </w:pPr>
      <w:r>
        <w:t xml:space="preserve">15.5 Promotion gate</w:t>
      </w:r>
    </w:p>
    <w:p>
      <w:pPr>
        <w:pStyle w:val="FirstParagraph"/>
      </w:pPr>
      <w:r>
        <w:rPr/>
        <w:t xml:space="preserve">A candidate release is promoted when </w:t>
      </w:r>
      <w:r>
        <w:rPr>
          <w:bCs/>
          <w:b/>
        </w:rPr>
        <w:t xml:space="preserve">all three</w:t>
      </w:r>
      <w:r>
        <w:rPr/>
        <w:t xml:space="preserve"> conditions hold, and a continued cycle must also hold every line (below):</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(exact and normalized)</w:t>
            </w:r>
          </w:p>
        </w:tc>
        <w:tc>
          <w:tcPr/>
          <w:p>
            <w:pPr>
              <w:pStyle w:val="Compact"/>
              <w:jc w:val="left"/>
            </w:pPr>
            <w:r>
              <w:t xml:space="preserve">1.0 pp</w:t>
            </w:r>
          </w:p>
        </w:tc>
      </w:tr>
      <w:tr>
        <w:tc>
          <w:tcPr/>
          <w:p>
            <w:pPr>
              <w:pStyle w:val="Compact"/>
              <w:jc w:val="left"/>
            </w:pPr>
            <w:r>
              <w:t xml:space="preserve">Every other gating metric (list F1, image-only, scanned, OCR arbitration, LoB, reconciliation, table F1, worst line)</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(increase)</w:t>
            </w:r>
          </w:p>
        </w:tc>
        <w:tc>
          <w:tcPr/>
          <w:p>
            <w:pPr>
              <w:pStyle w:val="Compact"/>
              <w:jc w:val="left"/>
            </w:pPr>
            <w:r>
              <w:t xml:space="preserve">1.0 pp</w:t>
            </w:r>
          </w:p>
        </w:tc>
      </w:tr>
      <w:tr>
        <w:tc>
          <w:tcPr/>
          <w:p>
            <w:pPr>
              <w:pStyle w:val="Compact"/>
              <w:jc w:val="left"/>
            </w:pPr>
            <w:r>
              <w:t xml:space="preserve">Classification accuracy, schema validity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rPr/>
        <w:t xml:space="preserve"> At least one primary metric (field match, or list-field row recall) improves with the CI lower bound above zero, or the release fixes a documented defect; a first release is exempt. This rule and the bootstrap rest on per-document scores: every eval report keeps them, and the gate pairs the candidate’s with the promoted release’s on the documents both scored, each weighted as it counts in the reported metric. A promoted release scored on another frozen set, another tenant or other scoring code is no baseline: the candidate is judged on its floors alone, with neither non-inferiority nor this rule, said in the decision’s warnings. A metric fewer than two paired documents measure is compared as a point estimate. A release that fixes a defect says so with --fixes-defect (a ticket or a sentence; a blank or placeholder value is refused), recorded in the gate decision.</w:t>
      </w:r>
    </w:p>
    <w:p>
      <w:pPr>
        <w:numPr>
          <w:ilvl w:val="0"/>
          <w:numId w:val="1040"/>
        </w:numPr>
        <w:pStyle w:val="Compact"/>
      </w:pPr>
      <w:r>
        <w:rPr>
          <w:bCs/>
          <w:b/>
        </w:rPr>
        <w:t xml:space="preserve">Line by line, for a continued cycle</w:t>
      </w:r>
      <w:r>
        <w:rPr/>
        <w:t xml:space="preserve"> (decision 2026-10-23). Each line the candidate serves is held to the best run on it since the last run from the base — the parent, its parent, and so on: the run with the highest field match on that line’s real documents both reports scored, with at least 5 such documents (on a tie, the nearer run). A paired bootstrap over those documents blocks the line (gate line:&lt;line&gt;) unless the lower bound of the 95% interval of (candidate − best) is above −0.015. A line with fewer than 5 shared real documents, and a new line, get a warning only; a line the parent’s release served and the candidate no longer serves blocks. With no comparable parent report — missing, on another frozen set or scoring code, or without each document’s line — the cycle is blocked (line_regression_evidence): train it --fresh, or keep the parent’s report. A small line has a wide interval, so it may block until it has more documents; the written override can waive it. The decision records each line’s verdict (line_verdicts, line_comparison).</w:t>
      </w:r>
    </w:p>
    <w:p>
      <w:pPr>
        <w:pStyle w:val="FirstParagraph"/>
      </w:pPr>
      <w:r>
        <w:rPr>
          <w:bCs/>
          <w:b/>
        </w:rPr>
        <w:t xml:space="preserve">Override:</w:t>
      </w:r>
      <w:r>
        <w:t xml:space="preserve"> </w:t>
      </w:r>
      <w:r>
        <w:t xml:space="preserve">allowed only with a named approver, a written reason and the gates it waives, all recorded in</w:t>
      </w:r>
      <w:r>
        <w:t xml:space="preserve"> </w:t>
      </w:r>
      <w:r>
        <w:rPr>
          <w:rStyle w:val="VerbatimChar"/>
        </w:rPr>
        <w:t xml:space="preserve">gate_decision.json</w:t>
      </w:r>
      <w:r>
        <w:t xml:space="preserve"> </w:t>
      </w:r>
      <w:r>
        <w:t xml:space="preserve">and the release bundle. It is given with --override-approver, --override-reason (20 characters or more) and --override-gate, all three together, naming real gates; there is no bypass flag.</w:t>
      </w:r>
    </w:p>
    <w:p>
      <w:pPr>
        <w:pStyle w:val="FirstParagraph"/>
      </w:pPr>
      <w:r>
        <w:t xml:space="preserve">Not applicable vs not measured. A gating metric the release’s documents cannot produce is not applicable (no Loss Runs: reconciliation and table F1; no classify rows: classification; policy-only: LoB; no list fields: list metrics). Conditional metrics — reconciliation, table F1, auto-accept, worst-line match, scanned accuracy — are required only when the eval set holds the documents that produce them, or when the baseline measured them; any other unmeasured metric blocks. A passing release is tiered production at field match ≥ 0.92 and interim below — interim whatever it scores when it was scored on fewer than 150 real frozen policies (synthetic twins do not count); a blocked one has no tier.</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scripts/phase0_spike.py checks most of them on one pod and writes spike_report.json; the results</w:t>
      </w:r>
      <w:r>
        <w:t xml:space="preserve">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Peak VRAM per task cap on the H200 SXM 141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 </w:t>
            </w:r>
            <w:r>
              <w:rPr>
                <w:rStyle w:val="VerbatimChar"/>
              </w:rPr>
              <w:t xml:space="preserve">lm_head</w:t>
            </w:r>
            <w:r>
              <w:t xml:space="preserve"> excluded loads and runs in vLLM — dropped on 2026-10-23: nothing is quantized</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r>
        <w:tc>
          <w:tcPr/>
          <w:p>
            <w:pPr>
              <w:pStyle w:val="Compact"/>
              <w:jc w:val="left"/>
            </w:pPr>
            <w:r>
              <w:t xml:space="preserve">13</w:t>
            </w:r>
          </w:p>
        </w:tc>
        <w:tc>
          <w:tcPr/>
          <w:p>
            <w:pPr>
              <w:pStyle w:val="Compact"/>
              <w:jc w:val="left"/>
            </w:pPr>
            <w:r>
              <w:t xml:space="preserve">ms-swift’s adapters warm start: a continued run loads the parent adapter’s weights, with a fresh optimizer, before the first continued cycle</w:t>
            </w:r>
          </w:p>
        </w:tc>
        <w:tc>
          <w:tcPr/>
          <w:p>
            <w:pPr>
              <w:pStyle w:val="Compact"/>
              <w:jc w:val="left"/>
            </w:pPr>
            <w:r>
              <w:t xml:space="preserve">§4.2</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no warmup</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the base with the adapter applied).</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test_the_serving_prompt_is_the_corpus_prompt</w:t>
      </w:r>
      <w:r>
        <w:t xml:space="preserve"> </w:t>
      </w:r>
      <w:r>
        <w:t xml:space="preserve">and</w:t>
      </w:r>
      <w:r>
        <w:t xml:space="preserve"> </w:t>
      </w:r>
      <w:r>
        <w:rPr>
          <w:rStyle w:val="VerbatimChar"/>
        </w:rPr>
        <w:t xml:space="preserve">test_serving_output_parity</w:t>
      </w:r>
      <w:r>
        <w:t xml:space="preserve"> </w:t>
      </w:r>
      <w:r>
        <w:t xml:space="preserve">pass (tests/test_parity.py; the token parity test runs on a pod and has not yet run; the output parity test is a placeholder).</w:t>
      </w:r>
    </w:p>
    <w:p>
      <w:pPr>
        <w:numPr>
          <w:ilvl w:val="0"/>
          <w:numId w:val="1041"/>
        </w:numPr>
        <w:pStyle w:val="Compact"/>
      </w:pPr>
      <w:r>
        <w:t xml:space="preserve">The full path runs end to end: corpus build → train → calibrate → golden eval and gate through vLLM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 or take the split a delivery arrives with, as given.</w:t>
      </w:r>
    </w:p>
    <w:p>
      <w:pPr>
        <w:numPr>
          <w:ilvl w:val="0"/>
          <w:numId w:val="1042"/>
        </w:numPr>
        <w:pStyle w:val="Compact"/>
      </w:pPr>
      <w:r>
        <w:rPr/>
        <w:t xml:space="preserve">Train </w:t>
      </w:r>
      <w:r>
        <w:rPr>
          <w:bCs/>
          <w:b/>
        </w:rPr>
        <w:t xml:space="preserve">the policy adapter</w:t>
      </w:r>
      <w:r>
        <w:rPr/>
        <w:t xml:space="preserve"> with the pilot hyperparameters (§11.1). A pilot cycle run after a release of its tenant is promoted continues it; give --fresh to measure a run from the base.</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t xml:space="preserve">eight criteria of pilot/pilot_run.py, applied to the pilot test split — normalized field match ≥ 0.85, list-field recall ≥ 0.75, schema validity ≥ 98%, image-only within 15% of OCR-plus-image, row-completeness detection &gt; 80%, LoB detection ≥ 0.85, alias generalization within 15%, confusable misattribution ≤ 5%. The five with a §0d floor take it from the gate’s own table (evaluation.gating.PILOT_FLOORS), so the pilot and the gate cannot disagree. LoB detection is not applicable to a pilot with no ACORD or Loss Run documents; a policy’s line is measured apart, zero-shot (scripts/measure_lob_detection.py). They are directional at this scale.</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fine-tuned L3 layer is not part of the CIAS MVP (planned for 16 October 2026): that MVP runs L1/L2 with the base Qwen3-VL-8B-Instruct at L3 and 100% human review of L3 output. The first fine-tuned release targets MVP 2, subject to the §15.5 gate; it is trained on reviewed golds of the new training set (§0e), and no date is set for it her</w:t>
      </w:r>
      <w:r>
        <w:t xml:space="preserve">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model version — vN, the untuned base, or the base with a training checkpoint applied — over documents the pipeline has already imported and OCR’d, through the serving pipeline itself (serving.pipeline.extract)</w:t>
      </w:r>
      <w:r>
        <w:t xml:space="preserve">.</w:t>
      </w:r>
    </w:p>
    <w:bookmarkStart w:id="108" w:name="cli"/>
    <w:p>
      <w:pPr>
        <w:pStyle w:val="Heading2"/>
      </w:pPr>
      <w:r>
        <w:t xml:space="preserve">17.1 CLI</w:t>
      </w:r>
    </w:p>
    <w:p>
      <w:pPr>
        <w:pStyle w:val="SourceCode"/>
      </w:pPr>
      <w:r>
        <w:rPr>
          <w:rStyle w:val="VerbatimChar"/>
        </w:rPr>
        <w:t xml:space="preserve">python -m testing.run_extraction --model v2 --tenant T --split test --corpus v1</w:t>
      </w:r>
      <w:r>
        <w:br/>
      </w:r>
      <w:r>
        <w:rPr>
          <w:rStyle w:val="VerbatimChar"/>
        </w:rPr>
        <w:t xml:space="preserve">python -m testing.run_extraction --model base --tenant T --split test --corpus v1</w:t>
      </w:r>
      <w:r>
        <w:br/>
      </w:r>
      <w:r>
        <w:rPr>
          <w:rStyle w:val="VerbatimChar"/>
        </w:rPr>
        <w:t xml:space="preserve">python -m testing.run_extraction --model base --adapter &lt;run&gt;/checkpoint-280 --tenant T --split val --corpus v1</w:t>
      </w:r>
      <w:r>
        <w:br/>
      </w:r>
      <w:r>
        <w:rPr>
          <w:rStyle w:val="VerbatimChar"/>
        </w:rPr>
        <w:t xml:space="preserve">python -m testing.run_extraction --model v2 --tenant T --source-ids policy_0001 --mode image_only</w:t>
      </w:r>
      <w:r>
        <w:br/>
      </w:r>
      <w:r>
        <w:rPr>
          <w:rStyle w:val="VerbatimChar"/>
        </w:rPr>
        <w:t xml:space="preserve">python -m orchestration.run extract --model v2 --tenant T --source-ids policy_0001 policy_0002</w:t>
      </w:r>
      <w:r>
        <w:br/>
      </w:r>
      <w:r>
        <w:rPr>
          <w:rStyle w:val="VerbatimChar"/>
        </w:rPr>
        <w:t xml:space="preserve">python -m testing.compare_models --input &lt;folder of document folders&gt; --adapter &lt;adapter folder&gt;</w:t>
      </w:r>
    </w:p>
    <w:p>
      <w:pPr>
        <w:numPr>
          <w:ilvl w:val="0"/>
          <w:numId w:val="1044"/>
        </w:numPr>
        <w:pStyle w:val="Compact"/>
      </w:pPr>
      <w:r>
        <w:rPr>
          <w:rStyle w:val="VerbatimChar"/>
        </w:rPr>
        <w:t xml:space="preserve">--model</w:t>
      </w:r>
      <w:r>
        <w:t xml:space="preserve"> </w:t>
      </w:r>
      <w:r>
        <w:t xml:space="preserve">takes a</w:t>
      </w:r>
      <w:r>
        <w:t xml:space="preserve"> </w:t>
      </w:r>
      <w:r>
        <w:t xml:space="preserve">version tag (v1, v2 …) or base, resolved through the run registry; the user never passes model paths. --adapter (with base only) applies a LoRA folder per request, unmerged, and files results under base+&lt;run&gt;-&lt;checkpoint&gt;</w:t>
      </w:r>
      <w:r>
        <w:t xml:space="preserve">.</w:t>
      </w:r>
    </w:p>
    <w:p>
      <w:pPr>
        <w:numPr>
          <w:ilvl w:val="0"/>
          <w:numId w:val="1044"/>
        </w:numPr>
        <w:pStyle w:val="Compact"/>
      </w:pPr>
      <w:r>
        <w:rPr>
          <w:rStyle w:val="VerbatimChar"/>
        </w:rPr>
        <w:t xml:space="preserve">--model vN</w:t>
      </w:r>
      <w:r>
        <w:t xml:space="preserve"> loads the bf16 base with that version’s adapter applied, never merged: a packaged version’s adapter from Blob, a staged one’s selected checkpoint (else its latest, with a warning). There is no quantized format: a </w:t>
      </w:r>
      <w:r>
        <w:rPr>
          <w:rStyle w:val="VerbatimChar"/>
        </w:rPr>
        <w:t xml:space="preserve">--format</w:t>
      </w:r>
      <w:r>
        <w:t xml:space="preserve"> other than bf16 is refused.</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w:t>
      </w:r>
      <w:r>
        <w:t xml:space="preserve">source-ids, or --split with --corpus, picks the documents, read from Blob as the pipeline wrote them (--tenant names their tenant). A document with a gold label is scored against it unless --no-score; one without is extracted, with confidence, and</w:t>
      </w:r>
      <w:r>
        <w:t xml:space="preserve"> not scored.</w:t>
      </w:r>
    </w:p>
    <w:p>
      <w:pPr>
        <w:numPr>
          <w:ilvl w:val="0"/>
          <w:numId w:val="1044"/>
        </w:numPr>
        <w:pStyle w:val="Compact"/>
      </w:pPr>
      <w:r>
        <w:t xml:space="preserve">testing/compare_models runs documents (a PDF with its gold and line, a bundle folder, or a folder of them) through the base model and through the base with an adapter applied, unmerged, under its own tenant (compare), and writes both answers, their all_fields reports, comparison.xlsx per document and summary.xlsx; the run is uploaded to exports/{tenant}/comparisons/ and the azcopy line to download it is printed.</w:t>
      </w:r>
    </w:p>
    <w:bookmarkEnd w:id="108"/>
    <w:bookmarkStart w:id="109" w:name="what-the-routine-does"/>
    <w:p>
      <w:pPr>
        <w:pStyle w:val="Heading2"/>
      </w:pPr>
      <w:r>
        <w:t xml:space="preserve">17.2 What the routine does</w:t>
      </w:r>
    </w:p>
    <w:p>
      <w:pPr>
        <w:pStyle w:val="SourceCode"/>
      </w:pPr>
      <w:r>
        <w:rPr>
          <w:rStyle w:val="VerbatimChar"/>
        </w:rPr>
        <w:t xml:space="preserve">For each source_id (imported and OCR'd, read from Blob):</w:t>
      </w:r>
      <w:r>
        <w:br/>
      </w:r>
      <w:r>
        <w:rPr>
          <w:rStyle w:val="VerbatimChar"/>
        </w:rPr>
        <w:t xml:space="preserve">  1. Read         → page count from processed/…/ocr_meta.json; page images (cached in ocr_cache/)</w:t>
      </w:r>
      <w:r>
        <w:br/>
      </w:r>
      <w:r>
        <w:rPr>
          <w:rStyle w:val="VerbatimChar"/>
        </w:rPr>
        <w:t xml:space="preserve">                    and MinerU's page markdown (none under image_only); label metadata and gold label</w:t>
      </w:r>
      <w:r>
        <w:br/>
      </w:r>
      <w:r>
        <w:rPr>
          <w:rStyle w:val="VerbatimChar"/>
        </w:rPr>
        <w:t xml:space="preserve">  2. Doc type     → known: --doc-type, the label's ACORD form, the policy's line</w:t>
      </w:r>
      <w:r>
        <w:br/>
      </w:r>
      <w:r>
        <w:rPr>
          <w:rStyle w:val="VerbatimChar"/>
        </w:rPr>
        <w:t xml:space="preserve">                    (classic auto read as personal auto); no classifier call</w:t>
      </w:r>
      <w:r>
        <w:br/>
      </w:r>
      <w:r>
        <w:rPr>
          <w:rStyle w:val="VerbatimChar"/>
        </w:rPr>
        <w:t xml:space="preserve">  3–7. Extract    → serving/pipeline.extract, exactly as serving runs it: prompt rendered by</w:t>
      </w:r>
      <w:r>
        <w:br/>
      </w:r>
      <w:r>
        <w:rPr>
          <w:rStyle w:val="VerbatimChar"/>
        </w:rPr>
        <w:t xml:space="preserve">                    common/prompts for the type, form, line and window group; policies read in windows</w:t>
      </w:r>
      <w:r>
        <w:br/>
      </w:r>
      <w:r>
        <w:rPr>
          <w:rStyle w:val="VerbatimChar"/>
        </w:rPr>
        <w:t xml:space="preserve">                    and merged (serving/policy_merge.py), long Loss Runs merged and reconciled</w:t>
      </w:r>
      <w:r>
        <w:br/>
      </w:r>
      <w:r>
        <w:rPr>
          <w:rStyle w:val="VerbatimChar"/>
        </w:rPr>
        <w:t xml:space="preserve">                    (serving/lossrun_merge.py); vLLM with structured outputs + raw logprobs;</w:t>
      </w:r>
      <w:r>
        <w:br/>
      </w:r>
      <w:r>
        <w:rPr>
          <w:rStyle w:val="VerbatimChar"/>
        </w:rPr>
        <w:t xml:space="preserve">                    confidence with no release calibrators (identity: every field flagged);</w:t>
      </w:r>
      <w:r>
        <w:br/>
      </w:r>
      <w:r>
        <w:rPr>
          <w:rStyle w:val="VerbatimChar"/>
        </w:rPr>
        <w:t xml:space="preserve">                    schema validation (an invalid answer is kept and flagged schema:invalid)</w:t>
      </w:r>
      <w:r>
        <w:br/>
      </w:r>
      <w:r>
        <w:rPr>
          <w:rStyle w:val="VerbatimChar"/>
        </w:rPr>
        <w:t xml:space="preserve">  8. Write        → results/{version}/{source_id}.json, with all_fields</w:t>
      </w:r>
      <w:r>
        <w:br/>
      </w:r>
      <w:r>
        <w:rPr>
          <w:rStyle w:val="VerbatimChar"/>
        </w:rPr>
        <w:t xml:space="preserve">  9. Metrics      → metrics/{version}/{source_id}.metrics.json (when a gold label exists)</w:t>
      </w:r>
      <w:r>
        <w:br/>
      </w:r>
      <w:r>
        <w:rPr>
          <w:rStyle w:val="VerbatimChar"/>
        </w:rPr>
        <w:t xml:space="preserve"> 10. Register     → append one entry to extraction_registry.json</w:t>
      </w:r>
      <w:r>
        <w:br/>
      </w:r>
      <w:r>
        <w:rPr>
          <w:rStyle w:val="VerbatimChar"/>
        </w:rPr>
        <w:t xml:space="preserve"> 11. Summarise    → metrics/{version}/summary.json; a failed document is listed, the batch carries on</w:t>
      </w:r>
    </w:p>
    <w:bookmarkEnd w:id="109"/>
    <w:bookmarkStart w:id="110" w:name="metrics-output"/>
    <w:p>
      <w:pPr>
        <w:pStyle w:val="Heading2"/>
      </w:pPr>
      <w:r>
        <w:t xml:space="preserve">17.3 Metrics output</w:t>
      </w:r>
    </w:p>
    <w:p>
      <w:pPr>
        <w:pStyle w:val="FirstParagraph"/>
      </w:pPr>
      <w:r>
        <w:t xml:space="preserve">Per document (metrics/{version}/{source_id}.metrics.json; the results JSON beside it is the serving output plus all_fields — every field of the schema with its value, status and, against gold, its result):</w:t>
      </w:r>
    </w:p>
    <w:p>
      <w:pPr>
        <w:pStyle w:val="SourceCode"/>
      </w:pPr>
      <w:r>
        <w:rPr>
          <w:rStyle w:val="VerbatimChar"/>
        </w:rPr>
        <w:t xml:space="preserve">{</w:t>
      </w:r>
      <w:r>
        <w:br/>
      </w:r>
      <w:r>
        <w:rPr>
          <w:rStyle w:val="VerbatimChar"/>
        </w:rPr>
        <w:t xml:space="preserve">  "document": "policy_0001",</w:t>
      </w:r>
      <w:r>
        <w:br/>
      </w:r>
      <w:r>
        <w:rPr>
          <w:rStyle w:val="VerbatimChar"/>
        </w:rPr>
        <w:t xml:space="preserve">  "model_version": "v2",</w:t>
      </w:r>
      <w:r>
        <w:br/>
      </w:r>
      <w:r>
        <w:rPr>
          <w:rStyle w:val="VerbatimChar"/>
        </w:rPr>
        <w:t xml:space="preserve">  "doc_type": "policy",</w:t>
      </w:r>
      <w:r>
        <w:br/>
      </w:r>
      <w:r>
        <w:rPr>
          <w:rStyle w:val="VerbatimChar"/>
        </w:rPr>
        <w:t xml:space="preserve">  "mode": "ocr_plus_image",</w:t>
      </w:r>
      <w:r>
        <w:br/>
      </w:r>
      <w:r>
        <w:rPr>
          <w:rStyle w:val="VerbatimChar"/>
        </w:rPr>
        <w:t xml:space="preserve">  "schema_valid": true,</w:t>
      </w:r>
      <w:r>
        <w:br/>
      </w:r>
      <w:r>
        <w:rPr>
          <w:rStyle w:val="VerbatimChar"/>
        </w:rPr>
        <w:t xml:space="preserve">  "overall_confidence": 0.88,</w:t>
      </w:r>
      <w:r>
        <w:br/>
      </w:r>
      <w:r>
        <w:rPr>
          <w:rStyle w:val="VerbatimChar"/>
        </w:rPr>
        <w:t xml:space="preserve">  "pages_used": [1, 2, 3, 4, 5, 9],</w:t>
      </w:r>
      <w:r>
        <w:br/>
      </w:r>
      <w:r>
        <w:rPr>
          <w:rStyle w:val="VerbatimChar"/>
        </w:rPr>
        <w:t xml:space="preserve">  "review_flags": ["coverages[3].limit:merge_conflict", "window_failed:arrays:p9"],</w:t>
      </w:r>
      <w:r>
        <w:br/>
      </w:r>
      <w:r>
        <w:rPr>
          <w:rStyle w:val="VerbatimChar"/>
        </w:rPr>
        <w:t xml:space="preserve">  "fields": {</w:t>
      </w:r>
      <w:r>
        <w:br/>
      </w:r>
      <w:r>
        <w:rPr>
          <w:rStyle w:val="VerbatimChar"/>
        </w:rPr>
        <w:t xml:space="preserve">    "policy.policy_number":   {"value": "…", "confidence": 0.94, "correct": true},</w:t>
      </w:r>
      <w:r>
        <w:br/>
      </w:r>
      <w:r>
        <w:rPr>
          <w:rStyle w:val="VerbatimChar"/>
        </w:rPr>
        <w:t xml:space="preserve">    "policy.expiration_date": {"value": "…", "confidence": 0.71, "correct": false}</w:t>
      </w:r>
      <w:r>
        <w:br/>
      </w:r>
      <w:r>
        <w:rPr>
          <w:rStyle w:val="VerbatimChar"/>
        </w:rPr>
        <w:t xml:space="preserve">  },</w:t>
      </w:r>
      <w:r>
        <w:br/>
      </w:r>
      <w:r>
        <w:rPr>
          <w:rStyle w:val="VerbatimChar"/>
        </w:rPr>
        <w:t xml:space="preserve">  "reference_accuracy": 0.91,</w:t>
      </w:r>
      <w:r>
        <w:br/>
      </w:r>
      <w:r>
        <w:rPr>
          <w:rStyle w:val="VerbatimChar"/>
        </w:rPr>
        <w:t xml:space="preserve">  "coverage_code_accuracy": 0.95,</w:t>
      </w:r>
      <w:r>
        <w:br/>
      </w:r>
      <w:r>
        <w:rPr>
          <w:rStyle w:val="VerbatimChar"/>
        </w:rPr>
        <w:t xml:space="preserve">  "field_exact_match_rate": 0.91,</w:t>
      </w:r>
      <w:r>
        <w:br/>
      </w:r>
      <w:r>
        <w:rPr>
          <w:rStyle w:val="VerbatimChar"/>
        </w:rPr>
        <w:t xml:space="preserve">  "field_normalized_match_rate": 0.93,</w:t>
      </w:r>
      <w:r>
        <w:br/>
      </w:r>
      <w:r>
        <w:rPr>
          <w:rStyle w:val="VerbatimChar"/>
        </w:rPr>
        <w:t xml:space="preserve">  "list_field_f1": {"coverages": 0.88},</w:t>
      </w:r>
      <w:r>
        <w:br/>
      </w:r>
      <w:r>
        <w:rPr>
          <w:rStyle w:val="VerbatimChar"/>
        </w:rPr>
        <w:t xml:space="preserve">  "list_field_recall": {"coverages": 0.83},</w:t>
      </w:r>
      <w:r>
        <w:br/>
      </w:r>
      <w:r>
        <w:rPr>
          <w:rStyle w:val="VerbatimChar"/>
        </w:rPr>
        <w:t xml:space="preserve">  "missed_rows": {"coverages": 2},</w:t>
      </w:r>
      <w:r>
        <w:br/>
      </w:r>
      <w:r>
        <w:rPr>
          <w:rStyle w:val="VerbatimChar"/>
        </w:rPr>
        <w:t xml:space="preserve">  "failures": [{"field": "policy.expiration_date", "expected": "…", "got": "…"}]</w:t>
      </w:r>
      <w:r>
        <w:br/>
      </w:r>
      <w:r>
        <w:rPr>
          <w:rStyle w:val="VerbatimChar"/>
        </w:rPr>
        <w:t xml:space="preserve">}</w:t>
      </w:r>
    </w:p>
    <w:p>
      <w:pPr>
        <w:pStyle w:val="FirstParagraph"/>
      </w:pPr>
      <w:r>
        <w:t xml:space="preserve">overall_confidence is the mean of the field confidences and is reported, not used for routing: an average hides the one wrong field that matters. A document goes to review when it carries any review flag — a field below its type’s threshold, a merge conflict, a value no page prints, a window that failed. The harness loads no release calibrators, so every field it returns is flagged; a release’s calibrated confidence is measured by the golden eval (§15)</w:t>
      </w:r>
      <w:r>
        <w:t xml:space="preserve">.</w:t>
      </w:r>
    </w:p>
    <w:p>
      <w:pPr>
        <w:pStyle w:val="BodyText"/>
      </w:pPr>
      <w:r>
        <w:t xml:space="preserve">A batch summary (</w:t>
      </w:r>
      <w:r>
        <w:t xml:space="preserve">metrics/{version}/summary.json) gives the document count, schema-validity rate, mean confidence and latency, documents needing review, counts per doc type and mode, the failed documents, and over the scored documents the mean field match and list-field recall. It compares versions at testing time; the gate’s numbers come from the frozen golden eval set.</w:t>
      </w:r>
    </w:p>
    <w:bookmarkEnd w:id="110"/>
    <w:bookmarkStart w:id="111" w:name="extraction-registry-and-data-handling"/>
    <w:p>
      <w:pPr>
        <w:pStyle w:val="Heading2"/>
      </w:pPr>
      <w:r>
        <w:t xml:space="preserve">17.4 Extraction registry and data handling</w:t>
      </w:r>
    </w:p>
    <w:p>
      <w:pPr>
        <w:numPr>
          <w:ilvl w:val="0"/>
          <w:numId w:val="1045"/>
        </w:numPr>
        <w:pStyle w:val="Compact"/>
      </w:pPr>
      <w:r>
        <w:t xml:space="preserve">testing/extraction_registry.json — one entry per extraction, appended after the document’s results and metrics are written: document, doc type, model version, format, mode, result and metrics paths, overall confidence, schema validity, review flags</w:t>
      </w:r>
      <w:r>
        <w:t xml:space="preserve">,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(test_data/ is read by no code: documents enter by import and OCR). Comparison runs leave the pod only through exports/ in the raw container.</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azure-blob://{AZURE_RAW_CONTAINER}/                 # tight RBAC: ingestion + OCR identities only</w:t>
      </w:r>
      <w:r>
        <w:br/>
      </w:r>
      <w:r>
        <w:rPr>
          <w:rStyle w:val="VerbatimChar"/>
        </w:rPr>
        <w:t xml:space="preserve">  raw-documents/{tenant}/{doc_type}/{source_id}/</w:t>
      </w:r>
      <w:r>
        <w:br/>
      </w:r>
      <w:r>
        <w:rPr>
          <w:rStyle w:val="VerbatimChar"/>
        </w:rPr>
        <w:t xml:space="preserve">      original.pdf</w:t>
      </w:r>
      <w:r>
        <w:br/>
      </w:r>
      <w:r>
        <w:rPr>
          <w:rStyle w:val="VerbatimChar"/>
        </w:rPr>
        <w:t xml:space="preserve">      metadata.json                               # ingestion time, source system, sha256, group_id</w:t>
      </w:r>
      <w:r>
        <w:br/>
      </w:r>
      <w:r>
        <w:rPr>
          <w:rStyle w:val="VerbatimChar"/>
        </w:rPr>
        <w:t xml:space="preserve">  intake/{batch}/{document}/                      # delivered batches: PDF + golden.json + metadata.json (azcopy)</w:t>
      </w:r>
      <w:r>
        <w:br/>
      </w:r>
      <w:r>
        <w:rPr>
          <w:rStyle w:val="VerbatimChar"/>
        </w:rPr>
        <w:t xml:space="preserve">  exports/{tenant}/{kind}/{name}/                 # e.g. comparisons/ - holds policy data</w:t>
      </w:r>
      <w:r>
        <w:br/>
      </w:r>
      <w:r>
        <w:rPr>
          <w:rStyle w:val="VerbatimChar"/>
        </w:rPr>
        <w:t xml:space="preserve"/>
      </w:r>
      <w:r>
        <w:br/>
      </w:r>
      <w:r>
        <w:rPr>
          <w:rStyle w:val="VerbatimChar"/>
        </w:rPr>
        <w:t xml:space="preserve">azure-blob://{AZURE_BLOB_CONTAINER}/</w:t>
      </w:r>
      <w:r>
        <w:br/>
      </w:r>
      <w:r>
        <w:rPr>
          <w:rStyle w:val="VerbatimChar"/>
        </w:rPr>
        <w:t xml:space="preserve">  processed/{tenant}/{doc_type}/{source_id}/      # page_N.png, page_N.md, ocr_meta.json</w:t>
      </w:r>
      <w:r>
        <w:br/>
      </w:r>
      <w:r>
        <w:rPr>
          <w:rStyle w:val="VerbatimChar"/>
        </w:rPr>
        <w:t xml:space="preserve">  golden-labels/{tenant}/{doc_type}/{source_id}/  # golden.json, label_metadata.json</w:t>
      </w:r>
      <w:r>
        <w:br/>
      </w:r>
      <w:r>
        <w:rPr>
          <w:rStyle w:val="VerbatimChar"/>
        </w:rPr>
        <w:t xml:space="preserve">  corpus/{tenant}/v{n}/                           # manifest.json, train/epoch_{1..4}.jsonl, val/, test/ [immutable]</w:t>
      </w:r>
      <w:r>
        <w:br/>
      </w:r>
      <w:r>
        <w:rPr>
          <w:rStyle w:val="VerbatimChar"/>
        </w:rPr>
        <w:t xml:space="preserve">  golden-eval-set/{tenant}/                       # frozen per tenant, manifest.json        [immutable]</w:t>
      </w:r>
      <w:r>
        <w:br/>
      </w:r>
      <w:r>
        <w:rPr>
          <w:rStyle w:val="VerbatimChar"/>
        </w:rPr>
        <w:t xml:space="preserve">  base-models/qwen3-vl-8b-instruct/</w:t>
      </w:r>
      <w:r>
        <w:br/>
      </w:r>
      <w:r>
        <w:rPr>
          <w:rStyle w:val="VerbatimChar"/>
        </w:rPr>
        <w:t xml:space="preserve">  adapters/scope/policy/v{n}/                     # adapter_config.json + adapter_model.safetensors</w:t>
      </w:r>
      <w:r>
        <w:br/>
      </w:r>
      <w:r>
        <w:rPr>
          <w:rStyle w:val="VerbatimChar"/>
        </w:rPr>
        <w:t xml:space="preserve">  calibration/v{n}/{doc_type}.json</w:t>
      </w:r>
      <w:r>
        <w:br/>
      </w:r>
      <w:r>
        <w:rPr>
          <w:rStyle w:val="VerbatimChar"/>
        </w:rPr>
        <w:t xml:space="preserve">  registry/scope/policy/{run_id}/run_manifest.json, model_card.md</w:t>
      </w:r>
      <w:r>
        <w:br/>
      </w:r>
      <w:r>
        <w:rPr>
          <w:rStyle w:val="VerbatimChar"/>
        </w:rPr>
        <w:t xml:space="preserve">  registry/registry_index.json</w:t>
      </w:r>
      <w:r>
        <w:br/>
      </w:r>
      <w:r>
        <w:rPr>
          <w:rStyle w:val="VerbatimChar"/>
        </w:rPr>
        <w:t xml:space="preserve">  eval-reports/v{n}/scope/policy/                 # summary.json, report.json,</w:t>
      </w:r>
      <w:r>
        <w:br/>
      </w:r>
      <w:r>
        <w:rPr>
          <w:rStyle w:val="VerbatimChar"/>
        </w:rPr>
        <w:t xml:space="preserve">                                                  #   gate_decision.json, checkpoint_selection.json</w:t>
      </w:r>
      <w:r>
        <w:br/>
      </w:r>
      <w:r>
        <w:rPr>
          <w:rStyle w:val="VerbatimChar"/>
        </w:rPr>
        <w:t xml:space="preserve">  releases/{tenant}/{release_id}/                 # bundle.json, calibration/bf16/calibrators.json,</w:t>
      </w:r>
      <w:r>
        <w:br/>
      </w:r>
      <w:r>
        <w:rPr>
          <w:rStyle w:val="VerbatimChar"/>
        </w:rPr>
        <w:t xml:space="preserve">                                                  #   gate/bf16/gate_decision.json</w:t>
      </w:r>
      <w:r>
        <w:br/>
      </w:r>
      <w:r>
        <w:rPr>
          <w:rStyle w:val="VerbatimChar"/>
        </w:rPr>
        <w:t xml:space="preserve">  releases/{tenant}/release_index.json</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on corpus/ and golden-eval-set/ are designed; not yet applied — the pipeline keeps both immutable today (§8.1)</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rPr/>
        <w:t xml:space="preserve"> </w:t>
      </w:r>
      <w:r>
        <w:rPr>
          <w:rStyle w:val="VerbatimChar"/>
        </w:rPr>
        <w:t xml:space="preserve">source_id → corpus versions → run_ids → release_ids</w:t>
      </w:r>
      <w:r>
        <w:rPr/>
        <w:t xml:space="preserve">, and each run’s parent (</w:t>
      </w:r>
      <w:r>
        <w:rPr>
          <w:rStyle w:val="VerbatimChar"/>
        </w:rPr>
        <w:t xml:space="preserve">parent_run_id</w:t>
      </w:r>
      <w:r>
        <w:rP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(pull_raw_pdfs --purge-plan prints the cascade — raw, processed, golden labels, the frozen eval set, exports, the delivered copies in intake/ and on the pod’s volume, the corpus versions to rebuild, and every run and release trained on the document with its staged copy, eval report and calibrator, lineage included, marked needs retrain or delete — and deletes nothing; every prefix ends at a folder boundary). A continued run holds its parent’s documents, so the plan follows parent_run_id down the chain: every run continued from one trained on the document needs a retrain, and a run whose parent is not in the registry or belongs to another tenant, or a loop, is listed to check by hand (a run of another tenant that continued this tenant’s run is not found yet).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 Weights are not yet tenant-prefixed, so a tenant purge cannot remove them by prefix: --tenant-purge-plan lists every tenant-scoped prefix and every run trained on the tenant’s corpora, with its weights and releases. Deleting is designed, not yet built.</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ever: frontier models are never used for gold, synthetic or training data (§0e)</w:t>
            </w:r>
          </w:p>
        </w:tc>
      </w:tr>
      <w:tr>
        <w:tc>
          <w:tcPr/>
          <w:p>
            <w:pPr>
              <w:pStyle w:val="Compact"/>
              <w:jc w:val="left"/>
            </w:pPr>
            <w:r>
              <w:t xml:space="preserve">Corpus and models</w:t>
            </w:r>
          </w:p>
        </w:tc>
        <w:tc>
          <w:tcPr/>
          <w:p>
            <w:pPr>
              <w:pStyle w:val="Compact"/>
              <w:jc w:val="left"/>
            </w:pPr>
            <w:r>
              <w:t xml:space="preserve">Same posture as raw documents; corpora tenant-scoped; each model trained on one tenant’s corpus (model paths not yet tenant-prefixed)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(issued per job: designed; today a pod logs in with a SAS token when one is set, else with a connection string from .env),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 xml:space="preserve">insurance-extraction-finetuning/</w:t>
      </w:r>
      <w:r>
        <w:br/>
      </w:r>
      <w:r>
        <w:rPr>
          <w:rStyle w:val="VerbatimChar"/>
        </w:rPr>
        <w:t xml:space="preserve">├── pyproject.toml  requirements*.txt  requirements-*.lock  .env.example  README.md</w:t>
      </w:r>
      <w:r>
        <w:br/>
      </w:r>
      <w:r>
        <w:rPr>
          <w:rStyle w:val="VerbatimChar"/>
        </w:rPr>
        <w:t xml:space="preserve">├── configs/          base_model.yaml  schema_sections.yaml  model_view.yaml  lob_meanings.yaml</w:t>
      </w:r>
      <w:r>
        <w:br/>
      </w:r>
      <w:r>
        <w:rPr>
          <w:rStyle w:val="VerbatimChar"/>
        </w:rPr>
        <w:t xml:space="preserve">│   │                 label_mappings.yaml  coverage_code_recodes.yaml  coverage_code_meanings.yaml</w:t>
      </w:r>
      <w:r>
        <w:br/>
      </w:r>
      <w:r>
        <w:rPr>
          <w:rStyle w:val="VerbatimChar"/>
        </w:rPr>
        <w:t xml:space="preserve">│   ├── canonical schema/LOB Schema/     34 client LOB schemas (output) + coverage codes, crosswalks</w:t>
      </w:r>
      <w:r>
        <w:br/>
      </w:r>
      <w:r>
        <w:rPr>
          <w:rStyle w:val="VerbatimChar"/>
        </w:rPr>
        <w:t xml:space="preserve">│   ├── canonical schema/common schema/  common_model.json (1.1.0), lob_schema_map.yaml</w:t>
      </w:r>
      <w:r>
        <w:br/>
      </w:r>
      <w:r>
        <w:rPr>
          <w:rStyle w:val="VerbatimChar"/>
        </w:rPr>
        <w:t xml:space="preserve">│   ├── shared/       vision.yaml (pixel budgets)  sequence.yaml (caps)</w:t>
      </w:r>
      <w:r>
        <w:br/>
      </w:r>
      <w:r>
        <w:rPr>
          <w:rStyle w:val="VerbatimChar"/>
        </w:rPr>
        <w:t xml:space="preserve">│   ├── training/     unified.yaml (the policy adapter; continued_training)</w:t>
      </w:r>
      <w:r>
        <w:br/>
      </w:r>
      <w:r>
        <w:rPr>
          <w:rStyle w:val="VerbatimChar"/>
        </w:rPr>
        <w:t xml:space="preserve">│   ├── sweeps/       phase1..3 + README</w:t>
      </w:r>
      <w:r>
        <w:br/>
      </w:r>
      <w:r>
        <w:rPr>
          <w:rStyle w:val="VerbatimChar"/>
        </w:rPr>
        <w:t xml:space="preserve">│   ├── inference/    vllm_serving.yaml</w:t>
      </w:r>
      <w:r>
        <w:br/>
      </w:r>
      <w:r>
        <w:rPr>
          <w:rStyle w:val="VerbatimChar"/>
        </w:rPr>
        <w:t xml:space="preserve">│   └── deepspeed/    zero2  zero3</w:t>
      </w:r>
      <w:r>
        <w:br/>
      </w:r>
      <w:r>
        <w:rPr>
          <w:rStyle w:val="VerbatimChar"/>
        </w:rPr>
        <w:t xml:space="preserve">├── schemas/          acord25/125/140, lossrun, policy_doc schemas,</w:t>
      </w:r>
      <w:r>
        <w:br/>
      </w:r>
      <w:r>
        <w:rPr>
          <w:rStyle w:val="VerbatimChar"/>
        </w:rPr>
        <w:t xml:space="preserve">│                     common_fields.json, lob.enum.json, aliases/, examples/</w:t>
      </w:r>
      <w:r>
        <w:br/>
      </w:r>
      <w:r>
        <w:rPr>
          <w:rStyle w:val="VerbatimChar"/>
        </w:rPr>
        <w:t xml:space="preserve">├── prompts/          system_prompt_template.jinja,</w:t>
      </w:r>
      <w:r>
        <w:br/>
      </w:r>
      <w:r>
        <w:rPr>
          <w:rStyle w:val="VerbatimChar"/>
        </w:rPr>
        <w:t xml:space="preserve">│                     doc_type_classifier_prompt.jinja, doc_types/*.jinja</w:t>
      </w:r>
      <w:r>
        <w:br/>
      </w:r>
      <w:r>
        <w:rPr>
          <w:rStyle w:val="VerbatimChar"/>
        </w:rPr>
        <w:t xml:space="preserve">├── common/           adapter canonical config constants full_text gpu ids lob normalize</w:t>
      </w:r>
      <w:r>
        <w:br/>
      </w:r>
      <w:r>
        <w:rPr>
          <w:rStyle w:val="VerbatimChar"/>
        </w:rPr>
        <w:t xml:space="preserve">│                     prompts run_ids schema_sections schemas tasks aliases grounding</w:t>
      </w:r>
      <w:r>
        <w:br/>
      </w:r>
      <w:r>
        <w:rPr>
          <w:rStyle w:val="VerbatimChar"/>
        </w:rPr>
        <w:t xml:space="preserve">│                     logging_setup label_mapping model_view structural_ids</w:t>
      </w:r>
      <w:r>
        <w:br/>
      </w:r>
      <w:r>
        <w:rPr>
          <w:rStyle w:val="VerbatimChar"/>
        </w:rPr>
        <w:t xml:space="preserve">│                     section_builder/ (Fideon's builder, copied byte for byte)</w:t>
      </w:r>
      <w:r>
        <w:br/>
      </w:r>
      <w:r>
        <w:rPr>
          <w:rStyle w:val="VerbatimChar"/>
        </w:rPr>
        <w:t xml:space="preserve">├── artifact_registry/  blob_client  paths  transfer</w:t>
      </w:r>
      <w:r>
        <w:br/>
      </w:r>
      <w:r>
        <w:rPr>
          <w:rStyle w:val="VerbatimChar"/>
        </w:rPr>
        <w:t xml:space="preserve">├── registry_utils/   models  model_card  query_registry  releases  write_run_manifest</w:t>
      </w:r>
      <w:r>
        <w:br/>
      </w:r>
      <w:r>
        <w:rPr>
          <w:rStyle w:val="VerbatimChar"/>
        </w:rPr>
        <w:t xml:space="preserve">├── data_pipeline/</w:t>
      </w:r>
      <w:r>
        <w:br/>
      </w:r>
      <w:r>
        <w:rPr>
          <w:rStyle w:val="VerbatimChar"/>
        </w:rPr>
        <w:t xml:space="preserve">│   ├── ingestion/    pull_raw_pdfs  import_labeled_pdfs  pull_intake</w:t>
      </w:r>
      <w:r>
        <w:br/>
      </w:r>
      <w:r>
        <w:rPr>
          <w:rStyle w:val="VerbatimChar"/>
        </w:rPr>
        <w:t xml:space="preserve">│   │                 import_prepared  dedup_and_group  prepare_bundles</w:t>
      </w:r>
      <w:r>
        <w:br/>
      </w:r>
      <w:r>
        <w:rPr>
          <w:rStyle w:val="VerbatimChar"/>
        </w:rPr>
        <w:t xml:space="preserve">│   │                 label_rules  fill_synthetic_labels</w:t>
      </w:r>
      <w:r>
        <w:br/>
      </w:r>
      <w:r>
        <w:rPr>
          <w:rStyle w:val="VerbatimChar"/>
        </w:rPr>
        <w:t xml:space="preserve">│   ├── ocr/          run_mineru  mineru_config  mineru_runner  mineru_version</w:t>
      </w:r>
      <w:r>
        <w:br/>
      </w:r>
      <w:r>
        <w:rPr>
          <w:rStyle w:val="VerbatimChar"/>
        </w:rPr>
        <w:t xml:space="preserve">│   │                 modality  render_only  mineru_api  ocr_worker  served_ocr</w:t>
      </w:r>
      <w:r>
        <w:br/>
      </w:r>
      <w:r>
        <w:rPr>
          <w:rStyle w:val="VerbatimChar"/>
        </w:rPr>
        <w:t xml:space="preserve">│   ├── labeling/     pre_annotate  export_golden_labels</w:t>
      </w:r>
      <w:r>
        <w:br/>
      </w:r>
      <w:r>
        <w:rPr>
          <w:rStyle w:val="VerbatimChar"/>
        </w:rPr>
        <w:t xml:space="preserve">│   │                 derive_aliases  active_learning  review_tool/</w:t>
      </w:r>
      <w:r>
        <w:br/>
      </w:r>
      <w:r>
        <w:rPr>
          <w:rStyle w:val="VerbatimChar"/>
        </w:rPr>
        <w:t xml:space="preserve">│   ├── dataset_builder/  split_groups  sample_modes  expand_tasks</w:t>
      </w:r>
      <w:r>
        <w:br/>
      </w:r>
      <w:r>
        <w:rPr>
          <w:rStyle w:val="VerbatimChar"/>
        </w:rPr>
        <w:t xml:space="preserve">│   │                 policy_windows  noisy_ocr_augment  cap_check</w:t>
      </w:r>
      <w:r>
        <w:br/>
      </w:r>
      <w:r>
        <w:rPr>
          <w:rStyle w:val="VerbatimChar"/>
        </w:rPr>
        <w:t xml:space="preserve">│   │                 build_jsonl  label_verification</w:t>
      </w:r>
      <w:r>
        <w:br/>
      </w:r>
      <w:r>
        <w:rPr>
          <w:rStyle w:val="VerbatimChar"/>
        </w:rPr>
        <w:t xml:space="preserve">│   └── corpus_manifest.py  audit.py  ocr_check.py</w:t>
      </w:r>
      <w:r>
        <w:br/>
      </w:r>
      <w:r>
        <w:rPr>
          <w:rStyle w:val="VerbatimChar"/>
        </w:rPr>
        <w:t xml:space="preserve">├── training/         train  stage_data  length_check  corpus_view</w:t>
      </w:r>
      <w:r>
        <w:br/>
      </w:r>
      <w:r>
        <w:rPr>
          <w:rStyle w:val="VerbatimChar"/>
        </w:rPr>
        <w:t xml:space="preserve">│                     base_precision  data_collator  sweep  parity</w:t>
      </w:r>
      <w:r>
        <w:br/>
      </w:r>
      <w:r>
        <w:rPr>
          <w:rStyle w:val="VerbatimChar"/>
        </w:rPr>
        <w:t xml:space="preserve">│                     vit_gate  data_mix  callbacks/early_stopping  merge (kept, not called)</w:t>
      </w:r>
      <w:r>
        <w:br/>
      </w:r>
      <w:r>
        <w:rPr>
          <w:rStyle w:val="VerbatimChar"/>
        </w:rPr>
        <w:t xml:space="preserve">├── inference_core/   model_runner  openai_backend  input_builder  span_map</w:t>
      </w:r>
      <w:r>
        <w:br/>
      </w:r>
      <w:r>
        <w:rPr>
          <w:rStyle w:val="VerbatimChar"/>
        </w:rPr>
        <w:t xml:space="preserve">│                     runner_config  vllm_patches</w:t>
      </w:r>
      <w:r>
        <w:br/>
      </w:r>
      <w:r>
        <w:rPr>
          <w:rStyle w:val="VerbatimChar"/>
        </w:rPr>
        <w:t xml:space="preserve">├── evaluation/       run_eval  golden_eval  freeze_eval_set  validation_sample</w:t>
      </w:r>
      <w:r>
        <w:br/>
      </w:r>
      <w:r>
        <w:rPr>
          <w:rStyle w:val="VerbatimChar"/>
        </w:rPr>
        <w:t xml:space="preserve">│                     checkpoint_eval  checkpoint_score_worker  validation_generation  gating</w:t>
      </w:r>
      <w:r>
        <w:br/>
      </w:r>
      <w:r>
        <w:rPr>
          <w:rStyle w:val="VerbatimChar"/>
        </w:rPr>
        <w:t xml:space="preserve">│                     bootstrap  release_measurements  lob_detection_eval  windowing_ceiling</w:t>
      </w:r>
      <w:r>
        <w:br/>
      </w:r>
      <w:r>
        <w:rPr>
          <w:rStyle w:val="VerbatimChar"/>
        </w:rPr>
        <w:t xml:space="preserve">│                     metrics/{field_accuracy, common_model, confusable, coverage_metrics,</w:t>
      </w:r>
      <w:r>
        <w:br/>
      </w:r>
      <w:r>
        <w:rPr>
          <w:rStyle w:val="VerbatimChar"/>
        </w:rPr>
        <w:t xml:space="preserve">│                     extraction_faults, auto_accept, lossrun_table, lob_detection, unseen_labels}</w:t>
      </w:r>
      <w:r>
        <w:br/>
      </w:r>
      <w:r>
        <w:rPr>
          <w:rStyle w:val="VerbatimChar"/>
        </w:rPr>
        <w:t xml:space="preserve">├── calibration/      features  feature_calibrator  thresholds</w:t>
      </w:r>
      <w:r>
        <w:br/>
      </w:r>
      <w:r>
        <w:rPr>
          <w:rStyle w:val="VerbatimChar"/>
        </w:rPr>
        <w:t xml:space="preserve">│                     fit_calibration  apply_calibration</w:t>
      </w:r>
      <w:r>
        <w:br/>
      </w:r>
      <w:r>
        <w:rPr>
          <w:rStyle w:val="VerbatimChar"/>
        </w:rPr>
        <w:t xml:space="preserve">│                     logprob_confidence  list_completeness</w:t>
      </w:r>
      <w:r>
        <w:br/>
      </w:r>
      <w:r>
        <w:rPr>
          <w:rStyle w:val="VerbatimChar"/>
        </w:rPr>
        <w:t xml:space="preserve">│                     reconciliation</w:t>
      </w:r>
      <w:r>
        <w:br/>
      </w:r>
      <w:r>
        <w:rPr>
          <w:rStyle w:val="VerbatimChar"/>
        </w:rPr>
        <w:t xml:space="preserve">├── postprocessing/   quantize  quant_thresholds  validate_quant  (kept, not called)</w:t>
      </w:r>
      <w:r>
        <w:br/>
      </w:r>
      <w:r>
        <w:rPr>
          <w:rStyle w:val="VerbatimChar"/>
        </w:rPr>
        <w:t xml:space="preserve">├── serving/          vllm_entrypoint  pipeline  policy_merge</w:t>
      </w:r>
      <w:r>
        <w:br/>
      </w:r>
      <w:r>
        <w:rPr>
          <w:rStyle w:val="VerbatimChar"/>
        </w:rPr>
        <w:t xml:space="preserve">│                     lossrun_merge  page_router  doc_type_classifier</w:t>
      </w:r>
      <w:r>
        <w:br/>
      </w:r>
      <w:r>
        <w:rPr>
          <w:rStyle w:val="VerbatimChar"/>
        </w:rPr>
        <w:t xml:space="preserve">│                     adapter_router  release_router  conventions  routing_check</w:t>
      </w:r>
      <w:r>
        <w:br/>
      </w:r>
      <w:r>
        <w:rPr>
          <w:rStyle w:val="VerbatimChar"/>
        </w:rPr>
        <w:t xml:space="preserve">├── orchestration/    run  pipeline_dag  preflight  smoke_run  runpod_controller  detach</w:t>
      </w:r>
      <w:r>
        <w:br/>
      </w:r>
      <w:r>
        <w:rPr>
          <w:rStyle w:val="VerbatimChar"/>
        </w:rPr>
        <w:t xml:space="preserve">│                     settings  config/pipeline.yaml</w:t>
      </w:r>
      <w:r>
        <w:br/>
      </w:r>
      <w:r>
        <w:rPr>
          <w:rStyle w:val="VerbatimChar"/>
        </w:rPr>
        <w:t xml:space="preserve">├── scripts/          pod_bootstrap.sh  setup_pod.sh  pod_run.sh  phase0_spike.py</w:t>
      </w:r>
      <w:r>
        <w:br/>
      </w:r>
      <w:r>
        <w:rPr>
          <w:rStyle w:val="VerbatimChar"/>
        </w:rPr>
        <w:t xml:space="preserve">│                     combine_specs.py  derive_aliases_from_canonical.py  check_alias_coverage.py</w:t>
      </w:r>
      <w:r>
        <w:br/>
      </w:r>
      <w:r>
        <w:rPr>
          <w:rStyle w:val="VerbatimChar"/>
        </w:rPr>
        <w:t xml:space="preserve">│                     download_mineru_models.sh  lock_requirements.sh  measure_lob_detection.py</w:t>
      </w:r>
      <w:r>
        <w:br/>
      </w:r>
      <w:r>
        <w:rPr>
          <w:rStyle w:val="VerbatimChar"/>
        </w:rPr>
        <w:t xml:space="preserve">│                     propose_field_types.py  diagnose_generation.py  diagnose_windowing.py</w:t>
      </w:r>
      <w:r>
        <w:br/>
      </w:r>
      <w:r>
        <w:rPr>
          <w:rStyle w:val="VerbatimChar"/>
        </w:rPr>
        <w:t xml:space="preserve">│                     check_section_builder.py</w:t>
      </w:r>
      <w:r>
        <w:br/>
      </w:r>
      <w:r>
        <w:rPr>
          <w:rStyle w:val="VerbatimChar"/>
        </w:rPr>
        <w:t xml:space="preserve">├── testing/          run_extraction  compare_models  comparison  render_prompts  prompts/</w:t>
      </w:r>
      <w:r>
        <w:br/>
      </w:r>
      <w:r>
        <w:rPr>
          <w:rStyle w:val="VerbatimChar"/>
        </w:rPr>
        <w:t xml:space="preserve">│                     extract_server  extract_client  latency_check</w:t>
      </w:r>
      <w:r>
        <w:br/>
      </w:r>
      <w:r>
        <w:rPr>
          <w:rStyle w:val="VerbatimChar"/>
        </w:rPr>
        <w:t xml:space="preserve">├── pilot/            zero_shot_baseline  smoke_test  pilot_run</w:t>
      </w:r>
      <w:r>
        <w:br/>
      </w:r>
      <w:r>
        <w:rPr>
          <w:rStyle w:val="VerbatimChar"/>
        </w:rPr>
        <w:t xml:space="preserve">│                     pilot_report</w:t>
      </w:r>
      <w:r>
        <w:br/>
      </w:r>
      <w:r>
        <w:rPr>
          <w:rStyle w:val="VerbatimChar"/>
        </w:rPr>
        <w:t xml:space="preserve">└── tests/            135 test modules + conftest.py;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t xml:space="preserve">artifact_registry/ (paths.py builds every key); pods authenticate with the storage connection string in .env, and job-scoped SAS tokens are designed, not yet built</w:t>
      </w:r>
      <w:r>
        <w:t xml:space="preserve">.</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policy adapter (r64/α128) on decoder attention and MLP projections, bf16 base; one version per cycle, each continuing the promoted one</w:t>
      </w:r>
    </w:p>
    <w:p>
      <w:pPr>
        <w:numPr>
          <w:ilvl w:val="0"/>
          <w:numId w:val="1049"/>
        </w:numPr>
        <w:pStyle w:val="Compact"/>
      </w:pPr>
      <w:r>
        <w:t xml:space="preserve">☐ ViT and mergers frozen; vision LoRA only via ablation or the §3 gate, and only once it can be served unmerged</w:t>
      </w:r>
    </w:p>
    <w:p>
      <w:pPr>
        <w:numPr>
          <w:ilvl w:val="0"/>
          <w:numId w:val="1049"/>
        </w:numPr>
        <w:pStyle w:val="Compact"/>
      </w:pPr>
      <w:r>
        <w:t xml:space="preserve">☐ Nothing merged or quantized: the release is its adapter on the bf16 base, run only on the base it trained on</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Schemas checked in (policies: the client’s per-line canonical schemas, read-only);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coverage floor per value (6.25% with 12 values) (ACORD and Loss Runs; a policy’s line arrives with the request)</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(designed; the corpus builds no classify rows yet),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one held-out carrier per line of 10 or more carriers</w:t>
      </w:r>
    </w:p>
    <w:p>
      <w:pPr>
        <w:numPr>
          <w:ilvl w:val="0"/>
          <w:numId w:val="1051"/>
        </w:numPr>
        <w:pStyle w:val="Compact"/>
      </w:pPr>
      <w:r>
        <w:t xml:space="preserve">☐ Near-duplicates detected and grouped</w:t>
      </w:r>
    </w:p>
    <w:p>
      <w:pPr>
        <w:numPr>
          <w:ilvl w:val="0"/>
          <w:numId w:val="1051"/>
        </w:numPr>
        <w:pStyle w:val="Compact"/>
      </w:pPr>
      <w:r>
        <w:t xml:space="preserve">☐ Each document once per epoch (a policy as one row per section window); mode sampled 0.5 / 0.2 / 0.3; scanned coverage in image-only</w:t>
      </w:r>
    </w:p>
    <w:p>
      <w:pPr>
        <w:numPr>
          <w:ilvl w:val="0"/>
          <w:numId w:val="1051"/>
        </w:numPr>
        <w:pStyle w:val="Compact"/>
      </w:pPr>
      <w:r>
        <w:t xml:space="preserve">☐ Noisy OCR from a table of MinerU’s real confusions + structural corruption (mining real errors: designed; not yet built)</w:t>
      </w:r>
    </w:p>
    <w:p>
      <w:pPr>
        <w:numPr>
          <w:ilvl w:val="0"/>
          <w:numId w:val="1051"/>
        </w:numPr>
        <w:pStyle w:val="Compact"/>
      </w:pPr>
      <w:r>
        <w:t xml:space="preserve">☐ Task decomposition: extract for ACORD and Loss Runs, policies as section windows (declarations, schedule, endorsements); long Loss Runs windowed at serving only; classify and the Loss Run header/rows/totals tasks designed, not yet built; every page read</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 model-drafted gold only once reviewed; annotation guidelines per schema</w:t>
      </w:r>
    </w:p>
    <w:p>
      <w:pPr>
        <w:numPr>
          <w:ilvl w:val="0"/>
          <w:numId w:val="1051"/>
        </w:numPr>
        <w:pStyle w:val="Compact"/>
      </w:pPr>
      <w:r>
        <w:t xml:space="preserve">☐ Synthetic train-only in a drawn split (a delivered split may test on synthetic twins, scored apart from real documents); ≤ 20 twins per seed per render mode in train; synthetic ACORD ≤ 40% of ACORD train (not yet enforced)</w:t>
      </w:r>
    </w:p>
    <w:p>
      <w:pPr>
        <w:numPr>
          <w:ilvl w:val="0"/>
          <w:numId w:val="1051"/>
        </w:numPr>
        <w:pStyle w:val="Compact"/>
      </w:pPr>
      <w:r>
        <w:t xml:space="preserve">☐ Corpus and golden eval set under immutability policies</w:t>
      </w:r>
    </w:p>
    <w:p>
      <w:pPr>
        <w:numPr>
          <w:ilvl w:val="0"/>
          <w:numId w:val="1051"/>
        </w:numPr>
        <w:pStyle w:val="Compact"/>
      </w:pPr>
      <w:r>
        <w:t xml:space="preserve">☐ OCR pin includes version, backend, device, DPI, vision config; GPU-only; co-located in serving (designed; the endpoint runs no OCR today — requests arrive with their page texts)</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H200 SXM 141 GB pods, data-parallel across every GPU; sequence parallel before ZeRO-3</w:t>
      </w:r>
    </w:p>
    <w:p>
      <w:pPr>
        <w:numPr>
          <w:ilvl w:val="0"/>
          <w:numId w:val="1052"/>
        </w:numPr>
        <w:pStyle w:val="Compact"/>
      </w:pPr>
      <w:r>
        <w:t xml:space="preserve">☐ Pilot: effective batch 8, warmup 10 steps; checkpoint chosen on vLLM validation field match (a 400-row sample, then the two finalists on whole documents)</w:t>
      </w:r>
    </w:p>
    <w:p>
      <w:pPr>
        <w:numPr>
          <w:ilvl w:val="0"/>
          <w:numId w:val="1052"/>
        </w:numPr>
        <w:pStyle w:val="Compact"/>
      </w:pPr>
      <w:r>
        <w:t xml:space="preserve">☐ Sweep after pilot, selected by validation field match; 2 seeds for finalists (designed; the sweep’s trainer is not yet wired)</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 (designed; not yet built)</w:t>
      </w:r>
    </w:p>
    <w:p>
      <w:pPr>
        <w:numPr>
          <w:ilvl w:val="0"/>
          <w:numId w:val="1053"/>
        </w:numPr>
        <w:pStyle w:val="Compact"/>
      </w:pPr>
      <w:r>
        <w:t xml:space="preserve">☐ Calibrators per release, bf16, recording the checkpoint they were fitted on; calibrator fit and thresholds on separate validation halves</w:t>
      </w:r>
    </w:p>
    <w:p>
      <w:pPr>
        <w:pStyle w:val="FirstParagraph"/>
      </w:pPr>
      <w:r>
        <w:rPr/>
        <w:t xml:space="preserve">Serving</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The bf16 base with the release’s adapter per request; no FP8 or AWQ (nothing is quantized)</w:t>
      </w:r>
    </w:p>
    <w:p>
      <w:pPr>
        <w:numPr>
          <w:ilvl w:val="0"/>
          <w:numId w:val="1054"/>
        </w:numPr>
        <w:pStyle w:val="Compact"/>
      </w:pPr>
      <w:r>
        <w:t xml:space="preserve">☐ GGUF only as optional edge export</w:t>
      </w:r>
    </w:p>
    <w:p>
      <w:pPr>
        <w:numPr>
          <w:ilvl w:val="0"/>
          <w:numId w:val="1054"/>
        </w:numPr>
        <w:pStyle w:val="Compact"/>
      </w:pPr>
      <w:r>
        <w:t xml:space="preserve">☐ Release bundles pin adapter, base, calibrators, prompt, window plan, schema, OCR, vision, vLLM and lockfile</w:t>
      </w:r>
    </w:p>
    <w:p>
      <w:pPr>
        <w:pStyle w:val="FirstParagraph"/>
      </w:pPr>
      <w:r>
        <w:rPr>
          <w:bCs/>
          <w:b/>
        </w:rPr>
        <w:t xml:space="preserve">Evaluation</w:t>
      </w:r>
    </w:p>
    <w:p>
      <w:pPr>
        <w:numPr>
          <w:ilvl w:val="0"/>
          <w:numId w:val="1055"/>
        </w:numPr>
        <w:pStyle w:val="Compact"/>
      </w:pPr>
      <w:r>
        <w:t xml:space="preserve">☐ Row alignment by identity keys (Hungarian matching and ANLS for names and addresses: designed; not yet built)</w:t>
      </w:r>
    </w:p>
    <w:p>
      <w:pPr>
        <w:numPr>
          <w:ilvl w:val="0"/>
          <w:numId w:val="1055"/>
        </w:numPr>
        <w:pStyle w:val="Compact"/>
      </w:pPr>
      <w:r>
        <w:t xml:space="preserve">☐ False-null, hallucination and auto-accept error rate tracked</w:t>
      </w:r>
    </w:p>
    <w:p>
      <w:pPr>
        <w:numPr>
          <w:ilvl w:val="0"/>
          <w:numId w:val="1055"/>
        </w:numPr>
        <w:pStyle w:val="Compact"/>
      </w:pPr>
      <w:r>
        <w:t xml:space="preserve">☐ Golden eval set frozen once per tenant, ≥ 150 per type (3 pp detectability), disjoint by group</w:t>
      </w:r>
    </w:p>
    <w:p>
      <w:pPr>
        <w:numPr>
          <w:ilvl w:val="0"/>
          <w:numId w:val="1055"/>
        </w:numPr>
        <w:pStyle w:val="Compact"/>
      </w:pPr>
      <w:r>
        <w:t xml:space="preserve">☐ Gate = absolute floors + paired-bootstrap non-inferiority + improvement; named override recorded; production/interim tier (paired on per-document scores; a set accepted small caps the tier at interim); a continued cycle held line by line to the best run since the last run from the base</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 (issuing them is designed; a pod takes a SAS token when one is set, else a connection string)</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 (an optional mirror; the run manifests in Blob are the record)</w:t>
      </w:r>
    </w:p>
    <w:p>
      <w:pPr>
        <w:numPr>
          <w:ilvl w:val="0"/>
          <w:numId w:val="1056"/>
        </w:numPr>
        <w:pStyle w:val="Compact"/>
      </w:pPr>
      <w:r>
        <w:t xml:space="preserve">☐ Corpus, frozen eval set and releases tenant-scoped (model paths not yet tenant-prefixed); no cross-tenant mixing in a corpus file</w:t>
      </w:r>
    </w:p>
    <w:p>
      <w:pPr>
        <w:numPr>
          <w:ilvl w:val="0"/>
          <w:numId w:val="1056"/>
        </w:numPr>
        <w:pStyle w:val="Compact"/>
      </w:pPr>
      <w:r>
        <w:t xml:space="preserve">☐ Compliance open items (§8b) closed before the first production release (corpora are already built)</w:t>
      </w:r>
    </w:p>
    <w:p>
      <w:pPr>
        <w:numPr>
          <w:ilvl w:val="0"/>
          <w:numId w:val="1056"/>
        </w:numPr>
        <w:pStyle w:val="Compact"/>
      </w:pPr>
      <w:r>
        <w:t xml:space="preserve">☐ Purge cascade reaches trained models down each continued chain (the purge plans name them; deleting is designed, nothing is deleted today);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CIAS MVP (16 October 2026) on the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applied to the base per request in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Policy adapter</w:t>
            </w:r>
          </w:p>
        </w:tc>
        <w:tc>
          <w:tcPr/>
          <w:p>
            <w:pPr>
              <w:pStyle w:val="Compact"/>
              <w:jc w:val="left"/>
            </w:pPr>
            <w:r>
              <w:t xml:space="preserve">The one LoRA, trained on policy documents of every line in the corpus, one version per cycle</w:t>
            </w:r>
          </w:p>
        </w:tc>
        <w:tc>
          <w:tcPr/>
          <w:p>
            <w:pPr>
              <w:pStyle w:val="Compact"/>
              <w:jc w:val="left"/>
            </w:pPr>
            <w:r>
              <w:t xml:space="preserve">The only adapter since 2026-10-22 (§4.1)</w:t>
            </w:r>
          </w:p>
        </w:tc>
      </w:tr>
      <w:tr>
        <w:tc>
          <w:tcPr/>
          <w:p>
            <w:pPr>
              <w:pStyle w:val="Compact"/>
              <w:jc w:val="left"/>
            </w:pPr>
            <w:r>
              <w:rPr>
                <w:bCs/>
                <w:b/>
              </w:rPr>
              <w:t xml:space="preserve">Incremental training</w:t>
            </w:r>
          </w:p>
        </w:tc>
        <w:tc>
          <w:tcPr/>
          <w:p>
            <w:pPr>
              <w:pStyle w:val="Compact"/>
              <w:jc w:val="left"/>
            </w:pPr>
            <w:r>
              <w:t xml:space="preserve">A cycle continues the promoted adapter’s weights on new and existing data, on the original base</w:t>
            </w:r>
          </w:p>
        </w:tc>
        <w:tc>
          <w:tcPr/>
          <w:p>
            <w:pPr>
              <w:pStyle w:val="Compact"/>
              <w:jc w:val="left"/>
            </w:pPr>
            <w:r>
              <w:t xml:space="preserve">One adapter improved cycle by cycle, gated line by line (§4.2, §15.5)</w:t>
            </w:r>
          </w:p>
        </w:tc>
      </w:tr>
      <w:tr>
        <w:tc>
          <w:tcPr/>
          <w:p>
            <w:pPr>
              <w:pStyle w:val="Compact"/>
              <w:jc w:val="left"/>
            </w:pPr>
            <w:r>
              <w:rPr>
                <w:bCs/>
                <w:b/>
              </w:rPr>
              <w:t xml:space="preserve">Warm start (ms-swift adapters)</w:t>
            </w:r>
          </w:p>
        </w:tc>
        <w:tc>
          <w:tcPr/>
          <w:p>
            <w:pPr>
              <w:pStyle w:val="Compact"/>
              <w:jc w:val="left"/>
            </w:pPr>
            <w:r>
              <w:t xml:space="preserve">Starting a run from a saved adapter’s weights, with a fresh optimizer</w:t>
            </w:r>
          </w:p>
        </w:tc>
        <w:tc>
          <w:tcPr/>
          <w:p>
            <w:pPr>
              <w:pStyle w:val="Compact"/>
              <w:jc w:val="left"/>
            </w:pPr>
            <w:r>
              <w:t xml:space="preserve">How a cycle continues its parent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the bf16 base with the release’s adapter, one LoRA per request</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Open-source PDF parsing / OCR (3.4.5, pipeline backend)</w:t>
            </w:r>
          </w:p>
        </w:tc>
        <w:tc>
          <w:tcPr/>
          <w:p>
            <w:pPr>
              <w:pStyle w:val="Compact"/>
              <w:jc w:val="left"/>
            </w:pPr>
            <w:r>
              <w:t>OCR text for the OCR modes; pinned per corpus (version, device, resolution cap)</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 logistic per field type today, isotonic designed (not yet built)</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Not used since 2026-10-23: nothing is quantized</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Not used since 2026-10-23</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 kept, not called</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Not used by the pipeline since 2026-10-23: the release is served as a LoRA on the base</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 one per tenant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Designed for aligning list rows; not yet built — rows are paired by identity keys (§15.1)</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Designed for names and addresses; not yet built — they compare exactly after normalization (§15.1)</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Training data without real PII: synthetic ACORD forms, and the SPEC_21 delivery’s synthetic policy twins (digital and scanned renders of one gold)</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w:t>
            </w:r>
          </w:p>
        </w:tc>
        <w:tc>
          <w:tcPr/>
          <w:p>
            <w:pPr>
              <w:pStyle w:val="Compact"/>
              <w:jc w:val="left"/>
            </w:pPr>
            <w:r>
              <w:t xml:space="preserve">Optional mirror of each run manifest when MLFLOW_TRACKING_URI is set; the Blob registry is the record</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azcopy uploads to intake/ and downloads from exports/; a pod logs in with one when it is set (AZURE_STORAGE_SAS_TOKEN); issuing job-scoped tokens is designed, not yet built</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 which is not chosen: not installed or used</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Reference target of the review tool’s labeling config (data_pipeline/labeling/review_tool); delivered golden labels are imported directly</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p>
      <w:pPr>
        <w:pStyle w:val="Heading1"/>
      </w:pPr>
      <w:r>
        <w:t xml:space="preserve">Appendix A — Revision History</w:t>
      </w:r>
    </w:p>
    <w:p>
      <w:pPr>
        <w:pStyle w:val="FirstParagraph"/>
      </w:pPr>
      <w:r>
        <w:t xml:space="preserve">Revisions, newest first. Each one corrected the body in place; these tables record what changed and why.</w:t>
      </w:r>
    </w:p>
    <w:p>
      <w:pPr>
        <w:pStyle w:val="Heading2"/>
      </w:pPr>
      <w:r>
        <w:t xml:space="preserve">Revision v2.6 — One Adapter, Incremental Training, No Merge</w:t>
      </w:r>
    </w:p>
    <w:p>
      <w:pPr>
        <w:pStyle w:val="FirstParagraph"/>
      </w:pPr>
      <w:r>
        <w:t xml:space="preserve">What changed after v2.5, as of 2026-10-23: the decisions of late 2026-10-22 and of 2026-10-23 (§0e) and the fixes from two code reviews of their implementation. Sections are corrected in place; the implementation specs carry the module-level detail. The scoring code and the window plan changed, so earlier gate numbers are not comparable, and the first cycle on the new training set and canonical schema starts from the base.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One policy adapter; no training scopes or layout families (configs/scopes.yaml, configs/layout_families.yaml and configs/training/personal_lines.yaml removed); one version number per cycle for every tenant, naming the run (policy-v{n}), the adapter and the release; package promotes and archives the release it replaces; promote --version rolls back; versions lists them</w:t>
            </w:r>
          </w:p>
        </w:tc>
        <w:tc>
          <w:tcPr/>
          <w:p>
            <w:pPr>
              <w:pStyle w:val="Compact"/>
              <w:jc w:val="left"/>
            </w:pPr>
            <w:r>
              <w:rPr/>
              <w:t xml:space="preserve">§0a, §0e, §1, §4.1, §12, §19, §21</w:t>
            </w:r>
          </w:p>
        </w:tc>
        <w:tc>
          <w:tcPr/>
          <w:p>
            <w:pPr>
              <w:pStyle w:val="Compact"/>
              <w:jc w:val="left"/>
            </w:pPr>
            <w:r>
              <w:rPr/>
              <w:t xml:space="preserve">Decision 2026-10-22: a simple version registry, one entry per fine-tuning cycle</w:t>
            </w:r>
          </w:p>
        </w:tc>
      </w:tr>
      <w:tr>
        <w:tc>
          <w:tcPr/>
          <w:p>
            <w:pPr>
              <w:pStyle w:val="Compact"/>
              <w:jc w:val="left"/>
            </w:pPr>
            <w:r>
              <w:rPr/>
              <w:t xml:space="preserve">The adapter trains on, is scored on and serves single-line policies of the lines it trained on; any other policy goes to the base model against the fallback schema, flagged; a release with no line is refused; policies teaching two output shapes are refused before training</w:t>
            </w:r>
          </w:p>
        </w:tc>
        <w:tc>
          <w:tcPr/>
          <w:p>
            <w:pPr>
              <w:pStyle w:val="Compact"/>
              <w:jc w:val="left"/>
            </w:pPr>
            <w:r>
              <w:rPr/>
              <w:t xml:space="preserve">§4.1, §4c, §15.4</w:t>
            </w:r>
          </w:p>
        </w:tc>
        <w:tc>
          <w:tcPr/>
          <w:p>
            <w:pPr>
              <w:pStyle w:val="Compact"/>
              <w:jc w:val="left"/>
            </w:pPr>
            <w:r>
              <w:rPr/>
              <w:t xml:space="preserve">A package or a policy with no line is no line the adapter learned, and a release must say what it serves</w:t>
            </w:r>
          </w:p>
        </w:tc>
      </w:tr>
      <w:tr>
        <w:tc>
          <w:tcPr/>
          <w:p>
            <w:pPr>
              <w:pStyle w:val="Compact"/>
              <w:jc w:val="left"/>
            </w:pPr>
            <w:r>
              <w:rPr/>
              <w:t xml:space="preserve">Incremental training: each cycle continues the tenant’s promoted adapter on new and existing data, on the original base; --fresh, nothing promoted, or a parent that cannot be continued starts from the base, the reason recorded; continued_training: overrides</w:t>
            </w:r>
          </w:p>
        </w:tc>
        <w:tc>
          <w:tcPr/>
          <w:p>
            <w:pPr>
              <w:pStyle w:val="Compact"/>
              <w:jc w:val="left"/>
            </w:pPr>
            <w:r>
              <w:rPr/>
              <w:t xml:space="preserve">§0e, §4.2, §11, §12.1, §12.4</w:t>
            </w:r>
          </w:p>
        </w:tc>
        <w:tc>
          <w:tcPr/>
          <w:p>
            <w:pPr>
              <w:pStyle w:val="Compact"/>
              <w:jc w:val="left"/>
            </w:pPr>
            <w:r>
              <w:rPr/>
              <w:t xml:space="preserve">Decision 2026-10-23: new and existing data for better context, the base always the original base</w:t>
            </w:r>
          </w:p>
        </w:tc>
      </w:tr>
      <w:tr>
        <w:tc>
          <w:tcPr/>
          <w:p>
            <w:pPr>
              <w:pStyle w:val="Compact"/>
              <w:jc w:val="left"/>
            </w:pPr>
            <w:r>
              <w:rPr/>
              <w:t xml:space="preserve">No merge, no quantization: the merge and quantize stages removed (11 stages: finetune 1–6, package 7–9); the release is its adapter (served_as: lora_on_base), bf16 only; calibration and the gate score the base with the adapter applied</w:t>
            </w:r>
          </w:p>
        </w:tc>
        <w:tc>
          <w:tcPr/>
          <w:p>
            <w:pPr>
              <w:pStyle w:val="Compact"/>
              <w:jc w:val="left"/>
            </w:pPr>
            <w:r>
              <w:rPr/>
              <w:t xml:space="preserve">§1, §1a, §9.2, §11.2, §13, §13a, §13b, §14, §15</w:t>
            </w:r>
          </w:p>
        </w:tc>
        <w:tc>
          <w:tcPr/>
          <w:p>
            <w:pPr>
              <w:pStyle w:val="Compact"/>
              <w:jc w:val="left"/>
            </w:pPr>
            <w:r>
              <w:rPr/>
              <w:t xml:space="preserve">Decision 2026-10-23: inference loads the base and applies the adapter</w:t>
            </w:r>
          </w:p>
        </w:tc>
      </w:tr>
      <w:tr>
        <w:tc>
          <w:tcPr/>
          <w:p>
            <w:pPr>
              <w:pStyle w:val="Compact"/>
              <w:jc w:val="left"/>
            </w:pPr>
            <w:r>
              <w:rPr/>
              <w:t xml:space="preserve">The gate holds each line of a continued cycle to the best run on it since the last run from the base, by a paired bootstrap over at least 5 real documents; a dropped line blocks; no comparable parent report blocks</w:t>
            </w:r>
          </w:p>
        </w:tc>
        <w:tc>
          <w:tcPr/>
          <w:p>
            <w:pPr>
              <w:pStyle w:val="Compact"/>
              <w:jc w:val="left"/>
            </w:pPr>
            <w:r>
              <w:rPr/>
              <w:t xml:space="preserve">§4.2, §15.5</w:t>
            </w:r>
          </w:p>
        </w:tc>
        <w:tc>
          <w:tcPr/>
          <w:p>
            <w:pPr>
              <w:pStyle w:val="Compact"/>
              <w:jc w:val="left"/>
            </w:pPr>
            <w:r>
              <w:rPr/>
              <w:t xml:space="preserve">Code review of 2026-10-23: held to its parent alone, a line could lose a little in every cycle; a dropped line went unnoticed; 200 values could come from a handful of documents</w:t>
            </w:r>
          </w:p>
        </w:tc>
      </w:tr>
      <w:tr>
        <w:tc>
          <w:tcPr/>
          <w:p>
            <w:pPr>
              <w:pStyle w:val="Compact"/>
              <w:jc w:val="left"/>
            </w:pPr>
            <w:r>
              <w:rPr/>
              <w:t xml:space="preserve">One checkpoint end to end: eval reports and calibrators record the checkpoint they scored and are not reused for another; --push-adapters pushes the selected checkpoint after selection and records it; package --from-blob releases it</w:t>
            </w:r>
          </w:p>
        </w:tc>
        <w:tc>
          <w:tcPr/>
          <w:p>
            <w:pPr>
              <w:pStyle w:val="Compact"/>
              <w:jc w:val="left"/>
            </w:pPr>
            <w:r>
              <w:rPr/>
              <w:t xml:space="preserve">§5.3, §11.2, §15</w:t>
            </w:r>
          </w:p>
        </w:tc>
        <w:tc>
          <w:tcPr/>
          <w:p>
            <w:pPr>
              <w:pStyle w:val="Compact"/>
              <w:jc w:val="left"/>
            </w:pPr>
            <w:r>
              <w:rPr/>
              <w:t xml:space="preserve">Code review of 2026-10-23: a later selection could release a checkpoint other than the one gated</w:t>
            </w:r>
          </w:p>
        </w:tc>
      </w:tr>
      <w:tr>
        <w:tc>
          <w:tcPr/>
          <w:p>
            <w:pPr>
              <w:pStyle w:val="Compact"/>
              <w:jc w:val="left"/>
            </w:pPr>
            <w:r>
              <w:rPr/>
              <w:t xml:space="preserve">An adapter runs only on the base it trained on: promote, cold start and extract --model vN refuse another; continuing checks the parent’s saved LoRA settings and files; the run fingerprint names its starting weights</w:t>
            </w:r>
          </w:p>
        </w:tc>
        <w:tc>
          <w:tcPr/>
          <w:p>
            <w:pPr>
              <w:pStyle w:val="Compact"/>
              <w:jc w:val="left"/>
            </w:pPr>
            <w:r>
              <w:rPr/>
              <w:t xml:space="preserve">§4.2, §12.1, §13a, §14.4, §17.1</w:t>
            </w:r>
          </w:p>
        </w:tc>
        <w:tc>
          <w:tcPr/>
          <w:p>
            <w:pPr>
              <w:pStyle w:val="Compact"/>
              <w:jc w:val="left"/>
            </w:pPr>
            <w:r>
              <w:rPr/>
              <w:t xml:space="preserve">Code review of 2026-10-23: a moved base pin would load an old adapter on weights it never saw, with no error</w:t>
            </w:r>
          </w:p>
        </w:tc>
      </w:tr>
      <w:tr>
        <w:tc>
          <w:tcPr/>
          <w:p>
            <w:pPr>
              <w:pStyle w:val="Compact"/>
              <w:jc w:val="left"/>
            </w:pPr>
            <w:r>
              <w:rPr/>
              <w:t xml:space="preserve">Purge plans follow parent_run_id down the chain; a parent missing from the registry, of another tenant, or a loop is checked by hand</w:t>
            </w:r>
          </w:p>
        </w:tc>
        <w:tc>
          <w:tcPr/>
          <w:p>
            <w:pPr>
              <w:pStyle w:val="Compact"/>
              <w:jc w:val="left"/>
            </w:pPr>
            <w:r>
              <w:rPr/>
              <w:t xml:space="preserve">§18.3</w:t>
            </w:r>
          </w:p>
        </w:tc>
        <w:tc>
          <w:tcPr/>
          <w:p>
            <w:pPr>
              <w:pStyle w:val="Compact"/>
              <w:jc w:val="left"/>
            </w:pPr>
            <w:r>
              <w:rPr/>
              <w:t xml:space="preserve">A continued run holds its parent’s documents</w:t>
            </w:r>
          </w:p>
        </w:tc>
      </w:tr>
      <w:tr>
        <w:tc>
          <w:tcPr/>
          <w:p>
            <w:pPr>
              <w:pStyle w:val="Compact"/>
              <w:jc w:val="left"/>
            </w:pPr>
            <w:r>
              <w:rPr/>
              <w:t xml:space="preserve">The full text served: a common-model policy’s text_sections built at serving by Fideon’s section builder, with text_coverage; the forms list read by a group of its own; up to 96 windows per vLLM call, the longest answers first, each taken as answered</w:t>
            </w:r>
          </w:p>
        </w:tc>
        <w:tc>
          <w:tcPr/>
          <w:p>
            <w:pPr>
              <w:pStyle w:val="Compact"/>
              <w:jc w:val="left"/>
            </w:pPr>
            <w:r>
              <w:rPr/>
              <w:t xml:space="preserve">§0a, §0e, §7b</w:t>
            </w:r>
          </w:p>
        </w:tc>
        <w:tc>
          <w:tcPr/>
          <w:p>
            <w:pPr>
              <w:pStyle w:val="Compact"/>
              <w:jc w:val="left"/>
            </w:pPr>
            <w:r>
              <w:rPr/>
              <w:t xml:space="preserve">Decisions of 2026-10-23: every word of the PDF in the JSON, and faster serving</w:t>
            </w:r>
          </w:p>
        </w:tc>
      </w:tr>
      <w:tr>
        <w:tc>
          <w:tcPr/>
          <w:p>
            <w:pPr>
              <w:pStyle w:val="Compact"/>
              <w:jc w:val="left"/>
            </w:pPr>
            <w:r>
              <w:rPr/>
              <w:t xml:space="preserve">Phase 0 adds the ms-swift warm-start check; the FP8 check is dropped</w:t>
            </w:r>
          </w:p>
        </w:tc>
        <w:tc>
          <w:tcPr/>
          <w:p>
            <w:pPr>
              <w:pStyle w:val="Compact"/>
              <w:jc w:val="left"/>
            </w:pPr>
            <w:r>
              <w:rPr/>
              <w:t xml:space="preserve">§16.0</w:t>
            </w:r>
          </w:p>
        </w:tc>
        <w:tc>
          <w:tcPr/>
          <w:p>
            <w:pPr>
              <w:pStyle w:val="Compact"/>
              <w:jc w:val="left"/>
            </w:pPr>
            <w:r>
              <w:rPr/>
              <w:t xml:space="preserve">The warm start has not yet run on a GPU</w:t>
            </w:r>
          </w:p>
        </w:tc>
      </w:tr>
    </w:tbl>
    <w:p>
      <w:pPr>
        <w:pStyle w:val="Heading2"/>
      </w:pPr>
      <w:r>
        <w:t xml:space="preserve">Revision v2.5 — Code Review Fixes and the Policy-Only Target</w:t>
      </w:r>
    </w:p>
    <w:p>
      <w:pPr>
        <w:pStyle w:val="FirstParagraph"/>
      </w:pPr>
      <w:r>
        <w:t xml:space="preserve">What changed after v2.4, as of 2026-10-22: the decisions of 2026-10-22 (§0e) and the fixes from a code review of the v2.4 implementation. Sections are corrected in place; the implementation specs carry the module-level detail. Window sizing and the review rule change what the model learns, so the corpus is built from the new training set and the adapters are retrained; earlier gate numbers are not comparable.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gold needs a review record (reviewer_id, review_date) to train, be frozen or score; a synthetic twin carries its seed’s; nothing is guessed from a gold’s notes; freeze-eval-set --mark-reviewed completes a set frozen before the freeze carried the records</w:t>
            </w:r>
          </w:p>
        </w:tc>
        <w:tc>
          <w:tcPr/>
          <w:p>
            <w:pPr>
              <w:pStyle w:val="Compact"/>
              <w:jc w:val="left"/>
            </w:pPr>
            <w:r>
              <w:rPr/>
              <w:t xml:space="preserve">§0e, §7c, §15.4</w:t>
            </w:r>
          </w:p>
        </w:tc>
        <w:tc>
          <w:tcPr/>
          <w:p>
            <w:pPr>
              <w:pStyle w:val="Compact"/>
              <w:jc w:val="left"/>
            </w:pPr>
            <w:r>
              <w:rPr/>
              <w:t xml:space="preserve">Decision 2026-10-22. The model-drafted test read notes that could be read either way, and twins could be filled from seeds nobody reviewed</w:t>
            </w:r>
          </w:p>
        </w:tc>
      </w:tr>
      <w:tr>
        <w:tc>
          <w:tcPr/>
          <w:p>
            <w:pPr>
              <w:pStyle w:val="Compact"/>
              <w:jc w:val="left"/>
            </w:pPr>
            <w:r>
              <w:rPr/>
              <w:t xml:space="preserve">Policy windows sized by their pages’ own text; a value with no page_ref taught in the window the declarations lead; serving batches of at most 32 windows; the corpus records its window plan, and training and packaging refuse another</w:t>
            </w:r>
          </w:p>
        </w:tc>
        <w:tc>
          <w:tcPr/>
          <w:p>
            <w:pPr>
              <w:pStyle w:val="Compact"/>
              <w:jc w:val="left"/>
            </w:pPr>
            <w:r>
              <w:rPr/>
              <w:t xml:space="preserve">§0e, §7b</w:t>
            </w:r>
          </w:p>
        </w:tc>
        <w:tc>
          <w:tcPr/>
          <w:p>
            <w:pPr>
              <w:pStyle w:val="Compact"/>
              <w:jc w:val="left"/>
            </w:pPr>
            <w:r>
              <w:rPr/>
              <w:t xml:space="preserve">Decision 2026-10-22. Dense wording overflowed the sequence cap and set whole documents aside; page-less values were left out of every window; one batch decoded every page image at once</w:t>
            </w:r>
          </w:p>
        </w:tc>
      </w:tr>
      <w:tr>
        <w:tc>
          <w:tcPr/>
          <w:p>
            <w:pPr>
              <w:pStyle w:val="Compact"/>
              <w:jc w:val="left"/>
            </w:pPr>
            <w:r>
              <w:rPr/>
              <w:t xml:space="preserve">Policy documents only, for now: a policy scope is trained and gated; the ACORD and Loss Run code is unchanged</w:t>
            </w:r>
          </w:p>
        </w:tc>
        <w:tc>
          <w:tcPr/>
          <w:p>
            <w:pPr>
              <w:pStyle w:val="Compact"/>
              <w:jc w:val="left"/>
            </w:pPr>
            <w:r>
              <w:rPr/>
              <w:t xml:space="preserve">§0e, §4.1</w:t>
            </w:r>
          </w:p>
        </w:tc>
        <w:tc>
          <w:tcPr/>
          <w:p>
            <w:pPr>
              <w:pStyle w:val="Compact"/>
              <w:jc w:val="left"/>
            </w:pPr>
            <w:r>
              <w:rPr/>
              <w:t xml:space="preserve">Decision 2026-10-22</w:t>
            </w:r>
          </w:p>
        </w:tc>
      </w:tr>
      <w:tr>
        <w:tc>
          <w:tcPr/>
          <w:p>
            <w:pPr>
              <w:pStyle w:val="Compact"/>
              <w:jc w:val="left"/>
            </w:pPr>
            <w:r>
              <w:rPr/>
              <w:t xml:space="preserve">The form-edition rule holds on common-model policy lines only, decided by one predicate for the import, the corpus build, the gate and the harness</w:t>
            </w:r>
          </w:p>
        </w:tc>
        <w:tc>
          <w:tcPr/>
          <w:p>
            <w:pPr>
              <w:pStyle w:val="Compact"/>
              <w:jc w:val="left"/>
            </w:pPr>
            <w:r>
              <w:rPr/>
              <w:t xml:space="preserve">§7c</w:t>
            </w:r>
          </w:p>
        </w:tc>
        <w:tc>
          <w:tcPr/>
          <w:p>
            <w:pPr>
              <w:pStyle w:val="Compact"/>
              <w:jc w:val="left"/>
            </w:pPr>
            <w:r>
              <w:rPr/>
              <w:t xml:space="preserve">It was applied unevenly; a self-contained line never moves an edition, in its golds or its answers</w:t>
            </w:r>
          </w:p>
        </w:tc>
      </w:tr>
      <w:tr>
        <w:tc>
          <w:tcPr/>
          <w:p>
            <w:pPr>
              <w:pStyle w:val="Compact"/>
              <w:jc w:val="left"/>
            </w:pPr>
            <w:r>
              <w:rPr/>
              <w:t xml:space="preserve">Policy carrier hold-out: carriers counted from families holding a real document; a placeholder is no carrier; a carrier with any synthetic family is never held out</w:t>
            </w:r>
          </w:p>
        </w:tc>
        <w:tc>
          <w:tcPr/>
          <w:p>
            <w:pPr>
              <w:pStyle w:val="Compact"/>
              <w:jc w:val="left"/>
            </w:pPr>
            <w:r>
              <w:rPr/>
              <w:t xml:space="preserve">§8.2</w:t>
            </w:r>
          </w:p>
        </w:tc>
        <w:tc>
          <w:tcPr/>
          <w:p>
            <w:pPr>
              <w:pStyle w:val="Compact"/>
              <w:jc w:val="left"/>
            </w:pPr>
            <w:r>
              <w:rPr/>
              <w:t xml:space="preserve">Twins trained the held-out carrier’s layouts, and “N/A” could be held out</w:t>
            </w:r>
          </w:p>
        </w:tc>
      </w:tr>
      <w:tr>
        <w:tc>
          <w:tcPr/>
          <w:p>
            <w:pPr>
              <w:pStyle w:val="Compact"/>
              <w:jc w:val="left"/>
            </w:pPr>
            <w:r>
              <w:rPr/>
              <w:t xml:space="preserve">Gate: the paired bootstrap weights each document as the reported metric counts it; pairing only on one frozen set of one tenant; fewer than two paired documents compared as a point estimate; every fallback a warning in the decision; the interim cap per scope; --fixes-defect checked and per scope; the written override on the command line</w:t>
            </w:r>
          </w:p>
        </w:tc>
        <w:tc>
          <w:tcPr/>
          <w:p>
            <w:pPr>
              <w:pStyle w:val="Compact"/>
              <w:jc w:val="left"/>
            </w:pPr>
            <w:r>
              <w:rPr/>
              <w:t xml:space="preserve">§4.1, §15.4, §15.5</w:t>
            </w:r>
          </w:p>
        </w:tc>
        <w:tc>
          <w:tcPr/>
          <w:p>
            <w:pPr>
              <w:pStyle w:val="Compact"/>
              <w:jc w:val="left"/>
            </w:pPr>
            <w:r>
              <w:rPr/>
              <w:t xml:space="preserve">List recall was bootstrapped as a different number from the one reported; one scanned document blocked every later release; the cap read the whole set’s flag</w:t>
            </w:r>
          </w:p>
        </w:tc>
      </w:tr>
      <w:tr>
        <w:tc>
          <w:tcPr/>
          <w:p>
            <w:pPr>
              <w:pStyle w:val="Compact"/>
              <w:jc w:val="left"/>
            </w:pPr>
            <w:r>
              <w:rPr/>
              <w:t xml:space="preserve">Storage: the raw container’s own SAS token; purge plans reach intake/, the pod’s volume, eval reports, calibrators and lineage, at folder boundaries</w:t>
            </w:r>
          </w:p>
        </w:tc>
        <w:tc>
          <w:tcPr/>
          <w:p>
            <w:pPr>
              <w:pStyle w:val="Compact"/>
              <w:jc w:val="left"/>
            </w:pPr>
            <w:r>
              <w:rPr/>
              <w:t xml:space="preserve">§14.1, §18.3</w:t>
            </w:r>
          </w:p>
        </w:tc>
        <w:tc>
          <w:tcPr/>
          <w:p>
            <w:pPr>
              <w:pStyle w:val="Compact"/>
              <w:jc w:val="left"/>
            </w:pPr>
            <w:r>
              <w:rPr/>
              <w:t xml:space="preserve">A container SAS cannot read the raw container and an account SAS reaches it from every pod; policy_1 matched policy_10</w:t>
            </w:r>
          </w:p>
        </w:tc>
      </w:tr>
      <w:tr>
        <w:tc>
          <w:tcPr/>
          <w:p>
            <w:pPr>
              <w:pStyle w:val="Compact"/>
              <w:jc w:val="left"/>
            </w:pPr>
            <w:r>
              <w:rPr/>
              <w:t xml:space="preserve">Recorded, not built: a new training set and canonical schema are to be delivered, and the corpus, the eval set and the adapters are rebuilt from them</w:t>
            </w:r>
          </w:p>
        </w:tc>
        <w:tc>
          <w:tcPr/>
          <w:p>
            <w:pPr>
              <w:pStyle w:val="Compact"/>
              <w:jc w:val="left"/>
            </w:pPr>
            <w:r>
              <w:rPr/>
              <w:t xml:space="preserve">§0e</w:t>
            </w:r>
          </w:p>
        </w:tc>
        <w:tc>
          <w:tcPr/>
          <w:p>
            <w:pPr>
              <w:pStyle w:val="Compact"/>
              <w:jc w:val="left"/>
            </w:pPr>
            <w:r>
              <w:rPr/>
              <w:t xml:space="preserve">Decision 2026-10-22</w:t>
            </w:r>
          </w:p>
        </w:tc>
      </w:tr>
    </w:tbl>
    <w:p>
      <w:pPr>
        <w:pStyle w:val="Heading2"/>
      </w:pPr>
      <w:r>
        <w:t xml:space="preserve">Revision v2.4 — Review Decisions and Fixes</w:t>
      </w:r>
    </w:p>
    <w:p>
      <w:pPr>
        <w:pStyle w:val="FirstParagraph"/>
      </w:pPr>
      <w:r>
        <w:t xml:space="preserve">What changed after v2.3, as of 2026-10-21: the decisions of 2026-10-19 (§0e) and the fixes from the review of 19 October 2026 (Documentation/Review of Fine-Tuning Architecture-19-10-2026.docx). Sections are corrected in place; the implementation specs carry the module-level detail. Reading every page, one form-edition convention and reviewed golds only change what the model learns, so the next corpus is built from the new training set and both adapters are retrained; earlier gate numbers are not comparable with new 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page is read, chunk by chunk, never selected pages: every window group reads every page, the declarations group’s first window being pages 1–5 plus the detected declarations page. Page selection (page_select, the routing threshold, page-selection recall) removed</w:t>
            </w:r>
          </w:p>
        </w:tc>
        <w:tc>
          <w:tcPr/>
          <w:p>
            <w:pPr>
              <w:pStyle w:val="Compact"/>
              <w:jc w:val="left"/>
            </w:pPr>
            <w:r>
              <w:rPr/>
              <w:t xml:space="preserve">§0e, §7a, §7b, §15.2</w:t>
            </w:r>
          </w:p>
        </w:tc>
        <w:tc>
          <w:tcPr/>
          <w:p>
            <w:pPr>
              <w:pStyle w:val="Compact"/>
              <w:jc w:val="left"/>
            </w:pPr>
            <w:r>
              <w:rPr/>
              <w:t xml:space="preserve">A page that scored nothing was never read, at training or at serving, and its values were silently missing</w:t>
            </w:r>
          </w:p>
        </w:tc>
      </w:tr>
      <w:tr>
        <w:tc>
          <w:tcPr/>
          <w:p>
            <w:pPr>
              <w:pStyle w:val="Compact"/>
              <w:jc w:val="left"/>
            </w:pPr>
            <w:r>
              <w:rPr/>
              <w:t xml:space="preserve">Frontier models are never used for gold, synthetic or training data; the external pre-annotation backend removed. A gold a model drafted counts only once a person reviewed it (reviewer_id, review_date): the import, the audit, the preflight and the corpus build refuse it otherwise</w:t>
            </w:r>
          </w:p>
        </w:tc>
        <w:tc>
          <w:tcPr/>
          <w:p>
            <w:pPr>
              <w:pStyle w:val="Compact"/>
              <w:jc w:val="left"/>
            </w:pPr>
            <w:r>
              <w:rPr/>
              <w:t xml:space="preserve">§0e, §7c, §8b, §18.4</w:t>
            </w:r>
          </w:p>
        </w:tc>
        <w:tc>
          <w:tcPr/>
          <w:p>
            <w:pPr>
              <w:pStyle w:val="Compact"/>
              <w:jc w:val="left"/>
            </w:pPr>
            <w:r>
              <w:rPr/>
              <w:t xml:space="preserve">Decision 2026-10-19. The v1 casualty_fleet adapter was trained and scored on golds a model drafted that nobody reviewed, so its numbers are measured against unchecked answers</w:t>
            </w:r>
          </w:p>
        </w:tc>
      </w:tr>
      <w:tr>
        <w:tc>
          <w:tcPr/>
          <w:p>
            <w:pPr>
              <w:pStyle w:val="Compact"/>
              <w:jc w:val="left"/>
            </w:pPr>
            <w:r>
              <w:rPr/>
              <w:t xml:space="preserve">Carrier hold-out per line: 10 or more carriers → one held out of train and validation; fewer → none</w:t>
            </w:r>
          </w:p>
        </w:tc>
        <w:tc>
          <w:tcPr/>
          <w:p>
            <w:pPr>
              <w:pStyle w:val="Compact"/>
              <w:jc w:val="left"/>
            </w:pPr>
            <w:r>
              <w:rPr/>
              <w:t xml:space="preserve">§0e, §8.2</w:t>
            </w:r>
          </w:p>
        </w:tc>
        <w:tc>
          <w:tcPr/>
          <w:p>
            <w:pPr>
              <w:pStyle w:val="Compact"/>
              <w:jc w:val="left"/>
            </w:pPr>
            <w:r>
              <w:rPr/>
              <w:t xml:space="preserve">Decision 2026-10-19; replaces two per doc type once six exist</w:t>
            </w:r>
          </w:p>
        </w:tc>
      </w:tr>
      <w:tr>
        <w:tc>
          <w:tcPr/>
          <w:p>
            <w:pPr>
              <w:pStyle w:val="Compact"/>
              <w:jc w:val="left"/>
            </w:pPr>
            <w:r>
              <w:rPr/>
              <w:t xml:space="preserve">One convention for form editions: an edition printed inside a form number moves to edition_date (MM/YY); a bundle still carrying one is refused</w:t>
            </w:r>
          </w:p>
        </w:tc>
        <w:tc>
          <w:tcPr/>
          <w:p>
            <w:pPr>
              <w:pStyle w:val="Compact"/>
              <w:jc w:val="left"/>
            </w:pPr>
            <w:r>
              <w:rPr/>
              <w:t xml:space="preserve">§7c</w:t>
            </w:r>
          </w:p>
        </w:tc>
        <w:tc>
          <w:tcPr/>
          <w:p>
            <w:pPr>
              <w:pStyle w:val="Compact"/>
              <w:jc w:val="left"/>
            </w:pPr>
            <w:r>
              <w:rPr/>
              <w:t xml:space="preserve">The labels did both, and the model learned both</w:t>
            </w:r>
          </w:p>
        </w:tc>
      </w:tr>
      <w:tr>
        <w:tc>
          <w:tcPr/>
          <w:p>
            <w:pPr>
              <w:pStyle w:val="Compact"/>
              <w:jc w:val="left"/>
            </w:pPr>
            <w:r>
              <w:rPr/>
              <w:t xml:space="preserve">Statistical gate wired: every eval report keeps per-document scores, paired with the promoted release’s; non-inferiority by paired bootstrap, the improvement rule enforced, --fixes-defect recorded</w:t>
            </w:r>
          </w:p>
        </w:tc>
        <w:tc>
          <w:tcPr/>
          <w:p>
            <w:pPr>
              <w:pStyle w:val="Compact"/>
              <w:jc w:val="left"/>
            </w:pPr>
            <w:r>
              <w:rPr/>
              <w:t xml:space="preserve">§15.5</w:t>
            </w:r>
          </w:p>
        </w:tc>
        <w:tc>
          <w:tcPr/>
          <w:p>
            <w:pPr>
              <w:pStyle w:val="Compact"/>
              <w:jc w:val="left"/>
            </w:pPr>
            <w:r>
              <w:rPr/>
              <w:t xml:space="preserve">Non-inferiority was a point comparison, and the improvement rule never ran</w:t>
            </w:r>
          </w:p>
        </w:tc>
      </w:tr>
      <w:tr>
        <w:tc>
          <w:tcPr/>
          <w:p>
            <w:pPr>
              <w:pStyle w:val="Compact"/>
              <w:jc w:val="left"/>
            </w:pPr>
            <w:r>
              <w:rPr/>
              <w:t xml:space="preserve">A frozen set accepted small (--allow-small) caps a passing release at interim, with a warning</w:t>
            </w:r>
          </w:p>
        </w:tc>
        <w:tc>
          <w:tcPr/>
          <w:p>
            <w:pPr>
              <w:pStyle w:val="Compact"/>
              <w:jc w:val="left"/>
            </w:pPr>
            <w:r>
              <w:rPr/>
              <w:t xml:space="preserve">§15.4, §15.5</w:t>
            </w:r>
          </w:p>
        </w:tc>
        <w:tc>
          <w:tcPr/>
          <w:p>
            <w:pPr>
              <w:pStyle w:val="Compact"/>
              <w:jc w:val="left"/>
            </w:pPr>
            <w:r>
              <w:rPr/>
              <w:t xml:space="preserve">A nine-document set could promote a production release</w:t>
            </w:r>
          </w:p>
        </w:tc>
      </w:tr>
      <w:tr>
        <w:tc>
          <w:tcPr/>
          <w:p>
            <w:pPr>
              <w:pStyle w:val="Compact"/>
              <w:jc w:val="left"/>
            </w:pPr>
            <w:r>
              <w:rPr/>
              <w:t xml:space="preserve">Pilot criteria take the gate’s floors: field match ≥ 0.85, schema validity ≥ 98%</w:t>
            </w:r>
          </w:p>
        </w:tc>
        <w:tc>
          <w:tcPr/>
          <w:p>
            <w:pPr>
              <w:pStyle w:val="Compact"/>
              <w:jc w:val="left"/>
            </w:pPr>
            <w:r>
              <w:rPr/>
              <w:t xml:space="preserve">§0d, §16.3</w:t>
            </w:r>
          </w:p>
        </w:tc>
        <w:tc>
          <w:tcPr/>
          <w:p>
            <w:pPr>
              <w:pStyle w:val="Compact"/>
              <w:jc w:val="left"/>
            </w:pPr>
            <w:r>
              <w:rPr/>
              <w:t xml:space="preserve">The pilot and the gate held different numbers</w:t>
            </w:r>
          </w:p>
        </w:tc>
      </w:tr>
      <w:tr>
        <w:tc>
          <w:tcPr/>
          <w:p>
            <w:pPr>
              <w:pStyle w:val="Compact"/>
              <w:jc w:val="left"/>
            </w:pPr>
            <w:r>
              <w:rPr/>
              <w:t xml:space="preserve">Checkpoint selection judges a merged answer’s schema validity as serving returns it</w:t>
            </w:r>
          </w:p>
        </w:tc>
        <w:tc>
          <w:tcPr/>
          <w:p>
            <w:pPr>
              <w:pStyle w:val="Compact"/>
              <w:jc w:val="left"/>
            </w:pPr>
            <w:r>
              <w:rPr/>
              <w:t xml:space="preserve">§11.2</w:t>
            </w:r>
          </w:p>
        </w:tc>
        <w:tc>
          <w:tcPr/>
          <w:p>
            <w:pPr>
              <w:pStyle w:val="Compact"/>
              <w:jc w:val="left"/>
            </w:pPr>
            <w:r>
              <w:rPr/>
              <w:t xml:space="preserve">It reported a false 0%</w:t>
            </w:r>
          </w:p>
        </w:tc>
      </w:tr>
      <w:tr>
        <w:tc>
          <w:tcPr/>
          <w:p>
            <w:pPr>
              <w:pStyle w:val="Compact"/>
              <w:jc w:val="left"/>
            </w:pPr>
            <w:r>
              <w:rPr/>
              <w:t xml:space="preserve">Storage login by SAS token when one is set; the purge plans reach the frozen eval set, exports and every run and release trained on the data</w:t>
            </w:r>
          </w:p>
        </w:tc>
        <w:tc>
          <w:tcPr/>
          <w:p>
            <w:pPr>
              <w:pStyle w:val="Compact"/>
              <w:jc w:val="left"/>
            </w:pPr>
            <w:r>
              <w:rPr/>
              <w:t xml:space="preserve">§14.1, §18.3</w:t>
            </w:r>
          </w:p>
        </w:tc>
        <w:tc>
          <w:tcPr/>
          <w:p>
            <w:pPr>
              <w:pStyle w:val="Compact"/>
              <w:jc w:val="left"/>
            </w:pPr>
            <w:r>
              <w:rPr/>
              <w:t xml:space="preserve">The account key reaches everything; the purge plan stopped at the corpus</w:t>
            </w:r>
          </w:p>
        </w:tc>
      </w:tr>
      <w:tr>
        <w:tc>
          <w:tcPr/>
          <w:p>
            <w:pPr>
              <w:pStyle w:val="Compact"/>
              <w:jc w:val="left"/>
            </w:pPr>
            <w:r>
              <w:rPr/>
              <w:t xml:space="preserve">Token parity measured on the pod: prompt token IDs and per-image token counts, training against vLLM</w:t>
            </w:r>
          </w:p>
        </w:tc>
        <w:tc>
          <w:tcPr/>
          <w:p>
            <w:pPr>
              <w:pStyle w:val="Compact"/>
              <w:jc w:val="left"/>
            </w:pPr>
            <w:r>
              <w:rPr/>
              <w:t xml:space="preserve">§10.2</w:t>
            </w:r>
          </w:p>
        </w:tc>
        <w:tc>
          <w:tcPr/>
          <w:p>
            <w:pPr>
              <w:pStyle w:val="Compact"/>
              <w:jc w:val="left"/>
            </w:pPr>
            <w:r>
              <w:rPr/>
              <w:t xml:space="preserve">The test always skipped</w:t>
            </w:r>
          </w:p>
        </w:tc>
      </w:tr>
      <w:tr>
        <w:tc>
          <w:tcPr/>
          <w:p>
            <w:pPr>
              <w:pStyle w:val="Compact"/>
              <w:jc w:val="left"/>
            </w:pPr>
            <w:r>
              <w:rPr/>
              <w:t xml:space="preserve">The preflight reports annotation agreement (no minimum set); the Loss Run totals example is built only once the schema declares totals</w:t>
            </w:r>
          </w:p>
        </w:tc>
        <w:tc>
          <w:tcPr/>
          <w:p>
            <w:pPr>
              <w:pStyle w:val="Compact"/>
              <w:jc w:val="left"/>
            </w:pPr>
            <w:r>
              <w:rPr/>
              <w:t xml:space="preserve">§7b, §7c</w:t>
            </w:r>
          </w:p>
        </w:tc>
        <w:tc>
          <w:tcPr/>
          <w:p>
            <w:pPr>
              <w:pStyle w:val="Compact"/>
              <w:jc w:val="left"/>
            </w:pPr>
            <w:r>
              <w:rPr/>
              <w:t xml:space="preserve">Nothing read agreement before training; every totals target was {}</w:t>
            </w:r>
          </w:p>
        </w:tc>
      </w:tr>
      <w:tr>
        <w:tc>
          <w:tcPr/>
          <w:p>
            <w:pPr>
              <w:pStyle w:val="Compact"/>
              <w:jc w:val="left"/>
            </w:pPr>
            <w:r>
              <w:rPr/>
              <w:t xml:space="preserve">Recorded, not built: no latency SLA; GPU only, the CPU rationale dropped and Fideon SPEC_05’s CPU OCR not followed; production tier stays 0.92; the every-word text_sections tier is built outside L3; no invented-value ceiling yet; one reconciled line count</w:t>
            </w:r>
          </w:p>
        </w:tc>
        <w:tc>
          <w:tcPr/>
          <w:p>
            <w:pPr>
              <w:pStyle w:val="Compact"/>
              <w:jc w:val="left"/>
            </w:pPr>
            <w:r>
              <w:rPr/>
              <w:t xml:space="preserve">§0a, §0d, §0e, §8a</w:t>
            </w:r>
          </w:p>
        </w:tc>
        <w:tc>
          <w:tcPr/>
          <w:p>
            <w:pPr>
              <w:pStyle w:val="Compact"/>
              <w:jc w:val="left"/>
            </w:pPr>
            <w:r>
              <w:rPr/>
              <w:t xml:space="preserve">Decisions 2026-10-19 and the review of 19 October 2026</w:t>
            </w:r>
          </w:p>
        </w:tc>
      </w:tr>
    </w:tbl>
    <w:p>
      <w:pPr>
        <w:pStyle w:val="Heading2"/>
      </w:pPr>
      <w:r>
        <w:rPr/>
        <w:t>Revision v2.3 — Implementation Update</w:t>
      </w:r>
    </w:p>
    <w:p>
      <w:pPr>
        <w:pStyle w:val="FirstParagraph"/>
      </w:pPr>
      <w:r>
        <w:rPr/>
        <w:t xml:space="preserve">What the implementation settled after v2.2, as of 2026-10-13 (the code at commit f5668a4). Sections that stated otherwise are corrected in place; the implementation specs (Documentation/Implementation MDs, each aligned with the same commit and ending in “Changes since 2026-10-05”) carry the module-level detail. Every body section (§0–§21) was then checked against that code: what it does not do yet is marked “designed; not yet built” where the design is described, so the design stays readable and the build state is visible beside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use the client’s delivered SPEC_21 canonical schemas as they are. Lines on the common model (the personal lines; common model 1.1.0 adds general liability and the fallback for a policy with no line) are read in section groups that keep their references together; structural ids are numbered once, after the merge</w:t>
            </w:r>
          </w:p>
        </w:tc>
        <w:tc>
          <w:tcPr/>
          <w:p>
            <w:pPr>
              <w:pStyle w:val="Compact"/>
              <w:jc w:val="left"/>
            </w:pPr>
            <w:r>
              <w:rPr/>
              <w:t>§0a, §7b</w:t>
            </w:r>
          </w:p>
        </w:tc>
        <w:tc>
          <w:tcPr/>
          <w:p>
            <w:pPr>
              <w:pStyle w:val="Compact"/>
              <w:jc w:val="left"/>
            </w:pPr>
            <w:r>
              <w:rPr/>
              <w:t>The delivered schemas are the output contract; a group that split a row from its references could not link them</w:t>
            </w:r>
          </w:p>
        </w:tc>
      </w:tr>
      <w:tr>
        <w:tc>
          <w:tcPr/>
          <w:p>
            <w:pPr>
              <w:pStyle w:val="Compact"/>
              <w:jc w:val="left"/>
            </w:pPr>
            <w:r>
              <w:rPr/>
              <w:t>A policy’s line can be read by the base-model classifier when no caller supplies one; detection ships off (detect_lob: false) until measured. classic_auto is read as personal_auto</w:t>
            </w:r>
          </w:p>
        </w:tc>
        <w:tc>
          <w:tcPr/>
          <w:p>
            <w:pPr>
              <w:pStyle w:val="Compact"/>
              <w:jc w:val="left"/>
            </w:pPr>
            <w:r>
              <w:rPr/>
              <w:t>§0b, §4a</w:t>
            </w:r>
          </w:p>
        </w:tc>
        <w:tc>
          <w:tcPr/>
          <w:p>
            <w:pPr>
              <w:pStyle w:val="Compact"/>
              <w:jc w:val="left"/>
            </w:pPr>
            <w:r>
              <w:rPr/>
              <w:t>A confident wrong line routes to the wrong adapter and schema with no flag</w:t>
            </w:r>
          </w:p>
        </w:tc>
      </w:tr>
      <w:tr>
        <w:tc>
          <w:tcPr/>
          <w:p>
            <w:pPr>
              <w:pStyle w:val="Compact"/>
              <w:jc w:val="left"/>
            </w:pPr>
            <w:r>
              <w:rPr/>
              <w:t>Scope casualty_fleet: a CGL-only adapter (line gl) trained in its own tenant. Each tenant has its own frozen eval set (golden-eval-set/{tenant}/, --allow-small below 150 documents); scanned_accuracy is a conditional gate metric, not applicable when the eval set holds no scans</w:t>
            </w:r>
          </w:p>
        </w:tc>
        <w:tc>
          <w:tcPr/>
          <w:p>
            <w:pPr>
              <w:pStyle w:val="Compact"/>
              <w:jc w:val="left"/>
            </w:pPr>
            <w:r>
              <w:rPr/>
              <w:t>§4.1, §15.4, §15.5</w:t>
            </w:r>
          </w:p>
        </w:tc>
        <w:tc>
          <w:tcPr/>
          <w:p>
            <w:pPr>
              <w:pStyle w:val="Compact"/>
              <w:jc w:val="left"/>
            </w:pPr>
            <w:r>
              <w:rPr/>
              <w:t>GL extraction was needed before auto, workers’ comp and umbrella moved to the common model; one tenant’s eval set must never gate another’s model</w:t>
            </w:r>
          </w:p>
        </w:tc>
      </w:tr>
      <w:tr>
        <w:tc>
          <w:tcPr/>
          <w:p>
            <w:pPr>
              <w:pStyle w:val="Compact"/>
              <w:jc w:val="left"/>
            </w:pPr>
            <w:r>
              <w:rPr/>
              <w:t>OCR: MinerU 3.4.5 pipeline backend, weights pinned to a revision, replaces MinerU 1.3 (magic-pdf), still in its own environment. A text-layer PDF is read in text mode; any page with no text layer, or with drawn figures, sends the document through OCR. Only visible text counts as a text layer</w:t>
            </w:r>
          </w:p>
        </w:tc>
        <w:tc>
          <w:tcPr/>
          <w:p>
            <w:pPr>
              <w:pStyle w:val="Compact"/>
              <w:jc w:val="left"/>
            </w:pPr>
            <w:r>
              <w:rPr/>
              <w:t>§8a, §10.2, §14.2</w:t>
            </w:r>
          </w:p>
        </w:tc>
        <w:tc>
          <w:tcPr/>
          <w:p>
            <w:pPr>
              <w:pStyle w:val="Compact"/>
              <w:jc w:val="left"/>
            </w:pPr>
            <w:r>
              <w:rPr/>
              <w:t>MinerU 1.x was no longer maintained and misread drawn figures; a searchable scan’s hidden text layer passed as digital</w:t>
            </w:r>
          </w:p>
        </w:tc>
      </w:tr>
      <w:tr>
        <w:tc>
          <w:tcPr/>
          <w:p>
            <w:pPr>
              <w:pStyle w:val="Compact"/>
              <w:jc w:val="left"/>
            </w:pPr>
            <w:r>
              <w:rPr/>
              <w:t>Labels are cleaned as bundles are prepared: each value once, its page_ref listing every page that prints it; an extra field repeating a core value is folded into it; policy wording filed as an extra field is dropped; an extra field naming an empty field moves into it</w:t>
            </w:r>
          </w:p>
        </w:tc>
        <w:tc>
          <w:tcPr/>
          <w:p>
            <w:pPr>
              <w:pStyle w:val="Compact"/>
              <w:jc w:val="left"/>
            </w:pPr>
            <w:r>
              <w:rPr/>
              <w:t>§7c</w:t>
            </w:r>
          </w:p>
        </w:tc>
        <w:tc>
          <w:tcPr/>
          <w:p>
            <w:pPr>
              <w:pStyle w:val="Compact"/>
              <w:jc w:val="left"/>
            </w:pPr>
            <w:r>
              <w:rPr/>
              <w:t>Inconsistent labels taught contradictions — 1 to 221 extra fields per document, values repeated</w:t>
            </w:r>
          </w:p>
        </w:tc>
      </w:tr>
      <w:tr>
        <w:tc>
          <w:tcPr/>
          <w:p>
            <w:pPr>
              <w:pStyle w:val="Compact"/>
              <w:jc w:val="left"/>
            </w:pPr>
            <w:r>
              <w:rPr/>
              <w:t>Policy windows: pages routed by section signals (the 5 leading pages and the declarations page always); one-page overlap where a long page run is split, rows read twice joined in the merge; a coverage row is taught only on windows that show its name or one of its figures; a window holding a value no page prints is left out of training</w:t>
            </w:r>
          </w:p>
        </w:tc>
        <w:tc>
          <w:tcPr/>
          <w:p>
            <w:pPr>
              <w:pStyle w:val="Compact"/>
              <w:jc w:val="left"/>
            </w:pPr>
            <w:r>
              <w:rPr/>
              <w:t>§7b</w:t>
            </w:r>
          </w:p>
        </w:tc>
        <w:tc>
          <w:tcPr/>
          <w:p>
            <w:pPr>
              <w:pStyle w:val="Compact"/>
              <w:jc w:val="left"/>
            </w:pPr>
            <w:r>
              <w:rPr/>
              <w:t>A limit’s caption repeated in policy wording taught coverage rows on pages without them (119 of 773 CGL coverage rows)</w:t>
            </w:r>
          </w:p>
        </w:tc>
      </w:tr>
      <w:tr>
        <w:tc>
          <w:tcPr/>
          <w:p>
            <w:pPr>
              <w:pStyle w:val="Compact"/>
              <w:jc w:val="left"/>
            </w:pPr>
            <w:r>
              <w:rPr/>
              <w:t>A policy schedule answer reserves 12,288 tokens</w:t>
            </w:r>
          </w:p>
        </w:tc>
        <w:tc>
          <w:tcPr/>
          <w:p>
            <w:pPr>
              <w:pStyle w:val="Compact"/>
              <w:jc w:val="left"/>
            </w:pPr>
            <w:r>
              <w:rPr/>
              <w:t>§7a</w:t>
            </w:r>
          </w:p>
        </w:tc>
        <w:tc>
          <w:tcPr/>
          <w:p>
            <w:pPr>
              <w:pStyle w:val="Compact"/>
              <w:jc w:val="left"/>
            </w:pPr>
            <w:r>
              <w:rPr/>
              <w:t>Long forms lists and coverage tables were cut at the old budget</w:t>
            </w:r>
          </w:p>
        </w:tc>
      </w:tr>
      <w:tr>
        <w:tc>
          <w:tcPr/>
          <w:p>
            <w:pPr>
              <w:pStyle w:val="Compact"/>
              <w:jc w:val="left"/>
            </w:pPr>
            <w:r>
              <w:rPr/>
              <w:t>Measurement: values compared by schema type (money, numbers, dates), page-aware grounding, error totals per class; test outputs list every schema field with its result (all_fields)</w:t>
            </w:r>
          </w:p>
        </w:tc>
        <w:tc>
          <w:tcPr/>
          <w:p>
            <w:pPr>
              <w:pStyle w:val="Compact"/>
              <w:jc w:val="left"/>
            </w:pPr>
            <w:r>
              <w:rPr/>
              <w:t>§15.1, §15.2, §17</w:t>
            </w:r>
          </w:p>
        </w:tc>
        <w:tc>
          <w:tcPr/>
          <w:p>
            <w:pPr>
              <w:pStyle w:val="Compact"/>
              <w:jc w:val="left"/>
            </w:pPr>
            <w:r>
              <w:rPr/>
              <w:t>957 against 957.0 counted as wrong; text comparison hid real gains</w:t>
            </w:r>
          </w:p>
        </w:tc>
      </w:tr>
      <w:tr>
        <w:tc>
          <w:tcPr/>
          <w:p>
            <w:pPr>
              <w:pStyle w:val="Compact"/>
              <w:jc w:val="left"/>
            </w:pPr>
            <w:r>
              <w:rPr/>
              <w:t>Serving guards: page references bounded to the window’s pages, printed-value checks, likely misses flagged. Confidence reads the printed value’s own tokens and its cited page</w:t>
            </w:r>
          </w:p>
        </w:tc>
        <w:tc>
          <w:tcPr/>
          <w:p>
            <w:pPr>
              <w:pStyle w:val="Compact"/>
              <w:jc w:val="left"/>
            </w:pPr>
            <w:r>
              <w:rPr/>
              <w:t>§5, §14.4</w:t>
            </w:r>
          </w:p>
        </w:tc>
        <w:tc>
          <w:tcPr/>
          <w:p>
            <w:pPr>
              <w:pStyle w:val="Compact"/>
              <w:jc w:val="left"/>
            </w:pPr>
            <w:r>
              <w:rPr/>
              <w:t>Unbounded page lists ran to the token limit; a score from the reformatted value hid mistakes</w:t>
            </w:r>
          </w:p>
        </w:tc>
      </w:tr>
      <w:tr>
        <w:tc>
          <w:tcPr/>
          <w:p>
            <w:pPr>
              <w:pStyle w:val="Compact"/>
              <w:jc w:val="left"/>
            </w:pPr>
            <w:r>
              <w:rPr/>
              <w:t>Checkpoint selection: the last 3 evaluation checkpoints and the best-loss one ranked by generated field accuracy on a 400-row validation sample in all three modes; the best 2 scored on every validation document in the main mode, windows merged as serving merges them, with guards on invented and left-empty rates (0.02). One vLLM engine per GPU on a multi-GPU pod</w:t>
            </w:r>
          </w:p>
        </w:tc>
        <w:tc>
          <w:tcPr/>
          <w:p>
            <w:pPr>
              <w:pStyle w:val="Compact"/>
              <w:jc w:val="left"/>
            </w:pPr>
            <w:r>
              <w:rPr/>
              <w:t>§8.2, §11.2</w:t>
            </w:r>
          </w:p>
        </w:tc>
        <w:tc>
          <w:tcPr/>
          <w:p>
            <w:pPr>
              <w:pStyle w:val="Compact"/>
              <w:jc w:val="left"/>
            </w:pPr>
            <w:r>
              <w:rPr/>
              <w:t>On the CGL run the lowest-loss checkpoint was the worst reader (0.327 field match against 0.665); whole documents are what ships</w:t>
            </w:r>
          </w:p>
        </w:tc>
      </w:tr>
      <w:tr>
        <w:tc>
          <w:tcPr/>
          <w:p>
            <w:pPr>
              <w:pStyle w:val="Compact"/>
              <w:jc w:val="left"/>
            </w:pPr>
            <w:r>
              <w:rPr/>
              <w:t>Training time cut without changing what is learned: length-grouped sampling off; in-training loss checks on 160 rows; the corpus built once (preflight --skip-corpus; the build refuses a &gt;25% set-aside itself); generation at 96 rows per call, longest answer first, a failed call retried in halves</w:t>
            </w:r>
          </w:p>
        </w:tc>
        <w:tc>
          <w:tcPr/>
          <w:p>
            <w:pPr>
              <w:pStyle w:val="Compact"/>
              <w:jc w:val="left"/>
            </w:pPr>
            <w:r>
              <w:rPr/>
              <w:t>§7a, §11.1, §11.2, §13c</w:t>
            </w:r>
          </w:p>
        </w:tc>
        <w:tc>
          <w:tcPr/>
          <w:p>
            <w:pPr>
              <w:pStyle w:val="Compact"/>
              <w:jc w:val="left"/>
            </w:pPr>
            <w:r>
              <w:rPr/>
              <w:t>The CGL full run took ~21 h, most of it outside the training steps (1.5 h encoding rows before step 1, ~7 h of checkpoint selection)</w:t>
            </w:r>
          </w:p>
        </w:tc>
      </w:tr>
      <w:tr>
        <w:tc>
          <w:tcPr/>
          <w:p>
            <w:pPr>
              <w:pStyle w:val="Compact"/>
              <w:jc w:val="left"/>
            </w:pPr>
            <w:r>
              <w:rPr/>
              <w:t>A published adapter is adapter_config.json and adapter_model.safetensors, without a checkpoint’s resume state; an upload skips a file whose recorded MD5 matches</w:t>
            </w:r>
          </w:p>
        </w:tc>
        <w:tc>
          <w:tcPr/>
          <w:p>
            <w:pPr>
              <w:pStyle w:val="Compact"/>
              <w:jc w:val="left"/>
            </w:pPr>
            <w:r>
              <w:rPr/>
              <w:t>§12.3, §18</w:t>
            </w:r>
          </w:p>
        </w:tc>
        <w:tc>
          <w:tcPr/>
          <w:p>
            <w:pPr>
              <w:pStyle w:val="Compact"/>
              <w:jc w:val="left"/>
            </w:pPr>
            <w:r>
              <w:rPr/>
              <w:t>A checkpoint carries ~1.5 GB of optimizer state no reader opens; a re-push sent the 20 GB model again</w:t>
            </w:r>
          </w:p>
        </w:tc>
      </w:tr>
      <w:tr>
        <w:tc>
          <w:tcPr/>
          <w:p>
            <w:pPr>
              <w:pStyle w:val="Compact"/>
              <w:jc w:val="left"/>
            </w:pPr>
            <w:r>
              <w:rPr/>
              <w:t>Our log lines are re-asserted at every stage (ms-swift’s logger setup silenced them); each stage records its wall time; a run report is written after every stage; selection reports what each generation pass cost</w:t>
            </w:r>
          </w:p>
        </w:tc>
        <w:tc>
          <w:tcPr/>
          <w:p>
            <w:pPr>
              <w:pStyle w:val="Compact"/>
              <w:jc w:val="left"/>
            </w:pPr>
            <w:r>
              <w:rPr/>
              <w:t>§13, §13c</w:t>
            </w:r>
          </w:p>
        </w:tc>
        <w:tc>
          <w:tcPr/>
          <w:p>
            <w:pPr>
              <w:pStyle w:val="Compact"/>
              <w:jc w:val="left"/>
            </w:pPr>
            <w:r>
              <w:rPr/>
              <w:t>Seven hours of checkpoint selection logged neither its progress nor its choice</w:t>
            </w:r>
          </w:p>
        </w:tc>
      </w:tr>
      <w:tr>
        <w:tc>
          <w:tcPr/>
          <w:p>
            <w:pPr>
              <w:pStyle w:val="Compact"/>
              <w:jc w:val="left"/>
            </w:pPr>
            <w:r>
              <w:rPr/>
              <w:t>Testing: extraction with the base model and a LoRA checkpoint per request (--adapter); compare_models runs base and base + adapter on the same documents against gold (summary.xlsx, comparison.xlsx)</w:t>
            </w:r>
          </w:p>
        </w:tc>
        <w:tc>
          <w:tcPr/>
          <w:p>
            <w:pPr>
              <w:pStyle w:val="Compact"/>
              <w:jc w:val="left"/>
            </w:pPr>
            <w:r>
              <w:rPr/>
              <w:t>§17</w:t>
            </w:r>
          </w:p>
        </w:tc>
        <w:tc>
          <w:tcPr/>
          <w:p>
            <w:pPr>
              <w:pStyle w:val="Compact"/>
              <w:jc w:val="left"/>
            </w:pPr>
            <w:r>
              <w:rPr/>
              <w:t>Measuring a checkpoint needed no merge; the gain over the base model needed one comparison</w:t>
            </w:r>
          </w:p>
        </w:tc>
      </w:tr>
      <w:tr>
        <w:tc>
          <w:tcPr/>
          <w:p>
            <w:pPr>
              <w:pStyle w:val="Compact"/>
              <w:jc w:val="left"/>
            </w:pPr>
            <w:r>
              <w:rPr/>
              <w:t>The bundle’s unseen-carrier mark (held_out_carrier) reaches the frozen eval set: the importer carries it, the freeze reads it, and freeze-eval-set --mark-held-out marks a set frozen before that without changing its documents</w:t>
            </w:r>
          </w:p>
        </w:tc>
        <w:tc>
          <w:tcPr/>
          <w:p>
            <w:pPr>
              <w:pStyle w:val="Compact"/>
              <w:jc w:val="left"/>
            </w:pPr>
            <w:r>
              <w:rPr/>
              <w:t>§15.3, §15.4</w:t>
            </w:r>
          </w:p>
        </w:tc>
        <w:tc>
          <w:tcPr/>
          <w:p>
            <w:pPr>
              <w:pStyle w:val="Compact"/>
              <w:jc w:val="left"/>
            </w:pPr>
            <w:r>
              <w:rPr/>
              <w:t>The importer dropped the mark, so no frozen document was reported as an unseen carrier’s</w:t>
            </w:r>
          </w:p>
        </w:tc>
      </w:tr>
    </w:tbl>
    <w:p>
      <w:pPr>
        <w:pStyle w:val="FirstParagraph"/>
      </w:pPr>
      <w:r>
        <w:rPr/>
        <w:t>Status at this revision: the first casualty_fleet (CGL) adapter was trained in tenant cgl (72 train, 22 validation and 9 test documents; one H200; 734 steps; checkpoint-734 selected). On whole validation documents it matches 66.5% of fields, invents 3.9% and leaves 10.7% of printed values empty. On the 9 test documents its field F1 is 55.0% against the base model’s 25.4% (63.6% on carriers seen in training, 40.9% on carriers never seen). The §0d pilot floor (0.85 field match) is not yet met, so the gate is expected to refuse publishing it.</w:t>
      </w:r>
    </w:p>
    <w:p>
      <w:pPr>
        <w:pStyle w:val="FirstParagraph"/>
      </w:pPr>
      <w:r>
        <w:rPr/>
        <w:t>Open against this revision: the training labels disagree on how a form’s edition is written (1,012 CGL forms put it in edition_date, 900 keep it inside form_number) and the model learned both; the labels are to be made consistent before the next training run. The CGL frozen eval set was frozen before the importer carried the unseen-carrier mark: re-import the cgl-v1 batch and run freeze-eval-set --tenant cgl --mark-held-out once, so the gate reports its three documents from carriers absent from training apart.</w:t>
      </w:r>
    </w:p>
    <w:p>
      <w:pPr>
        <w:pStyle w:val="Heading2"/>
      </w:pPr>
      <w:r>
        <w:rPr/>
        <w:t>Revision v2.2 — Implementation Update</w:t>
      </w:r>
    </w:p>
    <w:p>
      <w:pPr>
        <w:pStyle w:val="FirstParagraph"/>
      </w:pPr>
      <w:r>
        <w:rPr/>
        <w:t xml:space="preserve">What the implementation settled after v2.1, as of 2026-09-29. Sections that stated otherwise are corrected in place; the implementation specs (Documentation/Implementation MDs, IMPL-00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not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r>
        <w:tc>
          <w:tcPr/>
          <w:p>
            <w:pPr>
              <w:pStyle w:val="Compact"/>
              <w:jc w:val="left"/>
            </w:pPr>
            <w:r>
              <w:rPr/>
              <w:t>Serving routes each request through the release the plan chose — its adapter and calibrators; with several promoted releases the engine loads the base and serves each release as its LoRA</w:t>
            </w:r>
          </w:p>
        </w:tc>
        <w:tc>
          <w:tcPr/>
          <w:p>
            <w:pPr>
              <w:pStyle w:val="Compact"/>
              <w:jc w:val="left"/>
            </w:pPr>
            <w:r>
              <w:rPr/>
              <w:t>§12.3, §14.4</w:t>
            </w:r>
          </w:p>
        </w:tc>
        <w:tc>
          <w:tcPr/>
          <w:p>
            <w:pPr>
              <w:pStyle w:val="Compact"/>
              <w:jc w:val="left"/>
            </w:pPr>
            <w:r>
              <w:rPr/>
              <w:t>The chosen release was discarded: a personal-lines policy was read by the unified model</w:t>
            </w:r>
          </w:p>
        </w:tc>
      </w:tr>
      <w:tr>
        <w:tc>
          <w:tcPr/>
          <w:p>
            <w:pPr>
              <w:pStyle w:val="Compact"/>
              <w:jc w:val="left"/>
            </w:pPr>
            <w:r>
              <w:rPr/>
              <w:t>A policy's line is validated against the lines with a canonical schema, not the LOB enum</w:t>
            </w:r>
          </w:p>
        </w:tc>
        <w:tc>
          <w:tcPr/>
          <w:p>
            <w:pPr>
              <w:pStyle w:val="Compact"/>
              <w:jc w:val="left"/>
            </w:pPr>
            <w:r>
              <w:rPr/>
              <w:t>§0b</w:t>
            </w:r>
          </w:p>
        </w:tc>
        <w:tc>
          <w:tcPr/>
          <w:p>
            <w:pPr>
              <w:pStyle w:val="Compact"/>
              <w:jc w:val="left"/>
            </w:pPr>
            <w:r>
              <w:rPr/>
              <w:t>The enum rejected flood, cyber and the schema spellings, failing the corpus build</w:t>
            </w:r>
          </w:p>
        </w:tc>
      </w:tr>
      <w:tr>
        <w:tc>
          <w:tcPr/>
          <w:p>
            <w:pPr>
              <w:pStyle w:val="Compact"/>
              <w:jc w:val="left"/>
            </w:pPr>
            <w:r>
              <w:rPr/>
              <w:t>Data is audited before upload (python -m data_pipeline.audit): layout, labels against the PDF text, formats, totals, a spot-check sample; blockers must be zero. The gate may use an eval set frozen from its own corpus build</w:t>
            </w:r>
          </w:p>
        </w:tc>
        <w:tc>
          <w:tcPr/>
          <w:p>
            <w:pPr>
              <w:pStyle w:val="Compact"/>
              <w:jc w:val="left"/>
            </w:pPr>
            <w:r>
              <w:rPr/>
              <w:t>§8, §15.4</w:t>
            </w:r>
          </w:p>
        </w:tc>
        <w:tc>
          <w:tcPr/>
          <w:p>
            <w:pPr>
              <w:pStyle w:val="Compact"/>
              <w:jc w:val="left"/>
            </w:pPr>
            <w:r>
              <w:rPr/>
              <w:t>Label errors found after training cost a retrain; the first corpus build had no earlier set to freeze</w:t>
            </w:r>
          </w:p>
        </w:tc>
      </w:tr>
      <w:tr>
        <w:tc>
          <w:tcPr/>
          <w:p>
            <w:pPr>
              <w:pStyle w:val="Compact"/>
              <w:jc w:val="left"/>
            </w:pPr>
            <w:r>
              <w:rPr/>
              <w:t>One H200 SXM (141 GB) pod runs every GPU stage in process, on a CUDA 12.8 / torch 2.8 image, with a network volume at /workspace for environments, base model, staging and logs</w:t>
            </w:r>
          </w:p>
        </w:tc>
        <w:tc>
          <w:tcPr/>
          <w:p>
            <w:pPr>
              <w:pStyle w:val="Compact"/>
              <w:jc w:val="left"/>
            </w:pPr>
            <w:r>
              <w:rPr/>
              <w:t>§13, §14.2</w:t>
            </w:r>
          </w:p>
        </w:tc>
        <w:tc>
          <w:tcPr/>
          <w:p>
            <w:pPr>
              <w:pStyle w:val="Compact"/>
              <w:jc w:val="left"/>
            </w:pPr>
            <w:r>
              <w:rPr/>
              <w:t>The stack pins torch 2.8 / vLLM 0.11, which the CUDA 12.4 / torch 2.4 image could not run; the container disk is wiped on stop</w:t>
            </w:r>
          </w:p>
        </w:tc>
      </w:tr>
      <w:tr>
        <w:tc>
          <w:tcPr/>
          <w:p>
            <w:pPr>
              <w:pStyle w:val="Compact"/>
              <w:jc w:val="left"/>
            </w:pPr>
            <w:r>
              <w:rPr/>
              <w:t>Two environments: /workspace/venv (training + serving) and /workspace/venv-ocr (MinerU 1.x). OCR runs first, in its own; finetune refuses with that command while documents still need OCR. The serving endpoint does no OCR</w:t>
            </w:r>
          </w:p>
        </w:tc>
        <w:tc>
          <w:tcPr/>
          <w:p>
            <w:pPr>
              <w:pStyle w:val="Compact"/>
              <w:jc w:val="left"/>
            </w:pPr>
            <w:r>
              <w:rPr/>
              <w:t>§8a, §10.2, §14.2, §14.4</w:t>
            </w:r>
          </w:p>
        </w:tc>
        <w:tc>
          <w:tcPr/>
          <w:p>
            <w:pPr>
              <w:pStyle w:val="Compact"/>
              <w:jc w:val="left"/>
            </w:pPr>
            <w:r>
              <w:rPr/>
              <w:t>MinerU 1.x cannot be installed alongside vLLM 0.11 / torch 2.8</w:t>
            </w:r>
          </w:p>
        </w:tc>
      </w:tr>
      <w:tr>
        <w:tc>
          <w:tcPr/>
          <w:p>
            <w:pPr>
              <w:pStyle w:val="Compact"/>
              <w:jc w:val="left"/>
            </w:pPr>
            <w:r>
              <w:rPr/>
              <w:t>One-command pod bootstrap (scripts/pod_bootstrap.sh): checks, .env keys, both environments, MinerU’s config on the volume set to cuda, the base model at its pinned revision, the Phase 0 spike</w:t>
            </w:r>
          </w:p>
        </w:tc>
        <w:tc>
          <w:tcPr/>
          <w:p>
            <w:pPr>
              <w:pStyle w:val="Compact"/>
              <w:jc w:val="left"/>
            </w:pPr>
            <w:r>
              <w:rPr/>
              <w:t>§14.2</w:t>
            </w:r>
          </w:p>
        </w:tc>
        <w:tc>
          <w:tcPr/>
          <w:p>
            <w:pPr>
              <w:pStyle w:val="Compact"/>
              <w:jc w:val="left"/>
            </w:pPr>
            <w:r>
              <w:rPr/>
              <w:t>A fresh pod needed a dozen manual steps, each easy to get wrong</w:t>
            </w:r>
          </w:p>
        </w:tc>
      </w:tr>
      <w:tr>
        <w:tc>
          <w:tcPr/>
          <w:p>
            <w:pPr>
              <w:pStyle w:val="Compact"/>
              <w:jc w:val="left"/>
            </w:pPr>
            <w:r>
              <w:rPr/>
              <w:t>Base model pinned: Qwen/Qwen3-VL-8B-Instruct@0c351dd01ed87e9c1b53cbc748cba10e6187ff3b (Hub commit of 2025-10-15)</w:t>
            </w:r>
          </w:p>
        </w:tc>
        <w:tc>
          <w:tcPr/>
          <w:p>
            <w:pPr>
              <w:pStyle w:val="Compact"/>
              <w:jc w:val="left"/>
            </w:pPr>
            <w:r>
              <w:rPr/>
              <w:t>§9, §12</w:t>
            </w:r>
          </w:p>
        </w:tc>
        <w:tc>
          <w:tcPr/>
          <w:p>
            <w:pPr>
              <w:pStyle w:val="Compact"/>
              <w:jc w:val="left"/>
            </w:pPr>
            <w:r>
              <w:rPr/>
              <w:t>A floating revision makes a regression unattributable</w:t>
            </w:r>
          </w:p>
        </w:tc>
      </w:tr>
      <w:tr>
        <w:tc>
          <w:tcPr/>
          <w:p>
            <w:pPr>
              <w:pStyle w:val="Compact"/>
              <w:jc w:val="left"/>
            </w:pPr>
            <w:r>
              <w:rPr/>
              <w:t>Delivered batches travel through Blob: staged with azcopy under intake/{batch}/ in the raw container, pulled onto the pod (pull_intake, or import_labeled_pdfs --from-blob) and imported there</w:t>
            </w:r>
          </w:p>
        </w:tc>
        <w:tc>
          <w:tcPr/>
          <w:p>
            <w:pPr>
              <w:pStyle w:val="Compact"/>
              <w:jc w:val="left"/>
            </w:pPr>
            <w:r>
              <w:rPr/>
              <w:t>§8, §18</w:t>
            </w:r>
          </w:p>
        </w:tc>
        <w:tc>
          <w:tcPr/>
          <w:p>
            <w:pPr>
              <w:pStyle w:val="Compact"/>
              <w:jc w:val="left"/>
            </w:pPr>
            <w:r>
              <w:rPr/>
              <w:t>The ~20 GB training folder cannot go through git; staged documents carry the same PII as raw-documents/</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2"/>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2"/>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(IMPL-00 … IMPL-15) carry build-level detail this document does not. When they disagree, the discrepancy is a bug in one of them — fix it rather than choosing a winner.</w:t>
      </w:r>
      <w:r>
        <w:t xml:space="preserve"> </w:t>
      </w:r>
      <w:r>
        <w:rPr>
          <w:bCs/>
          <w:b/>
        </w:rPr>
        <w:t xml:space="preserve">S</w:t>
      </w:r>
      <w:r>
        <w:t xml:space="preserve">pec changes required by this revision: IMPL-00 (LoB list), IMPL-07 (fallback path), IMPL-10/11 (serving topology and quantization), IMPL-11 (de-identification options), IMPL-</w:t>
      </w:r>
      <w:r>
        <w:t xml:space="preserve">12 (model artifact tenancy).</w:t>
      </w:r>
    </w:p>
    <w:bookmarkEnd w:id="21"/>
    <w:bookmarkStart w:id="26" w:name="pipeline-integration-and-schema-contrac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