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9" w:name="X028e92c3a3b77a2f668e8d801f924390cd8c9c0"/>
    <w:p>
      <w:pPr>
        <w:pStyle w:val="Heading1"/>
      </w:pPr>
      <w:r>
        <w:t xml:space="preserve">Qwen3-VL-8B-Instruct Fine-Tuning Architecture</w:t>
      </w:r>
    </w:p>
    <w:bookmarkStart w:id="20" w:name="X5b96faddb566b8909bd1a131a995525353263fb"/>
    <w:p>
      <w:pPr>
        <w:pStyle w:val="Heading2"/>
      </w:pPr>
      <w:r>
        <w:t xml:space="preserve">Insurance Document Extraction (ACORD, Policy, Loss Run)</w:t>
      </w:r>
    </w:p>
    <w:bookmarkEnd w:id="20"/>
    <w:bookmarkStart w:id="23" w:name="pipeline-integration-and-schema-contract"/>
    <w:p>
      <w:pPr>
        <w:pStyle w:val="Heading2"/>
      </w:pPr>
      <w:r>
        <w:t xml:space="preserve">0. Pipeline Integration and Schema Contract</w:t>
      </w:r>
    </w:p>
    <w:p>
      <w:pPr>
        <w:pStyle w:val="FirstParagraph"/>
      </w:pPr>
      <w:r>
        <w:t xml:space="preserve">This architecture specifies the</w:t>
      </w:r>
      <w:r>
        <w:t xml:space="preserve"> </w:t>
      </w:r>
      <w:r>
        <w:rPr>
          <w:bCs/>
          <w:b/>
        </w:rPr>
        <w:t xml:space="preserve">L3 VLM layer</w:t>
      </w:r>
      <w:r>
        <w:t xml:space="preserve"> </w:t>
      </w:r>
      <w:r>
        <w:t xml:space="preserve">of the Fideon document</w:t>
      </w:r>
      <w:r>
        <w:t xml:space="preserve"> </w:t>
      </w:r>
      <w:r>
        <w:t xml:space="preserve">extraction pipeline. L0 → L1 → L2 → L3 routing is defined in SPEC_01. This</w:t>
      </w:r>
      <w:r>
        <w:t xml:space="preserve"> </w:t>
      </w:r>
      <w:r>
        <w:t xml:space="preserve">section states the contractual obligations between the VLM and the rest of the</w:t>
      </w:r>
      <w:r>
        <w:t xml:space="preserve"> </w:t>
      </w:r>
      <w:r>
        <w:t xml:space="preserve">pipeline — everything downstream in this document assumes these contracts hold.</w:t>
      </w:r>
    </w:p>
    <w:bookmarkStart w:id="21" w:name="a.-canonical-output-schema-spec_00"/>
    <w:p>
      <w:pPr>
        <w:pStyle w:val="Heading3"/>
      </w:pPr>
      <w:r>
        <w:t xml:space="preserve">0a. Canonical Output Schema (SPEC_00)</w:t>
      </w:r>
    </w:p>
    <w:p>
      <w:pPr>
        <w:pStyle w:val="FirstParagraph"/>
      </w:pPr>
      <w:r>
        <w:t xml:space="preserve">The training target JSON is</w:t>
      </w:r>
      <w:r>
        <w:t xml:space="preserve"> </w:t>
      </w:r>
      <w:r>
        <w:rPr>
          <w:bCs/>
          <w:b/>
        </w:rPr>
        <w:t xml:space="preserve">not an internal format</w:t>
      </w:r>
      <w:r>
        <w:t xml:space="preserve"> </w:t>
      </w:r>
      <w:r>
        <w:t xml:space="preserve">— it is the canonical</w:t>
      </w:r>
      <w:r>
        <w:t xml:space="preserve"> </w:t>
      </w:r>
      <w:r>
        <w:t xml:space="preserve">schema defined in SPEC_00 (</w:t>
      </w:r>
      <w:r>
        <w:rPr>
          <w:rStyle w:val="VerbatimChar"/>
        </w:rPr>
        <w:t xml:space="preserve">fideon/schemas/</w:t>
      </w:r>
      <w:r>
        <w:t xml:space="preserve">). The schema registry in §7 is the</w:t>
      </w:r>
      <w:r>
        <w:t xml:space="preserve"> </w:t>
      </w:r>
      <w:r>
        <w:t xml:space="preserve">SPEC_00 Pydantic model serialised to JSON Schema.</w:t>
      </w:r>
      <w:r>
        <w:t xml:space="preserve"> </w:t>
      </w:r>
      <w:r>
        <w:rPr>
          <w:bCs/>
          <w:b/>
        </w:rPr>
        <w:t xml:space="preserve">Any SPEC_00 schema change</w:t>
      </w:r>
      <w:r>
        <w:rPr>
          <w:bCs/>
          <w:b/>
        </w:rPr>
        <w:t xml:space="preserve"> </w:t>
      </w:r>
      <w:r>
        <w:rPr>
          <w:bCs/>
          <w:b/>
        </w:rPr>
        <w:t xml:space="preserve">requires a corpus rebuild and a new training cycle.</w:t>
      </w:r>
      <w:r>
        <w:t xml:space="preserve"> </w:t>
      </w:r>
      <w:r>
        <w:t xml:space="preserve">The golden label JSON for</w:t>
      </w:r>
      <w:r>
        <w:t xml:space="preserve"> </w:t>
      </w:r>
      <w:r>
        <w:t xml:space="preserve">every training example is validated against the SPEC_00 JSON Schema before being</w:t>
      </w:r>
      <w:r>
        <w:t xml:space="preserve"> </w:t>
      </w:r>
      <w:r>
        <w:t xml:space="preserve">admitted to the corpus.</w:t>
      </w:r>
    </w:p>
    <w:p>
      <w:pPr>
        <w:pStyle w:val="BodyText"/>
      </w:pPr>
      <w:r>
        <w:t xml:space="preserve">The target JSON for each document type maps directly to its SPEC_00 Pydantic</w:t>
      </w:r>
      <w:r>
        <w:t xml:space="preserve"> </w:t>
      </w:r>
      <w:r>
        <w:t xml:space="preserve">model: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SPEC_00 Pydantic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LossRunDocument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PolicyCheckDocument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quote_gen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QuoteGenDocument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acord_mapping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ACORDMappingDocument</w:t>
            </w:r>
          </w:p>
        </w:tc>
      </w:tr>
    </w:tbl>
    <w:p>
      <w:pPr>
        <w:pStyle w:val="BodyText"/>
      </w:pPr>
      <w:r>
        <w:t xml:space="preserve">All field names, data types, nesting structure, and null representation must</w:t>
      </w:r>
      <w:r>
        <w:t xml:space="preserve"> </w:t>
      </w:r>
      <w:r>
        <w:t xml:space="preserve">match SPEC_00 exactly. The audit gate (SPEC_07 Stage 3) validates every VLM</w:t>
      </w:r>
      <w:r>
        <w:t xml:space="preserve"> </w:t>
      </w:r>
      <w:r>
        <w:t xml:space="preserve">output against the SPEC_00 schema on every inference call — so a schema drift</w:t>
      </w:r>
      <w:r>
        <w:t xml:space="preserve"> </w:t>
      </w:r>
      <w:r>
        <w:t xml:space="preserve">between the corpus and SPEC_00 surfaces as a production validation failure, not</w:t>
      </w:r>
      <w:r>
        <w:t xml:space="preserve"> </w:t>
      </w:r>
      <w:r>
        <w:t xml:space="preserve">as a silent quality regression.</w:t>
      </w:r>
    </w:p>
    <w:bookmarkEnd w:id="21"/>
    <w:bookmarkStart w:id="22" w:name="b.-line-of-business-lob-in-vlm-output"/>
    <w:p>
      <w:pPr>
        <w:pStyle w:val="Heading3"/>
      </w:pPr>
      <w:r>
        <w:t xml:space="preserve">0b. Line of Business (LoB) in VLM Output</w:t>
      </w:r>
    </w:p>
    <w:p>
      <w:pPr>
        <w:pStyle w:val="FirstParagraph"/>
      </w:pPr>
      <w:r>
        <w:t xml:space="preserve">L1 (carrier registry) and L2 (structural inference) both attempt LoB detection</w:t>
      </w:r>
      <w:r>
        <w:t xml:space="preserve"> </w:t>
      </w:r>
      <w:r>
        <w:t xml:space="preserve">before the document reaches L3. When L3 is invoked — because L1/L2 missed, or</w:t>
      </w:r>
      <w:r>
        <w:t xml:space="preserve"> </w:t>
      </w:r>
      <w:r>
        <w:t xml:space="preserve">because the document is scanned —</w:t>
      </w:r>
      <w:r>
        <w:t xml:space="preserve"> </w:t>
      </w:r>
      <w:r>
        <w:rPr>
          <w:bCs/>
          <w:b/>
        </w:rPr>
        <w:t xml:space="preserve">the VLM is expected to detect and output</w:t>
      </w:r>
      <w:r>
        <w:t xml:space="preserve"> </w:t>
      </w:r>
      <w:r>
        <w:rPr>
          <w:rStyle w:val="VerbatimChar"/>
        </w:rPr>
        <w:t xml:space="preserve">line_of_business</w:t>
      </w:r>
      <w:r>
        <w:t xml:space="preserve"> </w:t>
      </w:r>
      <w:r>
        <w:rPr>
          <w:bCs/>
          <w:b/>
        </w:rPr>
        <w:t xml:space="preserve">as part of its extraction.</w:t>
      </w:r>
    </w:p>
    <w:p>
      <w:pPr>
        <w:pStyle w:val="BodyText"/>
      </w:pPr>
      <w:r>
        <w:t xml:space="preserve">Valid values follow the LOB enum in SPEC_00:</w:t>
      </w:r>
      <w:r>
        <w:t xml:space="preserve"> </w:t>
      </w:r>
      <w:r>
        <w:rPr>
          <w:rStyle w:val="VerbatimChar"/>
        </w:rPr>
        <w:t xml:space="preserve">workers_comp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general_liability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commercial_auto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umbrella</w:t>
      </w:r>
      <w:r>
        <w:t xml:space="preserve">. The field is</w:t>
      </w:r>
      <w:r>
        <w:t xml:space="preserve"> </w:t>
      </w:r>
      <w:r>
        <w:t xml:space="preserve">output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when LoB cannot be determined from the document.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"line_of_business": {"value": "workers_comp", "confidence": 0.92},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LoB is explicitly represented in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training example — every golden JSON</w:t>
      </w:r>
      <w:r>
        <w:t xml:space="preserve"> </w:t>
      </w:r>
      <w:r>
        <w:t xml:space="preserve">includes a</w:t>
      </w:r>
      <w:r>
        <w:t xml:space="preserve"> </w:t>
      </w:r>
      <w:r>
        <w:rPr>
          <w:rStyle w:val="VerbatimChar"/>
        </w:rPr>
        <w:t xml:space="preserve">line_of_business</w:t>
      </w:r>
      <w:r>
        <w:t xml:space="preserve"> </w:t>
      </w:r>
      <w:r>
        <w:t xml:space="preserve">field, even when null. Corpus coverage target: at</w:t>
      </w:r>
      <w:r>
        <w:t xml:space="preserve"> </w:t>
      </w:r>
      <w:r>
        <w:t xml:space="preserve">least</w:t>
      </w:r>
      <w:r>
        <w:t xml:space="preserve"> </w:t>
      </w:r>
      <w:r>
        <w:rPr>
          <w:bCs/>
          <w:b/>
        </w:rPr>
        <w:t xml:space="preserve">20% of training examples per LoB value</w:t>
      </w:r>
      <w:r>
        <w:t xml:space="preserve"> </w:t>
      </w:r>
      <w:r>
        <w:t xml:space="preserve">in the real document</w:t>
      </w:r>
      <w:r>
        <w:t xml:space="preserve"> </w:t>
      </w:r>
      <w:r>
        <w:t xml:space="preserve">population. LoB extraction accuracy is reported as a dedicated metric in the</w:t>
      </w:r>
      <w:r>
        <w:t xml:space="preserve"> </w:t>
      </w:r>
      <w:r>
        <w:t xml:space="preserve">evaluation framework (§15).</w:t>
      </w:r>
    </w:p>
    <w:bookmarkEnd w:id="22"/>
    <w:bookmarkEnd w:id="23"/>
    <w:bookmarkStart w:id="25" w:name="recommendations-summary"/>
    <w:p>
      <w:pPr>
        <w:pStyle w:val="Heading2"/>
      </w:pPr>
      <w:r>
        <w:t xml:space="preserve">1. Recommendations Summary</w:t>
      </w:r>
    </w:p>
    <w:p>
      <w:pPr>
        <w:pStyle w:val="FirstParagraph"/>
      </w:pPr>
      <w:r>
        <w:t xml:space="preserve">You asked me to make the call on two open design questions. Here's the</w:t>
      </w:r>
      <w:r>
        <w:t xml:space="preserve"> </w:t>
      </w:r>
      <w:r>
        <w:t xml:space="preserve">recommendation, with reasoning expanded in the relevant sections below.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3751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Hybrid: one shared "Foundation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LoRA" + small per-document-type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adapters stacked on 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Token-logprob extraction + post-hoc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calibration</w:t>
            </w:r>
            <w:r>
              <w:t xml:space="preserve"> </w:t>
            </w:r>
            <w:r>
              <w:t xml:space="preserve">(not a separate</w:t>
            </w:r>
            <w:r>
              <w:t xml:space="preserve"> </w:t>
            </w:r>
            <w:r>
              <w:t xml:space="preserve">verifier model, not pure</w:t>
            </w:r>
            <w:r>
              <w:t xml:space="preserve"> </w:t>
            </w:r>
            <w:r>
              <w:t xml:space="preserve">self-reported)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Fine-tuning technique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QLoRA</w:t>
            </w:r>
            <w:r>
              <w:t xml:space="preserve"> </w:t>
            </w:r>
            <w:r>
              <w:t xml:space="preserve">(4-bit base, LoRA on LLM</w:t>
            </w:r>
            <w:r>
              <w:t xml:space="preserve"> </w:t>
            </w:r>
            <w:r>
              <w:t xml:space="preserve">decoder + vision-language projector;</w:t>
            </w:r>
            <w:r>
              <w:t xml:space="preserve"> </w:t>
            </w:r>
            <w:r>
              <w:t xml:space="preserve">ViT frozen</w:t>
            </w:r>
            <w:r>
              <w:t xml:space="preserve"> </w:t>
            </w:r>
            <w:r>
              <w:rPr>
                <w:iCs/>
                <w:i/>
              </w:rPr>
              <w:t xml:space="preserve">initially</w:t>
            </w:r>
            <w:r>
              <w:t xml:space="preserve">, unfrozen via</w:t>
            </w:r>
            <w:r>
              <w:t xml:space="preserve"> </w:t>
            </w:r>
            <w:r>
              <w:t xml:space="preserve">an eval gate if scanned/image-only</w:t>
            </w:r>
            <w:r>
              <w:t xml:space="preserve"> </w:t>
            </w:r>
            <w:r>
              <w:t xml:space="preserve">accuracy demands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Trainer 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ms-swift (entrypoint) → TRL</w:t>
            </w:r>
            <w:r>
              <w:t xml:space="preserve"> </w:t>
            </w:r>
            <w:r>
              <w:rPr>
                <w:rStyle w:val="VerbatimChar"/>
              </w:rPr>
              <w:t xml:space="preserve">SFTTrainer</w:t>
            </w:r>
            <w:r>
              <w:t xml:space="preserve"> </w:t>
            </w:r>
            <w:r>
              <w:rPr>
                <w:bCs/>
                <w:b/>
              </w:rPr>
              <w:t xml:space="preserve">(training loop) →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PyTorch/PEFT/bitsandbytes/DeepSpeed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(foundation)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Versioning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 retrained from the raw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HF base model on major corpus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expansions; per-type adapters always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retrained fresh from the current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Foundation, not from the previous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adapter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RunPod 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separate concerns — ephemeral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training pods, and a persistent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Serverless vLLM inference endpoint.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Your orchestration/business logic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lives outside RunPod and calls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endpoint.</w:t>
            </w:r>
          </w:p>
        </w:tc>
      </w:tr>
    </w:tbl>
    <w:bookmarkStart w:id="24" w:name="X7ff5a699e2974fec940f4afb2a196881471a10f"/>
    <w:p>
      <w:pPr>
        <w:pStyle w:val="Heading3"/>
      </w:pPr>
      <w:r>
        <w:t xml:space="preserve">1a. Architecture Summary — Locked Specification</w:t>
      </w:r>
    </w:p>
    <w:p>
      <w:pPr>
        <w:pStyle w:val="FirstParagraph"/>
      </w:pPr>
      <w:r>
        <w:t xml:space="preserve">The table above records</w:t>
      </w:r>
      <w:r>
        <w:t xml:space="preserve"> </w:t>
      </w:r>
      <w:r>
        <w:rPr>
          <w:iCs/>
          <w:i/>
        </w:rPr>
        <w:t xml:space="preserve">decisions</w:t>
      </w:r>
      <w:r>
        <w:t xml:space="preserve">; this one records the resulting</w:t>
      </w:r>
      <w:r>
        <w:t xml:space="preserve"> </w:t>
      </w:r>
      <w:r>
        <w:rPr>
          <w:bCs/>
          <w:b/>
        </w:rPr>
        <w:t xml:space="preserve">committed</w:t>
      </w:r>
      <w:r>
        <w:rPr>
          <w:bCs/>
          <w:b/>
        </w:rPr>
        <w:t xml:space="preserve"> </w:t>
      </w:r>
      <w:r>
        <w:rPr>
          <w:bCs/>
          <w:b/>
        </w:rPr>
        <w:t xml:space="preserve">specification</w:t>
      </w:r>
      <w:r>
        <w:t xml:space="preserve"> </w:t>
      </w:r>
      <w:r>
        <w:t xml:space="preserve">in the form the implementation team works from: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Qwen/Qwen3-VL-8B-Instruct</w:t>
            </w:r>
            <w:r>
              <w:t xml:space="preserve">, pinned Hugging Face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Fine-tuning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 — 4-bit NF4 quantized base, LoRA adapters in bf16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Trainable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Vision-language projector and LLM decoder via LoRA. Vision Encoder (ViT) frozen by default, unfrozen only through the evaluation gate in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Foundation LoRA across all document types and modality regimes, with per-document-type LoRA adapters stacked on 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Trainer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ms-swift entrypoint over TRL</w:t>
            </w:r>
            <w:r>
              <w:t xml:space="preserve"> </w:t>
            </w:r>
            <w:r>
              <w:rPr>
                <w:rStyle w:val="VerbatimChar"/>
              </w:rPr>
              <w:t xml:space="preserve">SFTTrainer</w:t>
            </w:r>
            <w:r>
              <w:t xml:space="preserve">, on PyTorch, PEFT, bitsandbytes, Accelerate/DeepSpeed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Per-token logprob extraction with post-hoc calibration; list fields carry an additional row-completeness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GGUF, user-selectable format (</w:t>
            </w:r>
            <w:r>
              <w:rPr>
                <w:rStyle w:val="VerbatimChar"/>
              </w:rPr>
              <w:t xml:space="preserve">fp16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bf16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q8_0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q6_k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q5_k_m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q4_k_m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Blob Storage for all weights, corpora, and source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RunPod — ephemeral training pods plus a persistent Serverless vLLM inference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of Business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VLM outputs</w:t>
            </w:r>
            <w:r>
              <w:t xml:space="preserve"> </w:t>
            </w:r>
            <w:r>
              <w:rPr>
                <w:rStyle w:val="VerbatimChar"/>
              </w:rPr>
              <w:t xml:space="preserve">line_of_business</w:t>
            </w:r>
            <w:r>
              <w:t xml:space="preserve"> </w:t>
            </w:r>
            <w:r>
              <w:t xml:space="preserve">per the SPEC_00 LOB enum when L1/L2 fail to detect it. Values:</w:t>
            </w:r>
            <w:r>
              <w:t xml:space="preserve"> </w:t>
            </w:r>
            <w:r>
              <w:rPr>
                <w:rStyle w:val="VerbatimChar"/>
              </w:rPr>
              <w:t xml:space="preserve">workers_comp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general_liability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commercial_auto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property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umbrella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when undetermined. Corpus coverage target ≥20% per LoB value (§0b)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JSON is the SPEC_00 canonical schema; audit gate SPEC_07 Stage 3 validates every inference call (§0a)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partitioned by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per SPEC_12; Foundation trained only on Presidio de-identified data per SPEC_11 (§8b)</w:t>
            </w:r>
          </w:p>
        </w:tc>
      </w:tr>
    </w:tbl>
    <w:p>
      <w:pPr>
        <w:pStyle w:val="BodyText"/>
      </w:pPr>
      <w:r>
        <w:t xml:space="preserve">Active document types are ACORD, Policy, and Loss Run, each with a distinct</w:t>
      </w:r>
      <w:r>
        <w:t xml:space="preserve"> </w:t>
      </w:r>
      <w:r>
        <w:t xml:space="preserve">target JSON schema. Two inference modes are supported by a single model:</w:t>
      </w:r>
      <w:r>
        <w:t xml:space="preserve"> </w:t>
      </w:r>
      <w:r>
        <w:rPr>
          <w:bCs/>
          <w:b/>
        </w:rPr>
        <w:t xml:space="preserve">OCR-plus-image</w:t>
      </w:r>
      <w:r>
        <w:t xml:space="preserve">, which supplies MinerU OCR text alongside the page image, and</w:t>
      </w:r>
      <w:r>
        <w:t xml:space="preserve"> </w:t>
      </w:r>
      <w:r>
        <w:rPr>
          <w:bCs/>
          <w:b/>
        </w:rPr>
        <w:t xml:space="preserve">image-only</w:t>
      </w:r>
      <w:r>
        <w:t xml:space="preserve">, which supplies the page image without OCR.</w:t>
      </w:r>
    </w:p>
    <w:bookmarkEnd w:id="24"/>
    <w:bookmarkEnd w:id="25"/>
    <w:bookmarkStart w:id="26" w:name="problem-restatement-design-constraints"/>
    <w:p>
      <w:pPr>
        <w:pStyle w:val="Heading2"/>
      </w:pPr>
      <w:r>
        <w:t xml:space="preserve">2. Problem Restatement &amp; Design Constraints</w:t>
      </w:r>
    </w:p>
    <w:p>
      <w:pPr>
        <w:numPr>
          <w:ilvl w:val="0"/>
          <w:numId w:val="1001"/>
        </w:numPr>
        <w:pStyle w:val="Compact"/>
      </w:pPr>
      <w:r>
        <w:t xml:space="preserve">Document types in scope:</w:t>
      </w:r>
      <w:r>
        <w:t xml:space="preserve"> </w:t>
      </w:r>
      <w:r>
        <w:rPr>
          <w:bCs/>
          <w:b/>
        </w:rPr>
        <w:t xml:space="preserve">ACORD forms (25, 125, 140, etc.), Policy</w:t>
      </w:r>
      <w:r>
        <w:rPr>
          <w:bCs/>
          <w:b/>
        </w:rPr>
        <w:t xml:space="preserve"> </w:t>
      </w:r>
      <w:r>
        <w:rPr>
          <w:bCs/>
          <w:b/>
        </w:rPr>
        <w:t xml:space="preserve">documents, and Loss Runs</w:t>
      </w:r>
      <w:r>
        <w:t xml:space="preserve"> </w:t>
      </w:r>
      <w:r>
        <w:t xml:space="preserve">— each with a</w:t>
      </w:r>
      <w:r>
        <w:t xml:space="preserve"> </w:t>
      </w:r>
      <w:r>
        <w:rPr>
          <w:bCs/>
          <w:b/>
        </w:rPr>
        <w:t xml:space="preserve">distinct target JSON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.</w:t>
      </w:r>
      <w:r>
        <w:t xml:space="preserve"> </w:t>
      </w:r>
      <w:r>
        <w:rPr>
          <w:iCs/>
          <w:i/>
        </w:rPr>
        <w:t xml:space="preserve">(Quote and Endorsement are on the overall roadmap but</w:t>
      </w:r>
      <w:r>
        <w:rPr>
          <w:iCs/>
          <w:i/>
        </w:rPr>
        <w:t xml:space="preserve"> </w:t>
      </w:r>
      <w:r>
        <w:rPr>
          <w:iCs/>
          <w:i/>
        </w:rPr>
        <w:t xml:space="preserve">deferred; the current build and the testing routine in §17 cover the</w:t>
      </w:r>
      <w:r>
        <w:rPr>
          <w:iCs/>
          <w:i/>
        </w:rPr>
        <w:t xml:space="preserve"> </w:t>
      </w:r>
      <w:r>
        <w:rPr>
          <w:iCs/>
          <w:i/>
        </w:rPr>
        <w:t xml:space="preserve">three active types. The Foundation + per-type adapter design extends</w:t>
      </w:r>
      <w:r>
        <w:rPr>
          <w:iCs/>
          <w:i/>
        </w:rPr>
        <w:t xml:space="preserve"> </w:t>
      </w:r>
      <w:r>
        <w:rPr>
          <w:iCs/>
          <w:i/>
        </w:rPr>
        <w:t xml:space="preserve">to them later without rework.)</w:t>
      </w:r>
    </w:p>
    <w:p>
      <w:pPr>
        <w:numPr>
          <w:ilvl w:val="0"/>
          <w:numId w:val="1001"/>
        </w:numPr>
        <w:pStyle w:val="Compact"/>
      </w:pPr>
      <w:r>
        <w:t xml:space="preserve">Input PDFs: both</w:t>
      </w:r>
      <w:r>
        <w:t xml:space="preserve"> </w:t>
      </w:r>
      <w:r>
        <w:rPr>
          <w:bCs/>
          <w:b/>
        </w:rPr>
        <w:t xml:space="preserve">digital/native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scanned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Two production modes must both work from</w:t>
      </w:r>
      <w:r>
        <w:t xml:space="preserve"> </w:t>
      </w:r>
      <w:r>
        <w:rPr>
          <w:bCs/>
          <w:b/>
        </w:rPr>
        <w:t xml:space="preserve">one model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MinerU OCR output (markdown/raw text) + original page image,</w:t>
      </w:r>
      <w:r>
        <w:t xml:space="preserve"> </w:t>
      </w:r>
      <w:r>
        <w:t xml:space="preserve">both passed in.</w:t>
      </w:r>
    </w:p>
    <w:p>
      <w:pPr>
        <w:numPr>
          <w:ilvl w:val="1"/>
          <w:numId w:val="1002"/>
        </w:numPr>
        <w:pStyle w:val="Compact"/>
      </w:pPr>
      <w:r>
        <w:t xml:space="preserve">Image only, no OCR — for cases where OCR is skipped or</w:t>
      </w:r>
      <w:r>
        <w:t xml:space="preserve"> </w:t>
      </w:r>
      <w:r>
        <w:t xml:space="preserve">unavailable.</w:t>
      </w:r>
    </w:p>
    <w:p>
      <w:pPr>
        <w:numPr>
          <w:ilvl w:val="0"/>
          <w:numId w:val="1001"/>
        </w:numPr>
        <w:pStyle w:val="Compact"/>
      </w:pPr>
      <w:r>
        <w:t xml:space="preserve">Output: strict JSON matching a per-document-type schema,</w:t>
      </w:r>
      <w:r>
        <w:t xml:space="preserve"> </w:t>
      </w:r>
      <w:r>
        <w:rPr>
          <w:bCs/>
          <w:b/>
        </w:rPr>
        <w:t xml:space="preserve">with a</w:t>
      </w:r>
      <w:r>
        <w:rPr>
          <w:bCs/>
          <w:b/>
        </w:rPr>
        <w:t xml:space="preserve"> </w:t>
      </w:r>
      <w:r>
        <w:rPr>
          <w:bCs/>
          <w:b/>
        </w:rPr>
        <w:t xml:space="preserve">confidence score per extracted field (or per document)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Infra: RunPod GPUs for compute-heavy work, Azure Blob for all</w:t>
      </w:r>
      <w:r>
        <w:t xml:space="preserve"> </w:t>
      </w:r>
      <w:r>
        <w:t xml:space="preserve">artifact storage (adapters, merged models, quantized models).</w:t>
      </w:r>
    </w:p>
    <w:p>
      <w:pPr>
        <w:numPr>
          <w:ilvl w:val="0"/>
          <w:numId w:val="1001"/>
        </w:numPr>
        <w:pStyle w:val="Compact"/>
      </w:pPr>
      <w:r>
        <w:t xml:space="preserve">You explicitly want the "why," not just the "what" — so each</w:t>
      </w:r>
      <w:r>
        <w:t xml:space="preserve"> </w:t>
      </w:r>
      <w:r>
        <w:t xml:space="preserve">section includes the underlying reasoning tied to Qwen3-VL's actual</w:t>
      </w:r>
      <w:r>
        <w:t xml:space="preserve"> </w:t>
      </w:r>
      <w:r>
        <w:t xml:space="preserve">architecture.</w:t>
      </w:r>
    </w:p>
    <w:bookmarkEnd w:id="26"/>
    <w:bookmarkStart w:id="27" w:name="Xd29b3de60321bc8fdbd2be7b686cc50d7863c88"/>
    <w:p>
      <w:pPr>
        <w:pStyle w:val="Heading2"/>
      </w:pPr>
      <w:r>
        <w:t xml:space="preserve">3. Qwen3-VL-8B Architecture Recap — and What It Means for Fine-Tuning</w:t>
      </w:r>
    </w:p>
    <w:p>
      <w:pPr>
        <w:pStyle w:val="FirstParagraph"/>
      </w:pPr>
      <w:r>
        <w:t xml:space="preserve">Referencing the official architecture diagram you shared:</w:t>
      </w:r>
    </w:p>
    <w:tbl>
      <w:tblPr>
        <w:tblStyle w:val="Table"/>
        <w:tblW w:type="pct" w:w="4915"/>
        <w:tblLook w:firstRow="1" w:lastRow="0" w:firstColumn="0" w:lastColumn="0" w:noHBand="0" w:noVBand="0" w:val="0020"/>
        <w:jc w:val="start"/>
      </w:tblPr>
      <w:tblGrid>
        <w:gridCol w:w="1624"/>
        <w:gridCol w:w="1624"/>
        <w:gridCol w:w="45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 Encoder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(ViT)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Native-resolution input</w:t>
            </w:r>
            <w:r>
              <w:t xml:space="preserve"> </w:t>
            </w:r>
            <w:r>
              <w:t xml:space="preserve">— patch count scales</w:t>
            </w:r>
            <w:r>
              <w:t xml:space="preserve"> </w:t>
            </w:r>
            <w:r>
              <w:t xml:space="preserve">with image size (e.g.,</w:t>
            </w:r>
            <w:r>
              <w:t xml:space="preserve"> </w:t>
            </w:r>
            <w:r>
              <w:t xml:space="preserve">~11,427 tokens for a</w:t>
            </w:r>
            <w:r>
              <w:t xml:space="preserve"> </w:t>
            </w:r>
            <w:r>
              <w:t xml:space="preserve">full-resolution</w:t>
            </w:r>
            <w:r>
              <w:t xml:space="preserve"> </w:t>
            </w:r>
            <w:r>
              <w:t xml:space="preserve">screenshot vs. ~8</w:t>
            </w:r>
            <w:r>
              <w:t xml:space="preserve"> </w:t>
            </w:r>
            <w:r>
              <w:t xml:space="preserve">tokens for a tiny</w:t>
            </w:r>
            <w:r>
              <w:t xml:space="preserve"> </w:t>
            </w:r>
            <w:r>
              <w:t xml:space="preserve">32×256 image in the</w:t>
            </w:r>
            <w:r>
              <w:t xml:space="preserve"> </w:t>
            </w:r>
            <w:r>
              <w:t xml:space="preserve">diagram's own 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token count is</w:t>
            </w:r>
            <w:r>
              <w:t xml:space="preserve"> </w:t>
            </w:r>
            <w:r>
              <w:rPr>
                <w:bCs/>
                <w:b/>
              </w:rPr>
              <w:t xml:space="preserve">not fixed</w:t>
            </w:r>
            <w:r>
              <w:t xml:space="preserve"> </w:t>
            </w:r>
            <w:r>
              <w:t xml:space="preserve">— it's a direct function of</w:t>
            </w:r>
            <w:r>
              <w:t xml:space="preserve"> </w:t>
            </w:r>
            <w:r>
              <w:t xml:space="preserve">page resolution. This is your single biggest cost/latency lever.</w:t>
            </w:r>
            <w:r>
              <w:t xml:space="preserve"> </w:t>
            </w:r>
            <w:r>
              <w:t xml:space="preserve">You must standardize a resolution cap per page (see 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Injects multi-level ViT</w:t>
            </w:r>
            <w:r>
              <w:t xml:space="preserve"> </w:t>
            </w:r>
            <w:r>
              <w:t xml:space="preserve">features into multiple</w:t>
            </w:r>
            <w:r>
              <w:t xml:space="preserve"> </w:t>
            </w:r>
            <w:r>
              <w:t xml:space="preserve">LLM decoder blocks (not</w:t>
            </w:r>
            <w:r>
              <w:t xml:space="preserve"> </w:t>
            </w:r>
            <w:r>
              <w:t xml:space="preserve">just the final 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</w:t>
            </w:r>
            <w:r>
              <w:t xml:space="preserve"> </w:t>
            </w:r>
            <w:r>
              <w:rPr>
                <w:iCs/>
                <w:i/>
              </w:rPr>
              <w:t xml:space="preserve">pretrained</w:t>
            </w:r>
            <w:r>
              <w:t xml:space="preserve"> </w:t>
            </w:r>
            <w:r>
              <w:t xml:space="preserve">fusion mechanism already tuned for</w:t>
            </w:r>
            <w:r>
              <w:t xml:space="preserve"> </w:t>
            </w:r>
            <w:r>
              <w:t xml:space="preserve">fine-grained visual detail (small text, table gridlines,</w:t>
            </w:r>
            <w:r>
              <w:t xml:space="preserve"> </w:t>
            </w:r>
            <w:r>
              <w:t xml:space="preserve">checkboxes) — exactly what insurance forms need. Freezing the</w:t>
            </w:r>
            <w:r>
              <w:t xml:space="preserve"> </w:t>
            </w:r>
            <w:r>
              <w:t xml:space="preserve">ViT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disable DeepStack; the injected features are</w:t>
            </w:r>
            <w:r>
              <w:t xml:space="preserve"> </w:t>
            </w:r>
            <w:r>
              <w:t xml:space="preserve">still useful. No need to unfreeze ViT just to "activate"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Interleaved-MRoPE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Full-frequency</w:t>
            </w:r>
            <w:r>
              <w:t xml:space="preserve"> </w:t>
            </w:r>
            <w:r>
              <w:t xml:space="preserve">positional encoding</w:t>
            </w:r>
            <w:r>
              <w:t xml:space="preserve"> </w:t>
            </w:r>
            <w:r>
              <w:t xml:space="preserve">across</w:t>
            </w:r>
            <w:r>
              <w:t xml:space="preserve"> </w:t>
            </w:r>
            <w:r>
              <w:t xml:space="preserve">time/width/height,</w:t>
            </w:r>
            <w:r>
              <w:t xml:space="preserve"> </w:t>
            </w:r>
            <w:r>
              <w:t xml:space="preserve">mainly built for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static multi-page PDFs this mostly matters for</w:t>
            </w:r>
            <w:r>
              <w:t xml:space="preserve"> </w:t>
            </w:r>
            <w:r>
              <w:rPr>
                <w:bCs/>
                <w:b/>
              </w:rPr>
              <w:t xml:space="preserve">multi-image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ordering</w:t>
            </w:r>
            <w:r>
              <w:t xml:space="preserve"> </w:t>
            </w:r>
            <w:r>
              <w:t xml:space="preserve">(page 1 vs page 2 of the same document) — keep page</w:t>
            </w:r>
            <w:r>
              <w:t xml:space="preserve"> </w:t>
            </w:r>
            <w:r>
              <w:t xml:space="preserve">order consistent and explicit in your input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Vision-Language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Projector/Merger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ViT output</w:t>
            </w:r>
            <w:r>
              <w:t xml:space="preserve"> </w:t>
            </w:r>
            <w:r>
              <w:t xml:space="preserve">dimensionality into the</w:t>
            </w:r>
            <w:r>
              <w:t xml:space="preserve"> </w:t>
            </w:r>
            <w:r>
              <w:t xml:space="preserve">LLM's embedding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layer literally responsible for</w:t>
            </w:r>
            <w:r>
              <w:t xml:space="preserve"> </w:t>
            </w:r>
            <w:r>
              <w:rPr>
                <w:bCs/>
                <w:b/>
              </w:rPr>
              <w:t xml:space="preserve">fusing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evidence with the language model's reasoning. It's small, cheap</w:t>
            </w:r>
            <w:r>
              <w:t xml:space="preserve"> </w:t>
            </w:r>
            <w:r>
              <w:t xml:space="preserve">to train, and is the highest-leverage LoRA target for teaching</w:t>
            </w:r>
            <w:r>
              <w:t xml:space="preserve"> </w:t>
            </w:r>
            <w:r>
              <w:t xml:space="preserve">"trust the image over the OCR text when they disagree."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 LM Decoder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(Dense, 8B)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Autoregressive</w:t>
            </w:r>
            <w:r>
              <w:t xml:space="preserve"> </w:t>
            </w:r>
            <w:r>
              <w:t xml:space="preserve">generation over the</w:t>
            </w:r>
            <w:r>
              <w:t xml:space="preserve"> </w:t>
            </w:r>
            <w:r>
              <w:t xml:space="preserve">fused token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where schema-following, field-naming discipline, and JSON</w:t>
            </w:r>
            <w:r>
              <w:t xml:space="preserve"> </w:t>
            </w:r>
            <w:r>
              <w:t xml:space="preserve">structure get learned. Primary LoRA target:</w:t>
            </w:r>
            <w:r>
              <w:t xml:space="preserve"> </w:t>
            </w:r>
            <w:r>
              <w:rPr>
                <w:rStyle w:val="VerbatimChar"/>
              </w:rPr>
              <w:t xml:space="preserve">q_proj, k_proj, v_proj, o_proj, gate_proj, up_proj, down_proj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 architectural decision — staged, not absolute:</w:t>
      </w:r>
      <w:r>
        <w:t xml:space="preserve"> </w:t>
      </w:r>
      <w:r>
        <w:t xml:space="preserve">start with the</w:t>
      </w:r>
      <w:r>
        <w:t xml:space="preserve"> </w:t>
      </w:r>
      <w:r>
        <w:t xml:space="preserve">ViT frozen, apply LoRA to the projector + full LLM decoder. But this is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staged decision with an explicit escalation gate</w:t>
      </w:r>
      <w:r>
        <w:t xml:space="preserve">, because two of</w:t>
      </w:r>
      <w:r>
        <w:t xml:space="preserve"> </w:t>
      </w:r>
      <w:r>
        <w:t xml:space="preserve">your requirements push directly against a permanently-frozen ViT: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Scanned / low-quality PDFs</w:t>
      </w:r>
      <w:r>
        <w:t xml:space="preserve"> </w:t>
      </w:r>
      <w:r>
        <w:t xml:space="preserve">— degraded faxes, skewed scans, and</w:t>
      </w:r>
      <w:r>
        <w:t xml:space="preserve"> </w:t>
      </w:r>
      <w:r>
        <w:t xml:space="preserve">low-DPI documents demand more from the visual pathway than clean</w:t>
      </w:r>
      <w:r>
        <w:t xml:space="preserve"> </w:t>
      </w:r>
      <w:r>
        <w:t xml:space="preserve">digital renders. The pretrained ViT may not read them well enough</w:t>
      </w:r>
      <w:r>
        <w:t xml:space="preserve"> </w:t>
      </w:r>
      <w:r>
        <w:t xml:space="preserve">out of the box.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Image-only mode (no OCR)</w:t>
      </w:r>
      <w:r>
        <w:t xml:space="preserve"> </w:t>
      </w:r>
      <w:r>
        <w:t xml:space="preserve">— this is the critical case. When</w:t>
      </w:r>
      <w:r>
        <w:t xml:space="preserve"> </w:t>
      </w:r>
      <w:r>
        <w:t xml:space="preserve">there's no OCR text, the ViT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your OCR — it's the only thing</w:t>
      </w:r>
      <w:r>
        <w:t xml:space="preserve"> </w:t>
      </w:r>
      <w:r>
        <w:t xml:space="preserve">reading characters off the page. In OCR+image mode a weak ViT is</w:t>
      </w:r>
      <w:r>
        <w:t xml:space="preserve"> </w:t>
      </w:r>
      <w:r>
        <w:t xml:space="preserve">backstopped by MinerU's text; in image-only mode there is no</w:t>
      </w:r>
      <w:r>
        <w:t xml:space="preserve"> </w:t>
      </w:r>
      <w:r>
        <w:t xml:space="preserve">backstop.</w:t>
      </w:r>
    </w:p>
    <w:p>
      <w:pPr>
        <w:pStyle w:val="FirstParagraph"/>
      </w:pPr>
      <w:r>
        <w:t xml:space="preserve">So the freeze is a</w:t>
      </w:r>
      <w:r>
        <w:t xml:space="preserve"> </w:t>
      </w:r>
      <w:r>
        <w:rPr>
          <w:bCs/>
          <w:b/>
        </w:rPr>
        <w:t xml:space="preserve">starting hypothesis</w:t>
      </w:r>
      <w:r>
        <w:t xml:space="preserve">, not a permanent commitment.</w:t>
      </w:r>
      <w:r>
        <w:t xml:space="preserve"> </w:t>
      </w:r>
      <w:r>
        <w:t xml:space="preserve">The escalation gate:</w:t>
      </w:r>
    </w:p>
    <w:p>
      <w:pPr>
        <w:pStyle w:val="SourceCode"/>
      </w:pPr>
      <w:r>
        <w:rPr>
          <w:rStyle w:val="VerbatimChar"/>
        </w:rPr>
        <w:t xml:space="preserve">1. Train Foundation with ViT frozen.</w:t>
      </w:r>
      <w:r>
        <w:br/>
      </w:r>
      <w:r>
        <w:rPr>
          <w:rStyle w:val="VerbatimChar"/>
        </w:rPr>
        <w:t xml:space="preserve">2. Evaluate specifically on: (a) the image-only eval subset, (b) the scanned-PDF eval subset.</w:t>
      </w:r>
      <w:r>
        <w:br/>
      </w:r>
      <w:r>
        <w:rPr>
          <w:rStyle w:val="VerbatimChar"/>
        </w:rPr>
        <w:t xml:space="preserve">3. IF image-only OR scanned accuracy is below target</w:t>
      </w:r>
      <w:r>
        <w:br/>
      </w:r>
      <w:r>
        <w:rPr>
          <w:rStyle w:val="VerbatimChar"/>
        </w:rPr>
        <w:t xml:space="preserve">   AND the errors are perception errors (misread characters, missed checkboxes)</w:t>
      </w:r>
      <w:r>
        <w:br/>
      </w:r>
      <w:r>
        <w:rPr>
          <w:rStyle w:val="VerbatimChar"/>
        </w:rPr>
        <w:t xml:space="preserve">   rather than schema/reasoning errors:</w:t>
      </w:r>
      <w:r>
        <w:br/>
      </w:r>
      <w:r>
        <w:rPr>
          <w:rStyle w:val="VerbatimChar"/>
        </w:rPr>
        <w:t xml:space="preserve">      → unfreeze the ViT (or apply LoRA to it) and retrain Foundation.</w:t>
      </w:r>
      <w:r>
        <w:br/>
      </w:r>
      <w:r>
        <w:rPr>
          <w:rStyle w:val="VerbatimChar"/>
        </w:rPr>
        <w:t xml:space="preserve">4. ELSE keep it frozen (cheaper, faster, and already sufficient).</w:t>
      </w:r>
    </w:p>
    <w:p>
      <w:pPr>
        <w:pStyle w:val="FirstParagraph"/>
      </w:pPr>
      <w:r>
        <w:t xml:space="preserve">The distinction in step 3 matters: if the model reads the character</w:t>
      </w:r>
      <w:r>
        <w:t xml:space="preserve"> </w:t>
      </w:r>
      <w:r>
        <w:t xml:space="preserve">correctly but puts it in the wrong JSON field, that's an LLM/projector</w:t>
      </w:r>
      <w:r>
        <w:t xml:space="preserve"> </w:t>
      </w:r>
      <w:r>
        <w:t xml:space="preserve">problem and unfreezing the ViT won't help. Only unfreeze when the</w:t>
      </w:r>
      <w:r>
        <w:t xml:space="preserve"> </w:t>
      </w:r>
      <w:r>
        <w:t xml:space="preserve">evidence shows the</w:t>
      </w:r>
      <w:r>
        <w:t xml:space="preserve"> </w:t>
      </w:r>
      <w:r>
        <w:rPr>
          <w:iCs/>
          <w:i/>
        </w:rPr>
        <w:t xml:space="preserve">visual reading itself</w:t>
      </w:r>
      <w:r>
        <w:t xml:space="preserve"> </w:t>
      </w:r>
      <w:r>
        <w:t xml:space="preserve">is the bottleneck. This keeps</w:t>
      </w:r>
      <w:r>
        <w:t xml:space="preserve"> </w:t>
      </w:r>
      <w:r>
        <w:t xml:space="preserve">you from paying the cost of ViT training unless your own eval data</w:t>
      </w:r>
      <w:r>
        <w:t xml:space="preserve"> </w:t>
      </w:r>
      <w:r>
        <w:t xml:space="preserve">proves you need it — which is the right default given the ViT's</w:t>
      </w:r>
      <w:r>
        <w:t xml:space="preserve"> </w:t>
      </w:r>
      <w:r>
        <w:t xml:space="preserve">strong document pretraining, while still honoring the reality that</w:t>
      </w:r>
      <w:r>
        <w:t xml:space="preserve"> </w:t>
      </w:r>
      <w:r>
        <w:t xml:space="preserve">scanned + image-only extraction may demand it.</w:t>
      </w:r>
    </w:p>
    <w:p>
      <w:pPr>
        <w:pStyle w:val="BodyText"/>
      </w:pPr>
      <w:r>
        <w:rPr>
          <w:bCs/>
          <w:b/>
        </w:rPr>
        <w:t xml:space="preserve">When the ViT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trained, LoRA is applied to it — full fine-tuning of the</w:t>
      </w:r>
      <w:r>
        <w:rPr>
          <w:bCs/>
          <w:b/>
        </w:rPr>
        <w:t xml:space="preserve"> </w:t>
      </w:r>
      <w:r>
        <w:rPr>
          <w:bCs/>
          <w:b/>
        </w:rPr>
        <w:t xml:space="preserve">vision encoder is not used.</w:t>
      </w:r>
      <w:r>
        <w:t xml:space="preserve"> </w:t>
      </w:r>
      <w:r>
        <w:t xml:space="preserve">Full fine-tuning risks degrading the encoder’s</w:t>
      </w:r>
      <w:r>
        <w:t xml:space="preserve"> </w:t>
      </w:r>
      <w:r>
        <w:t xml:space="preserve">pretrained document and OCR capabilities, which are the very capabilities the</w:t>
      </w:r>
      <w:r>
        <w:t xml:space="preserve"> </w:t>
      </w:r>
      <w:r>
        <w:t xml:space="preserve">image-only pathway depends on. The escalation is therefore</w:t>
      </w:r>
      <w:r>
        <w:t xml:space="preserve"> </w:t>
      </w:r>
      <w:r>
        <w:t xml:space="preserve">“</w:t>
      </w:r>
      <w:r>
        <w:t xml:space="preserve">add a ViT LoRA,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unfreeze and train the encoder.</w:t>
      </w:r>
      <w:r>
        <w:t xml:space="preserve">”</w:t>
      </w:r>
    </w:p>
    <w:bookmarkEnd w:id="27"/>
    <w:bookmarkStart w:id="34" w:name="X0882df8dfc0177de7d45a380174c30bcb22b596"/>
    <w:p>
      <w:pPr>
        <w:pStyle w:val="Heading2"/>
      </w:pPr>
      <w:r>
        <w:t xml:space="preserve">4. Adapter Strategy — Recommended: Hybrid (Foundation + Per-Type)</w:t>
      </w:r>
    </w:p>
    <w:bookmarkStart w:id="28" w:name="why-not-a-single-unified-adapter"/>
    <w:p>
      <w:pPr>
        <w:pStyle w:val="Heading3"/>
      </w:pPr>
      <w:r>
        <w:t xml:space="preserve">Why not a single unified adapter</w:t>
      </w:r>
    </w:p>
    <w:p>
      <w:pPr>
        <w:pStyle w:val="FirstParagraph"/>
      </w:pPr>
      <w:r>
        <w:t xml:space="preserve">ACORD 25, a Loss Run, and a Policy Declaration page have structurally</w:t>
      </w:r>
      <w:r>
        <w:t xml:space="preserve"> </w:t>
      </w:r>
      <w:r>
        <w:t xml:space="preserve">different schemas, layouts, and failure modes (e.g., Loss Runs are dense</w:t>
      </w:r>
      <w:r>
        <w:t xml:space="preserve"> </w:t>
      </w:r>
      <w:r>
        <w:t xml:space="preserve">repeating tables; ACORD forms are checkbox/field-grid heavy; Policy</w:t>
      </w:r>
      <w:r>
        <w:t xml:space="preserve"> </w:t>
      </w:r>
      <w:r>
        <w:t xml:space="preserve">documents are long-form prose with embedded schedules). A single LoRA</w:t>
      </w:r>
      <w:r>
        <w:t xml:space="preserve"> </w:t>
      </w:r>
      <w:r>
        <w:t xml:space="preserve">trained across all of them risks:</w:t>
      </w:r>
    </w:p>
    <w:p>
      <w:pPr>
        <w:numPr>
          <w:ilvl w:val="0"/>
          <w:numId w:val="1004"/>
        </w:numPr>
        <w:pStyle w:val="Compact"/>
      </w:pPr>
      <w:r>
        <w:t xml:space="preserve">Cross-type interference (gradients from one schema nudging behavior</w:t>
      </w:r>
      <w:r>
        <w:t xml:space="preserve"> </w:t>
      </w:r>
      <w:r>
        <w:t xml:space="preserve">on another).</w:t>
      </w:r>
    </w:p>
    <w:p>
      <w:pPr>
        <w:numPr>
          <w:ilvl w:val="0"/>
          <w:numId w:val="1004"/>
        </w:numPr>
        <w:pStyle w:val="Compact"/>
      </w:pPr>
      <w:r>
        <w:t xml:space="preserve">All-or-nothing redeployment — fixing a Loss Run bug means</w:t>
      </w:r>
      <w:r>
        <w:t xml:space="preserve"> </w:t>
      </w:r>
      <w:r>
        <w:t xml:space="preserve">retraining and re-validating everything, including document types</w:t>
      </w:r>
      <w:r>
        <w:t xml:space="preserve"> </w:t>
      </w:r>
      <w:r>
        <w:t xml:space="preserve">that were already working fine.</w:t>
      </w:r>
    </w:p>
    <w:bookmarkEnd w:id="28"/>
    <w:bookmarkStart w:id="29" w:name="X979a3953fad4f685787c9c009b5ba4da5faafaa"/>
    <w:p>
      <w:pPr>
        <w:pStyle w:val="Heading3"/>
      </w:pPr>
      <w:r>
        <w:t xml:space="preserve">Why not fully separate adapters per type (no shared foundation)</w:t>
      </w:r>
    </w:p>
    <w:p>
      <w:pPr>
        <w:numPr>
          <w:ilvl w:val="0"/>
          <w:numId w:val="1005"/>
        </w:numPr>
        <w:pStyle w:val="Compact"/>
      </w:pPr>
      <w:r>
        <w:t xml:space="preserve">You'd re-learn "generic insurance document understanding"</w:t>
      </w:r>
      <w:r>
        <w:t xml:space="preserve"> </w:t>
      </w:r>
      <w:r>
        <w:t xml:space="preserve">(terminology, table parsing, checkbox reading, OCR-error correction</w:t>
      </w:r>
      <w:r>
        <w:t xml:space="preserve"> </w:t>
      </w:r>
      <w:r>
        <w:t xml:space="preserve">patterns) from scratch for every type — wasteful given you have</w:t>
      </w:r>
      <w:r>
        <w:t xml:space="preserve"> </w:t>
      </w:r>
      <w:r>
        <w:t xml:space="preserve">1000+ examples per type.</w:t>
      </w:r>
    </w:p>
    <w:p>
      <w:pPr>
        <w:numPr>
          <w:ilvl w:val="0"/>
          <w:numId w:val="1005"/>
        </w:numPr>
        <w:pStyle w:val="Compact"/>
      </w:pPr>
      <w:r>
        <w:t xml:space="preserve">Slower to bring up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document type in the future (e.g., a</w:t>
      </w:r>
      <w:r>
        <w:t xml:space="preserve"> </w:t>
      </w:r>
      <w:r>
        <w:t xml:space="preserve">Binder or Certificate of Insurance) — you'd start from zero</w:t>
      </w:r>
      <w:r>
        <w:t xml:space="preserve"> </w:t>
      </w:r>
      <w:r>
        <w:t xml:space="preserve">instead of inheriting a strong base.</w:t>
      </w:r>
    </w:p>
    <w:bookmarkEnd w:id="29"/>
    <w:bookmarkStart w:id="30" w:name="X3a2a06523271f0decd15376a16048a4e856ea17"/>
    <w:p>
      <w:pPr>
        <w:pStyle w:val="Heading3"/>
      </w:pPr>
      <w:r>
        <w:t xml:space="preserve">Recommended structure: Foundation → Per-Type</w:t>
      </w:r>
    </w:p>
    <w:p>
      <w:pPr>
        <w:pStyle w:val="SourceCode"/>
      </w:pPr>
      <w:r>
        <w:rPr>
          <w:rStyle w:val="VerbatimChar"/>
        </w:rPr>
        <w:t xml:space="preserve">Qwen3-VL-8B-Instruct (frozen base, 4-bit)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Foundation LoRA  (rank 64–128, trained on ALL doc types combined)</w:t>
      </w:r>
      <w:r>
        <w:br/>
      </w:r>
      <w:r>
        <w:rPr>
          <w:rStyle w:val="VerbatimChar"/>
        </w:rPr>
        <w:t xml:space="preserve">  - Insurance terminology &amp; abbreviations</w:t>
      </w:r>
      <w:r>
        <w:br/>
      </w:r>
      <w:r>
        <w:rPr>
          <w:rStyle w:val="VerbatimChar"/>
        </w:rPr>
        <w:t xml:space="preserve">  - Table / grid / checkbox reading</w:t>
      </w:r>
      <w:r>
        <w:br/>
      </w:r>
      <w:r>
        <w:rPr>
          <w:rStyle w:val="VerbatimChar"/>
        </w:rPr>
        <w:t xml:space="preserve">  - OCR-error correction behavior (image vs. text arbitration)</w:t>
      </w:r>
      <w:r>
        <w:br/>
      </w:r>
      <w:r>
        <w:rPr>
          <w:rStyle w:val="VerbatimChar"/>
        </w:rPr>
        <w:t xml:space="preserve">  - JSON structural discipline (valid syntax, null-handling, schema obedience)</w:t>
      </w:r>
      <w:r>
        <w:br/>
      </w:r>
      <w:r>
        <w:rPr>
          <w:rStyle w:val="VerbatimChar"/>
        </w:rPr>
        <w:t xml:space="preserve">  - Modality-dropout training (OCR+image AND image-only — see §6)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Per-Type LoRA  (rank 16–32, small, trained on top of Foundation)</w:t>
      </w:r>
      <w:r>
        <w:br/>
      </w:r>
      <w:r>
        <w:rPr>
          <w:rStyle w:val="VerbatimChar"/>
        </w:rPr>
        <w:t xml:space="preserve">  - ACORD-25-Adapter, ACORD-125-Adapter, PolicyDoc-Adapter, LossRun-Adapter</w:t>
      </w:r>
      <w:r>
        <w:br/>
      </w:r>
      <w:r>
        <w:rPr>
          <w:rStyle w:val="VerbatimChar"/>
        </w:rPr>
        <w:t xml:space="preserve">    (Quote / Endorsement adapters added later when those types are activated)</w:t>
      </w:r>
      <w:r>
        <w:br/>
      </w:r>
      <w:r>
        <w:rPr>
          <w:rStyle w:val="VerbatimChar"/>
        </w:rPr>
        <w:t xml:space="preserve">  - Only learns the final schema-mapping specialization for that type</w:t>
      </w:r>
    </w:p>
    <w:p>
      <w:pPr>
        <w:pStyle w:val="FirstParagraph"/>
      </w:pPr>
      <w:r>
        <w:rPr>
          <w:bCs/>
          <w:b/>
        </w:rPr>
        <w:t xml:space="preserve">At inference:</w:t>
      </w:r>
      <w:r>
        <w:t xml:space="preserve"> </w:t>
      </w:r>
      <w:r>
        <w:t xml:space="preserve">a lightweight document-type classifier (can be a cheap</w:t>
      </w:r>
      <w:r>
        <w:t xml:space="preserve"> </w:t>
      </w:r>
      <w:r>
        <w:t xml:space="preserve">text/image classifier, or a zero-shot prompt to the Foundation model</w:t>
      </w:r>
      <w:r>
        <w:t xml:space="preserve"> </w:t>
      </w:r>
      <w:r>
        <w:t xml:space="preserve">itself) picks the right per-type adapter, which gets stacked on top of</w:t>
      </w:r>
      <w:r>
        <w:t xml:space="preserve"> </w:t>
      </w:r>
      <w:r>
        <w:t xml:space="preserve">the Foundation for that request. This is supported natively by PEFT's</w:t>
      </w:r>
      <w:r>
        <w:t xml:space="preserve"> </w:t>
      </w:r>
      <w:r>
        <w:t xml:space="preserve">multi-adapter loading and by vLLM's LoRA hot-swap serving.</w:t>
      </w:r>
    </w:p>
    <w:p>
      <w:pPr>
        <w:pStyle w:val="BodyText"/>
      </w:pPr>
      <w:r>
        <w:rPr>
          <w:bCs/>
          <w:b/>
        </w:rPr>
        <w:t xml:space="preserve">Why this wins for your situation specifically:</w:t>
      </w:r>
      <w:r>
        <w:t xml:space="preserve"> </w:t>
      </w:r>
      <w:r>
        <w:t xml:space="preserve">you have 1000+</w:t>
      </w:r>
      <w:r>
        <w:t xml:space="preserve"> </w:t>
      </w:r>
      <w:r>
        <w:t xml:space="preserve">examples per type — enough to make per-type adapters genuinely learn</w:t>
      </w:r>
      <w:r>
        <w:t xml:space="preserve"> </w:t>
      </w:r>
      <w:r>
        <w:t xml:space="preserve">sharp, specialized behavior — but you also have real value in shared</w:t>
      </w:r>
      <w:r>
        <w:t xml:space="preserve"> </w:t>
      </w:r>
      <w:r>
        <w:t xml:space="preserve">cross-type patterns (OCR arbitration behavior, table reading) that a</w:t>
      </w:r>
      <w:r>
        <w:t xml:space="preserve"> </w:t>
      </w:r>
      <w:r>
        <w:t xml:space="preserve">Foundation layer captures once instead of re-learning per adapter. It</w:t>
      </w:r>
      <w:r>
        <w:t xml:space="preserve"> </w:t>
      </w:r>
      <w:r>
        <w:t xml:space="preserve">also directly answers your versioning question: adding a new document</w:t>
      </w:r>
      <w:r>
        <w:t xml:space="preserve"> </w:t>
      </w:r>
      <w:r>
        <w:t xml:space="preserve">type later (Quote, Endorsement, or anything else) means training one</w:t>
      </w:r>
      <w:r>
        <w:t xml:space="preserve"> </w:t>
      </w:r>
      <w:r>
        <w:t xml:space="preserve">small new adapter on top of the existing Foundation, not retraining</w:t>
      </w:r>
      <w:r>
        <w:t xml:space="preserve"> </w:t>
      </w:r>
      <w:r>
        <w:t xml:space="preserve">everything.</w:t>
      </w:r>
    </w:p>
    <w:bookmarkEnd w:id="30"/>
    <w:bookmarkStart w:id="31" w:name="X0feb43396594b34be7d5f1729af9a8f4eb47f65"/>
    <w:p>
      <w:pPr>
        <w:pStyle w:val="Heading3"/>
      </w:pPr>
      <w:r>
        <w:t xml:space="preserve">4a. Document-Type Classifier — a Load-Bearing Component, Specified</w:t>
      </w:r>
    </w:p>
    <w:p>
      <w:pPr>
        <w:pStyle w:val="FirstParagraph"/>
      </w:pPr>
      <w:r>
        <w:t xml:space="preserve">Both the adapter routing above and the testing routine (§17) depend on</w:t>
      </w:r>
      <w:r>
        <w:t xml:space="preserve"> </w:t>
      </w:r>
      <w:r>
        <w:rPr>
          <w:bCs/>
          <w:b/>
        </w:rPr>
        <w:t xml:space="preserve">correctly identifying the document type first</w:t>
      </w:r>
      <w:r>
        <w:t xml:space="preserve">. This is not a minor</w:t>
      </w:r>
      <w:r>
        <w:t xml:space="preserve"> </w:t>
      </w:r>
      <w:r>
        <w:t xml:space="preserve">preprocessing step — it's load-bearing: if classification is wrong,</w:t>
      </w:r>
      <w:r>
        <w:t xml:space="preserve"> </w:t>
      </w:r>
      <w:r>
        <w:t xml:space="preserve">you load the wrong adapter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wrong prompt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wrong</w:t>
      </w:r>
      <w:r>
        <w:t xml:space="preserve"> </w:t>
      </w:r>
      <w:r>
        <w:t xml:space="preserve">schema, and the extraction fails no matter how good the model is. It</w:t>
      </w:r>
      <w:r>
        <w:t xml:space="preserve"> </w:t>
      </w:r>
      <w:r>
        <w:t xml:space="preserve">deserves explicit design rather than being hand-waved as "a cheap</w:t>
      </w:r>
      <w:r>
        <w:t xml:space="preserve"> </w:t>
      </w:r>
      <w:r>
        <w:t xml:space="preserve">classifier."</w:t>
      </w:r>
    </w:p>
    <w:p>
      <w:pPr>
        <w:pStyle w:val="BodyText"/>
      </w:pPr>
      <w:r>
        <w:rPr>
          <w:bCs/>
          <w:b/>
        </w:rPr>
        <w:t xml:space="preserve">Routing flow:</w:t>
      </w:r>
    </w:p>
    <w:p>
      <w:pPr>
        <w:pStyle w:val="SourceCode"/>
      </w:pPr>
      <w:r>
        <w:rPr>
          <w:rStyle w:val="VerbatimChar"/>
        </w:rPr>
        <w:t xml:space="preserve">document ──&gt; classifier ──&gt; confidence &gt;= threshold ? ──&gt; yes ──&gt; select adapter + prompt + schema</w:t>
      </w:r>
      <w:r>
        <w:br/>
      </w:r>
      <w:r>
        <w:rPr>
          <w:rStyle w:val="VerbatimChar"/>
        </w:rPr>
        <w:t xml:space="preserve">                                     │                              (acord -&gt; + form number)</w:t>
      </w:r>
      <w:r>
        <w:br/>
      </w:r>
      <w:r>
        <w:rPr>
          <w:rStyle w:val="VerbatimChar"/>
        </w:rPr>
        <w:t xml:space="preserve">                                     └── no ──&gt; Foundation-only extraction + human routing review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dedicated classifier that maps an input document → one</w:t>
      </w:r>
      <w:r>
        <w:t xml:space="preserve"> </w:t>
      </w:r>
      <w:r>
        <w:t xml:space="preserve">of {acord, policy, lossrun} (see ACORD sub-type note below). Three</w:t>
      </w:r>
      <w:r>
        <w:t xml:space="preserve"> </w:t>
      </w:r>
      <w:r>
        <w:t xml:space="preserve">viable implementations, in increasing cost/accuracy: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Text-feature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model</w:t>
            </w:r>
            <w:r>
              <w:t xml:space="preserve"> </w:t>
            </w:r>
            <w:r>
              <w:t xml:space="preserve">(e.g., logistic</w:t>
            </w:r>
            <w:r>
              <w:t xml:space="preserve"> </w:t>
            </w:r>
            <w:r>
              <w:t xml:space="preserve">regression / small</w:t>
            </w:r>
            <w:r>
              <w:t xml:space="preserve"> </w:t>
            </w:r>
            <w:r>
              <w:t xml:space="preserve">transformer) over</w:t>
            </w:r>
            <w:r>
              <w:t xml:space="preserve"> </w:t>
            </w:r>
            <w:r>
              <w:t xml:space="preserve">MinerU's OCR text —</w:t>
            </w:r>
            <w:r>
              <w:t xml:space="preserve"> </w:t>
            </w:r>
            <w:r>
              <w:t xml:space="preserve">insurance doc types</w:t>
            </w:r>
            <w:r>
              <w:t xml:space="preserve"> </w:t>
            </w:r>
            <w:r>
              <w:t xml:space="preserve">have strong lexical</w:t>
            </w:r>
            <w:r>
              <w:t xml:space="preserve"> </w:t>
            </w:r>
            <w:r>
              <w:t xml:space="preserve">signatures ("Loss</w:t>
            </w:r>
            <w:r>
              <w:t xml:space="preserve"> </w:t>
            </w:r>
            <w:r>
              <w:t xml:space="preserve">Run", "ACORD 25",</w:t>
            </w:r>
            <w:r>
              <w:t xml:space="preserve"> </w:t>
            </w:r>
            <w:r>
              <w:t xml:space="preserve">"Declarations",</w:t>
            </w:r>
            <w:r>
              <w:t xml:space="preserve"> </w:t>
            </w:r>
            <w:r>
              <w:t xml:space="preserve">"Quotation")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Cheapest, fast, but</w:t>
            </w:r>
            <w:r>
              <w:t xml:space="preserve"> </w:t>
            </w:r>
            <w:r>
              <w:t xml:space="preserve">fails in image-only</w:t>
            </w:r>
            <w:r>
              <w:t xml:space="preserve"> </w:t>
            </w:r>
            <w:r>
              <w:t xml:space="preserve">mode (no OCR text) and</w:t>
            </w:r>
            <w:r>
              <w:t xml:space="preserve"> </w:t>
            </w:r>
            <w:r>
              <w:t xml:space="preserve">on ambiguous/mislabeled</w:t>
            </w:r>
            <w:r>
              <w:t xml:space="preserve"> </w:t>
            </w:r>
            <w:r>
              <w:t xml:space="preserve">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Vision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image classifier</w:t>
            </w:r>
            <w:r>
              <w:t xml:space="preserve"> </w:t>
            </w:r>
            <w:r>
              <w:t xml:space="preserve">over the first-page</w:t>
            </w:r>
            <w:r>
              <w:t xml:space="preserve"> </w:t>
            </w:r>
            <w:r>
              <w:t xml:space="preserve">render — doc types</w:t>
            </w:r>
            <w:r>
              <w:t xml:space="preserve"> </w:t>
            </w:r>
            <w:r>
              <w:t xml:space="preserve">have distinct visual</w:t>
            </w:r>
            <w:r>
              <w:t xml:space="preserve"> </w:t>
            </w:r>
            <w:r>
              <w:t xml:space="preserve">layouts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in image-only</w:t>
            </w:r>
            <w:r>
              <w:t xml:space="preserve"> </w:t>
            </w:r>
            <w:r>
              <w:t xml:space="preserve">mode; needs labeled</w:t>
            </w:r>
            <w:r>
              <w:t xml:space="preserve"> </w:t>
            </w:r>
            <w:r>
              <w:t xml:space="preserve">layout data; robust to</w:t>
            </w:r>
            <w:r>
              <w:t xml:space="preserve"> </w:t>
            </w:r>
            <w:r>
              <w:t xml:space="preserve">missing/garbled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Zero-shot via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the</w:t>
            </w:r>
            <w:r>
              <w:t xml:space="preserve"> </w:t>
            </w:r>
            <w:r>
              <w:t xml:space="preserve">already-loaded</w:t>
            </w:r>
            <w:r>
              <w:t xml:space="preserve"> </w:t>
            </w:r>
            <w:r>
              <w:t xml:space="preserve">Foundation model to</w:t>
            </w:r>
            <w:r>
              <w:t xml:space="preserve"> </w:t>
            </w:r>
            <w:r>
              <w:t xml:space="preserve">name the doc type</w:t>
            </w:r>
            <w:r>
              <w:t xml:space="preserve"> </w:t>
            </w:r>
            <w:r>
              <w:t xml:space="preserve">before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 model to</w:t>
            </w:r>
            <w:r>
              <w:t xml:space="preserve"> </w:t>
            </w:r>
            <w:r>
              <w:t xml:space="preserve">train/serve; reuses the</w:t>
            </w:r>
            <w:r>
              <w:t xml:space="preserve"> </w:t>
            </w:r>
            <w:r>
              <w:t xml:space="preserve">model you already have;</w:t>
            </w:r>
            <w:r>
              <w:t xml:space="preserve"> </w:t>
            </w:r>
            <w:r>
              <w:t xml:space="preserve">slightly higher latency</w:t>
            </w:r>
            <w:r>
              <w:t xml:space="preserve"> </w:t>
            </w:r>
            <w:r>
              <w:t xml:space="preserve">(an extra generation)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Cs/>
          <w:b/>
        </w:rPr>
        <w:t xml:space="preserve">Option C</w:t>
      </w:r>
      <w:r>
        <w:t xml:space="preserve"> </w:t>
      </w:r>
      <w:r>
        <w:t xml:space="preserve">(zero-shot via Foundation)</w:t>
      </w:r>
      <w:r>
        <w:t xml:space="preserve"> </w:t>
      </w:r>
      <w:r>
        <w:t xml:space="preserve">for the pilot — it's zero extra infrastructure and the Foundation</w:t>
      </w:r>
      <w:r>
        <w:t xml:space="preserve"> </w:t>
      </w:r>
      <w:r>
        <w:t xml:space="preserve">model already understands these document types. Move to a dedicated</w:t>
      </w:r>
      <w:r>
        <w:t xml:space="preserve"> </w:t>
      </w:r>
      <w:r>
        <w:rPr>
          <w:bCs/>
          <w:b/>
        </w:rPr>
        <w:t xml:space="preserve">Option B (vision) classifier</w:t>
      </w:r>
      <w:r>
        <w:t xml:space="preserve"> </w:t>
      </w:r>
      <w:r>
        <w:t xml:space="preserve">if classification accuracy becomes a</w:t>
      </w:r>
      <w:r>
        <w:t xml:space="preserve"> </w:t>
      </w:r>
      <w:r>
        <w:t xml:space="preserve">measured bottleneck, because it works in both OCR and image-only modes.</w:t>
      </w:r>
      <w:r>
        <w:t xml:space="preserve"> </w:t>
      </w:r>
      <w:r>
        <w:t xml:space="preserve">Whichever you pick, the classifier is a</w:t>
      </w:r>
      <w:r>
        <w:t xml:space="preserve"> </w:t>
      </w:r>
      <w:r>
        <w:rPr>
          <w:bCs/>
          <w:b/>
        </w:rPr>
        <w:t xml:space="preserve">first-class component with its</w:t>
      </w:r>
      <w:r>
        <w:rPr>
          <w:bCs/>
          <w:b/>
        </w:rPr>
        <w:t xml:space="preserve"> </w:t>
      </w:r>
      <w:r>
        <w:rPr>
          <w:bCs/>
          <w:b/>
        </w:rPr>
        <w:t xml:space="preserve">own requirements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Its own eval + accuracy target</w:t>
      </w:r>
      <w:r>
        <w:t xml:space="preserve"> </w:t>
      </w:r>
      <w:r>
        <w:t xml:space="preserve">— measured on the golden eval</w:t>
      </w:r>
      <w:r>
        <w:t xml:space="preserve"> </w:t>
      </w:r>
      <w:r>
        <w:t xml:space="preserve">set, reported alongside extraction metrics. A classifier at 92% caps</w:t>
      </w:r>
      <w:r>
        <w:t xml:space="preserve"> </w:t>
      </w:r>
      <w:r>
        <w:t xml:space="preserve">your whole system at 92% regardless of extraction quality.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low-confidence fallback path</w:t>
      </w:r>
      <w:r>
        <w:t xml:space="preserve"> </w:t>
      </w:r>
      <w:r>
        <w:t xml:space="preserve">— when the classifier isn't</w:t>
      </w:r>
      <w:r>
        <w:t xml:space="preserve"> </w:t>
      </w:r>
      <w:r>
        <w:t xml:space="preserve">confident, don't silently guess. Fall back to</w:t>
      </w:r>
      <w:r>
        <w:t xml:space="preserve"> </w:t>
      </w:r>
      <w:r>
        <w:rPr>
          <w:bCs/>
          <w:b/>
        </w:rPr>
        <w:t xml:space="preserve">Foundation-only</w:t>
      </w:r>
      <w:r>
        <w:rPr>
          <w:bCs/>
          <w:b/>
        </w:rPr>
        <w:t xml:space="preserve"> </w:t>
      </w:r>
      <w:r>
        <w:rPr>
          <w:bCs/>
          <w:b/>
        </w:rPr>
        <w:t xml:space="preserve">extraction</w:t>
      </w:r>
      <w:r>
        <w:t xml:space="preserve"> </w:t>
      </w:r>
      <w:r>
        <w:t xml:space="preserve">(no per-type adapter, using a generic schema-agnostic</w:t>
      </w:r>
      <w:r>
        <w:t xml:space="preserve"> </w:t>
      </w:r>
      <w:r>
        <w:t xml:space="preserve">prompt) and flag the document for human routing review. A</w:t>
      </w:r>
      <w:r>
        <w:t xml:space="preserve"> </w:t>
      </w:r>
      <w:r>
        <w:t xml:space="preserve">wrong-adapter extraction is worse than a slightly-generic 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Runs before adapter selection</w:t>
      </w:r>
      <w:r>
        <w:t xml:space="preserve"> </w:t>
      </w:r>
      <w:r>
        <w:t xml:space="preserve">in both the serving path and the</w:t>
      </w:r>
      <w:r>
        <w:t xml:space="preserve"> </w:t>
      </w:r>
      <w:r>
        <w:t xml:space="preserve">testing routine (§17 step 2).</w:t>
      </w:r>
    </w:p>
    <w:bookmarkEnd w:id="31"/>
    <w:bookmarkStart w:id="32" w:name="X8e1d11a7a5bc334412289c8eca0cb80f5d77497"/>
    <w:p>
      <w:pPr>
        <w:pStyle w:val="Heading3"/>
      </w:pPr>
      <w:r>
        <w:t xml:space="preserve">4b. ACORD Sub-Types — Resolve the Granularity Explicitly</w:t>
      </w:r>
    </w:p>
    <w:p>
      <w:pPr>
        <w:pStyle w:val="FirstParagraph"/>
      </w:pPr>
      <w:r>
        <w:t xml:space="preserve">"ACORD" is not one form. ACORD 25 (Certificate of Liability), 125</w:t>
      </w:r>
      <w:r>
        <w:t xml:space="preserve"> </w:t>
      </w:r>
      <w:r>
        <w:t xml:space="preserve">(Commercial Application), 140 (Property), etc. have genuinely different</w:t>
      </w:r>
      <w:r>
        <w:t xml:space="preserve"> </w:t>
      </w:r>
      <w:r>
        <w:t xml:space="preserve">layouts and field sets. This is a real fork you must decide, because it</w:t>
      </w:r>
      <w:r>
        <w:t xml:space="preserve"> </w:t>
      </w:r>
      <w:r>
        <w:t xml:space="preserve">cascades into the classifier granularity, the schema registry, and the</w:t>
      </w:r>
      <w:r>
        <w:t xml:space="preserve"> </w:t>
      </w:r>
      <w:r>
        <w:t xml:space="preserve">adapter count: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Option 1 — One ACORD adapter, multiple schemas: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acord</w:t>
      </w:r>
      <w:r>
        <w:t xml:space="preserve"> </w:t>
      </w:r>
      <w:r>
        <w:t xml:space="preserve">adapter, but the classifier identifies the specific form</w:t>
      </w:r>
      <w:r>
        <w:t xml:space="preserve"> </w:t>
      </w:r>
      <w:r>
        <w:t xml:space="preserve">number and selects the matching schema/prompt. Simpler adapter</w:t>
      </w:r>
      <w:r>
        <w:t xml:space="preserve"> </w:t>
      </w:r>
      <w:r>
        <w:t xml:space="preserve">management; relies on one adapter generalizing across ACORD layouts.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Option 2 — Per-form ACORD adapters:</w:t>
      </w:r>
      <w:r>
        <w:t xml:space="preserve"> </w:t>
      </w:r>
      <w:r>
        <w:rPr>
          <w:rStyle w:val="VerbatimChar"/>
        </w:rPr>
        <w:t xml:space="preserve">acord25</w:t>
      </w:r>
      <w:r>
        <w:t xml:space="preserve">,</w:t>
      </w:r>
      <w:r>
        <w:t xml:space="preserve"> </w:t>
      </w:r>
      <w:r>
        <w:rPr>
          <w:rStyle w:val="VerbatimChar"/>
        </w:rPr>
        <w:t xml:space="preserve">acord125</w:t>
      </w:r>
      <w:r>
        <w:t xml:space="preserve">,</w:t>
      </w:r>
      <w:r>
        <w:t xml:space="preserve"> </w:t>
      </w:r>
      <w:r>
        <w:rPr>
          <w:rStyle w:val="VerbatimChar"/>
        </w:rPr>
        <w:t xml:space="preserve">acord140</w:t>
      </w:r>
      <w:r>
        <w:t xml:space="preserve"> </w:t>
      </w:r>
      <w:r>
        <w:t xml:space="preserve">each get their own per-type adapter on top of Foundation.</w:t>
      </w:r>
      <w:r>
        <w:t xml:space="preserve"> </w:t>
      </w:r>
      <w:r>
        <w:t xml:space="preserve">Sharper specialization; more adapters to train and version.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Cs/>
          <w:b/>
        </w:rPr>
        <w:t xml:space="preserve">Option 1</w:t>
      </w:r>
      <w:r>
        <w:t xml:space="preserve"> </w:t>
      </w:r>
      <w:r>
        <w:t xml:space="preserve">(one ACORD adapter +</w:t>
      </w:r>
      <w:r>
        <w:t xml:space="preserve"> </w:t>
      </w:r>
      <w:r>
        <w:t xml:space="preserve">per-form schemas) for the pilot, because with limited data per specific</w:t>
      </w:r>
      <w:r>
        <w:t xml:space="preserve"> </w:t>
      </w:r>
      <w:r>
        <w:t xml:space="preserve">form, one adapter learning shared "ACORD-ness" generalizes better than</w:t>
      </w:r>
      <w:r>
        <w:t xml:space="preserve"> </w:t>
      </w:r>
      <w:r>
        <w:t xml:space="preserve">several data-starved per-form adapters. Split to</w:t>
      </w:r>
      <w:r>
        <w:t xml:space="preserve"> </w:t>
      </w:r>
      <w:r>
        <w:rPr>
          <w:bCs/>
          <w:b/>
        </w:rPr>
        <w:t xml:space="preserve">Option 2</w:t>
      </w:r>
      <w:r>
        <w:t xml:space="preserve"> </w:t>
      </w:r>
      <w:r>
        <w:t xml:space="preserve">for any</w:t>
      </w:r>
      <w:r>
        <w:t xml:space="preserve"> </w:t>
      </w:r>
      <w:r>
        <w:t xml:space="preserve">specific form once you have 1000+ examples of that form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evaluation</w:t>
      </w:r>
      <w:r>
        <w:t xml:space="preserve"> </w:t>
      </w:r>
      <w:r>
        <w:t xml:space="preserve">shows the unified adapter underperforming on it. Either way, the</w:t>
      </w:r>
      <w:r>
        <w:t xml:space="preserve"> </w:t>
      </w:r>
      <w:r>
        <w:rPr>
          <w:bCs/>
          <w:b/>
        </w:rPr>
        <w:t xml:space="preserve">classifier must identify the specific form number</w:t>
      </w:r>
      <w:r>
        <w:t xml:space="preserve"> </w:t>
      </w:r>
      <w:r>
        <w:t xml:space="preserve">(not just</w:t>
      </w:r>
      <w:r>
        <w:t xml:space="preserve"> </w:t>
      </w:r>
      <w:r>
        <w:t xml:space="preserve">"ACORD") so the correct schema is always selected — so treat ACORD</w:t>
      </w:r>
      <w:r>
        <w:t xml:space="preserve"> </w:t>
      </w:r>
      <w:r>
        <w:t xml:space="preserve">form detection as a two-level classification: type = acord, then form =</w:t>
      </w:r>
      <w:r>
        <w:t xml:space="preserve"> </w:t>
      </w:r>
      <w:r>
        <w:t xml:space="preserve">25/125/140/…</w:t>
      </w:r>
    </w:p>
    <w:bookmarkEnd w:id="32"/>
    <w:bookmarkStart w:id="33" w:name="X79b366696a89e33dfad06fdb2e75e058a472944"/>
    <w:p>
      <w:pPr>
        <w:pStyle w:val="Heading3"/>
      </w:pPr>
      <w:r>
        <w:t xml:space="preserve">4c. Day-Zero Bootstrap — Before a Foundation Model Exists</w:t>
      </w:r>
    </w:p>
    <w:p>
      <w:pPr>
        <w:pStyle w:val="FirstParagraph"/>
      </w:pPr>
      <w:r>
        <w:t xml:space="preserve">The recommendation above defaults to zero-shot classification</w:t>
      </w:r>
      <w:r>
        <w:t xml:space="preserve"> </w:t>
      </w:r>
      <w:r>
        <w:rPr>
          <w:iCs/>
          <w:i/>
        </w:rPr>
        <w:t xml:space="preserve">via the</w:t>
      </w:r>
      <w:r>
        <w:rPr>
          <w:iCs/>
          <w:i/>
        </w:rPr>
        <w:t xml:space="preserve"> </w:t>
      </w:r>
      <w:r>
        <w:rPr>
          <w:iCs/>
          <w:i/>
        </w:rPr>
        <w:t xml:space="preserve">Foundation model</w:t>
      </w:r>
      <w:r>
        <w:t xml:space="preserve"> </w:t>
      </w:r>
      <w:r>
        <w:t xml:space="preserve">— but on day zero no fine-tuned Foundation adapter exists</w:t>
      </w:r>
      <w:r>
        <w:t xml:space="preserve"> </w:t>
      </w:r>
      <w:r>
        <w:t xml:space="preserve">yet. The bootstrap path used during the initial labeling sprint (§16) is:</w:t>
      </w:r>
    </w:p>
    <w:p>
      <w:pPr>
        <w:numPr>
          <w:ilvl w:val="0"/>
          <w:numId w:val="1008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rPr>
          <w:rStyle w:val="VerbatimChar"/>
        </w:rPr>
        <w:t xml:space="preserve">Qwen3-VL-8B-Instruct</w:t>
      </w:r>
      <w:r>
        <w:t xml:space="preserve"> </w:t>
      </w:r>
      <w:r>
        <w:t xml:space="preserve">with a zero-shot classification</w:t>
      </w:r>
      <w:r>
        <w:t xml:space="preserve"> </w:t>
      </w:r>
      <w:r>
        <w:t xml:space="preserve">prompt to identify document type and ACORD form number.</w:t>
      </w:r>
    </w:p>
    <w:p>
      <w:pPr>
        <w:numPr>
          <w:ilvl w:val="0"/>
          <w:numId w:val="1008"/>
        </w:numPr>
        <w:pStyle w:val="Compact"/>
      </w:pPr>
      <w:r>
        <w:t xml:space="preserve">Run extraction with the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model using the schema-injected prompts</w:t>
      </w:r>
      <w:r>
        <w:t xml:space="preserve"> </w:t>
      </w:r>
      <w:r>
        <w:t xml:space="preserve">from §7.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All pre-annotation output from the base model receives 100% human</w:t>
      </w:r>
      <w:r>
        <w:rPr>
          <w:bCs/>
          <w:b/>
        </w:rP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— no draft is accepted without correction until at least</w:t>
      </w:r>
      <w:r>
        <w:t xml:space="preserve"> </w:t>
      </w:r>
      <w:r>
        <w:rPr>
          <w:bCs/>
          <w:b/>
        </w:rPr>
        <w:t xml:space="preserve">25 labeled examples per document type</w:t>
      </w:r>
      <w:r>
        <w:t xml:space="preserve"> </w:t>
      </w:r>
      <w:r>
        <w:t xml:space="preserve">exist.</w:t>
      </w:r>
    </w:p>
    <w:p>
      <w:pPr>
        <w:pStyle w:val="FirstParagraph"/>
      </w:pPr>
      <w:r>
        <w:t xml:space="preserve">Once Foundation v1.0 is trained and promoted, it becomes the zero-shot</w:t>
      </w:r>
      <w:r>
        <w:t xml:space="preserve"> </w:t>
      </w:r>
      <w:r>
        <w:t xml:space="preserve">classifier and the base model is retired from the production inference path.</w:t>
      </w:r>
      <w:r>
        <w:t xml:space="preserve"> </w:t>
      </w:r>
      <w:r>
        <w:t xml:space="preserve">This path is explicitly temporary: it applies only during the initial labeling</w:t>
      </w:r>
      <w:r>
        <w:t xml:space="preserve"> </w:t>
      </w:r>
      <w:r>
        <w:t xml:space="preserve">sprint and is superseded on promotion of Foundation v1.0.</w:t>
      </w:r>
    </w:p>
    <w:bookmarkEnd w:id="33"/>
    <w:bookmarkEnd w:id="34"/>
    <w:bookmarkStart w:id="41" w:name="X2425d82f06753d1f5f980803f16ba8e68404230"/>
    <w:p>
      <w:pPr>
        <w:pStyle w:val="Heading2"/>
      </w:pPr>
      <w:r>
        <w:t xml:space="preserve">5. Confidence Score — Recommended: Logprob Extraction + Calibration</w:t>
      </w:r>
    </w:p>
    <w:p>
      <w:pPr>
        <w:pStyle w:val="FirstParagraph"/>
      </w:pPr>
      <w:r>
        <w:rPr>
          <w:bCs/>
          <w:b/>
        </w:rPr>
        <w:t xml:space="preserve">End-to-end confidence flow:</w:t>
      </w:r>
    </w:p>
    <w:p>
      <w:pPr>
        <w:pStyle w:val="SourceCode"/>
      </w:pPr>
      <w:r>
        <w:rPr>
          <w:rStyle w:val="VerbatimChar"/>
        </w:rPr>
        <w:t xml:space="preserve">Generation ──&gt; token logprobs ──&gt; map to field spans ──&gt; aggregate per field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raw confidence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post-hoc calibration transform</w:t>
      </w:r>
      <w:r>
        <w:br/>
      </w:r>
      <w:r>
        <w:rPr>
          <w:rStyle w:val="VerbatimChar"/>
        </w:rPr>
        <w:t xml:space="preserve">                                              (temperature / isotonic, per type)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calibrated confidence</w:t>
      </w:r>
      <w:r>
        <w:br/>
      </w:r>
      <w:r>
        <w:rPr>
          <w:rStyle w:val="VerbatimChar"/>
        </w:rPr>
        <w:t xml:space="preserve">             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      scalar fields      list fields</w:t>
      </w:r>
      <w:r>
        <w:br/>
      </w:r>
      <w:r>
        <w:rPr>
          <w:rStyle w:val="VerbatimChar"/>
        </w:rPr>
        <w:t xml:space="preserve">             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      threshold check   + row-completeness</w:t>
      </w:r>
      <w:r>
        <w:br/>
      </w:r>
      <w:r>
        <w:rPr>
          <w:rStyle w:val="VerbatimChar"/>
        </w:rPr>
        <w:t xml:space="preserve">             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               └──&gt; review routing &lt;──┘</w:t>
      </w:r>
    </w:p>
    <w:bookmarkStart w:id="35" w:name="the-mechanism"/>
    <w:p>
      <w:pPr>
        <w:pStyle w:val="Heading3"/>
      </w:pPr>
      <w:r>
        <w:t xml:space="preserve">The mechanism</w:t>
      </w:r>
    </w:p>
    <w:p>
      <w:pPr>
        <w:numPr>
          <w:ilvl w:val="0"/>
          <w:numId w:val="1009"/>
        </w:numPr>
        <w:pStyle w:val="Compact"/>
      </w:pPr>
      <w:r>
        <w:t xml:space="preserve">At generation time, request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 </w:t>
      </w:r>
      <w:r>
        <w:t xml:space="preserve">for every output token</w:t>
      </w:r>
      <w:r>
        <w:t xml:space="preserve"> </w:t>
      </w:r>
      <w:r>
        <w:t xml:space="preserve">(supported by vLLM and HF</w:t>
      </w:r>
      <w:r>
        <w:t xml:space="preserve"> </w:t>
      </w:r>
      <w:r>
        <w:rPr>
          <w:rStyle w:val="VerbatimChar"/>
        </w:rPr>
        <w:t xml:space="preserve">generate(output_scores=True)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Map each field's value span in the generated JSON back to its</w:t>
      </w:r>
      <w:r>
        <w:t xml:space="preserve"> </w:t>
      </w:r>
      <w:r>
        <w:t xml:space="preserve">underlying tokens.</w:t>
      </w:r>
    </w:p>
    <w:p>
      <w:pPr>
        <w:numPr>
          <w:ilvl w:val="0"/>
          <w:numId w:val="1009"/>
        </w:numPr>
        <w:pStyle w:val="Compact"/>
      </w:pPr>
      <w:r>
        <w:t xml:space="preserve">Aggregate per field — a reasonable default is the</w:t>
      </w:r>
      <w:r>
        <w:t xml:space="preserve"> </w:t>
      </w:r>
      <w:r>
        <w:rPr>
          <w:bCs/>
          <w:b/>
        </w:rPr>
        <w:t xml:space="preserve">minimum token</w:t>
      </w:r>
      <w:r>
        <w:rPr>
          <w:bCs/>
          <w:b/>
        </w:rPr>
        <w:t xml:space="preserve"> </w:t>
      </w:r>
      <w:r>
        <w:rPr>
          <w:bCs/>
          <w:b/>
        </w:rPr>
        <w:t xml:space="preserve">probability within the span</w:t>
      </w:r>
      <w:r>
        <w:t xml:space="preserve"> </w:t>
      </w:r>
      <w:r>
        <w:t xml:space="preserve">(most sensitive to the weakest link,</w:t>
      </w:r>
      <w:r>
        <w:t xml:space="preserve"> </w:t>
      </w:r>
      <w:r>
        <w:t xml:space="preserve">which is what you want for flagging risky fields); the exact</w:t>
      </w:r>
      <w:r>
        <w:t xml:space="preserve"> </w:t>
      </w:r>
      <w:r>
        <w:t xml:space="preserve">aggregation (min vs. mean vs. geometric mean) is an implementation</w:t>
      </w:r>
      <w:r>
        <w:t xml:space="preserve"> </w:t>
      </w:r>
      <w:r>
        <w:t xml:space="preserve">tuning detail to settle empirically, not an architectural decision.</w:t>
      </w:r>
    </w:p>
    <w:p>
      <w:pPr>
        <w:numPr>
          <w:ilvl w:val="0"/>
          <w:numId w:val="1009"/>
        </w:numPr>
        <w:pStyle w:val="Compact"/>
      </w:pPr>
      <w:r>
        <w:t xml:space="preserve">This gives you a raw confidence score per field, at zero extra</w:t>
      </w:r>
      <w:r>
        <w:t xml:space="preserve"> </w:t>
      </w:r>
      <w:r>
        <w:t xml:space="preserve">training or inference cost.</w:t>
      </w:r>
    </w:p>
    <w:bookmarkEnd w:id="35"/>
    <w:bookmarkStart w:id="36" w:name="the-problem-with-raw-logprobs"/>
    <w:p>
      <w:pPr>
        <w:pStyle w:val="Heading3"/>
      </w:pPr>
      <w:r>
        <w:t xml:space="preserve">The problem with raw logprobs</w:t>
      </w:r>
    </w:p>
    <w:p>
      <w:pPr>
        <w:pStyle w:val="FirstParagraph"/>
      </w:pPr>
      <w:r>
        <w:t xml:space="preserve">Fine-tuned generative models — especially after LoRA fine-tuning on a</w:t>
      </w:r>
      <w:r>
        <w:t xml:space="preserve"> </w:t>
      </w:r>
      <w:r>
        <w:t xml:space="preserve">narrow task — tend to become</w:t>
      </w:r>
      <w:r>
        <w:t xml:space="preserve"> </w:t>
      </w:r>
      <w:r>
        <w:rPr>
          <w:bCs/>
          <w:b/>
        </w:rPr>
        <w:t xml:space="preserve">overconfident</w:t>
      </w:r>
      <w:r>
        <w:t xml:space="preserve">: correct and incorrect</w:t>
      </w:r>
      <w:r>
        <w:t xml:space="preserve"> </w:t>
      </w:r>
      <w:r>
        <w:t xml:space="preserve">outputs often carry similarly high token probabilities, because the</w:t>
      </w:r>
      <w:r>
        <w:t xml:space="preserve"> </w:t>
      </w:r>
      <w:r>
        <w:t xml:space="preserve">model has learned to be fluent in the target format even when it's</w:t>
      </w:r>
      <w:r>
        <w:t xml:space="preserve"> </w:t>
      </w:r>
      <w:r>
        <w:t xml:space="preserve">wrong about the content.</w:t>
      </w:r>
    </w:p>
    <w:bookmarkEnd w:id="36"/>
    <w:bookmarkStart w:id="37" w:name="the-fix-post-hoc-calibration"/>
    <w:p>
      <w:pPr>
        <w:pStyle w:val="Heading3"/>
      </w:pPr>
      <w:r>
        <w:t xml:space="preserve">The fix: post-hoc calibration</w:t>
      </w:r>
    </w:p>
    <w:p>
      <w:pPr>
        <w:pStyle w:val="FirstParagraph"/>
      </w:pPr>
      <w:r>
        <w:t xml:space="preserve">After training, run inference on a</w:t>
      </w:r>
      <w:r>
        <w:t xml:space="preserve"> </w:t>
      </w:r>
      <w:r>
        <w:rPr>
          <w:bCs/>
          <w:b/>
        </w:rPr>
        <w:t xml:space="preserve">held-out labeled validation set</w:t>
      </w:r>
      <w:r>
        <w:t xml:space="preserve"> </w:t>
      </w:r>
      <w:r>
        <w:t xml:space="preserve">(not used in training) and compare raw confidence scores against actual</w:t>
      </w:r>
      <w:r>
        <w:t xml:space="preserve"> </w:t>
      </w:r>
      <w:r>
        <w:t xml:space="preserve">field-level correctness (exact match / normalized match). Fit a</w:t>
      </w:r>
      <w:r>
        <w:t xml:space="preserve"> </w:t>
      </w:r>
      <w:r>
        <w:t xml:space="preserve">calibration function —</w:t>
      </w:r>
      <w:r>
        <w:t xml:space="preserve"> </w:t>
      </w:r>
      <w:r>
        <w:rPr>
          <w:bCs/>
          <w:b/>
        </w:rPr>
        <w:t xml:space="preserve">temperature scaling</w:t>
      </w:r>
      <w:r>
        <w:t xml:space="preserve"> </w:t>
      </w:r>
      <w:r>
        <w:t xml:space="preserve">(simple, one parameter,</w:t>
      </w:r>
      <w:r>
        <w:t xml:space="preserve"> </w:t>
      </w:r>
      <w:r>
        <w:t xml:space="preserve">works well for this) or</w:t>
      </w:r>
      <w:r>
        <w:t xml:space="preserve"> </w:t>
      </w:r>
      <w:r>
        <w:rPr>
          <w:bCs/>
          <w:b/>
        </w:rPr>
        <w:t xml:space="preserve">isotonic regression</w:t>
      </w:r>
      <w:r>
        <w:t xml:space="preserve"> </w:t>
      </w:r>
      <w:r>
        <w:t xml:space="preserve">(more flexible, handles</w:t>
      </w:r>
      <w:r>
        <w:t xml:space="preserve"> </w:t>
      </w:r>
      <w:r>
        <w:t xml:space="preserve">non-monotonic miscalibration) — per field or per document type. Store</w:t>
      </w:r>
      <w:r>
        <w:t xml:space="preserve"> </w:t>
      </w:r>
      <w:r>
        <w:t xml:space="preserve">this as a small lookup/transform applied at serving time, after the</w:t>
      </w:r>
      <w:r>
        <w:t xml:space="preserve"> </w:t>
      </w:r>
      <w:r>
        <w:t xml:space="preserve">model call, before the JSON is returned to your application.</w:t>
      </w:r>
    </w:p>
    <w:bookmarkEnd w:id="37"/>
    <w:bookmarkStart w:id="38" w:name="why-not-a-separate-verifier-model"/>
    <w:p>
      <w:pPr>
        <w:pStyle w:val="Heading3"/>
      </w:pPr>
      <w:r>
        <w:t xml:space="preserve">Why not a separate verifier model</w:t>
      </w:r>
    </w:p>
    <w:p>
      <w:pPr>
        <w:pStyle w:val="FirstParagraph"/>
      </w:pPr>
      <w:r>
        <w:t xml:space="preserve">A second model that re-reads the extraction and scores it adds real</w:t>
      </w:r>
      <w:r>
        <w:t xml:space="preserve"> </w:t>
      </w:r>
      <w:r>
        <w:t xml:space="preserve">cost: another model to train, version, evaluate, and keep in sync with</w:t>
      </w:r>
      <w:r>
        <w:t xml:space="preserve"> </w:t>
      </w:r>
      <w:r>
        <w:t xml:space="preserve">every Foundation/adapter version, plus doubled inference latency. It's</w:t>
      </w:r>
      <w:r>
        <w:t xml:space="preserve"> </w:t>
      </w:r>
      <w:r>
        <w:t xml:space="preserve">a reasonable escalation path</w:t>
      </w:r>
      <w:r>
        <w:t xml:space="preserve"> </w:t>
      </w:r>
      <w:r>
        <w:rPr>
          <w:bCs/>
          <w:b/>
        </w:rPr>
        <w:t xml:space="preserve">if</w:t>
      </w:r>
      <w:r>
        <w:t xml:space="preserve"> </w:t>
      </w:r>
      <w:r>
        <w:t xml:space="preserve">calibrated logprobs prove</w:t>
      </w:r>
      <w:r>
        <w:t xml:space="preserve"> </w:t>
      </w:r>
      <w:r>
        <w:t xml:space="preserve">insufficient in evaluation (see §15) — but start with the cheap,</w:t>
      </w:r>
      <w:r>
        <w:t xml:space="preserve"> </w:t>
      </w:r>
      <w:r>
        <w:t xml:space="preserve">well-understood approach first.</w:t>
      </w:r>
    </w:p>
    <w:bookmarkEnd w:id="38"/>
    <w:bookmarkStart w:id="39" w:name="output-shape"/>
    <w:p>
      <w:pPr>
        <w:pStyle w:val="Heading3"/>
      </w:pPr>
      <w:r>
        <w:t xml:space="preserve">Output shape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"policy_number": {"value": "ABC-1234567", "confidence": 0.94},</w:t>
      </w:r>
      <w:r>
        <w:br/>
      </w:r>
      <w:r>
        <w:rPr>
          <w:rStyle w:val="VerbatimChar"/>
        </w:rPr>
        <w:t xml:space="preserve">  "effective_date": {"value": "2026-01-01", "confidence": 0.97},</w:t>
      </w:r>
      <w:r>
        <w:br/>
      </w:r>
      <w:r>
        <w:rPr>
          <w:rStyle w:val="VerbatimChar"/>
        </w:rPr>
        <w:t xml:space="preserve">  "named_insured": {"value": "Acme Manufacturing LLC", "confidence": 0.81},</w:t>
      </w:r>
      <w:r>
        <w:br/>
      </w:r>
      <w:r>
        <w:rPr>
          <w:rStyle w:val="VerbatimChar"/>
        </w:rPr>
        <w:t xml:space="preserve">  "line_items": [</w:t>
      </w:r>
      <w:r>
        <w:br/>
      </w:r>
      <w:r>
        <w:rPr>
          <w:rStyle w:val="VerbatimChar"/>
        </w:rPr>
        <w:t xml:space="preserve">    {"description": "General Liability", "premium": 4500.00, "confidence": 0.62}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Low-confidence fields (below a tuned threshold, e.g. 0.7) are exactly</w:t>
      </w:r>
      <w:r>
        <w:t xml:space="preserve"> </w:t>
      </w:r>
      <w:r>
        <w:t xml:space="preserve">what you route to human review in production — this is the practical</w:t>
      </w:r>
      <w:r>
        <w:t xml:space="preserve"> </w:t>
      </w:r>
      <w:r>
        <w:t xml:space="preserve">payoff of doing calibration properly.</w:t>
      </w:r>
    </w:p>
    <w:bookmarkEnd w:id="39"/>
    <w:bookmarkStart w:id="40" w:name="X9d31a10d600afb2127a86ee92a6f6f555244997"/>
    <w:p>
      <w:pPr>
        <w:pStyle w:val="Heading3"/>
      </w:pPr>
      <w:r>
        <w:t xml:space="preserve">List fields need a second confidence signal (missed rows have no logprobs)</w:t>
      </w:r>
    </w:p>
    <w:p>
      <w:pPr>
        <w:pStyle w:val="FirstParagraph"/>
      </w:pPr>
      <w:r>
        <w:t xml:space="preserve">Per-field logprob confidence works for scalar fields, but</w:t>
      </w:r>
      <w:r>
        <w:t xml:space="preserve"> </w:t>
      </w:r>
      <w:r>
        <w:rPr>
          <w:bCs/>
          <w:b/>
        </w:rPr>
        <w:t xml:space="preserve">list</w:t>
      </w:r>
      <w:r>
        <w:rPr>
          <w:bCs/>
          <w:b/>
        </w:rPr>
        <w:t xml:space="preserve"> </w:t>
      </w:r>
      <w:r>
        <w:rPr>
          <w:bCs/>
          <w:b/>
        </w:rPr>
        <w:t xml:space="preserve">fields</w:t>
      </w:r>
      <w:r>
        <w:t xml:space="preserve"> </w:t>
      </w:r>
      <w:r>
        <w:t xml:space="preserve">(Loss Run claims, line items, ACORD schedule rows) have a</w:t>
      </w:r>
      <w:r>
        <w:t xml:space="preserve"> </w:t>
      </w:r>
      <w:r>
        <w:t xml:space="preserve">failure mode that logprobs can't see: a</w:t>
      </w:r>
      <w:r>
        <w:t xml:space="preserve"> </w:t>
      </w:r>
      <w:r>
        <w:rPr>
          <w:bCs/>
          <w:b/>
        </w:rPr>
        <w:t xml:space="preserve">missed row</w:t>
      </w:r>
      <w:r>
        <w:t xml:space="preserve">. If the model</w:t>
      </w:r>
      <w:r>
        <w:t xml:space="preserve"> </w:t>
      </w:r>
      <w:r>
        <w:t xml:space="preserve">extracts 6 of 8 claims, the 2 missing claims have no generated tokens,</w:t>
      </w:r>
      <w:r>
        <w:t xml:space="preserve"> </w:t>
      </w:r>
      <w:r>
        <w:t xml:space="preserve">so there's no low probability to flag — the per-field confidence on</w:t>
      </w:r>
      <w:r>
        <w:t xml:space="preserve"> </w:t>
      </w:r>
      <w:r>
        <w:t xml:space="preserve">the 6 rows it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extract can all be high while the extraction is</w:t>
      </w:r>
      <w:r>
        <w:t xml:space="preserve"> </w:t>
      </w:r>
      <w:r>
        <w:t xml:space="preserve">silently incomplete. This is a recall failure, and token confidence is</w:t>
      </w:r>
      <w:r>
        <w:t xml:space="preserve"> </w:t>
      </w:r>
      <w:r>
        <w:t xml:space="preserve">blind to it.</w:t>
      </w:r>
    </w:p>
    <w:p>
      <w:pPr>
        <w:pStyle w:val="BodyText"/>
      </w:pPr>
      <w:r>
        <w:t xml:space="preserve">Handle list fields with</w:t>
      </w:r>
      <w:r>
        <w:t xml:space="preserve"> </w:t>
      </w:r>
      <w:r>
        <w:rPr>
          <w:bCs/>
          <w:b/>
        </w:rPr>
        <w:t xml:space="preserve">two confidence signals, not one: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Per-value confidence</w:t>
      </w:r>
      <w:r>
        <w:t xml:space="preserve"> </w:t>
      </w:r>
      <w:r>
        <w:t xml:space="preserve">(as above) — for the fields within each</w:t>
      </w:r>
      <w:r>
        <w:t xml:space="preserve"> </w:t>
      </w:r>
      <w:r>
        <w:t xml:space="preserve">extracted row.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Row-count / completeness confidence</w:t>
      </w:r>
      <w:r>
        <w:t xml:space="preserve"> </w:t>
      </w:r>
      <w:r>
        <w:t xml:space="preserve">— a separate signal for</w:t>
      </w:r>
      <w:r>
        <w:t xml:space="preserve"> </w:t>
      </w:r>
      <w:r>
        <w:t xml:space="preserve">"did we get all the rows?" Practical approaches: cross-check the</w:t>
      </w:r>
      <w:r>
        <w:t xml:space="preserve"> </w:t>
      </w:r>
      <w:r>
        <w:t xml:space="preserve">extracted row count against a count derivable from the document</w:t>
      </w:r>
      <w:r>
        <w:t xml:space="preserve"> </w:t>
      </w:r>
      <w:r>
        <w:t xml:space="preserve">(e.g., a "total claims: N" field or the number of table rows</w:t>
      </w:r>
      <w:r>
        <w:t xml:space="preserve"> </w:t>
      </w:r>
      <w:r>
        <w:t xml:space="preserve">MinerU detected), and/or calibrate a separate confidence for list</w:t>
      </w:r>
      <w:r>
        <w:t xml:space="preserve"> </w:t>
      </w:r>
      <w:r>
        <w:t xml:space="preserve">completeness against ground-truth row counts on the validation set.</w:t>
      </w:r>
      <w:r>
        <w:t xml:space="preserve"> </w:t>
      </w:r>
      <w:r>
        <w:t xml:space="preserve">When the model's row count disagrees with the document's own</w:t>
      </w:r>
      <w:r>
        <w:t xml:space="preserve"> </w:t>
      </w:r>
      <w:r>
        <w:t xml:space="preserve">stated/detected count, flag the whole list for review regardless of</w:t>
      </w:r>
      <w:r>
        <w:t xml:space="preserve"> </w:t>
      </w:r>
      <w:r>
        <w:t xml:space="preserve">per-value confidence.</w:t>
      </w:r>
    </w:p>
    <w:p>
      <w:pPr>
        <w:pStyle w:val="FirstParagraph"/>
      </w:pPr>
      <w:r>
        <w:t xml:space="preserve">This matters specifically for Loss Runs, where a missed claim row is</w:t>
      </w:r>
      <w:r>
        <w:t xml:space="preserve"> </w:t>
      </w:r>
      <w:r>
        <w:t xml:space="preserve">both easy to make and expensive to miss. Note it in the Loss Run</w:t>
      </w:r>
      <w:r>
        <w:t xml:space="preserve"> </w:t>
      </w:r>
      <w:r>
        <w:t xml:space="preserve">schema/eval design and measure list-field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(not just per-value</w:t>
      </w:r>
      <w:r>
        <w:t xml:space="preserve"> </w:t>
      </w:r>
      <w:r>
        <w:t xml:space="preserve">accuracy) in the eval framework (§15).</w:t>
      </w:r>
    </w:p>
    <w:bookmarkEnd w:id="40"/>
    <w:bookmarkEnd w:id="41"/>
    <w:bookmarkStart w:id="44" w:name="X3b384daf7fb986d43c643ab1950c2a6e81961d4"/>
    <w:p>
      <w:pPr>
        <w:pStyle w:val="Heading2"/>
      </w:pPr>
      <w:r>
        <w:t xml:space="preserve">6. Dual-Input-Mode Training (OCR+Image, and Image-Only)</w:t>
      </w:r>
    </w:p>
    <w:p>
      <w:pPr>
        <w:pStyle w:val="FirstParagraph"/>
      </w:pPr>
      <w:r>
        <w:t xml:space="preserve">Both production modes must be learned by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Foundation adapter</w:t>
      </w:r>
      <w:r>
        <w:t xml:space="preserve"> </w:t>
      </w:r>
      <w:r>
        <w:t xml:space="preserve">— this is a modality-dropout training strategy, not two separate</w:t>
      </w:r>
      <w:r>
        <w:t xml:space="preserve"> </w:t>
      </w:r>
      <w:r>
        <w:t xml:space="preserve">models.</w:t>
      </w:r>
    </w:p>
    <w:bookmarkStart w:id="42" w:name="Xa1ebf409290f4299637a4ba7ac2fad7df573610"/>
    <w:p>
      <w:pPr>
        <w:pStyle w:val="Heading3"/>
      </w:pPr>
      <w:r>
        <w:t xml:space="preserve">Training mix (within the Foundation corpus)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640"/>
        <w:gridCol w:w="253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+ real, clean-ish</w:t>
            </w:r>
            <w:r>
              <w:t xml:space="preserve"> </w:t>
            </w:r>
            <w:r>
              <w:t xml:space="preserve">MinerU OCR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dual-modality</w:t>
            </w:r>
            <w:r>
              <w:t xml:space="preserve"> </w:t>
            </w: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+</w:t>
            </w:r>
            <w:r>
              <w:t xml:space="preserve"> </w:t>
            </w:r>
            <w:r>
              <w:t xml:space="preserve">deliberately-imperfect</w:t>
            </w:r>
            <w:r>
              <w:t xml:space="preserve"> </w:t>
            </w:r>
            <w:r>
              <w:t xml:space="preserve">real OCR text, corrected</w:t>
            </w:r>
            <w:r>
              <w:t xml:space="preserve"> </w:t>
            </w:r>
            <w:r>
              <w:t xml:space="preserve">target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Teaches image-over-OCR</w:t>
            </w:r>
            <w:r>
              <w:t xml:space="preserve"> </w:t>
            </w:r>
            <w:r>
              <w:t xml:space="preserve">arbitration when they</w:t>
            </w:r>
            <w:r>
              <w:t xml:space="preserve"> </w:t>
            </w:r>
            <w:r>
              <w:t xml:space="preserve">disagree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only, no OCR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text block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satisfies your</w:t>
            </w:r>
            <w:r>
              <w:t xml:space="preserve"> </w:t>
            </w:r>
            <w:r>
              <w:t xml:space="preserve">"must work without</w:t>
            </w:r>
            <w:r>
              <w:t xml:space="preserve"> </w:t>
            </w:r>
            <w:r>
              <w:t xml:space="preserve">OCR" requirement</w:t>
            </w:r>
          </w:p>
        </w:tc>
      </w:tr>
    </w:tbl>
    <w:bookmarkEnd w:id="42"/>
    <w:bookmarkStart w:id="43" w:name="implementation-detail"/>
    <w:p>
      <w:pPr>
        <w:pStyle w:val="Heading3"/>
      </w:pPr>
      <w:r>
        <w:t xml:space="preserve">Implementation detail</w:t>
      </w:r>
    </w:p>
    <w:p>
      <w:pPr>
        <w:pStyle w:val="FirstParagraph"/>
      </w:pPr>
      <w:r>
        <w:t xml:space="preserve">The system prompt should explicitly declare which mode is active rather</w:t>
      </w:r>
      <w:r>
        <w:t xml:space="preserve"> </w:t>
      </w:r>
      <w:r>
        <w:t xml:space="preserve">than silently omitting the OCR block:</w:t>
      </w:r>
    </w:p>
    <w:p>
      <w:pPr>
        <w:pStyle w:val="SourceCode"/>
      </w:pPr>
      <w:r>
        <w:rPr>
          <w:rStyle w:val="VerbatimChar"/>
        </w:rPr>
        <w:t xml:space="preserve">system: ... "OCR text: [not provided — extract directly from the image]" ...</w:t>
      </w:r>
    </w:p>
    <w:p>
      <w:pPr>
        <w:pStyle w:val="FirstParagraph"/>
      </w:pPr>
      <w:r>
        <w:t xml:space="preserve">vs.</w:t>
      </w:r>
    </w:p>
    <w:p>
      <w:pPr>
        <w:pStyle w:val="SourceCode"/>
      </w:pPr>
      <w:r>
        <w:rPr>
          <w:rStyle w:val="VerbatimChar"/>
        </w:rPr>
        <w:t xml:space="preserve">system: ... "OCR text is provided below; use it as your primary source for dense text </w:t>
      </w:r>
      <w:r>
        <w:br/>
      </w:r>
      <w:r>
        <w:rPr>
          <w:rStyle w:val="VerbatimChar"/>
        </w:rPr>
        <w:t xml:space="preserve">and numbers, and use the image to verify layout and correct OCR errors." ...</w:t>
      </w:r>
    </w:p>
    <w:p>
      <w:pPr>
        <w:pStyle w:val="FirstParagraph"/>
      </w:pPr>
      <w:r>
        <w:t xml:space="preserve">This explicit signal — rather than an ambiguous missing field — is</w:t>
      </w:r>
      <w:r>
        <w:t xml:space="preserve"> </w:t>
      </w:r>
      <w:r>
        <w:t xml:space="preserve">what lets the model reliably switch behavior between modes instead of</w:t>
      </w:r>
      <w:r>
        <w:t xml:space="preserve"> </w:t>
      </w:r>
      <w:r>
        <w:t xml:space="preserve">guessing which mode it's in.</w:t>
      </w:r>
    </w:p>
    <w:bookmarkEnd w:id="43"/>
    <w:bookmarkEnd w:id="44"/>
    <w:bookmarkStart w:id="53" w:name="dataset-format"/>
    <w:p>
      <w:pPr>
        <w:pStyle w:val="Heading2"/>
      </w:pPr>
      <w:r>
        <w:t xml:space="preserve">7. Dataset Format</w:t>
      </w:r>
    </w:p>
    <w:bookmarkStart w:id="45" w:name="chat-format-jsonl-one-example-per-line"/>
    <w:p>
      <w:pPr>
        <w:pStyle w:val="Heading3"/>
      </w:pPr>
      <w:r>
        <w:t xml:space="preserve">Chat-format JSONL, one example per line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"doc_type": "loss_run",</w:t>
      </w:r>
      <w:r>
        <w:br/>
      </w:r>
      <w:r>
        <w:rPr>
          <w:rStyle w:val="VerbatimChar"/>
        </w:rPr>
        <w:t xml:space="preserve">  "modality_mode": "ocr_plus_image",</w:t>
      </w:r>
      <w:r>
        <w:br/>
      </w:r>
      <w:r>
        <w:rPr>
          <w:rStyle w:val="VerbatimChar"/>
        </w:rPr>
        <w:t xml:space="preserve">  "source_id": "lossrun_2024_0091_p1",</w:t>
      </w:r>
      <w:r>
        <w:br/>
      </w:r>
      <w:r>
        <w:rPr>
          <w:rStyle w:val="VerbatimChar"/>
        </w:rPr>
        <w:t xml:space="preserve">  "messages":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"system",</w:t>
      </w:r>
      <w:r>
        <w:br/>
      </w:r>
      <w:r>
        <w:rPr>
          <w:rStyle w:val="VerbatimChar"/>
        </w:rPr>
        <w:t xml:space="preserve">      "content": "You are an insurance document extraction system. Document type: Loss Run. Extract into this exact JSON schema: {schema injected here}. OCR text is provided; use it as primary source and the image to verify/correct. Assign a confidence 0-1 per field internally via your best judgment is NOT required — output only the JSON values, confidence is computed externally from your generation."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"user",</w:t>
      </w:r>
      <w:r>
        <w:br/>
      </w:r>
      <w:r>
        <w:rPr>
          <w:rStyle w:val="VerbatimChar"/>
        </w:rPr>
        <w:t xml:space="preserve">      "content": [</w:t>
      </w:r>
      <w:r>
        <w:br/>
      </w:r>
      <w:r>
        <w:rPr>
          <w:rStyle w:val="VerbatimChar"/>
        </w:rPr>
        <w:t xml:space="preserve">        {"type": "image", "image": "lossrun_2024_0091_p1.png"},</w:t>
      </w:r>
      <w:r>
        <w:br/>
      </w:r>
      <w:r>
        <w:rPr>
          <w:rStyle w:val="VerbatimChar"/>
        </w:rPr>
        <w:t xml:space="preserve">        {"type": "text", "text": "&lt;raw MinerU markdown output&gt;"}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"assistant",</w:t>
      </w:r>
      <w:r>
        <w:br/>
      </w:r>
      <w:r>
        <w:rPr>
          <w:rStyle w:val="VerbatimChar"/>
        </w:rPr>
        <w:t xml:space="preserve">      "content": "{\"carrier\": \"...\", \"policy_number\": \"...\", \"claims\": [...]}"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required-record-fields"/>
    <w:p>
      <w:pPr>
        <w:pStyle w:val="Heading3"/>
      </w:pPr>
      <w:r>
        <w:t xml:space="preserve">Required record fields</w:t>
      </w:r>
    </w:p>
    <w:p>
      <w:pPr>
        <w:pStyle w:val="FirstParagraph"/>
      </w:pPr>
      <w:r>
        <w:t xml:space="preserve">Every JSONL record carries the following top-level keys, in addition to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acord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lossrun</w:t>
            </w:r>
            <w:r>
              <w:t xml:space="preserve"> </w:t>
            </w:r>
            <w:r>
              <w:t xml:space="preserve">— drives prompt, schema, and adapter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acord_form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ACORD form number (</w:t>
            </w:r>
            <w:r>
              <w:rPr>
                <w:rStyle w:val="VerbatimChar"/>
              </w:rPr>
              <w:t xml:space="preserve">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140</w:t>
            </w:r>
            <w:r>
              <w:t xml:space="preserve">, …) or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for non-ACORD types — required for the two-level classification in §4b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modality_mode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ocr_plus_image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noisy_ocr_image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image_only</w:t>
            </w:r>
            <w:r>
              <w:t xml:space="preserve"> </w:t>
            </w:r>
            <w:r>
              <w:t xml:space="preserve">(§6)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key back to</w:t>
            </w:r>
            <w:r>
              <w:t xml:space="preserve"> </w:t>
            </w:r>
            <w:r>
              <w:rPr>
                <w:rStyle w:val="VerbatimChar"/>
              </w:rPr>
              <w:t xml:space="preserve">raw-documents/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processed/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golden-labels/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— assigned at source-document level before modality expansion (§8)</w:t>
            </w:r>
          </w:p>
        </w:tc>
      </w:tr>
    </w:tbl>
    <w:p>
      <w:pPr>
        <w:pStyle w:val="BodyText"/>
      </w:pPr>
      <w:r>
        <w:t xml:space="preserve">Loss is computed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 the assistant tokens; system, image, and OCR-text</w:t>
      </w:r>
      <w:r>
        <w:t xml:space="preserve"> </w:t>
      </w:r>
      <w:r>
        <w:t xml:space="preserve">tokens are masked with label</w:t>
      </w:r>
      <w:r>
        <w:t xml:space="preserve"> </w:t>
      </w:r>
      <w:r>
        <w:rPr>
          <w:rStyle w:val="VerbatimChar"/>
        </w:rPr>
        <w:t xml:space="preserve">-100</w:t>
      </w:r>
      <w:r>
        <w:t xml:space="preserve">.</w:t>
      </w:r>
    </w:p>
    <w:bookmarkEnd w:id="46"/>
    <w:bookmarkStart w:id="47" w:name="schema-registry"/>
    <w:p>
      <w:pPr>
        <w:pStyle w:val="Heading3"/>
      </w:pPr>
      <w:r>
        <w:t xml:space="preserve">Schema registry</w:t>
      </w:r>
    </w:p>
    <w:p>
      <w:pPr>
        <w:pStyle w:val="FirstParagraph"/>
      </w:pPr>
      <w:r>
        <w:t xml:space="preserve">Maintain each document type's JSON schema as its own versioned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schemas/acord25.schema.json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schemas/lossrun.schema.json</w:t>
      </w:r>
      <w:r>
        <w:t xml:space="preserve">, ...) and</w:t>
      </w:r>
      <w:r>
        <w:t xml:space="preserve"> </w:t>
      </w:r>
      <w:r>
        <w:t xml:space="preserve">inject it into the system prompt at dataset-build time — never</w:t>
      </w:r>
      <w:r>
        <w:t xml:space="preserve"> </w:t>
      </w:r>
      <w:r>
        <w:t xml:space="preserve">hand-type the schema per example. This keeps schema changes a one-file</w:t>
      </w:r>
      <w:r>
        <w:t xml:space="preserve"> </w:t>
      </w:r>
      <w:r>
        <w:t xml:space="preserve">edit that regenerates the whole corpus consistently.</w:t>
      </w:r>
    </w:p>
    <w:bookmarkEnd w:id="47"/>
    <w:bookmarkStart w:id="48" w:name="Xc263276748353994e5a0b8b1731856fde1f9cf6"/>
    <w:p>
      <w:pPr>
        <w:pStyle w:val="Heading3"/>
      </w:pPr>
      <w:r>
        <w:t xml:space="preserve">System prompt template — versioned alongside the schema</w:t>
      </w:r>
    </w:p>
    <w:p>
      <w:pPr>
        <w:pStyle w:val="FirstParagraph"/>
      </w:pPr>
      <w:r>
        <w:t xml:space="preserve">The system prompt is constructed at dataset-build time by injecting the</w:t>
      </w:r>
      <w:r>
        <w:t xml:space="preserve"> </w:t>
      </w:r>
      <w:r>
        <w:t xml:space="preserve">versioned schema and the modality instruction.</w:t>
      </w:r>
      <w:r>
        <w:t xml:space="preserve"> </w:t>
      </w:r>
      <w:r>
        <w:rPr>
          <w:bCs/>
          <w:b/>
        </w:rPr>
        <w:t xml:space="preserve">Training-time and</w:t>
      </w:r>
      <w:r>
        <w:rPr>
          <w:bCs/>
          <w:b/>
        </w:rPr>
        <w:t xml:space="preserve"> </w:t>
      </w:r>
      <w:r>
        <w:rPr>
          <w:bCs/>
          <w:b/>
        </w:rPr>
        <w:t xml:space="preserve">inference-time prompts must be identical</w:t>
      </w:r>
      <w:r>
        <w:t xml:space="preserve"> </w:t>
      </w:r>
      <w:r>
        <w:t xml:space="preserve">— divergence between them is the</w:t>
      </w:r>
      <w:r>
        <w:t xml:space="preserve"> </w:t>
      </w:r>
      <w:r>
        <w:t xml:space="preserve">single most common cause of post-fine-tuning performance degradation, and it is</w:t>
      </w:r>
      <w:r>
        <w:t xml:space="preserve"> </w:t>
      </w:r>
      <w:r>
        <w:t xml:space="preserve">invisible in training metrics because it only manifests at serving time.</w:t>
      </w:r>
    </w:p>
    <w:p>
      <w:pPr>
        <w:pStyle w:val="SourceCode"/>
      </w:pPr>
      <w:r>
        <w:rPr>
          <w:rStyle w:val="VerbatimChar"/>
        </w:rPr>
        <w:t xml:space="preserve">--- OCR-plus-image and noisy-OCR mode ---</w:t>
      </w:r>
      <w:r>
        <w:br/>
      </w:r>
      <w:r>
        <w:rPr>
          <w:rStyle w:val="VerbatimChar"/>
        </w:rPr>
        <w:t xml:space="preserve">You are an insurance document extraction model. Extract all fields from the</w:t>
      </w:r>
      <w:r>
        <w:br/>
      </w:r>
      <w:r>
        <w:rPr>
          <w:rStyle w:val="VerbatimChar"/>
        </w:rPr>
        <w:t xml:space="preserve">provided {document_type} document and return a single valid JSON object</w:t>
      </w:r>
      <w:r>
        <w:br/>
      </w:r>
      <w:r>
        <w:rPr>
          <w:rStyle w:val="VerbatimChar"/>
        </w:rPr>
        <w:t xml:space="preserve">conforming exactly to the schema below. The OCR text is the primary source;</w:t>
      </w:r>
      <w:r>
        <w:br/>
      </w:r>
      <w:r>
        <w:rPr>
          <w:rStyle w:val="VerbatimChar"/>
        </w:rPr>
        <w:t xml:space="preserve">use the page image to verify and correct OCR errors. Where a field is absent</w:t>
      </w:r>
      <w:r>
        <w:br/>
      </w:r>
      <w:r>
        <w:rPr>
          <w:rStyle w:val="VerbatimChar"/>
        </w:rPr>
        <w:t xml:space="preserve">from the document, output null.</w:t>
      </w:r>
      <w:r>
        <w:br/>
      </w:r>
      <w:r>
        <w:br/>
      </w:r>
      <w:r>
        <w:rPr>
          <w:rStyle w:val="VerbatimChar"/>
        </w:rPr>
        <w:t xml:space="preserve">Schema: {schema_json}</w:t>
      </w:r>
      <w:r>
        <w:br/>
      </w:r>
      <w:r>
        <w:br/>
      </w:r>
      <w:r>
        <w:rPr>
          <w:rStyle w:val="VerbatimChar"/>
        </w:rPr>
        <w:t xml:space="preserve">--- Image-only mode ---</w:t>
      </w:r>
      <w:r>
        <w:br/>
      </w:r>
      <w:r>
        <w:rPr>
          <w:rStyle w:val="VerbatimChar"/>
        </w:rPr>
        <w:t xml:space="preserve">You are an insurance document extraction model. Extract all fields from the</w:t>
      </w:r>
      <w:r>
        <w:br/>
      </w:r>
      <w:r>
        <w:rPr>
          <w:rStyle w:val="VerbatimChar"/>
        </w:rPr>
        <w:t xml:space="preserve">provided {document_type} document images and return a single valid JSON</w:t>
      </w:r>
      <w:r>
        <w:br/>
      </w:r>
      <w:r>
        <w:rPr>
          <w:rStyle w:val="VerbatimChar"/>
        </w:rPr>
        <w:t xml:space="preserve">object conforming exactly to the schema below. No OCR text is provided;</w:t>
      </w:r>
      <w:r>
        <w:br/>
      </w:r>
      <w:r>
        <w:rPr>
          <w:rStyle w:val="VerbatimChar"/>
        </w:rPr>
        <w:t xml:space="preserve">extract directly from the images. Where a field is absent, output null.</w:t>
      </w:r>
      <w:r>
        <w:br/>
      </w:r>
      <w:r>
        <w:br/>
      </w:r>
      <w:r>
        <w:rPr>
          <w:rStyle w:val="VerbatimChar"/>
        </w:rPr>
        <w:t xml:space="preserve">Schema: {schema_json}</w:t>
      </w:r>
    </w:p>
    <w:p>
      <w:pPr>
        <w:pStyle w:val="FirstParagraph"/>
      </w:pPr>
      <w:r>
        <w:t xml:space="preserve">The prompt template is versioned alongside the schema registry in the corpus</w:t>
      </w:r>
      <w:r>
        <w:t xml:space="preserve"> </w:t>
      </w:r>
      <w:r>
        <w:t xml:space="preserve">manifest.</w:t>
      </w:r>
      <w:r>
        <w:t xml:space="preserve"> </w:t>
      </w:r>
      <w:r>
        <w:rPr>
          <w:bCs/>
          <w:b/>
        </w:rPr>
        <w:t xml:space="preserve">Changes to the template require a corpus rebuild and a new training</w:t>
      </w:r>
      <w:r>
        <w:rPr>
          <w:bCs/>
          <w:b/>
        </w:rPr>
        <w:t xml:space="preserve"> </w:t>
      </w:r>
      <w:r>
        <w:rPr>
          <w:bCs/>
          <w:b/>
        </w:rPr>
        <w:t xml:space="preserve">cycle, identical to a schema change.</w:t>
      </w:r>
    </w:p>
    <w:bookmarkEnd w:id="48"/>
    <w:bookmarkStart w:id="49" w:name="required-edge-cases-in-the-corpus"/>
    <w:p>
      <w:pPr>
        <w:pStyle w:val="Heading3"/>
      </w:pPr>
      <w:r>
        <w:t xml:space="preserve">Required edge cases in the corpus</w:t>
      </w:r>
    </w:p>
    <w:p>
      <w:pPr>
        <w:numPr>
          <w:ilvl w:val="0"/>
          <w:numId w:val="1011"/>
        </w:numPr>
        <w:pStyle w:val="Compact"/>
      </w:pPr>
      <w:r>
        <w:t xml:space="preserve">Multi-page documents (multiple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blocks + concatenated OCR</w:t>
      </w:r>
      <w:r>
        <w:t xml:space="preserve"> </w:t>
      </w:r>
      <w:r>
        <w:t xml:space="preserve">text in one example)</w:t>
      </w:r>
    </w:p>
    <w:p>
      <w:pPr>
        <w:numPr>
          <w:ilvl w:val="0"/>
          <w:numId w:val="1011"/>
        </w:numPr>
        <w:pStyle w:val="Compact"/>
      </w:pPr>
      <w:r>
        <w:t xml:space="preserve">Rotated / skewed scans, low-quality faxes</w:t>
      </w:r>
    </w:p>
    <w:p>
      <w:pPr>
        <w:numPr>
          <w:ilvl w:val="0"/>
          <w:numId w:val="1011"/>
        </w:numPr>
        <w:pStyle w:val="Compact"/>
      </w:pPr>
      <w:r>
        <w:t xml:space="preserve">Handwritten annotations on otherwise digital forms</w:t>
      </w:r>
    </w:p>
    <w:p>
      <w:pPr>
        <w:numPr>
          <w:ilvl w:val="0"/>
          <w:numId w:val="1011"/>
        </w:numPr>
        <w:pStyle w:val="Compact"/>
      </w:pPr>
      <w:r>
        <w:t xml:space="preserve">Fields legitimately absent (must produce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not hallucinate)</w:t>
      </w:r>
    </w:p>
    <w:p>
      <w:pPr>
        <w:numPr>
          <w:ilvl w:val="0"/>
          <w:numId w:val="1011"/>
        </w:numPr>
        <w:pStyle w:val="Compact"/>
      </w:pPr>
      <w:r>
        <w:t xml:space="preserve">Repeating table rows of variable length (Loss Run claims, ACORD</w:t>
      </w:r>
      <w:r>
        <w:t xml:space="preserve"> </w:t>
      </w:r>
      <w:r>
        <w:t xml:space="preserve">schedule lines)</w:t>
      </w:r>
    </w:p>
    <w:bookmarkEnd w:id="49"/>
    <w:bookmarkStart w:id="50" w:name="Xf81ba4d30fd6249b924c5f175f02ec5d9ea480a"/>
    <w:p>
      <w:pPr>
        <w:pStyle w:val="Heading3"/>
      </w:pPr>
      <w:r>
        <w:t xml:space="preserve">Long / Multi-Page Documents — Context-Window Strategy (Policy Docs Especially)</w:t>
      </w:r>
    </w:p>
    <w:p>
      <w:pPr>
        <w:pStyle w:val="FirstParagraph"/>
      </w:pPr>
      <w:r>
        <w:t xml:space="preserve">Policy documents can run 50+ pages. Each page at full resolution can</w:t>
      </w:r>
      <w:r>
        <w:t xml:space="preserve"> </w:t>
      </w:r>
      <w:r>
        <w:t xml:space="preserve">cost 1,000–2,000+ vision tokens, so a naive "put every page image +</w:t>
      </w:r>
      <w:r>
        <w:t xml:space="preserve"> </w:t>
      </w:r>
      <w:r>
        <w:t xml:space="preserve">all OCR text in one prompt" approach will blow even Qwen3-VL's large</w:t>
      </w:r>
      <w:r>
        <w:t xml:space="preserve"> </w:t>
      </w:r>
      <w:r>
        <w:t xml:space="preserve">context window on long policies — and waste enormous compute on pages</w:t>
      </w:r>
      <w:r>
        <w:t xml:space="preserve"> </w:t>
      </w:r>
      <w:r>
        <w:t xml:space="preserve">that contain no extractable fields. This needs an explicit strategy, not</w:t>
      </w:r>
      <w:r>
        <w:t xml:space="preserve"> </w:t>
      </w:r>
      <w:r>
        <w:t xml:space="preserve">silent reliance on the context limit:</w:t>
      </w:r>
    </w:p>
    <w:p>
      <w:pPr>
        <w:pStyle w:val="BodyText"/>
      </w:pPr>
      <w:r>
        <w:rPr>
          <w:bCs/>
          <w:b/>
        </w:rPr>
        <w:t xml:space="preserve">Recommended: relevant-page selection + page-scoped extraction, then</w:t>
      </w:r>
      <w:r>
        <w:rPr>
          <w:bCs/>
          <w:b/>
        </w:rPr>
        <w:t xml:space="preserve"> </w:t>
      </w:r>
      <w:r>
        <w:rPr>
          <w:bCs/>
          <w:b/>
        </w:rPr>
        <w:t xml:space="preserve">merge.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Page routing</w:t>
      </w:r>
      <w:r>
        <w:t xml:space="preserve"> </w:t>
      </w:r>
      <w:r>
        <w:t xml:space="preserve">— for a multi-page document, first identify which</w:t>
      </w:r>
      <w:r>
        <w:t xml:space="preserve"> </w:t>
      </w:r>
      <w:r>
        <w:t xml:space="preserve">pages contain the target fields. Most policy schemas draw from a</w:t>
      </w:r>
      <w:r>
        <w:t xml:space="preserve"> </w:t>
      </w:r>
      <w:r>
        <w:t xml:space="preserve">minority of pages (declarations page, schedule pages, specific</w:t>
      </w:r>
      <w:r>
        <w:t xml:space="preserve"> </w:t>
      </w:r>
      <w:r>
        <w:t xml:space="preserve">endorsement pages). Use a cheap first pass — keyword/section</w:t>
      </w:r>
      <w:r>
        <w:t xml:space="preserve"> </w:t>
      </w:r>
      <w:r>
        <w:t xml:space="preserve">detection over MinerU's per-page OCR text, or a lightweight</w:t>
      </w:r>
      <w:r>
        <w:t xml:space="preserve"> </w:t>
      </w:r>
      <w:r>
        <w:t xml:space="preserve">page-classifier — to select the pages that matter for the schema.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Scoped extraction</w:t>
      </w:r>
      <w:r>
        <w:t xml:space="preserve"> </w:t>
      </w:r>
      <w:r>
        <w:t xml:space="preserve">— run the model only on the selected pages</w:t>
      </w:r>
      <w:r>
        <w:t xml:space="preserve"> </w:t>
      </w:r>
      <w:r>
        <w:t xml:space="preserve">(their images + OCR), not the whole document. This keeps each</w:t>
      </w:r>
      <w:r>
        <w:t xml:space="preserve"> </w:t>
      </w:r>
      <w:r>
        <w:t xml:space="preserve">inference within a comfortable context budget and cuts cost</w:t>
      </w:r>
      <w:r>
        <w:t xml:space="preserve"> </w:t>
      </w:r>
      <w:r>
        <w:t xml:space="preserve">dramatically.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Merge</w:t>
      </w:r>
      <w:r>
        <w:t xml:space="preserve"> </w:t>
      </w:r>
      <w:r>
        <w:t xml:space="preserve">— combine per-page/per-section extractions into the</w:t>
      </w:r>
      <w:r>
        <w:t xml:space="preserve"> </w:t>
      </w:r>
      <w:r>
        <w:t xml:space="preserve">final document JSON, with a defined conflict-resolution rule when</w:t>
      </w:r>
      <w:r>
        <w:t xml:space="preserve"> </w:t>
      </w:r>
      <w:r>
        <w:t xml:space="preserve">the same field appears on multiple pages (e.g., declarations page</w:t>
      </w:r>
      <w:r>
        <w:t xml:space="preserve"> </w:t>
      </w:r>
      <w:r>
        <w:t xml:space="preserve">wins for policy-level fields).</w:t>
      </w:r>
    </w:p>
    <w:p>
      <w:pPr>
        <w:pStyle w:val="FirstParagraph"/>
      </w:pPr>
      <w:r>
        <w:rPr>
          <w:bCs/>
          <w:b/>
        </w:rPr>
        <w:t xml:space="preserve">Simpler fallback for short docs:</w:t>
      </w:r>
      <w:r>
        <w:t xml:space="preserve"> </w:t>
      </w:r>
      <w:r>
        <w:t xml:space="preserve">ACORD forms and most Loss Runs are</w:t>
      </w:r>
      <w:r>
        <w:t xml:space="preserve"> </w:t>
      </w:r>
      <w:r>
        <w:t xml:space="preserve">short (1–few pages) — for these, single-pass whole-document</w:t>
      </w:r>
      <w:r>
        <w:t xml:space="preserve"> </w:t>
      </w:r>
      <w:r>
        <w:t xml:space="preserve">extraction is fine and the routing step is skipped. Apply the</w:t>
      </w:r>
      <w:r>
        <w:t xml:space="preserve"> </w:t>
      </w:r>
      <w:r>
        <w:t xml:space="preserve">page-selection strategy only when a document exceeds a page-count</w:t>
      </w:r>
      <w:r>
        <w:t xml:space="preserve"> </w:t>
      </w:r>
      <w:r>
        <w:t xml:space="preserve">threshold (e.g., &gt;5 pages). Record which pages fed each extraction in</w:t>
      </w:r>
      <w:r>
        <w:t xml:space="preserve"> </w:t>
      </w:r>
      <w:r>
        <w:t xml:space="preserve">the output metadata, so a low-confidence field can be traced to the</w:t>
      </w:r>
      <w:r>
        <w:t xml:space="preserve"> </w:t>
      </w:r>
      <w:r>
        <w:t xml:space="preserve">specific page it came from.</w:t>
      </w:r>
    </w:p>
    <w:p>
      <w:pPr>
        <w:pStyle w:val="BodyText"/>
      </w:pPr>
      <w:r>
        <w:t xml:space="preserve">This is primarily a</w:t>
      </w:r>
      <w:r>
        <w:t xml:space="preserve"> </w:t>
      </w:r>
      <w:r>
        <w:rPr>
          <w:bCs/>
          <w:b/>
        </w:rPr>
        <w:t xml:space="preserve">Policy-document</w:t>
      </w:r>
      <w:r>
        <w:t xml:space="preserve"> </w:t>
      </w:r>
      <w:r>
        <w:t xml:space="preserve">concern; note it explicitly in</w:t>
      </w:r>
      <w:r>
        <w:t xml:space="preserve"> </w:t>
      </w:r>
      <w:r>
        <w:t xml:space="preserve">the Policy schema/prompt design and build long multi-page policies into</w:t>
      </w:r>
      <w:r>
        <w:t xml:space="preserve"> </w:t>
      </w:r>
      <w:r>
        <w:t xml:space="preserve">the corpus and eval set so the strategy is actually tested, not assumed.</w:t>
      </w:r>
    </w:p>
    <w:bookmarkEnd w:id="50"/>
    <w:bookmarkStart w:id="51" w:name="X695b3a23f190c977272352eee8d346c1cde620d"/>
    <w:p>
      <w:pPr>
        <w:pStyle w:val="Heading3"/>
      </w:pPr>
      <w:r>
        <w:t xml:space="preserve">Worked Example: Mapping Your Pilot PDFs (e.g. 30 ACORD / 30 Loss Run / 30 Policy)</w:t>
      </w:r>
    </w:p>
    <w:p>
      <w:pPr>
        <w:pStyle w:val="FirstParagraph"/>
      </w:pPr>
      <w:r>
        <w:t xml:space="preserve">Walking one document through every layer, using ACORD document #1 as the</w:t>
      </w:r>
      <w:r>
        <w:t xml:space="preserve"> </w:t>
      </w:r>
      <w:r>
        <w:t xml:space="preserve">example (</w:t>
      </w:r>
      <w:r>
        <w:rPr>
          <w:rStyle w:val="VerbatimChar"/>
        </w:rPr>
        <w:t xml:space="preserve">source_id = acord_0001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1. Original PDF (untouched, immutable)</w:t>
      </w:r>
      <w:r>
        <w:br/>
      </w:r>
      <w:r>
        <w:rPr>
          <w:rStyle w:val="VerbatimChar"/>
        </w:rPr>
        <w:t xml:space="preserve">   azure-blob://insurance-extraction/raw-documents/acord/acord_0001/original.pdf</w:t>
      </w:r>
      <w:r>
        <w:br/>
      </w:r>
      <w:r>
        <w:rPr>
          <w:rStyle w:val="VerbatimChar"/>
        </w:rPr>
        <w:t xml:space="preserve">   azure-blob://insurance-extraction/raw-documents/acord/acord_0001/metadata.json</w:t>
      </w:r>
      <w:r>
        <w:br/>
      </w:r>
      <w:r>
        <w:br/>
      </w:r>
      <w:r>
        <w:rPr>
          <w:rStyle w:val="VerbatimChar"/>
        </w:rPr>
        <w:t xml:space="preserve">2. MinerU OCR output + rendered page image(s)</w:t>
      </w:r>
      <w:r>
        <w:br/>
      </w:r>
      <w:r>
        <w:rPr>
          <w:rStyle w:val="VerbatimChar"/>
        </w:rPr>
        <w:t xml:space="preserve">   azure-blob://insurance-extraction/processed/acord/acord_0001/</w:t>
      </w:r>
      <w:r>
        <w:br/>
      </w:r>
      <w:r>
        <w:rPr>
          <w:rStyle w:val="VerbatimChar"/>
        </w:rPr>
        <w:t xml:space="preserve">       page_1.png                    # resolution-capped, matches training + inference config</w:t>
      </w:r>
      <w:r>
        <w:br/>
      </w:r>
      <w:r>
        <w:rPr>
          <w:rStyle w:val="VerbatimChar"/>
        </w:rPr>
        <w:t xml:space="preserve">       page_1.md                     # MinerU markdown/raw text output</w:t>
      </w:r>
      <w:r>
        <w:br/>
      </w:r>
      <w:r>
        <w:rPr>
          <w:rStyle w:val="VerbatimChar"/>
        </w:rPr>
        <w:t xml:space="preserve">       (page_2.png, page_2.md, ... if multi-page)</w:t>
      </w:r>
      <w:r>
        <w:br/>
      </w:r>
      <w:r>
        <w:br/>
      </w:r>
      <w:r>
        <w:rPr>
          <w:rStyle w:val="VerbatimChar"/>
        </w:rPr>
        <w:t xml:space="preserve">3. Golden JSON (human-verified target output)</w:t>
      </w:r>
      <w:r>
        <w:br/>
      </w:r>
      <w:r>
        <w:rPr>
          <w:rStyle w:val="VerbatimChar"/>
        </w:rPr>
        <w:t xml:space="preserve">   azure-blob://insurance-extraction/golden-labels/acord/acord_0001/</w:t>
      </w:r>
      <w:r>
        <w:br/>
      </w:r>
      <w:r>
        <w:rPr>
          <w:rStyle w:val="VerbatimChar"/>
        </w:rPr>
        <w:t xml:space="preserve">       golden.json                   # the verified target JSON for this document</w:t>
      </w:r>
      <w:r>
        <w:br/>
      </w:r>
      <w:r>
        <w:rPr>
          <w:rStyle w:val="VerbatimChar"/>
        </w:rPr>
        <w:t xml:space="preserve">       label_metadata.json           # annotator id, review date, source of pre-annotation, agreement score</w:t>
      </w:r>
      <w:r>
        <w:br/>
      </w:r>
      <w:r>
        <w:br/>
      </w:r>
      <w:r>
        <w:rPr>
          <w:rStyle w:val="VerbatimChar"/>
        </w:rPr>
        <w:t xml:space="preserve">4. Compiled training example(s) — ONE source document generates MULTIPLE</w:t>
      </w:r>
      <w:r>
        <w:br/>
      </w:r>
      <w:r>
        <w:rPr>
          <w:rStyle w:val="VerbatimChar"/>
        </w:rPr>
        <w:t xml:space="preserve">   JSONL rows, one per modality-mode variant (§6), all referencing source_id: "acord_0001"</w:t>
      </w:r>
      <w:r>
        <w:br/>
      </w:r>
      <w:r>
        <w:rPr>
          <w:rStyle w:val="VerbatimChar"/>
        </w:rPr>
        <w:t xml:space="preserve">   azure-blob://insurance-extraction/corpus/v1/acord/train.jsonl</w:t>
      </w:r>
      <w:r>
        <w:br/>
      </w:r>
      <w:r>
        <w:rPr>
          <w:rStyle w:val="VerbatimChar"/>
        </w:rPr>
        <w:t xml:space="preserve">   →  {"doc_type": "acord", "modality_mode": "ocr_plus_image",   "source_id": "acord_0001", "messages": [...]}</w:t>
      </w:r>
      <w:r>
        <w:br/>
      </w:r>
      <w:r>
        <w:rPr>
          <w:rStyle w:val="VerbatimChar"/>
        </w:rPr>
        <w:t xml:space="preserve">   →  {"doc_type": "acord", "modality_mode": "noisy_ocr_image",  "source_id": "acord_0001", "messages": [...]}</w:t>
      </w:r>
      <w:r>
        <w:br/>
      </w:r>
      <w:r>
        <w:rPr>
          <w:rStyle w:val="VerbatimChar"/>
        </w:rPr>
        <w:t xml:space="preserve">   →  {"doc_type": "acord", "modality_mode": "image_only",       "source_id": "acord_0001", "messages": [...]}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acord_0001</w:t>
      </w:r>
      <w:r>
        <w:t xml:space="preserve"> </w:t>
      </w:r>
      <w:r>
        <w:t xml:space="preserve">— appears identically at every</w:t>
      </w:r>
      <w:r>
        <w:t xml:space="preserve"> </w:t>
      </w:r>
      <w:r>
        <w:t xml:space="preserve">layer (</w:t>
      </w:r>
      <w:r>
        <w:rPr>
          <w:rStyle w:val="VerbatimChar"/>
        </w:rPr>
        <w:t xml:space="preserve">raw-documents/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processed/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golden-labels/</w:t>
      </w:r>
      <w:r>
        <w:t xml:space="preserve">, and every</w:t>
      </w:r>
      <w:r>
        <w:t xml:space="preserve"> </w:t>
      </w:r>
      <w:r>
        <w:t xml:space="preserve">generated row in</w:t>
      </w:r>
      <w:r>
        <w:t xml:space="preserve"> </w:t>
      </w:r>
      <w:r>
        <w:rPr>
          <w:rStyle w:val="VerbatimChar"/>
        </w:rPr>
        <w:t xml:space="preserve">corpus/</w:t>
      </w:r>
      <w:r>
        <w:t xml:space="preserve">). That's the join key that lets you go from</w:t>
      </w:r>
      <w:r>
        <w:t xml:space="preserve"> </w:t>
      </w:r>
      <w:r>
        <w:t xml:space="preserve">a training example all the way back to the original PDF, and it's what</w:t>
      </w:r>
      <w:r>
        <w:t xml:space="preserve"> </w:t>
      </w:r>
      <w:r>
        <w:t xml:space="preserve">makes the split-leakage rule below enforceable.</w:t>
      </w:r>
    </w:p>
    <w:p>
      <w:pPr>
        <w:pStyle w:val="BodyText"/>
      </w:pPr>
      <w:r>
        <w:t xml:space="preserve">For a pilot batch across the three active types, that gives you:</w:t>
      </w:r>
    </w:p>
    <w:p>
      <w:pPr>
        <w:pStyle w:val="SourceCode"/>
      </w:pPr>
      <w:r>
        <w:rPr>
          <w:rStyle w:val="VerbatimChar"/>
        </w:rPr>
        <w:t xml:space="preserve">raw-documents/acord/acord_0001..00NN/</w:t>
      </w:r>
      <w:r>
        <w:br/>
      </w:r>
      <w:r>
        <w:rPr>
          <w:rStyle w:val="VerbatimChar"/>
        </w:rPr>
        <w:t xml:space="preserve">raw-documents/lossrun/lossrun_0001..00NN/</w:t>
      </w:r>
      <w:r>
        <w:br/>
      </w:r>
      <w:r>
        <w:rPr>
          <w:rStyle w:val="VerbatimChar"/>
        </w:rPr>
        <w:t xml:space="preserve">raw-documents/policy/policy_0001..00NN/</w:t>
      </w:r>
    </w:p>
    <w:p>
      <w:pPr>
        <w:pStyle w:val="FirstParagraph"/>
      </w:pPr>
      <w:r>
        <w:t xml:space="preserve">...each producing 1</w:t>
      </w:r>
      <w:r>
        <w:t xml:space="preserve"> </w:t>
      </w:r>
      <w:r>
        <w:rPr>
          <w:rStyle w:val="VerbatimChar"/>
        </w:rPr>
        <w:t xml:space="preserve">processed/</w:t>
      </w:r>
      <w:r>
        <w:t xml:space="preserve"> </w:t>
      </w:r>
      <w:r>
        <w:t xml:space="preserve">entry, 1</w:t>
      </w:r>
      <w:r>
        <w:t xml:space="preserve"> </w:t>
      </w:r>
      <w:r>
        <w:rPr>
          <w:rStyle w:val="VerbatimChar"/>
        </w:rPr>
        <w:t xml:space="preserve">golden-labels/</w:t>
      </w:r>
      <w:r>
        <w:t xml:space="preserve"> </w:t>
      </w:r>
      <w:r>
        <w:t xml:space="preserve">entry, and</w:t>
      </w:r>
      <w:r>
        <w:t xml:space="preserve"> </w:t>
      </w:r>
      <w:r>
        <w:t xml:space="preserve">(with the 3-regime modality split from §6) roughly 3 compiled JSONL rows</w:t>
      </w:r>
      <w:r>
        <w:t xml:space="preserve"> </w:t>
      </w:r>
      <w:r>
        <w:t xml:space="preserve">per document — so N source PDFs yield on the order of ~3N training</w:t>
      </w:r>
      <w:r>
        <w:t xml:space="preserve"> </w:t>
      </w:r>
      <w:r>
        <w:t xml:space="preserve">examples across the</w:t>
      </w:r>
      <w:r>
        <w:t xml:space="preserve"> </w:t>
      </w:r>
      <w:r>
        <w:rPr>
          <w:rStyle w:val="VerbatimChar"/>
        </w:rPr>
        <w:t xml:space="preserve">corpus/v1/{doc_type}/</w:t>
      </w:r>
      <w:r>
        <w:t xml:space="preserve"> </w:t>
      </w:r>
      <w:r>
        <w:t xml:space="preserve">files, split across</w:t>
      </w:r>
      <w:r>
        <w:t xml:space="preserve"> </w:t>
      </w:r>
      <w:r>
        <w:rPr>
          <w:rStyle w:val="VerbatimChar"/>
        </w:rPr>
        <w:t xml:space="preserve">train.jsonl</w:t>
      </w:r>
      <w:r>
        <w:t xml:space="preserve">/</w:t>
      </w:r>
      <w:r>
        <w:rPr>
          <w:rStyle w:val="VerbatimChar"/>
        </w:rPr>
        <w:t xml:space="preserve">val.jsonl</w:t>
      </w:r>
      <w:r>
        <w:t xml:space="preserve">/</w:t>
      </w:r>
      <w:r>
        <w:rPr>
          <w:rStyle w:val="VerbatimChar"/>
        </w:rPr>
        <w:t xml:space="preserve">test.jsonl</w:t>
      </w:r>
      <w:r>
        <w:t xml:space="preserve"> </w:t>
      </w:r>
      <w:r>
        <w:t xml:space="preserve">per the strategy below.</w:t>
      </w:r>
    </w:p>
    <w:bookmarkEnd w:id="51"/>
    <w:bookmarkStart w:id="52" w:name="X72f3992661f8a5bb8dd2eee3ddf0effa2c14e8a"/>
    <w:p>
      <w:pPr>
        <w:pStyle w:val="Heading3"/>
      </w:pPr>
      <w:r>
        <w:t xml:space="preserve">Golden JSON Generation Mechanism (When You Don't Have Labels Yet)</w:t>
      </w:r>
    </w:p>
    <w:p>
      <w:pPr>
        <w:pStyle w:val="FirstParagraph"/>
      </w:pPr>
      <w:r>
        <w:t xml:space="preserve">For an unknown/unlabeled PDF, don't hand-type JSON from scratch — use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bootstrap pre-annotation + human review</w:t>
      </w:r>
      <w:r>
        <w:t xml:space="preserve"> </w:t>
      </w:r>
      <w:r>
        <w:t xml:space="preserve">workflow, which is both</w:t>
      </w:r>
      <w:r>
        <w:t xml:space="preserve"> </w:t>
      </w:r>
      <w:r>
        <w:t xml:space="preserve">faster and produces more consistent labels than starting blank: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OCR pass</w:t>
      </w:r>
      <w:r>
        <w:t xml:space="preserve"> </w:t>
      </w:r>
      <w:r>
        <w:t xml:space="preserve">— run MinerU to get markdown/text + rendered page</w:t>
      </w:r>
      <w:r>
        <w:t xml:space="preserve"> </w:t>
      </w:r>
      <w:r>
        <w:t xml:space="preserve">image(s), same as production (</w:t>
      </w:r>
      <w:r>
        <w:rPr>
          <w:rStyle w:val="VerbatimChar"/>
        </w:rPr>
        <w:t xml:space="preserve">processed/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Draft ("silver") JSON via pre-annotation</w:t>
      </w:r>
      <w:r>
        <w:t xml:space="preserve"> </w:t>
      </w:r>
      <w:r>
        <w:t xml:space="preserve">— generate a</w:t>
      </w:r>
      <w:r>
        <w:t xml:space="preserve"> </w:t>
      </w:r>
      <w:r>
        <w:t xml:space="preserve">first-pass JSON automatically, using one of:</w:t>
      </w:r>
    </w:p>
    <w:p>
      <w:pPr>
        <w:numPr>
          <w:ilvl w:val="1"/>
          <w:numId w:val="1014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base, not-yet-fine-tuned</w:t>
      </w:r>
      <w:r>
        <w:t xml:space="preserve"> </w:t>
      </w:r>
      <w:r>
        <w:t xml:space="preserve">Qwen3-VL-8B-Instruct with a</w:t>
      </w:r>
      <w:r>
        <w:t xml:space="preserve"> </w:t>
      </w:r>
      <w:r>
        <w:t xml:space="preserve">well-crafted zero-/few-shot prompt containing the schema (works</w:t>
      </w:r>
      <w:r>
        <w:t xml:space="preserve"> </w:t>
      </w:r>
      <w:r>
        <w:t xml:space="preserve">reasonably for early batches).</w:t>
      </w:r>
    </w:p>
    <w:p>
      <w:pPr>
        <w:numPr>
          <w:ilvl w:val="1"/>
          <w:numId w:val="1014"/>
        </w:numPr>
        <w:pStyle w:val="Compact"/>
      </w:pPr>
      <w:r>
        <w:t xml:space="preserve">A stronger frontier model (e.g., GPT-4V/Claude with vision) as a</w:t>
      </w:r>
      <w:r>
        <w:t xml:space="preserve"> </w:t>
      </w:r>
      <w:r>
        <w:t xml:space="preserve">one-time pre-annotator if base Qwen3-VL's zero-shot accuracy on</w:t>
      </w:r>
      <w:r>
        <w:t xml:space="preserve"> </w:t>
      </w:r>
      <w:r>
        <w:t xml:space="preserve">insurance forms is too rough to be a useful starting point —</w:t>
      </w:r>
      <w:r>
        <w:t xml:space="preserve"> </w:t>
      </w:r>
      <w:r>
        <w:t xml:space="preserve">this is a one-time bootstrap cost, not a permanent dependency.</w:t>
      </w:r>
      <w:r>
        <w:t xml:space="preserve"> </w:t>
      </w:r>
      <w:r>
        <w:rPr>
          <w:bCs/>
          <w:b/>
        </w:rPr>
        <w:t xml:space="preserve">PII caveat:</w:t>
      </w:r>
      <w:r>
        <w:t xml:space="preserve"> </w:t>
      </w:r>
      <w:r>
        <w:t xml:space="preserve">insurance documents contain PII (names,</w:t>
      </w:r>
      <w:r>
        <w:t xml:space="preserve"> </w:t>
      </w:r>
      <w:r>
        <w:t xml:space="preserve">TINs/SSNs, addresses, financials). Sending them to a third-party</w:t>
      </w:r>
      <w:r>
        <w:t xml:space="preserve"> </w:t>
      </w:r>
      <w:r>
        <w:t xml:space="preserve">API may violate your compliance posture or data-processing</w:t>
      </w:r>
      <w:r>
        <w:t xml:space="preserve"> </w:t>
      </w:r>
      <w:r>
        <w:t xml:space="preserve">agreements —</w:t>
      </w:r>
      <w:r>
        <w:t xml:space="preserve"> </w:t>
      </w:r>
      <w:r>
        <w:rPr>
          <w:bCs/>
          <w:b/>
        </w:rPr>
        <w:t xml:space="preserve">confirm this is permitted before using any</w:t>
      </w:r>
      <w:r>
        <w:rPr>
          <w:bCs/>
          <w:b/>
        </w:rPr>
        <w:t xml:space="preserve"> </w:t>
      </w:r>
      <w:r>
        <w:rPr>
          <w:bCs/>
          <w:b/>
        </w:rPr>
        <w:t xml:space="preserve">external model for pre-annotation</w:t>
      </w:r>
      <w:r>
        <w:t xml:space="preserve">, and prefer a</w:t>
      </w:r>
      <w:r>
        <w:t xml:space="preserve"> </w:t>
      </w:r>
      <w:r>
        <w:t xml:space="preserve">zero-retention/enterprise API tier or on-prem model if there's</w:t>
      </w:r>
      <w:r>
        <w:t xml:space="preserve"> </w:t>
      </w:r>
      <w:r>
        <w:t xml:space="preserve">any doubt. If external pre-annotation isn't permissible, use</w:t>
      </w:r>
      <w:r>
        <w:t xml:space="preserve"> </w:t>
      </w:r>
      <w:r>
        <w:t xml:space="preserve">the self-hosted base Qwen3-VL for bootstrapping instead,</w:t>
      </w:r>
      <w:r>
        <w:t xml:space="preserve"> </w:t>
      </w:r>
      <w:r>
        <w:t xml:space="preserve">accepting rougher first-pass drafts.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Once you have a fine-tuned v1</w:t>
      </w:r>
      <w:r>
        <w:t xml:space="preserve">, switch pre-annotation to your</w:t>
      </w:r>
      <w:r>
        <w:t xml:space="preserve"> </w:t>
      </w:r>
      <w:r>
        <w:t xml:space="preserve">own model — it will already outperform generic zero-shot on</w:t>
      </w:r>
      <w:r>
        <w:t xml:space="preserve"> </w:t>
      </w:r>
      <w:r>
        <w:t xml:space="preserve">your document types, which compounds: each cycle's labeling</w:t>
      </w:r>
      <w:r>
        <w:t xml:space="preserve"> </w:t>
      </w:r>
      <w:r>
        <w:t xml:space="preserve">gets faster than the last.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Human review and correction</w:t>
      </w:r>
      <w:r>
        <w:t xml:space="preserve"> </w:t>
      </w:r>
      <w:r>
        <w:t xml:space="preserve">— a reviewer with insurance domain</w:t>
      </w:r>
      <w:r>
        <w:t xml:space="preserve"> </w:t>
      </w:r>
      <w:r>
        <w:t xml:space="preserve">knowledge compares the draft JSON against the actual PDF</w:t>
      </w:r>
      <w:r>
        <w:t xml:space="preserve"> </w:t>
      </w:r>
      <w:r>
        <w:t xml:space="preserve">(side-by-side, in a labeling tool such as Label Studio or Argilla,</w:t>
      </w:r>
      <w:r>
        <w:t xml:space="preserve"> </w:t>
      </w:r>
      <w:r>
        <w:t xml:space="preserve">or a lightweight custom review UI) and corrects every field. This</w:t>
      </w:r>
      <w:r>
        <w:t xml:space="preserve"> </w:t>
      </w:r>
      <w:r>
        <w:t xml:space="preserve">produces the actual</w:t>
      </w:r>
      <w:r>
        <w:t xml:space="preserve"> </w:t>
      </w:r>
      <w:r>
        <w:rPr>
          <w:bCs/>
          <w:b/>
        </w:rPr>
        <w:t xml:space="preserve">golden</w:t>
      </w:r>
      <w:r>
        <w:t xml:space="preserve"> </w:t>
      </w:r>
      <w:r>
        <w:t xml:space="preserve">JSON — the draft is never trusted</w:t>
      </w:r>
      <w:r>
        <w:t xml:space="preserve"> </w:t>
      </w:r>
      <w:r>
        <w:t xml:space="preserve">as-is.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Double-annotation on a sample</w:t>
      </w:r>
      <w:r>
        <w:t xml:space="preserve"> </w:t>
      </w:r>
      <w:r>
        <w:t xml:space="preserve">— for roughly 10–20% of</w:t>
      </w:r>
      <w:r>
        <w:t xml:space="preserve"> </w:t>
      </w:r>
      <w:r>
        <w:t xml:space="preserve">documents, have a second reviewer label independently, then</w:t>
      </w:r>
      <w:r>
        <w:t xml:space="preserve"> </w:t>
      </w:r>
      <w:r>
        <w:t xml:space="preserve">adjudicate disagreements. This gives you an inter-annotator</w:t>
      </w:r>
      <w:r>
        <w:t xml:space="preserve"> </w:t>
      </w:r>
      <w:r>
        <w:t xml:space="preserve">agreement measure, which tells you how much noise/ambiguity exists</w:t>
      </w:r>
      <w:r>
        <w:t xml:space="preserve"> </w:t>
      </w:r>
      <w:r>
        <w:t xml:space="preserve">in your own labeling process — useful context when the model's</w:t>
      </w:r>
      <w:r>
        <w:t xml:space="preserve"> </w:t>
      </w:r>
      <w:r>
        <w:t xml:space="preserve">eval scores plateau below 100%, since some of that ceiling is human</w:t>
      </w:r>
      <w:r>
        <w:t xml:space="preserve"> </w:t>
      </w:r>
      <w:r>
        <w:t xml:space="preserve">disagreement, not model error.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Store provenance, not just the label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label_metadata.json</w:t>
      </w:r>
      <w:r>
        <w:t xml:space="preserve"> </w:t>
      </w:r>
      <w:r>
        <w:t xml:space="preserve">(per the worked example above) should record who reviewed it, when,</w:t>
      </w:r>
      <w:r>
        <w:t xml:space="preserve"> </w:t>
      </w:r>
      <w:r>
        <w:t xml:space="preserve">which model produced the draft, and the agreement score if</w:t>
      </w:r>
      <w:r>
        <w:t xml:space="preserve"> </w:t>
      </w:r>
      <w:r>
        <w:t xml:space="preserve">double-annotated. This matters later for debugging — if a document</w:t>
      </w:r>
      <w:r>
        <w:t xml:space="preserve"> </w:t>
      </w:r>
      <w:r>
        <w:t xml:space="preserve">type's accuracy regresses, you want to be able to check whether the</w:t>
      </w:r>
      <w:r>
        <w:t xml:space="preserve"> </w:t>
      </w:r>
      <w:r>
        <w:rPr>
          <w:iCs/>
          <w:i/>
        </w:rPr>
        <w:t xml:space="preserve">labels</w:t>
      </w:r>
      <w:r>
        <w:t xml:space="preserve"> </w:t>
      </w:r>
      <w:r>
        <w:t xml:space="preserve">for that batch were lower quality, not just suspect the</w:t>
      </w:r>
      <w:r>
        <w:t xml:space="preserve"> </w:t>
      </w:r>
      <w:r>
        <w:t xml:space="preserve">model.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Prioritize review effort using confidence, once you have a model</w:t>
      </w:r>
      <w:r>
        <w:rPr>
          <w:bCs/>
          <w:b/>
        </w:rPr>
        <w:t xml:space="preserve"> </w:t>
      </w:r>
      <w:r>
        <w:rPr>
          <w:bCs/>
          <w:b/>
        </w:rPr>
        <w:t xml:space="preserve">in the loop</w:t>
      </w:r>
      <w:r>
        <w:t xml:space="preserve"> </w:t>
      </w:r>
      <w:r>
        <w:t xml:space="preserve">— after v1 exists, run it over new unlabeled PDFs</w:t>
      </w:r>
      <w:r>
        <w:t xml:space="preserve"> </w:t>
      </w:r>
      <w:r>
        <w:t xml:space="preserve">and use the calibrated confidence score (§5) to route:</w:t>
      </w:r>
      <w:r>
        <w:t xml:space="preserve"> </w:t>
      </w:r>
      <w:r>
        <w:t xml:space="preserve">high-confidence extractions get a light spot-check, low-confidence</w:t>
      </w:r>
      <w:r>
        <w:t xml:space="preserve"> </w:t>
      </w:r>
      <w:r>
        <w:t xml:space="preserve">fields get full manual review. This is the active-learning loop</w:t>
      </w:r>
      <w:r>
        <w:t xml:space="preserve"> </w:t>
      </w:r>
      <w:r>
        <w:t xml:space="preserve">referenced in §13 step 11, and it's what makes labeling cost drop</w:t>
      </w:r>
      <w:r>
        <w:t xml:space="preserve"> </w:t>
      </w:r>
      <w:r>
        <w:t xml:space="preserve">over successive corpus versions instead of staying flat.</w:t>
      </w:r>
    </w:p>
    <w:bookmarkEnd w:id="52"/>
    <w:bookmarkEnd w:id="53"/>
    <w:bookmarkStart w:id="57" w:name="data-corpus-management-versioning"/>
    <w:p>
      <w:pPr>
        <w:pStyle w:val="Heading2"/>
      </w:pPr>
      <w:r>
        <w:t xml:space="preserve">8. Data Corpus Management &amp; Versioning</w:t>
      </w:r>
    </w:p>
    <w:p>
      <w:pPr>
        <w:pStyle w:val="SourceCode"/>
      </w:pPr>
      <w:r>
        <w:rPr>
          <w:rStyle w:val="VerbatimChar"/>
        </w:rPr>
        <w:t xml:space="preserve">azure-blob://insurance-extraction/corpus/</w:t>
      </w:r>
      <w:r>
        <w:br/>
      </w:r>
      <w:r>
        <w:rPr>
          <w:rStyle w:val="VerbatimChar"/>
        </w:rPr>
        <w:t xml:space="preserve">  v1/</w:t>
      </w:r>
      <w:r>
        <w:br/>
      </w:r>
      <w:r>
        <w:rPr>
          <w:rStyle w:val="VerbatimChar"/>
        </w:rPr>
        <w:t xml:space="preserve">    lossrun/{train,val,test}.jsonl</w:t>
      </w:r>
      <w:r>
        <w:br/>
      </w:r>
      <w:r>
        <w:rPr>
          <w:rStyle w:val="VerbatimChar"/>
        </w:rPr>
        <w:t xml:space="preserve">    acord25/{train,val,test}.jsonl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v2/</w:t>
      </w:r>
      <w:r>
        <w:br/>
      </w:r>
      <w:r>
        <w:rPr>
          <w:rStyle w:val="VerbatimChar"/>
        </w:rPr>
        <w:t xml:space="preserve">    ... (expanded corpus, new edge cases, new examples)</w:t>
      </w:r>
    </w:p>
    <w:p>
      <w:pPr>
        <w:numPr>
          <w:ilvl w:val="0"/>
          <w:numId w:val="1015"/>
        </w:numPr>
        <w:pStyle w:val="Compact"/>
      </w:pPr>
      <w:r>
        <w:t xml:space="preserve">Each version is immutable once used for a training run — never</w:t>
      </w:r>
      <w:r>
        <w:t xml:space="preserve"> </w:t>
      </w:r>
      <w:r>
        <w:t xml:space="preserve">edit in place.</w:t>
      </w:r>
    </w:p>
    <w:p>
      <w:pPr>
        <w:numPr>
          <w:ilvl w:val="0"/>
          <w:numId w:val="1015"/>
        </w:numPr>
        <w:pStyle w:val="Compact"/>
      </w:pPr>
      <w:r>
        <w:t xml:space="preserve">Maintain one</w:t>
      </w:r>
      <w:r>
        <w:t xml:space="preserve"> </w:t>
      </w:r>
      <w:r>
        <w:rPr>
          <w:bCs/>
          <w:b/>
        </w:rPr>
        <w:t xml:space="preserve">frozen golden evaluation set</w:t>
      </w:r>
      <w:r>
        <w:t xml:space="preserve">,</w:t>
      </w:r>
      <w:r>
        <w:t xml:space="preserve"> </w:t>
      </w:r>
      <w:r>
        <w:t xml:space="preserve">human-double-verified, held constant across corpus versions so you</w:t>
      </w:r>
      <w:r>
        <w:t xml:space="preserve"> </w:t>
      </w:r>
      <w:r>
        <w:t xml:space="preserve">can compare model versions apples-to-apples over time (see §15).</w:t>
      </w:r>
    </w:p>
    <w:p>
      <w:pPr>
        <w:numPr>
          <w:ilvl w:val="0"/>
          <w:numId w:val="1015"/>
        </w:numPr>
        <w:pStyle w:val="Compact"/>
      </w:pPr>
      <w:r>
        <w:t xml:space="preserve">New labeled data appends into the next corpus version; a lightweight</w:t>
      </w:r>
      <w:r>
        <w:t xml:space="preserve"> </w:t>
      </w:r>
      <w:r>
        <w:t xml:space="preserve">metadata manifest (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per version) records example</w:t>
      </w:r>
      <w:r>
        <w:t xml:space="preserve"> </w:t>
      </w:r>
      <w:r>
        <w:t xml:space="preserve">counts per type/modality-mode for auditability.</w:t>
      </w:r>
    </w:p>
    <w:bookmarkStart w:id="54" w:name="X372ef6753ec999ec3f7183abad6156bc2f4840a"/>
    <w:p>
      <w:pPr>
        <w:pStyle w:val="Heading3"/>
      </w:pPr>
      <w:r>
        <w:t xml:space="preserve">Train/Val/Test Split Strategy — and Why Not a Flat 70/20/10</w:t>
      </w:r>
    </w:p>
    <w:p>
      <w:pPr>
        <w:pStyle w:val="FirstParagraph"/>
      </w:pPr>
      <w:r>
        <w:rPr>
          <w:bCs/>
          <w:b/>
        </w:rPr>
        <w:t xml:space="preserve">Two rules matter more than the exact percentages: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Split at the source document level, before modality-mode expansion</w:t>
      </w:r>
      <w:r>
        <w:rPr>
          <w:bCs/>
          <w:b/>
        </w:rPr>
        <w:t xml:space="preserve"> </w:t>
      </w:r>
      <w:r>
        <w:rPr>
          <w:bCs/>
          <w:b/>
        </w:rPr>
        <w:t xml:space="preserve">— never after.</w:t>
      </w:r>
      <w:r>
        <w:t xml:space="preserve"> </w:t>
      </w:r>
      <w:r>
        <w:t xml:space="preserve">Because each source PDF generates 3 JSONL rows</w:t>
      </w:r>
      <w:r>
        <w:t xml:space="preserve"> </w:t>
      </w:r>
      <w:r>
        <w:t xml:space="preserve">(OCR+image, noisy-OCR, image-only — §6), splitting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expansion risks the same document appearing in both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</w:t>
      </w:r>
      <w:r>
        <w:t xml:space="preserve">/</w:t>
      </w:r>
      <w:r>
        <w:rPr>
          <w:rStyle w:val="VerbatimChar"/>
        </w:rPr>
        <w:t xml:space="preserve">test</w:t>
      </w:r>
      <w:r>
        <w:t xml:space="preserve"> </w:t>
      </w:r>
      <w:r>
        <w:t xml:space="preserve">under a different modality mode. That's data leakage</w:t>
      </w:r>
      <w:r>
        <w:t xml:space="preserve"> </w:t>
      </w:r>
      <w:r>
        <w:t xml:space="preserve">— the model would effectively be evaluated on a document it</w:t>
      </w:r>
      <w:r>
        <w:t xml:space="preserve"> </w:t>
      </w:r>
      <w:r>
        <w:t xml:space="preserve">already saw during training, inflating your eval metrics without</w:t>
      </w:r>
      <w:r>
        <w:t xml:space="preserve"> </w:t>
      </w:r>
      <w:r>
        <w:t xml:space="preserve">reflecting real generalization. Always split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s first,</w:t>
      </w:r>
      <w:r>
        <w:t xml:space="preserve"> </w:t>
      </w:r>
      <w:r>
        <w:t xml:space="preserve">then generate all 3 modality variants for each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into</w:t>
      </w:r>
      <w:r>
        <w:t xml:space="preserve"> </w:t>
      </w:r>
      <w:r>
        <w:t xml:space="preserve">whichever split it landed in.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Split ratio should depend on how much data you actually have per</w:t>
      </w:r>
      <w:r>
        <w:rPr>
          <w:bCs/>
          <w:b/>
        </w:rPr>
        <w:t xml:space="preserve"> </w:t>
      </w:r>
      <w:r>
        <w:rPr>
          <w:bCs/>
          <w:b/>
        </w:rPr>
        <w:t xml:space="preserve">type, not a fixed default.</w:t>
      </w:r>
      <w:r>
        <w:t xml:space="preserve"> </w:t>
      </w:r>
      <w:r>
        <w:t xml:space="preserve">A flat 70/20/10 is a fine default at</w:t>
      </w:r>
      <w:r>
        <w:t xml:space="preserve"> </w:t>
      </w:r>
      <w:r>
        <w:t xml:space="preserve">scale, but it breaks down at small volumes: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volume per doc</w:t>
            </w:r>
            <w:r>
              <w:t xml:space="preserve"> </w:t>
            </w: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pilot batch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(~25–30/type)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 train / ~18% val</w:t>
            </w:r>
            <w:r>
              <w:t xml:space="preserve"> </w:t>
            </w:r>
            <w:r>
              <w:t xml:space="preserve">/ ~12% test, i.e.</w:t>
            </w:r>
            <w:r>
              <w:t xml:space="preserve"> </w:t>
            </w:r>
            <w:r>
              <w:t xml:space="preserve">roughly</w:t>
            </w:r>
            <w:r>
              <w:t xml:space="preserve"> </w:t>
            </w:r>
            <w:r>
              <w:rPr>
                <w:bCs/>
                <w:b/>
              </w:rPr>
              <w:t xml:space="preserve">17-21 train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4-5 val / 3-4 test</w:t>
            </w:r>
            <w:r>
              <w:t xml:space="preserve"> </w:t>
            </w:r>
            <w:r>
              <w:t xml:space="preserve">per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this size, a strict</w:t>
            </w:r>
            <w:r>
              <w:t xml:space="preserve"> </w:t>
            </w:r>
            <w:r>
              <w:t xml:space="preserve">70/20/10 leaves only</w:t>
            </w:r>
            <w:r>
              <w:t xml:space="preserve"> </w:t>
            </w:r>
            <w:r>
              <w:t xml:space="preserve">2–3 test documents per</w:t>
            </w:r>
            <w:r>
              <w:t xml:space="preserve"> </w:t>
            </w:r>
            <w:r>
              <w:t xml:space="preserve">type — too few to</w:t>
            </w:r>
            <w:r>
              <w:t xml:space="preserve"> </w:t>
            </w:r>
            <w:r>
              <w:t xml:space="preserve">trust any single</w:t>
            </w:r>
            <w:r>
              <w:t xml:space="preserve"> </w:t>
            </w:r>
            <w:r>
              <w:t xml:space="preserve">metric. Treat this</w:t>
            </w:r>
            <w:r>
              <w:t xml:space="preserve"> </w:t>
            </w:r>
            <w:r>
              <w:t xml:space="preserve">batch as a</w:t>
            </w:r>
            <w:r>
              <w:t xml:space="preserve"> </w:t>
            </w:r>
            <w:r>
              <w:rPr>
                <w:bCs/>
                <w:b/>
              </w:rPr>
              <w:t xml:space="preserve">bootstrap/pilot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run</w:t>
            </w:r>
            <w:r>
              <w:t xml:space="preserve">: enough to</w:t>
            </w:r>
            <w:r>
              <w:t xml:space="preserve"> </w:t>
            </w:r>
            <w:r>
              <w:t xml:space="preserve">validate the pipeline</w:t>
            </w:r>
            <w:r>
              <w:t xml:space="preserve"> </w:t>
            </w:r>
            <w:r>
              <w:t xml:space="preserve">end-to-end (data</w:t>
            </w:r>
            <w:r>
              <w:t xml:space="preserve"> </w:t>
            </w:r>
            <w:r>
              <w:t xml:space="preserve">format, training loop,</w:t>
            </w:r>
            <w:r>
              <w:t xml:space="preserve"> </w:t>
            </w:r>
            <w:r>
              <w:t xml:space="preserve">eval harness all work),</w:t>
            </w:r>
            <w:r>
              <w:t xml:space="preserve"> </w:t>
            </w:r>
            <w:r>
              <w:t xml:space="preserve">but not enough to draw</w:t>
            </w:r>
            <w:r>
              <w:t xml:space="preserve"> </w:t>
            </w:r>
            <w:r>
              <w:t xml:space="preserve">strong conclusions</w:t>
            </w:r>
            <w:r>
              <w:t xml:space="preserve"> </w:t>
            </w:r>
            <w:r>
              <w:t xml:space="preserve">about model quality per</w:t>
            </w:r>
            <w:r>
              <w:t xml:space="preserve"> </w:t>
            </w:r>
            <w:r>
              <w:t xml:space="preserve">document type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200–1000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examples/type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75/15/15 or 80/10/10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Val/test sets are now</w:t>
            </w:r>
            <w:r>
              <w:t xml:space="preserve"> </w:t>
            </w:r>
            <w:r>
              <w:t xml:space="preserve">large enough to give</w:t>
            </w:r>
            <w:r>
              <w:t xml:space="preserve"> </w:t>
            </w:r>
            <w:r>
              <w:t xml:space="preserve">stable metrics; shift a</w:t>
            </w:r>
            <w:r>
              <w:t xml:space="preserve"> </w:t>
            </w:r>
            <w:r>
              <w:t xml:space="preserve">bit more into train</w:t>
            </w:r>
            <w:r>
              <w:t xml:space="preserve"> </w:t>
            </w:r>
            <w:r>
              <w:t xml:space="preserve">since the pipeline is</w:t>
            </w:r>
            <w:r>
              <w:t xml:space="preserve"> </w:t>
            </w:r>
            <w:r>
              <w:t xml:space="preserve">already 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1000+ examples/type</w:t>
            </w:r>
            <w:r>
              <w:t xml:space="preserve"> </w:t>
            </w:r>
            <w:r>
              <w:t xml:space="preserve">(your target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split; 10% val</w:t>
            </w:r>
            <w:r>
              <w:t xml:space="preserve"> </w:t>
            </w:r>
            <w:r>
              <w:t xml:space="preserve">and 10% test are both</w:t>
            </w:r>
            <w:r>
              <w:t xml:space="preserve"> </w:t>
            </w:r>
            <w:r>
              <w:t xml:space="preserve">large enough at this</w:t>
            </w:r>
            <w:r>
              <w:t xml:space="preserve"> </w:t>
            </w:r>
            <w:r>
              <w:t xml:space="preserve">volume to be</w:t>
            </w:r>
            <w:r>
              <w:t xml:space="preserve"> </w:t>
            </w:r>
            <w:r>
              <w:t xml:space="preserve">statistically</w:t>
            </w:r>
            <w:r>
              <w:t xml:space="preserve"> </w:t>
            </w:r>
            <w:r>
              <w:t xml:space="preserve">meaningful, and you</w:t>
            </w:r>
            <w:r>
              <w:t xml:space="preserve"> </w:t>
            </w:r>
            <w:r>
              <w:t xml:space="preserve">want to maximize train</w:t>
            </w:r>
            <w:r>
              <w:t xml:space="preserve"> </w:t>
            </w:r>
            <w:r>
              <w:t xml:space="preserve">data once the process</w:t>
            </w:r>
            <w:r>
              <w:t xml:space="preserve"> </w:t>
            </w:r>
            <w:r>
              <w:t xml:space="preserve">is proven.</w:t>
            </w:r>
          </w:p>
        </w:tc>
      </w:tr>
    </w:tbl>
    <w:p>
      <w:pPr>
        <w:pStyle w:val="BodyText"/>
      </w:pPr>
      <w:r>
        <w:rPr>
          <w:bCs/>
          <w:b/>
        </w:rPr>
        <w:t xml:space="preserve">My call for your situation specifically:</w:t>
      </w:r>
      <w:r>
        <w:t xml:space="preserve"> </w:t>
      </w:r>
      <w:r>
        <w:t xml:space="preserve">don't over-invest in</w:t>
      </w:r>
      <w:r>
        <w:t xml:space="preserve"> </w:t>
      </w:r>
      <w:r>
        <w:t xml:space="preserve">getting the pilot batch's split ratio perfect — its real job is</w:t>
      </w:r>
      <w:r>
        <w:t xml:space="preserve"> </w:t>
      </w:r>
      <w:r>
        <w:t xml:space="preserve">proving the pipeline works (folder structure, JSONL generation, collator</w:t>
      </w:r>
      <w:r>
        <w:t xml:space="preserve"> </w:t>
      </w:r>
      <w:r>
        <w:t xml:space="preserve">masking, training loop, eval harness all functioning correctly</w:t>
      </w:r>
      <w:r>
        <w:t xml:space="preserve"> </w:t>
      </w:r>
      <w:r>
        <w:t xml:space="preserve">end-to-end) before you scale up labeling to 1000+/type. Use roughly</w:t>
      </w:r>
      <w:r>
        <w:t xml:space="preserve"> </w:t>
      </w:r>
      <w:r>
        <w:t xml:space="preserve">70/18/12 for this batch, treat its eval numbers as directional rather</w:t>
      </w:r>
      <w:r>
        <w:t xml:space="preserve"> </w:t>
      </w:r>
      <w:r>
        <w:t xml:space="preserve">than final, and re-baseline properly once you're at real scale.</w:t>
      </w:r>
    </w:p>
    <w:bookmarkEnd w:id="54"/>
    <w:bookmarkStart w:id="55" w:name="a.-mineru-version-pinning"/>
    <w:p>
      <w:pPr>
        <w:pStyle w:val="Heading3"/>
      </w:pPr>
      <w:r>
        <w:t xml:space="preserve">8a. MinerU Version Pinning</w:t>
      </w:r>
    </w:p>
    <w:p>
      <w:pPr>
        <w:pStyle w:val="FirstParagraph"/>
      </w:pPr>
      <w:r>
        <w:t xml:space="preserve">The MinerU version used to preprocess each corpus version is</w:t>
      </w:r>
      <w:r>
        <w:t xml:space="preserve"> </w:t>
      </w:r>
      <w:r>
        <w:rPr>
          <w:bCs/>
          <w:b/>
        </w:rPr>
        <w:t xml:space="preserve">recorded in the</w:t>
      </w:r>
      <w:r>
        <w:rPr>
          <w:bCs/>
          <w:b/>
        </w:rPr>
        <w:t xml:space="preserve"> </w:t>
      </w:r>
      <w:r>
        <w:rPr>
          <w:bCs/>
          <w:b/>
        </w:rPr>
        <w:t xml:space="preserve">corpus manifest and pinned for that version</w:t>
      </w:r>
      <w:r>
        <w:t xml:space="preserve">. The inference pipeline must use</w:t>
      </w:r>
      <w:r>
        <w:t xml:space="preserve"> </w:t>
      </w:r>
      <w:r>
        <w:t xml:space="preserve">the same MinerU version as the training corpus.</w:t>
      </w:r>
    </w:p>
    <w:p>
      <w:pPr>
        <w:numPr>
          <w:ilvl w:val="0"/>
          <w:numId w:val="1017"/>
        </w:numPr>
        <w:pStyle w:val="Compact"/>
      </w:pPr>
      <w:r>
        <w:t xml:space="preserve">When MinerU is upgraded, affected documents are reprocessed and the corpus</w:t>
      </w:r>
      <w:r>
        <w:t xml:space="preserve"> </w:t>
      </w:r>
      <w:r>
        <w:t xml:space="preserve">version is incremented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next training cycle.</w:t>
      </w:r>
    </w:p>
    <w:p>
      <w:pPr>
        <w:numPr>
          <w:ilvl w:val="0"/>
          <w:numId w:val="1017"/>
        </w:numPr>
        <w:pStyle w:val="Compact"/>
      </w:pPr>
      <w:r>
        <w:t xml:space="preserve">Serving a model trained on MinerU v{n} output against documents processed by</w:t>
      </w:r>
      <w:r>
        <w:t xml:space="preserve"> </w:t>
      </w:r>
      <w:r>
        <w:t xml:space="preserve">MinerU v{n+1} constitutes</w:t>
      </w:r>
      <w:r>
        <w:t xml:space="preserve"> </w:t>
      </w:r>
      <w:r>
        <w:rPr>
          <w:bCs/>
          <w:b/>
        </w:rPr>
        <w:t xml:space="preserve">distribution shift</w:t>
      </w:r>
      <w:r>
        <w:t xml:space="preserve">, and is treated as a</w:t>
      </w:r>
      <w:r>
        <w:t xml:space="preserve"> </w:t>
      </w:r>
      <w:r>
        <w:t xml:space="preserve">regression trigger — not as a routine dependency bump.</w:t>
      </w:r>
    </w:p>
    <w:p>
      <w:pPr>
        <w:numPr>
          <w:ilvl w:val="0"/>
          <w:numId w:val="1017"/>
        </w:numPr>
        <w:pStyle w:val="Compact"/>
      </w:pPr>
      <w:r>
        <w:t xml:space="preserve">Additional corpus manifest fields:</w:t>
      </w:r>
      <w:r>
        <w:t xml:space="preserve"> </w:t>
      </w:r>
      <w:r>
        <w:rPr>
          <w:rStyle w:val="VerbatimChar"/>
        </w:rPr>
        <w:t xml:space="preserve">mineru_version</w:t>
      </w:r>
      <w:r>
        <w:t xml:space="preserve"> </w:t>
      </w:r>
      <w:r>
        <w:t xml:space="preserve">(string, e.g. </w:t>
      </w:r>
      <w:r>
        <w:rPr>
          <w:rStyle w:val="VerbatimChar"/>
        </w:rPr>
        <w:t xml:space="preserve">"1.4.2"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preprocessing_date</w:t>
      </w:r>
      <w:r>
        <w:t xml:space="preserve"> </w:t>
      </w:r>
      <w:r>
        <w:t xml:space="preserve">(ISO 8601 timestamp, per document).</w:t>
      </w:r>
    </w:p>
    <w:p>
      <w:pPr>
        <w:pStyle w:val="FirstParagraph"/>
      </w:pPr>
      <w:r>
        <w:t xml:space="preserve">This matters because the model is fine-tuned partly on</w:t>
      </w:r>
      <w:r>
        <w:t xml:space="preserve"> </w:t>
      </w:r>
      <w:r>
        <w:rPr>
          <w:iCs/>
          <w:i/>
        </w:rPr>
        <w:t xml:space="preserve">how MinerU formats its</w:t>
      </w:r>
      <w:r>
        <w:rPr>
          <w:iCs/>
          <w:i/>
        </w:rPr>
        <w:t xml:space="preserve"> </w:t>
      </w:r>
      <w:r>
        <w:rPr>
          <w:iCs/>
          <w:i/>
        </w:rPr>
        <w:t xml:space="preserve">output</w:t>
      </w:r>
      <w:r>
        <w:t xml:space="preserve"> </w:t>
      </w:r>
      <w:r>
        <w:t xml:space="preserve">— table markdown conventions, reading order, error patterns. A silent</w:t>
      </w:r>
      <w:r>
        <w:t xml:space="preserve"> </w:t>
      </w:r>
      <w:r>
        <w:t xml:space="preserve">OCR upgrade changes the input distribution the model was trained to arbitrate</w:t>
      </w:r>
      <w:r>
        <w:t xml:space="preserve"> </w:t>
      </w:r>
      <w:r>
        <w:t xml:space="preserve">against.</w:t>
      </w:r>
    </w:p>
    <w:bookmarkEnd w:id="55"/>
    <w:bookmarkStart w:id="56" w:name="b.-multi-tenant-corpus-isolation"/>
    <w:p>
      <w:pPr>
        <w:pStyle w:val="Heading3"/>
      </w:pPr>
      <w:r>
        <w:t xml:space="preserve">8b. Multi-Tenant Corpus Isolation</w:t>
      </w:r>
    </w:p>
    <w:p>
      <w:pPr>
        <w:pStyle w:val="FirstParagraph"/>
      </w:pPr>
      <w:r>
        <w:t xml:space="preserve">Raw documents contain insurance PII. Corpus partitioning follows the tenant</w:t>
      </w:r>
      <w:r>
        <w:t xml:space="preserve"> </w:t>
      </w:r>
      <w:r>
        <w:t xml:space="preserve">isolation model defined in</w:t>
      </w:r>
      <w:r>
        <w:t xml:space="preserve"> </w:t>
      </w:r>
      <w:r>
        <w:rPr>
          <w:bCs/>
          <w:b/>
        </w:rPr>
        <w:t xml:space="preserve">SPEC_12 (Multi-Tenant Deployment)</w:t>
      </w:r>
      <w:r>
        <w:t xml:space="preserve">:</w:t>
      </w:r>
    </w:p>
    <w:p>
      <w:pPr>
        <w:numPr>
          <w:ilvl w:val="0"/>
          <w:numId w:val="1018"/>
        </w:numPr>
      </w:pPr>
      <w:r>
        <w:t xml:space="preserve">Corpus paths are prefixed by broker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azure-blob://insurance-extraction/corpus/{tenant_id}/v{n}/{doc_type}/{split}.jsonl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Cross-tenant mixing is prohibited</w:t>
      </w:r>
      <w:r>
        <w:t xml:space="preserve"> </w:t>
      </w:r>
      <w:r>
        <w:t xml:space="preserve">— a model trained on Broker A data</w:t>
      </w:r>
      <w:r>
        <w:t xml:space="preserve"> </w:t>
      </w:r>
      <w:r>
        <w:t xml:space="preserve">must never contain examples from Broker B.</w:t>
      </w:r>
    </w:p>
    <w:p>
      <w:pPr>
        <w:numPr>
          <w:ilvl w:val="0"/>
          <w:numId w:val="1018"/>
        </w:numPr>
      </w:pPr>
      <w:r>
        <w:t xml:space="preserve">The shared</w:t>
      </w:r>
      <w:r>
        <w:t xml:space="preserve"> </w:t>
      </w:r>
      <w:r>
        <w:rPr>
          <w:bCs/>
          <w:b/>
        </w:rPr>
        <w:t xml:space="preserve">Foundation LoRA is trained only on PII-removed data</w:t>
      </w:r>
      <w:r>
        <w:t xml:space="preserve">, processed</w:t>
      </w:r>
      <w:r>
        <w:t xml:space="preserve"> </w:t>
      </w:r>
      <w:r>
        <w:t xml:space="preserve">through the Presidio de-identification step (SPEC_11). Raw PII never appears</w:t>
      </w:r>
      <w:r>
        <w:t xml:space="preserve"> </w:t>
      </w:r>
      <w:r>
        <w:t xml:space="preserve">in Foundation training data.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Per-tenant adapters</w:t>
      </w:r>
      <w:r>
        <w:t xml:space="preserve"> </w:t>
      </w:r>
      <w:r>
        <w:t xml:space="preserve">may be trained on tenant-specific data where a broker</w:t>
      </w:r>
      <w:r>
        <w:t xml:space="preserve"> </w:t>
      </w:r>
      <w:r>
        <w:t xml:space="preserve">requires specialised behavior; these are tracked as a</w:t>
      </w:r>
      <w:r>
        <w:t xml:space="preserve"> </w:t>
      </w:r>
      <w:r>
        <w:rPr>
          <w:bCs/>
          <w:b/>
        </w:rPr>
        <w:t xml:space="preserve">separate adapter</w:t>
      </w:r>
      <w:r>
        <w:rPr>
          <w:bCs/>
          <w:b/>
        </w:rPr>
        <w:t xml:space="preserve"> </w:t>
      </w:r>
      <w:r>
        <w:rPr>
          <w:bCs/>
          <w:b/>
        </w:rPr>
        <w:t xml:space="preserve">lineage</w:t>
      </w:r>
      <w:r>
        <w:t xml:space="preserve"> </w:t>
      </w:r>
      <w:r>
        <w:t xml:space="preserve">in the run registry (§12), with the same Foundation-dependency</w:t>
      </w:r>
      <w:r>
        <w:t xml:space="preserve"> </w:t>
      </w:r>
      <w:r>
        <w:t xml:space="preserve">rules as per-type adapters.</w:t>
      </w:r>
    </w:p>
    <w:p>
      <w:pPr>
        <w:numPr>
          <w:ilvl w:val="0"/>
          <w:numId w:val="1018"/>
        </w:numPr>
      </w:pPr>
      <w:r>
        <w:t xml:space="preserve">The corpus manifest records contributing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s and confirms</w:t>
      </w:r>
      <w:r>
        <w:t xml:space="preserve"> </w:t>
      </w:r>
      <w:r>
        <w:t xml:space="preserve">de-identification status per example.</w:t>
      </w:r>
    </w:p>
    <w:bookmarkEnd w:id="56"/>
    <w:bookmarkEnd w:id="57"/>
    <w:bookmarkStart w:id="59" w:name="fine-tuning-technique-qlora"/>
    <w:p>
      <w:pPr>
        <w:pStyle w:val="Heading2"/>
      </w:pPr>
      <w:r>
        <w:t xml:space="preserve">9. Fine-Tuning Technique — QLoRA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Why QLoRA over full fine-tuning:</w:t>
      </w:r>
      <w:r>
        <w:t xml:space="preserve"> </w:t>
      </w:r>
      <w:r>
        <w:t xml:space="preserve">this task is behavior/format</w:t>
      </w:r>
      <w:r>
        <w:t xml:space="preserve"> </w:t>
      </w:r>
      <w:r>
        <w:t xml:space="preserve">adaptation (schema discipline, OCR-vs-image arbitration) on top of a</w:t>
      </w:r>
      <w:r>
        <w:t xml:space="preserve"> </w:t>
      </w:r>
      <w:r>
        <w:t xml:space="preserve">model that already has strong document/OCR pretraining — not</w:t>
      </w:r>
      <w:r>
        <w:t xml:space="preserve"> </w:t>
      </w:r>
      <w:r>
        <w:t xml:space="preserve">new-domain-knowledge injection. QLoRA gets you there with a fraction</w:t>
      </w:r>
      <w:r>
        <w:t xml:space="preserve"> </w:t>
      </w:r>
      <w:r>
        <w:t xml:space="preserve">of the VRAM and much faster iteration, which matters a lot when</w:t>
      </w:r>
      <w:r>
        <w:t xml:space="preserve"> </w:t>
      </w:r>
      <w:r>
        <w:t xml:space="preserve">you're running a Foundation plus multiple per-type adapter training</w:t>
      </w:r>
      <w:r>
        <w:t xml:space="preserve"> </w:t>
      </w:r>
      <w:r>
        <w:t xml:space="preserve">cycles.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Base precision:</w:t>
      </w:r>
      <w:r>
        <w:t xml:space="preserve"> </w:t>
      </w:r>
      <w:r>
        <w:t xml:space="preserve">4-bit NF4 quantized base weights, LoRA adapters</w:t>
      </w:r>
      <w:r>
        <w:t xml:space="preserve"> </w:t>
      </w:r>
      <w:r>
        <w:t xml:space="preserve">trained in bf16.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Frozen (initially):</w:t>
      </w:r>
      <w:r>
        <w:t xml:space="preserve"> </w:t>
      </w:r>
      <w:r>
        <w:t xml:space="preserve">entire Vision Encoder (ViT) — subject to</w:t>
      </w:r>
      <w:r>
        <w:t xml:space="preserve"> </w:t>
      </w:r>
      <w:r>
        <w:t xml:space="preserve">the escalation gate in §3. If image-only or scanned-PDF evaluation</w:t>
      </w:r>
      <w:r>
        <w:t xml:space="preserve"> </w:t>
      </w:r>
      <w:r>
        <w:t xml:space="preserve">shows the visual reading itself is the bottleneck, unfreeze the ViT</w:t>
      </w:r>
      <w:r>
        <w:t xml:space="preserve"> </w:t>
      </w:r>
      <w:r>
        <w:t xml:space="preserve">(or apply LoRA to it) and retrain.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LoRA targets:</w:t>
      </w:r>
      <w:r>
        <w:t xml:space="preserve"> </w:t>
      </w:r>
      <w:r>
        <w:rPr>
          <w:rStyle w:val="VerbatimChar"/>
        </w:rPr>
        <w:t xml:space="preserve">q_proj, k_proj, v_proj, o_proj, gate_proj, up_proj, down_proj</w:t>
      </w:r>
      <w:r>
        <w:t xml:space="preserve"> </w:t>
      </w:r>
      <w:r>
        <w:t xml:space="preserve">in</w:t>
      </w:r>
      <w:r>
        <w:t xml:space="preserve"> </w:t>
      </w:r>
      <w:r>
        <w:t xml:space="preserve">every LLM decoder layer, plus the vision-language projector/merger</w:t>
      </w:r>
      <w:r>
        <w:t xml:space="preserve"> </w:t>
      </w:r>
      <w:r>
        <w:t xml:space="preserve">layer.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LoRA rank/alpha:</w:t>
      </w:r>
    </w:p>
    <w:p>
      <w:pPr>
        <w:numPr>
          <w:ilvl w:val="1"/>
          <w:numId w:val="1020"/>
        </w:numPr>
        <w:pStyle w:val="Compact"/>
      </w:pPr>
      <w:r>
        <w:t xml:space="preserve">Foundation: rank 64, alpha 128 (broader behavior space, needs</w:t>
      </w:r>
      <w:r>
        <w:t xml:space="preserve"> </w:t>
      </w:r>
      <w:r>
        <w:t xml:space="preserve">more capacity)</w:t>
      </w:r>
    </w:p>
    <w:p>
      <w:pPr>
        <w:numPr>
          <w:ilvl w:val="1"/>
          <w:numId w:val="1020"/>
        </w:numPr>
        <w:pStyle w:val="Compact"/>
      </w:pPr>
      <w:r>
        <w:t xml:space="preserve">Per-type: rank 16, alpha 32 (narrow specialization, small and</w:t>
      </w:r>
      <w:r>
        <w:t xml:space="preserve"> </w:t>
      </w:r>
      <w:r>
        <w:t xml:space="preserve">fast)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LoRA dropout:</w:t>
      </w:r>
      <w:r>
        <w:t xml:space="preserve"> </w:t>
      </w:r>
      <w:r>
        <w:t xml:space="preserve">0.05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Attention implementation:</w:t>
      </w:r>
      <w:r>
        <w:t xml:space="preserve"> </w:t>
      </w:r>
      <w:r>
        <w:rPr>
          <w:rStyle w:val="VerbatimChar"/>
        </w:rPr>
        <w:t xml:space="preserve">flash_attention_2</w:t>
      </w:r>
      <w:r>
        <w:t xml:space="preserve"> </w:t>
      </w:r>
      <w:r>
        <w:t xml:space="preserve">— essential</w:t>
      </w:r>
      <w:r>
        <w:t xml:space="preserve"> </w:t>
      </w:r>
      <w:r>
        <w:t xml:space="preserve">given multi-image, high-token-count inputs.</w:t>
      </w:r>
    </w:p>
    <w:bookmarkStart w:id="58" w:name="X2dbe061278f46aedaef6a034abe8b1391f9cfc5"/>
    <w:p>
      <w:pPr>
        <w:pStyle w:val="Heading3"/>
      </w:pPr>
      <w:r>
        <w:t xml:space="preserve">9a. LoRA Target Modules — What Each One Does and Why It’s Targeted</w:t>
      </w:r>
    </w:p>
    <w:p>
      <w:pPr>
        <w:pStyle w:val="FirstParagraph"/>
      </w:pPr>
      <w:r>
        <w:t xml:space="preserve">LoRA is applied to the attention and feed-forward projection matrices in each</w:t>
      </w:r>
      <w:r>
        <w:t xml:space="preserve"> </w:t>
      </w:r>
      <w:r>
        <w:t xml:space="preserve">decoder layer, plus the vision-language projector. Each target serves a distinct</w:t>
      </w:r>
      <w:r>
        <w:t xml:space="preserve"> </w:t>
      </w:r>
      <w:r>
        <w:t xml:space="preserve">function, and the selection is not arbitrary: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and fine-tuning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projection in self-attention. Produces the query vectors that determine which other tokens each position attends to. Adapting it changes</w:t>
            </w:r>
            <w:r>
              <w:t xml:space="preserve"> </w:t>
            </w:r>
            <w:r>
              <w:rPr>
                <w:bCs/>
                <w:b/>
              </w:rPr>
              <w:t xml:space="preserve">what the model looks for</w:t>
            </w:r>
            <w:r>
              <w:t xml:space="preserve"> </w:t>
            </w:r>
            <w:r>
              <w:t xml:space="preserve">when reading the fused image and text sequence.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projection in self-attention. Produces the key vectors matched against queries to compute attention weights. Adapting it changes</w:t>
            </w:r>
            <w:r>
              <w:t xml:space="preserve"> </w:t>
            </w:r>
            <w:r>
              <w:rPr>
                <w:bCs/>
                <w:b/>
              </w:rPr>
              <w:t xml:space="preserve">how tokens are matched</w:t>
            </w:r>
            <w:r>
              <w:t xml:space="preserve">, which affects alignment between field labels and their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projection in self-attention. Produces the value vectors aggregated according to attention weights. Adapting it changes</w:t>
            </w:r>
            <w:r>
              <w:t xml:space="preserve"> </w:t>
            </w:r>
            <w:r>
              <w:rPr>
                <w:bCs/>
                <w:b/>
              </w:rPr>
              <w:t xml:space="preserve">what information is carried forward</w:t>
            </w:r>
            <w:r>
              <w:t xml:space="preserve"> </w:t>
            </w:r>
            <w:r>
              <w:t xml:space="preserve">once attention has been assigned.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projection in self-attention. Recombines the attention heads into the model dimension. Adapting it changes</w:t>
            </w:r>
            <w:r>
              <w:t xml:space="preserve"> </w:t>
            </w:r>
            <w:r>
              <w:rPr>
                <w:bCs/>
                <w:b/>
              </w:rPr>
              <w:t xml:space="preserve">how the multi-head result is integrated</w:t>
            </w:r>
            <w:r>
              <w:t xml:space="preserve"> </w:t>
            </w:r>
            <w:r>
              <w:t xml:space="preserve">into the residual stream.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Gating projection in the feed-forward network. Controls the gated activation selecting which features pass through the block. Adapting it changes</w:t>
            </w:r>
            <w:r>
              <w:t xml:space="preserve"> </w:t>
            </w:r>
            <w:r>
              <w:rPr>
                <w:bCs/>
                <w:b/>
              </w:rPr>
              <w:t xml:space="preserve">nonlinear feature selection</w:t>
            </w:r>
            <w:r>
              <w:t xml:space="preserve"> </w:t>
            </w:r>
            <w:r>
              <w:t xml:space="preserve">per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up_proj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projection in the feed-forward network. Expands the hidden representation into the larger intermediate dimension. Adapting it changes</w:t>
            </w:r>
            <w:r>
              <w:t xml:space="preserve"> </w:t>
            </w:r>
            <w:r>
              <w:rPr>
                <w:bCs/>
                <w:b/>
              </w:rPr>
              <w:t xml:space="preserve">the feature space</w:t>
            </w:r>
            <w:r>
              <w:t xml:space="preserve"> </w:t>
            </w:r>
            <w:r>
              <w:t xml:space="preserve">in which per-token transformations occur.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down_proj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 projection in the feed-forward network. Contracts the intermediate representation back to the model dimension. Adapting it changes</w:t>
            </w:r>
            <w:r>
              <w:t xml:space="preserve"> </w:t>
            </w:r>
            <w:r>
              <w:rPr>
                <w:bCs/>
                <w:b/>
              </w:rPr>
              <w:t xml:space="preserve">how expanded features are projected back</w:t>
            </w:r>
            <w:r>
              <w:t xml:space="preserve"> </w:t>
            </w:r>
            <w:r>
              <w:t xml:space="preserve">into the residual stream.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Vision-language projector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Vision Encoder output into the LLM embedding space. Adapting it changes</w:t>
            </w:r>
            <w:r>
              <w:t xml:space="preserve"> </w:t>
            </w:r>
            <w:r>
              <w:rPr>
                <w:bCs/>
                <w:b/>
              </w:rPr>
              <w:t xml:space="preserve">how image evidence is fused</w:t>
            </w:r>
            <w:r>
              <w:t xml:space="preserve"> </w:t>
            </w:r>
            <w:r>
              <w:t xml:space="preserve">with the language representation — the primary locus of OCR-versus-image arbitration.</w:t>
            </w:r>
          </w:p>
        </w:tc>
      </w:tr>
    </w:tbl>
    <w:p>
      <w:pPr>
        <w:pStyle w:val="BodyText"/>
      </w:pPr>
      <w:r>
        <w:t xml:space="preserve">In short: adapting</w:t>
      </w:r>
      <w:r>
        <w:t xml:space="preserve"> </w:t>
      </w:r>
      <w:r>
        <w:rPr>
          <w:bCs/>
          <w:b/>
        </w:rPr>
        <w:t xml:space="preserve">attention</w:t>
      </w:r>
      <w:r>
        <w:t xml:space="preserve"> </w:t>
      </w:r>
      <w:r>
        <w:t xml:space="preserve">projections changes how the model routes and</w:t>
      </w:r>
      <w:r>
        <w:t xml:space="preserve"> </w:t>
      </w:r>
      <w:r>
        <w:t xml:space="preserve">aligns information across the sequence; adapting</w:t>
      </w:r>
      <w:r>
        <w:t xml:space="preserve"> </w:t>
      </w:r>
      <w:r>
        <w:rPr>
          <w:bCs/>
          <w:b/>
        </w:rPr>
        <w:t xml:space="preserve">feed-forward</w:t>
      </w:r>
      <w:r>
        <w:t xml:space="preserve"> </w:t>
      </w:r>
      <w:r>
        <w:t xml:space="preserve">projections</w:t>
      </w:r>
      <w:r>
        <w:t xml:space="preserve"> </w:t>
      </w:r>
      <w:r>
        <w:t xml:space="preserve">changes per-token feature transformations; adapting the</w:t>
      </w:r>
      <w:r>
        <w:t xml:space="preserve"> </w:t>
      </w:r>
      <w:r>
        <w:rPr>
          <w:bCs/>
          <w:b/>
        </w:rPr>
        <w:t xml:space="preserve">projector</w:t>
      </w:r>
      <w:r>
        <w:t xml:space="preserve"> </w:t>
      </w:r>
      <w:r>
        <w:t xml:space="preserve">changes</w:t>
      </w:r>
      <w:r>
        <w:t xml:space="preserve"> </w:t>
      </w:r>
      <w:r>
        <w:t xml:space="preserve">cross-modal fusion. Together these cover exactly the three behaviors fine-tuning</w:t>
      </w:r>
      <w:r>
        <w:t xml:space="preserve"> </w:t>
      </w:r>
      <w:r>
        <w:t xml:space="preserve">must learn — schema adherence, field alignment, and modality arbitration. The</w:t>
      </w:r>
      <w:r>
        <w:t xml:space="preserve"> </w:t>
      </w:r>
      <w:r>
        <w:t xml:space="preserve">Vision Encoder is excluded by default under the policy in §3.</w:t>
      </w:r>
    </w:p>
    <w:bookmarkEnd w:id="58"/>
    <w:bookmarkEnd w:id="59"/>
    <w:bookmarkStart w:id="61" w:name="trainer-framework-the-three-layer-stack"/>
    <w:p>
      <w:pPr>
        <w:pStyle w:val="Heading2"/>
      </w:pPr>
      <w:r>
        <w:t xml:space="preserve">10. Trainer &amp; Framework — The Three-Layer Stack</w:t>
      </w:r>
    </w:p>
    <w:p>
      <w:pPr>
        <w:pStyle w:val="FirstParagraph"/>
      </w:pPr>
      <w:r>
        <w:rPr>
          <w:bCs/>
          <w:b/>
        </w:rPr>
        <w:t xml:space="preserve">Clarifying the common confusion:</w:t>
      </w:r>
      <w:r>
        <w:t xml:space="preserve"> </w:t>
      </w:r>
      <w:r>
        <w:t xml:space="preserve">“</w:t>
      </w:r>
      <w:r>
        <w:t xml:space="preserve">SFTTrainer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ms-swift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competing choices</w:t>
      </w:r>
      <w:r>
        <w:t xml:space="preserve"> </w:t>
      </w:r>
      <w:r>
        <w:t xml:space="preserve">— they’re different layers of one stack.</w:t>
      </w:r>
      <w:r>
        <w:t xml:space="preserve"> </w:t>
      </w:r>
      <w:r>
        <w:rPr>
          <w:rStyle w:val="VerbatimChar"/>
        </w:rPr>
        <w:t xml:space="preserve">SFTTrainer</w:t>
      </w:r>
      <w:r>
        <w:t xml:space="preserve"> </w:t>
      </w:r>
      <w:r>
        <w:t xml:space="preserve">is</w:t>
      </w:r>
      <w:r>
        <w:t xml:space="preserve"> </w:t>
      </w:r>
      <w:r>
        <w:t xml:space="preserve">not skipped; it sits underneath the framework you invoke.</w:t>
      </w:r>
    </w:p>
    <w:p>
      <w:pPr>
        <w:pStyle w:val="SourceCode"/>
      </w:pPr>
      <w:r>
        <w:rPr>
          <w:rStyle w:val="VerbatimChar"/>
        </w:rPr>
        <w:t xml:space="preserve">Layer 3   ms-swift                          ← what you actually invoke (CLI / config)</w:t>
      </w:r>
      <w:r>
        <w:br/>
      </w:r>
      <w:r>
        <w:rPr>
          <w:rStyle w:val="VerbatimChar"/>
        </w:rPr>
        <w:t xml:space="preserve">              │   wraps and configures ↓</w:t>
      </w:r>
      <w:r>
        <w:br/>
      </w:r>
      <w:r>
        <w:rPr>
          <w:rStyle w:val="VerbatimChar"/>
        </w:rPr>
        <w:t xml:space="preserve">Layer 2   TRL SFTTrainer                    ← the real training loop</w:t>
      </w:r>
      <w:r>
        <w:br/>
      </w:r>
      <w:r>
        <w:rPr>
          <w:rStyle w:val="VerbatimChar"/>
        </w:rPr>
        <w:t xml:space="preserve">              │   (optimizer, backprop, gradient accumulation,</w:t>
      </w:r>
      <w:r>
        <w:br/>
      </w:r>
      <w:r>
        <w:rPr>
          <w:rStyle w:val="VerbatimChar"/>
        </w:rPr>
        <w:t xml:space="preserve">              │    checkpointing, eval hooks, early stopping, DeepSpeed/Accelerate)</w:t>
      </w:r>
      <w:r>
        <w:br/>
      </w:r>
      <w:r>
        <w:rPr>
          <w:rStyle w:val="VerbatimChar"/>
        </w:rPr>
        <w:t xml:space="preserve">              │   built on ↓</w:t>
      </w:r>
      <w:r>
        <w:br/>
      </w:r>
      <w:r>
        <w:rPr>
          <w:rStyle w:val="VerbatimChar"/>
        </w:rPr>
        <w:t xml:space="preserve">Layer 1   PyTorch + Transformers + PEFT + bitsandbytes + Accelerate/DeepSpeed</w:t>
      </w:r>
    </w:p>
    <w:p>
      <w:pPr>
        <w:pStyle w:val="FirstParagraph"/>
      </w:pPr>
      <w:r>
        <w:t xml:space="preserve">When you run an ms-swift training command, it constructs a TRL</w:t>
      </w:r>
      <w:r>
        <w:t xml:space="preserve"> </w:t>
      </w:r>
      <w:r>
        <w:rPr>
          <w:rStyle w:val="VerbatimChar"/>
        </w:rPr>
        <w:t xml:space="preserve">SFTTrainer</w:t>
      </w:r>
      <w:r>
        <w:t xml:space="preserve"> </w:t>
      </w:r>
      <w:r>
        <w:t xml:space="preserve">loop</w:t>
      </w:r>
      <w:r>
        <w:t xml:space="preserve"> </w:t>
      </w:r>
      <w:r>
        <w:t xml:space="preserve">— with the Qwen3-VL chat template, LoRA/QLoRA wiring, and the multimodal data</w:t>
      </w:r>
      <w:r>
        <w:t xml:space="preserve"> </w:t>
      </w:r>
      <w:r>
        <w:t xml:space="preserve">collator already set up. You get the full training loop, including DeepSpeed and</w:t>
      </w:r>
      <w:r>
        <w:t xml:space="preserve"> </w:t>
      </w:r>
      <w:r>
        <w:t xml:space="preserve">Accelerate integration, callbacks, and resumable checkpoints, without</w:t>
      </w:r>
      <w:r>
        <w:t xml:space="preserve"> </w:t>
      </w:r>
      <w:r>
        <w:t xml:space="preserve">hand-writing the boilerplate.</w:t>
      </w:r>
    </w:p>
    <w:bookmarkStart w:id="60" w:name="the-decision-locked-stack"/>
    <w:p>
      <w:pPr>
        <w:pStyle w:val="Heading3"/>
      </w:pPr>
      <w:r>
        <w:t xml:space="preserve">The Decision — Locked Stack</w:t>
      </w:r>
    </w:p>
    <w:p>
      <w:pPr>
        <w:pStyle w:val="FirstParagraph"/>
      </w:pPr>
      <w:r>
        <w:t xml:space="preserve">This is the committed choice for the project, one option per layer (no open</w:t>
      </w:r>
      <w:r>
        <w:t xml:space="preserve"> </w:t>
      </w:r>
      <w:r>
        <w:t xml:space="preserve">alternatives):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 3 — Entrypoint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ms-swift (ModelScope-Swift)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invoke; builds config, launches training, manages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current first-class Qwen3-VL multimodal support; natively handles interleaved image+text collation, the</w:t>
            </w:r>
            <w:r>
              <w:t xml:space="preserve"> </w:t>
            </w:r>
            <w:r>
              <w:rPr>
                <w:rStyle w:val="VerbatimChar"/>
              </w:rPr>
              <w:t xml:space="preserve">-100</w:t>
            </w:r>
            <w:r>
              <w:t xml:space="preserve"> </w:t>
            </w:r>
            <w:r>
              <w:t xml:space="preserve">label masking, and multi-adapter (Foundation + per-type) workflows — a direct match to this architecture. Chosen over LLaMA-Factory to standardize on one framework and avoid the raw-collation masking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 2 — Training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TRL</w:t>
            </w:r>
            <w:r>
              <w:t xml:space="preserve"> </w:t>
            </w:r>
            <w:r>
              <w:rPr>
                <w:rStyle w:val="VerbatimChar"/>
              </w:rPr>
              <w:t xml:space="preserve">SFTTrainer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Optimizer step, backprop, gradient accumulation, checkpointing, eval hooks, 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separate decision — it’s what ms-swift builds on.</w:t>
            </w:r>
            <w:r>
              <w:t xml:space="preserve"> </w:t>
            </w:r>
            <w:r>
              <w:rPr>
                <w:rStyle w:val="VerbatimChar"/>
              </w:rPr>
              <w:t xml:space="preserve">SFTTrainer</w:t>
            </w:r>
            <w:r>
              <w:t xml:space="preserve"> </w:t>
            </w:r>
            <w:r>
              <w:t xml:space="preserve">brings a mature, well-tested training loop with DeepSpeed/Accelerate integration, callbacks, and resumable checkpoints for free.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 1 —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PyTorch · Transformers · PEFT · bitsandbytes · Accelerate/DeepSpeed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Tensors/autograd (PyTorch), model + Qwen3-VL classes (Transformers), LoRA adapters (PEFT), 4-bit QLoRA base (bitsandbytes), multi-GPU/sharding (Accelerate + DeepSpeed ZeRO)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battle-tested stack that every Layer-2/3 tool sits on; fixed regardless of anything above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means concretely:</w:t>
      </w:r>
    </w:p>
    <w:p>
      <w:pPr>
        <w:numPr>
          <w:ilvl w:val="0"/>
          <w:numId w:val="1021"/>
        </w:numPr>
      </w:pPr>
      <w:r>
        <w:t xml:space="preserve">You invoke</w:t>
      </w:r>
      <w:r>
        <w:t xml:space="preserve"> </w:t>
      </w:r>
      <w:r>
        <w:rPr>
          <w:bCs/>
          <w:b/>
        </w:rPr>
        <w:t xml:space="preserve">ms-swift</w:t>
      </w:r>
      <w:r>
        <w:t xml:space="preserve"> </w:t>
      </w:r>
      <w:r>
        <w:t xml:space="preserve">(CLI/config). It internally runs TRL</w:t>
      </w:r>
      <w:r>
        <w:t xml:space="preserve"> </w:t>
      </w:r>
      <w:r>
        <w:rPr>
          <w:rStyle w:val="VerbatimChar"/>
        </w:rPr>
        <w:t xml:space="preserve">SFTTrainer</w:t>
      </w:r>
      <w:r>
        <w:t xml:space="preserve">,</w:t>
      </w:r>
      <w:r>
        <w:t xml:space="preserve"> </w:t>
      </w:r>
      <w:r>
        <w:t xml:space="preserve">which runs on the</w:t>
      </w:r>
      <w:r>
        <w:t xml:space="preserve"> </w:t>
      </w:r>
      <w:r>
        <w:rPr>
          <w:bCs/>
          <w:b/>
        </w:rPr>
        <w:t xml:space="preserve">PyTorch/PEFT/bitsandbytes/DeepSpeed</w:t>
      </w:r>
      <w:r>
        <w:t xml:space="preserve"> </w:t>
      </w:r>
      <w:r>
        <w:t xml:space="preserve">foundation.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training/train_foundation.py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training/train_adapter.py</w:t>
      </w:r>
      <w:r>
        <w:t xml:space="preserve"> </w:t>
      </w:r>
      <w:r>
        <w:t xml:space="preserve">are thin</w:t>
      </w:r>
      <w:r>
        <w:t xml:space="preserve"> </w:t>
      </w:r>
      <w:r>
        <w:t xml:space="preserve">wrappers that assemble the ms-swift config (model, corpus version, LoRA/QLoRA</w:t>
      </w:r>
      <w:r>
        <w:t xml:space="preserve"> </w:t>
      </w:r>
      <w:r>
        <w:t xml:space="preserve">params, DeepSpeed config) and launch it — not custom training loops.</w:t>
      </w:r>
    </w:p>
    <w:p>
      <w:pPr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Cs/>
          <w:b/>
        </w:rPr>
        <w:t xml:space="preserve">data collator</w:t>
      </w:r>
      <w:r>
        <w:t xml:space="preserve"> </w:t>
      </w:r>
      <w:r>
        <w:t xml:space="preserve">(system/image/OCR tokens masked to</w:t>
      </w:r>
      <w:r>
        <w:t xml:space="preserve"> </w:t>
      </w:r>
      <w:r>
        <w:rPr>
          <w:rStyle w:val="VerbatimChar"/>
        </w:rPr>
        <w:t xml:space="preserve">-100</w:t>
      </w:r>
      <w:r>
        <w:t xml:space="preserve">, loss only on</w:t>
      </w:r>
      <w:r>
        <w:t xml:space="preserve"> </w:t>
      </w:r>
      <w:r>
        <w:t xml:space="preserve">assistant JSON) is provided by ms-swift; you don’t hand-write it.</w:t>
      </w:r>
      <w:r>
        <w:t xml:space="preserve"> </w:t>
      </w:r>
      <w:r>
        <w:rPr>
          <w:rStyle w:val="VerbatimChar"/>
        </w:rPr>
        <w:t xml:space="preserve">training/data_collator.py</w:t>
      </w:r>
      <w:r>
        <w:t xml:space="preserve"> </w:t>
      </w:r>
      <w:r>
        <w:t xml:space="preserve">exists only as an override hook if you ever need</w:t>
      </w:r>
      <w:r>
        <w:t xml:space="preserve"> </w:t>
      </w:r>
      <w:r>
        <w:t xml:space="preserve">to customize masking behavior.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Fallback clause:</w:t>
      </w:r>
      <w:r>
        <w:t xml:space="preserve"> </w:t>
      </w:r>
      <w:r>
        <w:t xml:space="preserve">the only condition under which you’d drop to invoking</w:t>
      </w:r>
      <w:r>
        <w:t xml:space="preserve"> </w:t>
      </w:r>
      <w:r>
        <w:t xml:space="preserve">TRL</w:t>
      </w:r>
      <w:r>
        <w:t xml:space="preserve"> </w:t>
      </w:r>
      <w:r>
        <w:rPr>
          <w:rStyle w:val="VerbatimChar"/>
        </w:rPr>
        <w:t xml:space="preserve">SFTTrainer</w:t>
      </w:r>
      <w:r>
        <w:t xml:space="preserve"> </w:t>
      </w:r>
      <w:r>
        <w:t xml:space="preserve">directly at Layer 3 is if ms-swift lacks support for a</w:t>
      </w:r>
      <w:r>
        <w:t xml:space="preserve"> </w:t>
      </w:r>
      <w:r>
        <w:t xml:space="preserve">specific Qwen3-VL capability you need at implementation time. That’s a</w:t>
      </w:r>
      <w:r>
        <w:t xml:space="preserve"> </w:t>
      </w:r>
      <w:r>
        <w:t xml:space="preserve">contingency, not a parallel option — the committed path is ms-swift.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Distributed training:</w:t>
      </w:r>
      <w:r>
        <w:t xml:space="preserve"> </w:t>
      </w:r>
      <w:r>
        <w:t xml:space="preserve">DeepSpeed ZeRO-2 (or ZeRO-3 if VRAM-constrained)</w:t>
      </w:r>
      <w:r>
        <w:t xml:space="preserve"> </w:t>
      </w:r>
      <w:r>
        <w:t xml:space="preserve">for multi-GPU RunPod instances — configured through ms-swift, executed at</w:t>
      </w:r>
      <w:r>
        <w:t xml:space="preserve"> </w:t>
      </w:r>
      <w:r>
        <w:t xml:space="preserve">the Accelerate/DeepSpeed layer, independent of the Layer-3 choice.</w:t>
      </w:r>
    </w:p>
    <w:bookmarkEnd w:id="60"/>
    <w:bookmarkEnd w:id="61"/>
    <w:bookmarkStart w:id="64" w:name="hyperparameters"/>
    <w:p>
      <w:pPr>
        <w:pStyle w:val="Heading2"/>
      </w:pPr>
      <w:r>
        <w:t xml:space="preserve">11. Hyperparameters</w:t>
      </w:r>
    </w:p>
    <w:p>
      <w:pPr>
        <w:pStyle w:val="FirstParagraph"/>
      </w:pPr>
      <w:r>
        <w:rPr>
          <w:bCs/>
          <w:b/>
        </w:rPr>
        <w:t xml:space="preserve">These are starting points for a sweep, not settled values.</w:t>
      </w:r>
      <w:r>
        <w:t xml:space="preserve"> </w:t>
      </w:r>
      <w:r>
        <w:t xml:space="preserve">The</w:t>
      </w:r>
      <w:r>
        <w:t xml:space="preserve"> </w:t>
      </w:r>
      <w:r>
        <w:t xml:space="preserve">specific numbers below (especially learning rates and epoch counts) are</w:t>
      </w:r>
      <w:r>
        <w:t xml:space="preserve"> </w:t>
      </w:r>
      <w:r>
        <w:t xml:space="preserve">sensible initializations based on QLoRA norms for this model size and</w:t>
      </w:r>
      <w:r>
        <w:t xml:space="preserve"> </w:t>
      </w:r>
      <w:r>
        <w:t xml:space="preserve">task — but treat them as the center of a small hyperparameter search,</w:t>
      </w:r>
      <w:r>
        <w:t xml:space="preserve"> </w:t>
      </w:r>
      <w:r>
        <w:t xml:space="preserve">tuned against your validation set, not as fixed truth. The</w:t>
      </w:r>
      <w:r>
        <w:t xml:space="preserve"> </w:t>
      </w:r>
      <w:r>
        <w:t xml:space="preserve">Foundation-vs-per-type differentiation reflects the right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(per-type builds on a stable base, so lower LR / more epochs on less</w:t>
      </w:r>
      <w:r>
        <w:t xml:space="preserve"> </w:t>
      </w:r>
      <w:r>
        <w:t xml:space="preserve">data), but the exact ranges should be confirmed empirically.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Per-type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1e–4 to 2e–4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5e–5 to 1e–4 (lower</w:t>
            </w:r>
            <w:r>
              <w:t xml:space="preserve"> </w:t>
            </w:r>
            <w:r>
              <w:t xml:space="preserve">— building on a</w:t>
            </w:r>
            <w:r>
              <w:t xml:space="preserve"> </w:t>
            </w:r>
            <w:r>
              <w:t xml:space="preserve">stable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Cosine, warmup ratio</w:t>
            </w:r>
            <w:r>
              <w:t xml:space="preserve"> </w:t>
            </w:r>
            <w:r>
              <w:t xml:space="preserve">0.03–0.05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over full mixed</w:t>
            </w:r>
            <w:r>
              <w:t xml:space="preserve"> </w:t>
            </w: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(smaller data, can</w:t>
            </w:r>
            <w:r>
              <w:t xml:space="preserve"> </w:t>
            </w:r>
            <w:r>
              <w:t xml:space="preserve">afford more 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val loss +</w:t>
            </w:r>
            <w:r>
              <w:t xml:space="preserve"> </w:t>
            </w:r>
            <w:r>
              <w:t xml:space="preserve">field-level F1,</w:t>
            </w:r>
            <w:r>
              <w:t xml:space="preserve"> </w:t>
            </w:r>
            <w:r>
              <w:t xml:space="preserve">patience 2 evals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32–64 (via grad</w:t>
            </w:r>
            <w:r>
              <w:t xml:space="preserve"> </w:t>
            </w:r>
            <w:r>
              <w:t xml:space="preserve">accumulation)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checkpointing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image resolution</w:t>
            </w:r>
            <w:r>
              <w:t xml:space="preserve"> </w:t>
            </w:r>
            <w:r>
              <w:t xml:space="preserve">(long 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 1536–2048px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—</w:t>
            </w:r>
            <w:r>
              <w:t xml:space="preserve"> </w:t>
            </w:r>
            <w:r>
              <w:rPr>
                <w:bCs/>
                <w:b/>
              </w:rPr>
              <w:t xml:space="preserve">must match</w:t>
            </w:r>
            <w:r>
              <w:t xml:space="preserve"> </w:t>
            </w:r>
            <w:r>
              <w:t xml:space="preserve">whatever cap you use in</w:t>
            </w:r>
            <w:r>
              <w:t xml:space="preserve"> </w:t>
            </w:r>
            <w:r>
              <w:t xml:space="preserve">production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sequence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from your</w:t>
            </w:r>
            <w:r>
              <w:t xml:space="preserve"> </w:t>
            </w:r>
            <w:r>
              <w:t xml:space="preserve">95th-percentile token</w:t>
            </w:r>
            <w:r>
              <w:t xml:space="preserve"> </w:t>
            </w:r>
            <w:r>
              <w:t xml:space="preserve">count across image +</w:t>
            </w:r>
            <w:r>
              <w:t xml:space="preserve"> </w:t>
            </w:r>
            <w:r>
              <w:t xml:space="preserve">OCR text + JSON output</w:t>
            </w:r>
            <w:r>
              <w:t xml:space="preserve"> </w:t>
            </w:r>
            <w:r>
              <w:t xml:space="preserve">(measure this on your</w:t>
            </w:r>
            <w:r>
              <w:t xml:space="preserve"> </w:t>
            </w:r>
            <w:r>
              <w:t xml:space="preserve">actual corpus before</w:t>
            </w:r>
            <w:r>
              <w:t xml:space="preserve"> </w:t>
            </w:r>
            <w:r>
              <w:t xml:space="preserve">fixing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On resolution capping specifically:</w:t>
      </w:r>
      <w:r>
        <w:t xml:space="preserve"> </w:t>
      </w:r>
      <w:r>
        <w:t xml:space="preserve">the architecture diagram you</w:t>
      </w:r>
      <w:r>
        <w:t xml:space="preserve"> </w:t>
      </w:r>
      <w:r>
        <w:t xml:space="preserve">shared shows a single high-resolution image can cost over 11,000 vision</w:t>
      </w:r>
      <w:r>
        <w:t xml:space="preserve"> </w:t>
      </w:r>
      <w:r>
        <w:t xml:space="preserve">tokens. For dense insurance forms you want enough resolution to read</w:t>
      </w:r>
      <w:r>
        <w:t xml:space="preserve"> </w:t>
      </w:r>
      <w:r>
        <w:t xml:space="preserve">small print and checkboxes clearly, but an uncapped native-resolution</w:t>
      </w:r>
      <w:r>
        <w:t xml:space="preserve"> </w:t>
      </w:r>
      <w:r>
        <w:t xml:space="preserve">policy will blow out both training cost and inference latency</w:t>
      </w:r>
      <w:r>
        <w:t xml:space="preserve"> </w:t>
      </w:r>
      <w:r>
        <w:t xml:space="preserve">unpredictably across a mixed corpus of scan qualities. Standardize a</w:t>
      </w:r>
      <w:r>
        <w:t xml:space="preserve"> </w:t>
      </w:r>
      <w:r>
        <w:t xml:space="preserve">resolution cap, apply it identically in training data prep and</w:t>
      </w:r>
      <w:r>
        <w:t xml:space="preserve"> </w:t>
      </w:r>
      <w:r>
        <w:t xml:space="preserve">production inference preprocessing, and only increase it if evaluation</w:t>
      </w:r>
      <w:r>
        <w:t xml:space="preserve"> </w:t>
      </w:r>
      <w:r>
        <w:t xml:space="preserve">shows small-text/checkbox misses tied to resolution.</w:t>
      </w:r>
    </w:p>
    <w:bookmarkStart w:id="62" w:name="full-parameter-specification"/>
    <w:p>
      <w:pPr>
        <w:pStyle w:val="Heading3"/>
      </w:pPr>
      <w:r>
        <w:t xml:space="preserve">Full parameter specification</w:t>
      </w:r>
    </w:p>
    <w:p>
      <w:pPr>
        <w:pStyle w:val="FirstParagraph"/>
      </w:pPr>
      <w:r>
        <w:t xml:space="preserve">The summary table above gives the shape of the decision; the tables below are</w:t>
      </w:r>
      <w:r>
        <w:t xml:space="preserve"> </w:t>
      </w:r>
      <w:r>
        <w:t xml:space="preserve">the complete configuration the training entrypoints assemble.</w:t>
      </w:r>
    </w:p>
    <w:p>
      <w:pPr>
        <w:pStyle w:val="BodyText"/>
      </w:pPr>
      <w:r>
        <w:rPr>
          <w:bCs/>
          <w:b/>
        </w:rPr>
        <w:t xml:space="preserve">Core optimization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1e-4 to 2e-4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5e-5 to 1e-4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Warmup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to 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to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AdamW, paged 8-bit under 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AdamW, paged 8-bit under QLoRA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 β₁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 β₂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 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gradient 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p>
      <w:pPr>
        <w:pStyle w:val="BodyText"/>
      </w:pPr>
      <w:r>
        <w:rPr>
          <w:bCs/>
          <w:b/>
        </w:rPr>
        <w:t xml:space="preserve">Batch and memory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Per-device train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accumulation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reach the effective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 reach the effective batch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to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to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checkpointing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sequence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95th percentile of image + OCR + JSON tokens across the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LoRA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 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and feed-forward projections plus the vision-language projector (§9a)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4-bit NF4, double quantization, bf16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4-bit NF4, double quantization, bf16 compute</w:t>
            </w:r>
          </w:p>
        </w:tc>
      </w:tr>
    </w:tbl>
    <w:p>
      <w:pPr>
        <w:pStyle w:val="BodyText"/>
      </w:pPr>
      <w:r>
        <w:rPr>
          <w:bCs/>
          <w:b/>
        </w:rPr>
        <w:t xml:space="preserve">Vision and sequence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image resolution (long 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1536 to 2048 px, standardized across training and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 trainable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by default, subject to the §3 gate (LoRA, not full 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flash_attention_2</w:t>
            </w:r>
          </w:p>
        </w:tc>
      </w:tr>
    </w:tbl>
    <w:p>
      <w:pPr>
        <w:pStyle w:val="BodyText"/>
      </w:pPr>
      <w:r>
        <w:rPr>
          <w:bCs/>
          <w:b/>
        </w:rPr>
        <w:t xml:space="preserve">Evaluation and checkpointing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fixed step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loss and field-level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 patience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fixed step interval, retaining the best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 for best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and recorded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fixed step interval</w:t>
            </w:r>
          </w:p>
        </w:tc>
      </w:tr>
    </w:tbl>
    <w:bookmarkEnd w:id="62"/>
    <w:bookmarkStart w:id="63" w:name="a.-hyperparameter-sweep-methodology"/>
    <w:p>
      <w:pPr>
        <w:pStyle w:val="Heading3"/>
      </w:pPr>
      <w:r>
        <w:t xml:space="preserve">11a. Hyperparameter Sweep Methodology</w:t>
      </w:r>
    </w:p>
    <w:p>
      <w:pPr>
        <w:pStyle w:val="FirstParagraph"/>
      </w:pPr>
      <w:r>
        <w:t xml:space="preserve">The values above are starting points, and the sweep that turns them into settled</w:t>
      </w:r>
      <w:r>
        <w:t xml:space="preserve"> </w:t>
      </w:r>
      <w:r>
        <w:t xml:space="preserve">values is itself specified so it doesn’t become an unbounded search:</w:t>
      </w:r>
    </w:p>
    <w:p>
      <w:pPr>
        <w:pStyle w:val="BodyText"/>
      </w:pPr>
      <w:r>
        <w:rPr>
          <w:bCs/>
          <w:b/>
        </w:rPr>
        <w:t xml:space="preserve">Phase 1 — Learning rate</w:t>
      </w:r>
      <w:r>
        <w:t xml:space="preserve"> </w:t>
      </w:r>
      <w:r>
        <w:t xml:space="preserve">(highest impact, run first). Hold all other</w:t>
      </w:r>
      <w:r>
        <w:t xml:space="preserve"> </w:t>
      </w:r>
      <w:r>
        <w:t xml:space="preserve">parameters fixed. Sweep</w:t>
      </w:r>
      <w:r>
        <w:t xml:space="preserve"> </w:t>
      </w:r>
      <w:r>
        <w:rPr>
          <w:rStyle w:val="VerbatimChar"/>
        </w:rPr>
        <w:t xml:space="preserve">{5e-5, 1e-4, 2e-4}</w:t>
      </w:r>
      <w:r>
        <w:t xml:space="preserve"> </w:t>
      </w:r>
      <w:r>
        <w:t xml:space="preserve">for Foundation and</w:t>
      </w:r>
      <w:r>
        <w:t xml:space="preserve"> </w:t>
      </w:r>
      <w:r>
        <w:rPr>
          <w:rStyle w:val="VerbatimChar"/>
        </w:rPr>
        <w:t xml:space="preserve">{2e-5, 5e-5, 1e-4}</w:t>
      </w:r>
      <w:r>
        <w:t xml:space="preserve"> </w:t>
      </w:r>
      <w:r>
        <w:t xml:space="preserve">for per-type. One epoch per candidate. Metric: validation</w:t>
      </w:r>
      <w:r>
        <w:t xml:space="preserve"> </w:t>
      </w:r>
      <w:r>
        <w:t xml:space="preserve">loss. Budget: 3 runs per adapter type.</w:t>
      </w:r>
    </w:p>
    <w:p>
      <w:pPr>
        <w:pStyle w:val="BodyText"/>
      </w:pPr>
      <w:r>
        <w:rPr>
          <w:bCs/>
          <w:b/>
        </w:rPr>
        <w:t xml:space="preserve">Phase 2 — Epochs.</w:t>
      </w:r>
      <w:r>
        <w:t xml:space="preserve"> </w:t>
      </w:r>
      <w:r>
        <w:t xml:space="preserve">With the best learning rate fixed, sweep</w:t>
      </w:r>
      <w:r>
        <w:t xml:space="preserve"> </w:t>
      </w:r>
      <w:r>
        <w:rPr>
          <w:rStyle w:val="VerbatimChar"/>
        </w:rPr>
        <w:t xml:space="preserve">{2, 3, 4}</w:t>
      </w:r>
      <w:r>
        <w:t xml:space="preserve"> </w:t>
      </w:r>
      <w:r>
        <w:t xml:space="preserve">for</w:t>
      </w:r>
      <w:r>
        <w:t xml:space="preserve"> </w:t>
      </w:r>
      <w:r>
        <w:t xml:space="preserve">Foundation and</w:t>
      </w:r>
      <w:r>
        <w:t xml:space="preserve"> </w:t>
      </w:r>
      <w:r>
        <w:rPr>
          <w:rStyle w:val="VerbatimChar"/>
        </w:rPr>
        <w:t xml:space="preserve">{3, 4, 5}</w:t>
      </w:r>
      <w:r>
        <w:t xml:space="preserve"> </w:t>
      </w:r>
      <w:r>
        <w:t xml:space="preserve">for per-type, with early stopping (patience 2).</w:t>
      </w:r>
      <w:r>
        <w:t xml:space="preserve"> </w:t>
      </w:r>
      <w:r>
        <w:t xml:space="preserve">Metric: field-level F1 on the validation set. Budget: 3 runs per adapter type.</w:t>
      </w:r>
    </w:p>
    <w:p>
      <w:pPr>
        <w:pStyle w:val="BodyText"/>
      </w:pPr>
      <w:r>
        <w:rPr>
          <w:bCs/>
          <w:b/>
        </w:rPr>
        <w:t xml:space="preserve">Phase 3 — LoRA rank</w:t>
      </w:r>
      <w:r>
        <w:t xml:space="preserve"> </w:t>
      </w:r>
      <w:r>
        <w:t xml:space="preserve">(only if F1 plateaus). Sweep rank</w:t>
      </w:r>
      <w:r>
        <w:t xml:space="preserve"> </w:t>
      </w:r>
      <w:r>
        <w:rPr>
          <w:rStyle w:val="VerbatimChar"/>
        </w:rPr>
        <w:t xml:space="preserve">{32, 64, 128}</w:t>
      </w:r>
      <w:r>
        <w:t xml:space="preserve"> </w:t>
      </w:r>
      <w:r>
        <w:t xml:space="preserve">for</w:t>
      </w:r>
      <w:r>
        <w:t xml:space="preserve"> </w:t>
      </w:r>
      <w:r>
        <w:t xml:space="preserve">Foundation. Secondary sweep, not run by default. Budget: 3 runs.</w:t>
      </w:r>
    </w:p>
    <w:p>
      <w:pPr>
        <w:pStyle w:val="BodyText"/>
      </w:pPr>
      <w:r>
        <w:rPr>
          <w:bCs/>
          <w:b/>
        </w:rPr>
        <w:t xml:space="preserve">Sweep management:</w:t>
      </w:r>
      <w:r>
        <w:t xml:space="preserve"> </w:t>
      </w:r>
      <w:r>
        <w:t xml:space="preserve">Weights &amp; Biases Sweeps or MLflow hyperparameter tracking.</w:t>
      </w:r>
      <w:r>
        <w:t xml:space="preserve"> </w:t>
      </w:r>
      <w:r>
        <w:t xml:space="preserve">Each sweep run produces a full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 </w:t>
      </w:r>
      <w:r>
        <w:t xml:space="preserve">(§12), so sweep runs are</w:t>
      </w:r>
      <w:r>
        <w:t xml:space="preserve"> </w:t>
      </w:r>
      <w:r>
        <w:t xml:space="preserve">first-class registry entries rather than untracked side experiments. The best</w:t>
      </w:r>
      <w:r>
        <w:t xml:space="preserve"> </w:t>
      </w:r>
      <w:r>
        <w:t xml:space="preserve">configuration by validation field-level F1 is promoted as the production</w:t>
      </w:r>
      <w:r>
        <w:t xml:space="preserve"> </w:t>
      </w:r>
      <w:r>
        <w:t xml:space="preserve">training run. Total budget: approximately</w:t>
      </w:r>
      <w:r>
        <w:t xml:space="preserve"> </w:t>
      </w:r>
      <w:r>
        <w:rPr>
          <w:bCs/>
          <w:b/>
        </w:rPr>
        <w:t xml:space="preserve">9 to 12 training runs before the</w:t>
      </w:r>
      <w:r>
        <w:rPr>
          <w:bCs/>
          <w:b/>
        </w:rPr>
        <w:t xml:space="preserve"> </w:t>
      </w:r>
      <w:r>
        <w:rPr>
          <w:bCs/>
          <w:b/>
        </w:rPr>
        <w:t xml:space="preserve">first production run</w:t>
      </w:r>
      <w:r>
        <w:t xml:space="preserve">.</w:t>
      </w:r>
    </w:p>
    <w:bookmarkEnd w:id="63"/>
    <w:bookmarkEnd w:id="64"/>
    <w:bookmarkStart w:id="69" w:name="fine-tuning-cycle-versioning-strategy"/>
    <w:p>
      <w:pPr>
        <w:pStyle w:val="Heading2"/>
      </w:pPr>
      <w:r>
        <w:t xml:space="preserve">12. Fine-Tuning Cycle &amp; Versioning Strategy</w:t>
      </w:r>
    </w:p>
    <w:p>
      <w:pPr>
        <w:pStyle w:val="FirstParagraph"/>
      </w:pPr>
      <w:r>
        <w:t xml:space="preserve">This directly answers your question:</w:t>
      </w:r>
      <w:r>
        <w:t xml:space="preserve"> </w:t>
      </w:r>
      <w:r>
        <w:rPr>
          <w:iCs/>
          <w:i/>
        </w:rPr>
        <w:t xml:space="preserve">"should we take v1 as the base</w:t>
      </w:r>
      <w:r>
        <w:rPr>
          <w:iCs/>
          <w:i/>
        </w:rPr>
        <w:t xml:space="preserve"> </w:t>
      </w:r>
      <w:r>
        <w:rPr>
          <w:iCs/>
          <w:i/>
        </w:rPr>
        <w:t xml:space="preserve">for training new data, or always start from the original base model?"</w:t>
      </w:r>
    </w:p>
    <w:p>
      <w:pPr>
        <w:pStyle w:val="BodyText"/>
      </w:pPr>
      <w:r>
        <w:rPr>
          <w:bCs/>
          <w:b/>
        </w:rPr>
        <w:t xml:space="preserve">Rule: it depends on which layer you're retraining, and how big the</w:t>
      </w:r>
      <w:r>
        <w:rPr>
          <w:bCs/>
          <w:b/>
        </w:rPr>
        <w:t xml:space="preserve"> </w:t>
      </w:r>
      <w:r>
        <w:rPr>
          <w:bCs/>
          <w:b/>
        </w:rPr>
        <w:t xml:space="preserve">change is.</w:t>
      </w:r>
    </w:p>
    <w:p>
      <w:pPr>
        <w:pStyle w:val="SourceCode"/>
      </w:pPr>
      <w:r>
        <w:rPr>
          <w:rStyle w:val="VerbatimChar"/>
        </w:rPr>
        <w:t xml:space="preserve">Major corpus expansion ──&gt; retrain Foundation from HF base on full corpus</w:t>
      </w:r>
      <w:r>
        <w:br/>
      </w:r>
      <w:r>
        <w:rPr>
          <w:rStyle w:val="VerbatimChar"/>
        </w:rPr>
        <w:t xml:space="preserve">Minor patch ──────────────&gt; continue Foundation, mandatory regression test</w:t>
      </w:r>
      <w:r>
        <w:br/>
      </w:r>
      <w:r>
        <w:br/>
      </w:r>
      <w:r>
        <w:rPr>
          <w:rStyle w:val="VerbatimChar"/>
        </w:rPr>
        <w:t xml:space="preserve">  foundation-v{n}</w:t>
      </w:r>
      <w:r>
        <w:br/>
      </w:r>
      <w:r>
        <w:rPr>
          <w:rStyle w:val="VerbatimChar"/>
        </w:rPr>
        <w:t xml:space="preserve">       │  (each adapter always retrained fresh from current Foundation)</w:t>
      </w:r>
      <w:r>
        <w:br/>
      </w:r>
      <w:r>
        <w:rPr>
          <w:rStyle w:val="VerbatimChar"/>
        </w:rPr>
        <w:t xml:space="preserve">       ├──&gt; acord-adapter-v{n}</w:t>
      </w:r>
      <w:r>
        <w:br/>
      </w:r>
      <w:r>
        <w:rPr>
          <w:rStyle w:val="VerbatimChar"/>
        </w:rPr>
        <w:t xml:space="preserve">       ├──&gt; policy-adapter-v{n}</w:t>
      </w:r>
      <w:r>
        <w:br/>
      </w:r>
      <w:r>
        <w:rPr>
          <w:rStyle w:val="VerbatimChar"/>
        </w:rPr>
        <w:t xml:space="preserve">       └──&gt; lossrun-adapter-v{n}</w:t>
      </w:r>
      <w:r>
        <w:br/>
      </w:r>
      <w:r>
        <w:br/>
      </w:r>
      <w:r>
        <w:rPr>
          <w:rStyle w:val="VerbatimChar"/>
        </w:rPr>
        <w:t xml:space="preserve">Foundation advances ──&gt; all dependent adapters re-validated and retrained</w:t>
      </w:r>
    </w:p>
    <w:bookmarkStart w:id="65" w:name="foundation-lora"/>
    <w:p>
      <w:pPr>
        <w:pStyle w:val="Heading3"/>
      </w:pPr>
      <w:r>
        <w:t xml:space="preserve">Foundation LoRA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Major corpus expansion</w:t>
      </w:r>
      <w:r>
        <w:t xml:space="preserve"> </w:t>
      </w:r>
      <w:r>
        <w:t xml:space="preserve">(significant new data volume, new edge</w:t>
      </w:r>
      <w:r>
        <w:t xml:space="preserve"> </w:t>
      </w:r>
      <w:r>
        <w:t xml:space="preserve">cases, or a new document type folded into the shared foundation):</w:t>
      </w:r>
      <w:r>
        <w:t xml:space="preserve"> </w:t>
      </w:r>
      <w:r>
        <w:t xml:space="preserve">retrain from the</w:t>
      </w:r>
      <w:r>
        <w:t xml:space="preserve"> </w:t>
      </w:r>
      <w:r>
        <w:rPr>
          <w:bCs/>
          <w:b/>
        </w:rPr>
        <w:t xml:space="preserve">original HF base model</w:t>
      </w:r>
      <w:r>
        <w:t xml:space="preserve">, using the full</w:t>
      </w:r>
      <w:r>
        <w:t xml:space="preserve"> </w:t>
      </w:r>
      <w:r>
        <w:t xml:space="preserve">accumulated corpus (old + new data together), not by continuing</w:t>
      </w:r>
      <w:r>
        <w:t xml:space="preserve"> </w:t>
      </w:r>
      <w:r>
        <w:t xml:space="preserve">training on top of the previous Foundation checkpoint.</w:t>
      </w:r>
    </w:p>
    <w:p>
      <w:pPr>
        <w:numPr>
          <w:ilvl w:val="1"/>
          <w:numId w:val="1023"/>
        </w:numPr>
        <w:pStyle w:val="Compact"/>
      </w:pPr>
      <w:r>
        <w:rPr>
          <w:iCs/>
          <w:i/>
        </w:rPr>
        <w:t xml:space="preserve">Why:</w:t>
      </w:r>
      <w:r>
        <w:t xml:space="preserve"> </w:t>
      </w:r>
      <w:r>
        <w:t xml:space="preserve">continued training on top of an existing LoRA compounds</w:t>
      </w:r>
      <w:r>
        <w:t xml:space="preserve"> </w:t>
      </w:r>
      <w:r>
        <w:t xml:space="preserve">drift across cycles — small biases and overfitting artifacts</w:t>
      </w:r>
      <w:r>
        <w:t xml:space="preserve"> </w:t>
      </w:r>
      <w:r>
        <w:t xml:space="preserve">from v1 get baked in and amplified rather than corrected when v2</w:t>
      </w:r>
      <w:r>
        <w:t xml:space="preserve"> </w:t>
      </w:r>
      <w:r>
        <w:t xml:space="preserve">trains on top of it. Starting fresh from base with the full</w:t>
      </w:r>
      <w:r>
        <w:t xml:space="preserve"> </w:t>
      </w:r>
      <w:r>
        <w:t xml:space="preserve">corpus each major version is slower per-cycle but far more</w:t>
      </w:r>
      <w:r>
        <w:t xml:space="preserve"> </w:t>
      </w:r>
      <w:r>
        <w:t xml:space="preserve">reproducible and easier to debug when something regresses.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Minor incremental patch</w:t>
      </w:r>
      <w:r>
        <w:t xml:space="preserve"> </w:t>
      </w:r>
      <w:r>
        <w:t xml:space="preserve">(small batch of new examples fixing a</w:t>
      </w:r>
      <w:r>
        <w:t xml:space="preserve"> </w:t>
      </w:r>
      <w:r>
        <w:t xml:space="preserve">narrow gap, no structural corpus change): continuing training on top</w:t>
      </w:r>
      <w:r>
        <w:t xml:space="preserve"> </w:t>
      </w:r>
      <w:r>
        <w:t xml:space="preserve">of the current Foundation checkpoint is acceptable,</w:t>
      </w:r>
      <w:r>
        <w:t xml:space="preserve"> </w:t>
      </w:r>
      <w:r>
        <w:rPr>
          <w:bCs/>
          <w:b/>
        </w:rPr>
        <w:t xml:space="preserve">but</w:t>
      </w:r>
      <w:r>
        <w:t xml:space="preserve"> </w:t>
      </w:r>
      <w:r>
        <w:t xml:space="preserve">must be</w:t>
      </w:r>
      <w:r>
        <w:t xml:space="preserve"> </w:t>
      </w:r>
      <w:r>
        <w:t xml:space="preserve">validated against the frozen golden eval set for regression on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document types before promotion — never assume a patch is</w:t>
      </w:r>
      <w:r>
        <w:t xml:space="preserve"> </w:t>
      </w:r>
      <w:r>
        <w:t xml:space="preserve">safe without measuring it.</w:t>
      </w:r>
    </w:p>
    <w:bookmarkEnd w:id="65"/>
    <w:bookmarkStart w:id="66" w:name="per-type-adapters"/>
    <w:p>
      <w:pPr>
        <w:pStyle w:val="Heading3"/>
      </w:pPr>
      <w:r>
        <w:t xml:space="preserve">Per-Type Adapters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Always retrain fresh from the current Foundation version</w:t>
      </w:r>
      <w:r>
        <w:t xml:space="preserve"> </w:t>
      </w:r>
      <w:r>
        <w:t xml:space="preserve">using</w:t>
      </w:r>
      <w:r>
        <w:t xml:space="preserve"> </w:t>
      </w:r>
      <w:r>
        <w:t xml:space="preserve">the full accumulated per-type dataset — never continue-train a</w:t>
      </w:r>
      <w:r>
        <w:t xml:space="preserve"> </w:t>
      </w:r>
      <w:r>
        <w:t xml:space="preserve">per-type adapter on top of its own previous checkpoint.</w:t>
      </w:r>
    </w:p>
    <w:p>
      <w:pPr>
        <w:numPr>
          <w:ilvl w:val="1"/>
          <w:numId w:val="1025"/>
        </w:numPr>
        <w:pStyle w:val="Compact"/>
      </w:pPr>
      <w:r>
        <w:rPr>
          <w:iCs/>
          <w:i/>
        </w:rPr>
        <w:t xml:space="preserve">Why:</w:t>
      </w:r>
      <w:r>
        <w:t xml:space="preserve"> </w:t>
      </w:r>
      <w:r>
        <w:t xml:space="preserve">per-type adapters are cheap and small (rank 16–32, hours</w:t>
      </w:r>
      <w:r>
        <w:t xml:space="preserve"> </w:t>
      </w:r>
      <w:r>
        <w:t xml:space="preserve">not days to train), so there's no real cost advantage to</w:t>
      </w:r>
      <w:r>
        <w:t xml:space="preserve"> </w:t>
      </w:r>
      <w:r>
        <w:t xml:space="preserve">incremental training, and fresh training from a fixed,</w:t>
      </w:r>
      <w:r>
        <w:t xml:space="preserve"> </w:t>
      </w:r>
      <w:r>
        <w:t xml:space="preserve">well-evaluated Foundation avoids stacking small errors across</w:t>
      </w:r>
      <w:r>
        <w:t xml:space="preserve"> </w:t>
      </w:r>
      <w:r>
        <w:t xml:space="preserve">cycles. This also means every per-type adapter version has a</w:t>
      </w:r>
      <w:r>
        <w:t xml:space="preserve"> </w:t>
      </w:r>
      <w:r>
        <w:t xml:space="preserve">clean, explicit dependency on exactly one Foundation version —</w:t>
      </w:r>
      <w:r>
        <w:t xml:space="preserve"> </w:t>
      </w:r>
      <w:r>
        <w:t xml:space="preserve">critical for debugging "why did this document type regress"</w:t>
      </w:r>
      <w:r>
        <w:t xml:space="preserve"> </w:t>
      </w:r>
      <w:r>
        <w:t xml:space="preserve">later.</w:t>
      </w:r>
    </w:p>
    <w:bookmarkEnd w:id="66"/>
    <w:bookmarkStart w:id="67" w:name="versioning-scheme"/>
    <w:p>
      <w:pPr>
        <w:pStyle w:val="Heading3"/>
      </w:pPr>
      <w:r>
        <w:t xml:space="preserve">Versioning scheme</w:t>
      </w:r>
    </w:p>
    <w:p>
      <w:pPr>
        <w:pStyle w:val="SourceCode"/>
      </w:pPr>
      <w:r>
        <w:rPr>
          <w:rStyle w:val="VerbatimChar"/>
        </w:rPr>
        <w:t xml:space="preserve">foundation-v2.0</w:t>
      </w:r>
      <w:r>
        <w:br/>
      </w:r>
      <w:r>
        <w:rPr>
          <w:rStyle w:val="VerbatimChar"/>
        </w:rPr>
        <w:t xml:space="preserve">lossrun-adapter-v2.1  (built on foundation-v2.0)</w:t>
      </w:r>
      <w:r>
        <w:br/>
      </w:r>
      <w:r>
        <w:rPr>
          <w:rStyle w:val="VerbatimChar"/>
        </w:rPr>
        <w:t xml:space="preserve">acord25-adapter-v2.0  (built on foundation-v2.0)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Every per-type adapter's version tag records which Foundation version</w:t>
      </w:r>
      <w:r>
        <w:t xml:space="preserve"> </w:t>
      </w:r>
      <w:r>
        <w:t xml:space="preserve">it depends on. When Foundation moves to v3.0, all per-type adapters must</w:t>
      </w:r>
      <w:r>
        <w:t xml:space="preserve"> </w:t>
      </w:r>
      <w:r>
        <w:t xml:space="preserve">be re-validated (and likely retrained) against it before it becomes the</w:t>
      </w:r>
      <w:r>
        <w:t xml:space="preserve"> </w:t>
      </w:r>
      <w:r>
        <w:t xml:space="preserve">production Foundation — treat this like a dependency upgrade, not an</w:t>
      </w:r>
      <w:r>
        <w:t xml:space="preserve"> </w:t>
      </w:r>
      <w:r>
        <w:t xml:space="preserve">automatic cascade.</w:t>
      </w:r>
    </w:p>
    <w:bookmarkEnd w:id="67"/>
    <w:bookmarkStart w:id="68" w:name="Xc159aa5cc10f2c3964045aad625633c1d6fa6a4"/>
    <w:p>
      <w:pPr>
        <w:pStyle w:val="Heading3"/>
      </w:pPr>
      <w:r>
        <w:t xml:space="preserve">Training Run Registry — Yes, Every Cycle Is Recorded (Foundation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Per-Type)</w:t>
      </w:r>
    </w:p>
    <w:p>
      <w:pPr>
        <w:pStyle w:val="FirstParagraph"/>
      </w:pPr>
      <w:r>
        <w:t xml:space="preserve">This directly answers your question:</w:t>
      </w:r>
      <w:r>
        <w:t xml:space="preserve"> </w:t>
      </w:r>
      <w:r>
        <w:rPr>
          <w:bCs/>
          <w:b/>
        </w:rPr>
        <w:t xml:space="preserve">yes</w:t>
      </w:r>
      <w:r>
        <w:t xml:space="preserve">, keep a registry entry for</w:t>
      </w:r>
      <w:r>
        <w:t xml:space="preserve"> </w:t>
      </w:r>
      <w:r>
        <w:t xml:space="preserve">every single training run, for both the Foundation LoRA and every</w:t>
      </w:r>
      <w:r>
        <w:t xml:space="preserve"> </w:t>
      </w:r>
      <w:r>
        <w:t xml:space="preserve">Per-Type Adapter. Without it you cannot answer basic production</w:t>
      </w:r>
      <w:r>
        <w:t xml:space="preserve"> </w:t>
      </w:r>
      <w:r>
        <w:t xml:space="preserve">questions later ("which corpus version produced</w:t>
      </w:r>
      <w:r>
        <w:t xml:space="preserve"> </w:t>
      </w:r>
      <w:r>
        <w:t xml:space="preserve">lossrun-adapter-v2.1?", "why did ACORD accuracy drop between v2 and</w:t>
      </w:r>
      <w:r>
        <w:t xml:space="preserve"> </w:t>
      </w:r>
      <w:r>
        <w:t xml:space="preserve">v3?", "what hyperparameters made the best Loss Run adapter?"). This</w:t>
      </w:r>
      <w:r>
        <w:t xml:space="preserve"> </w:t>
      </w:r>
      <w:r>
        <w:t xml:space="preserve">is the single source of truth linking</w:t>
      </w:r>
      <w:r>
        <w:t xml:space="preserve"> </w:t>
      </w:r>
      <w:r>
        <w:rPr>
          <w:iCs/>
          <w:i/>
        </w:rPr>
        <w:t xml:space="preserve">code version + data version +</w:t>
      </w:r>
      <w:r>
        <w:rPr>
          <w:iCs/>
          <w:i/>
        </w:rPr>
        <w:t xml:space="preserve"> </w:t>
      </w:r>
      <w:r>
        <w:rPr>
          <w:iCs/>
          <w:i/>
        </w:rPr>
        <w:t xml:space="preserve">config + resulting metrics + artifact location</w:t>
      </w:r>
      <w:r>
        <w:t xml:space="preserve"> </w:t>
      </w:r>
      <w:r>
        <w:t xml:space="preserve">for every run.</w:t>
      </w:r>
    </w:p>
    <w:p>
      <w:pPr>
        <w:pStyle w:val="BodyText"/>
      </w:pPr>
      <w:r>
        <w:rPr>
          <w:bCs/>
          <w:b/>
        </w:rPr>
        <w:t xml:space="preserve">Recommended: use MLflow (or Weights &amp; Biases) as the experiment</w:t>
      </w:r>
      <w:r>
        <w:rPr>
          <w:bCs/>
          <w:b/>
        </w:rPr>
        <w:t xml:space="preserve"> </w:t>
      </w:r>
      <w:r>
        <w:rPr>
          <w:bCs/>
          <w:b/>
        </w:rPr>
        <w:t xml:space="preserve">tracker, backed by a registry manifest in Azure Blob.</w:t>
      </w:r>
      <w:r>
        <w:t xml:space="preserve"> </w:t>
      </w:r>
      <w:r>
        <w:t xml:space="preserve">MLflow gives you</w:t>
      </w:r>
      <w:r>
        <w:t xml:space="preserve"> </w:t>
      </w:r>
      <w:r>
        <w:t xml:space="preserve">the queryable UI/API over runs; the Blob manifest is the durable,</w:t>
      </w:r>
      <w:r>
        <w:t xml:space="preserve"> </w:t>
      </w:r>
      <w:r>
        <w:t xml:space="preserve">human-readable record that travels with the artifacts.</w:t>
      </w:r>
    </w:p>
    <w:p>
      <w:pPr>
        <w:pStyle w:val="BodyText"/>
      </w:pPr>
      <w:r>
        <w:rPr>
          <w:bCs/>
          <w:b/>
        </w:rPr>
        <w:t xml:space="preserve">Registry structure in Blob:</w:t>
      </w:r>
    </w:p>
    <w:p>
      <w:pPr>
        <w:pStyle w:val="SourceCode"/>
      </w:pPr>
      <w:r>
        <w:rPr>
          <w:rStyle w:val="VerbatimChar"/>
        </w:rPr>
        <w:t xml:space="preserve">azure-blob://insurance-extraction/registry/</w:t>
      </w:r>
      <w:r>
        <w:br/>
      </w:r>
      <w:r>
        <w:rPr>
          <w:rStyle w:val="VerbatimChar"/>
        </w:rPr>
        <w:t xml:space="preserve">  foundation/</w:t>
      </w:r>
      <w:r>
        <w:br/>
      </w:r>
      <w:r>
        <w:rPr>
          <w:rStyle w:val="VerbatimChar"/>
        </w:rPr>
        <w:t xml:space="preserve">    foundation-v1.0/run_manifest.json</w:t>
      </w:r>
      <w:r>
        <w:br/>
      </w:r>
      <w:r>
        <w:rPr>
          <w:rStyle w:val="VerbatimChar"/>
        </w:rPr>
        <w:t xml:space="preserve">    foundation-v2.0/run_manifest.json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adapters/</w:t>
      </w:r>
      <w:r>
        <w:br/>
      </w:r>
      <w:r>
        <w:rPr>
          <w:rStyle w:val="VerbatimChar"/>
        </w:rPr>
        <w:t xml:space="preserve">    lossrun/</w:t>
      </w:r>
      <w:r>
        <w:br/>
      </w:r>
      <w:r>
        <w:rPr>
          <w:rStyle w:val="VerbatimChar"/>
        </w:rPr>
        <w:t xml:space="preserve">      lossrun-adapter-v1.0/run_manifest.json</w:t>
      </w:r>
      <w:r>
        <w:br/>
      </w:r>
      <w:r>
        <w:rPr>
          <w:rStyle w:val="VerbatimChar"/>
        </w:rPr>
        <w:t xml:space="preserve">      lossrun-adapter-v2.1/run_manifest.json</w:t>
      </w:r>
      <w:r>
        <w:br/>
      </w:r>
      <w:r>
        <w:rPr>
          <w:rStyle w:val="VerbatimChar"/>
        </w:rPr>
        <w:t xml:space="preserve">    acord/</w:t>
      </w:r>
      <w:r>
        <w:br/>
      </w:r>
      <w:r>
        <w:rPr>
          <w:rStyle w:val="VerbatimChar"/>
        </w:rPr>
        <w:t xml:space="preserve">      acord-adapter-v1.0/run_manifest.json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registry_index.json            # top-level table: every run, its status, and pointers</w:t>
      </w:r>
    </w:p>
    <w:p>
      <w:pPr>
        <w:pStyle w:val="FirstParagraph"/>
      </w:pPr>
      <w:r>
        <w:rPr>
          <w:bCs/>
          <w:b/>
        </w:rPr>
        <w:t xml:space="preserve">What each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 </w:t>
      </w:r>
      <w:r>
        <w:rPr>
          <w:bCs/>
          <w:b/>
        </w:rPr>
        <w:t xml:space="preserve">records: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"run_id": "lossrun-adapter-v2.1",</w:t>
      </w:r>
      <w:r>
        <w:br/>
      </w:r>
      <w:r>
        <w:rPr>
          <w:rStyle w:val="VerbatimChar"/>
        </w:rPr>
        <w:t xml:space="preserve">  "run_type": "per_type_adapter",</w:t>
      </w:r>
      <w:r>
        <w:br/>
      </w:r>
      <w:r>
        <w:rPr>
          <w:rStyle w:val="VerbatimChar"/>
        </w:rPr>
        <w:t xml:space="preserve">  "doc_type": "loss_run",</w:t>
      </w:r>
      <w:r>
        <w:br/>
      </w:r>
      <w:r>
        <w:rPr>
          <w:rStyle w:val="VerbatimChar"/>
        </w:rPr>
        <w:t xml:space="preserve">  "status": "promoted",                        // trained | evaluated | promoted | archived | failed</w:t>
      </w:r>
      <w:r>
        <w:br/>
      </w:r>
      <w:r>
        <w:rPr>
          <w:rStyle w:val="VerbatimChar"/>
        </w:rPr>
        <w:t xml:space="preserve">  "created_at": "2026-02-14T09:20:00Z",</w:t>
      </w:r>
      <w:r>
        <w:br/>
      </w:r>
      <w:r>
        <w:rPr>
          <w:rStyle w:val="VerbatimChar"/>
        </w:rPr>
        <w:t xml:space="preserve">  "dependencies": {</w:t>
      </w:r>
      <w:r>
        <w:br/>
      </w:r>
      <w:r>
        <w:rPr>
          <w:rStyle w:val="VerbatimChar"/>
        </w:rPr>
        <w:t xml:space="preserve">    "base_model": "qwen3-vl-8b-instruct@&lt;hf_revision_pin&gt;",</w:t>
      </w:r>
      <w:r>
        <w:br/>
      </w:r>
      <w:r>
        <w:rPr>
          <w:rStyle w:val="VerbatimChar"/>
        </w:rPr>
        <w:t xml:space="preserve">    "foundation_version": "foundation-v2.0",   // which foundation this adapter sits on</w:t>
      </w:r>
      <w:r>
        <w:br/>
      </w:r>
      <w:r>
        <w:rPr>
          <w:rStyle w:val="VerbatimChar"/>
        </w:rPr>
        <w:t xml:space="preserve">    "corpus_version": "corpus/v3",</w:t>
      </w:r>
      <w:r>
        <w:br/>
      </w:r>
      <w:r>
        <w:rPr>
          <w:rStyle w:val="VerbatimChar"/>
        </w:rPr>
        <w:t xml:space="preserve">    "code_git_commit": "a1b2c3d"               // exact repo commit that ran this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"training_config": {</w:t>
      </w:r>
      <w:r>
        <w:br/>
      </w:r>
      <w:r>
        <w:rPr>
          <w:rStyle w:val="VerbatimChar"/>
        </w:rPr>
        <w:t xml:space="preserve">    "technique": "QLoRA",</w:t>
      </w:r>
      <w:r>
        <w:br/>
      </w:r>
      <w:r>
        <w:rPr>
          <w:rStyle w:val="VerbatimChar"/>
        </w:rPr>
        <w:t xml:space="preserve">    "lora_rank": 16, "lora_alpha": 32, "lora_dropout": 0.05,</w:t>
      </w:r>
      <w:r>
        <w:br/>
      </w:r>
      <w:r>
        <w:rPr>
          <w:rStyle w:val="VerbatimChar"/>
        </w:rPr>
        <w:t xml:space="preserve">    "learning_rate": 7e-5, "epochs": 4,</w:t>
      </w:r>
      <w:r>
        <w:br/>
      </w:r>
      <w:r>
        <w:rPr>
          <w:rStyle w:val="VerbatimChar"/>
        </w:rPr>
        <w:t xml:space="preserve">    "effective_batch_size": 24,</w:t>
      </w:r>
      <w:r>
        <w:br/>
      </w:r>
      <w:r>
        <w:rPr>
          <w:rStyle w:val="VerbatimChar"/>
        </w:rPr>
        <w:t xml:space="preserve">    "target_modules": ["q_proj","k_proj","v_proj","o_proj","gate_proj","up_proj","down_proj","projector"],</w:t>
      </w:r>
      <w:r>
        <w:br/>
      </w:r>
      <w:r>
        <w:rPr>
          <w:rStyle w:val="VerbatimChar"/>
        </w:rPr>
        <w:t xml:space="preserve">    "vit_frozen": true,</w:t>
      </w:r>
      <w:r>
        <w:br/>
      </w:r>
      <w:r>
        <w:rPr>
          <w:rStyle w:val="VerbatimChar"/>
        </w:rPr>
        <w:t xml:space="preserve">    "resolution_cap_px": 1792, "max_seq_len": 8192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"data_stats": {</w:t>
      </w:r>
      <w:r>
        <w:br/>
      </w:r>
      <w:r>
        <w:rPr>
          <w:rStyle w:val="VerbatimChar"/>
        </w:rPr>
        <w:t xml:space="preserve">    "train_examples": 3100, "val_examples": 390, "test_examples": 310,</w:t>
      </w:r>
      <w:r>
        <w:br/>
      </w:r>
      <w:r>
        <w:rPr>
          <w:rStyle w:val="VerbatimChar"/>
        </w:rPr>
        <w:t xml:space="preserve">    "modality_mix": {"ocr_plus_image": 0.5, "noisy_ocr_image": 0.2, "image_only": 0.3}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"eval_metrics": {                            // against the frozen golden eval set (§15)</w:t>
      </w:r>
      <w:r>
        <w:br/>
      </w:r>
      <w:r>
        <w:rPr>
          <w:rStyle w:val="VerbatimChar"/>
        </w:rPr>
        <w:t xml:space="preserve">    "field_exact_match": 0.923,</w:t>
      </w:r>
      <w:r>
        <w:br/>
      </w:r>
      <w:r>
        <w:rPr>
          <w:rStyle w:val="VerbatimChar"/>
        </w:rPr>
        <w:t xml:space="preserve">    "field_f1_list_fields": 0.887,</w:t>
      </w:r>
      <w:r>
        <w:br/>
      </w:r>
      <w:r>
        <w:rPr>
          <w:rStyle w:val="VerbatimChar"/>
        </w:rPr>
        <w:t xml:space="preserve">    "schema_validity_rate": 0.998,</w:t>
      </w:r>
      <w:r>
        <w:br/>
      </w:r>
      <w:r>
        <w:rPr>
          <w:rStyle w:val="VerbatimChar"/>
        </w:rPr>
        <w:t xml:space="preserve">    "ece_confidence": 0.041,</w:t>
      </w:r>
      <w:r>
        <w:br/>
      </w:r>
      <w:r>
        <w:rPr>
          <w:rStyle w:val="VerbatimChar"/>
        </w:rPr>
        <w:t xml:space="preserve">    "ocr_arbitration_accuracy": 0.905,</w:t>
      </w:r>
      <w:r>
        <w:br/>
      </w:r>
      <w:r>
        <w:rPr>
          <w:rStyle w:val="VerbatimChar"/>
        </w:rPr>
        <w:t xml:space="preserve">    "image_only_accuracy": 0.861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"artifacts": {</w:t>
      </w:r>
      <w:r>
        <w:br/>
      </w:r>
      <w:r>
        <w:rPr>
          <w:rStyle w:val="VerbatimChar"/>
        </w:rPr>
        <w:t xml:space="preserve">    "adapter_weights": "adapters/loss_run/v2.1/",</w:t>
      </w:r>
      <w:r>
        <w:br/>
      </w:r>
      <w:r>
        <w:rPr>
          <w:rStyle w:val="VerbatimChar"/>
        </w:rPr>
        <w:t xml:space="preserve">    "merged_model": "merged-models/loss_run/v2.1/",</w:t>
      </w:r>
      <w:r>
        <w:br/>
      </w:r>
      <w:r>
        <w:rPr>
          <w:rStyle w:val="VerbatimChar"/>
        </w:rPr>
        <w:t xml:space="preserve">    "quantized_model": "quantized-models/loss_run/v2.1/gguf/",   // one subfolder per exported format</w:t>
      </w:r>
      <w:r>
        <w:br/>
      </w:r>
      <w:r>
        <w:rPr>
          <w:rStyle w:val="VerbatimChar"/>
        </w:rPr>
        <w:t xml:space="preserve">    "quantized_formats": ["fp16", "q6_k", "q5_k_m", "q4_k_m"],</w:t>
      </w:r>
      <w:r>
        <w:br/>
      </w:r>
      <w:r>
        <w:rPr>
          <w:rStyle w:val="VerbatimChar"/>
        </w:rPr>
        <w:t xml:space="preserve">    "eval_report": "eval-reports/v2.1/loss_run/"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"promotion": {</w:t>
      </w:r>
      <w:r>
        <w:br/>
      </w:r>
      <w:r>
        <w:rPr>
          <w:rStyle w:val="VerbatimChar"/>
        </w:rPr>
        <w:t xml:space="preserve">    "gated_against": "lossrun-adapter-v2.0",</w:t>
      </w:r>
      <w:r>
        <w:br/>
      </w:r>
      <w:r>
        <w:rPr>
          <w:rStyle w:val="VerbatimChar"/>
        </w:rPr>
        <w:t xml:space="preserve">    "beat_previous_on_all_gates": true,</w:t>
      </w:r>
      <w:r>
        <w:br/>
      </w:r>
      <w:r>
        <w:rPr>
          <w:rStyle w:val="VerbatimChar"/>
        </w:rPr>
        <w:t xml:space="preserve">    "promoted_by": "&lt;reviewer&gt;", "promoted_at": "2026-02-14T15:00:00Z"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Why this matters concretely: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Reproducibility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code_git_commit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corpus_version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training_config</w:t>
      </w:r>
      <w:r>
        <w:t xml:space="preserve"> </w:t>
      </w:r>
      <w:r>
        <w:t xml:space="preserve">together let you re-run any historical training</w:t>
      </w:r>
      <w:r>
        <w:t xml:space="preserve"> </w:t>
      </w:r>
      <w:r>
        <w:t xml:space="preserve">exactly, which you'll need the first time a run you can't</w:t>
      </w:r>
      <w:r>
        <w:t xml:space="preserve"> </w:t>
      </w:r>
      <w:r>
        <w:t xml:space="preserve">reproduce turns out to be your best model.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Regression debugging</w:t>
      </w:r>
      <w:r>
        <w:t xml:space="preserve"> </w:t>
      </w:r>
      <w:r>
        <w:t xml:space="preserve">— when a doc type regresses, you diff the</w:t>
      </w:r>
      <w:r>
        <w:t xml:space="preserve"> </w:t>
      </w:r>
      <w:r>
        <w:t xml:space="preserve">new manifest against the last-good one: did the corpus change? the</w:t>
      </w:r>
      <w:r>
        <w:t xml:space="preserve"> </w:t>
      </w:r>
      <w:r>
        <w:t xml:space="preserve">foundation version? a hyperparameter? The answer is right there</w:t>
      </w:r>
      <w:r>
        <w:t xml:space="preserve"> </w:t>
      </w:r>
      <w:r>
        <w:t xml:space="preserve">instead of reconstructed from memory.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Dependency graph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foundation_version</w:t>
      </w:r>
      <w:r>
        <w:t xml:space="preserve"> </w:t>
      </w:r>
      <w:r>
        <w:t xml:space="preserve">in every adapter</w:t>
      </w:r>
      <w:r>
        <w:t xml:space="preserve"> </w:t>
      </w:r>
      <w:r>
        <w:t xml:space="preserve">manifest means you can instantly list every adapter that depends on</w:t>
      </w:r>
      <w:r>
        <w:t xml:space="preserve"> </w:t>
      </w:r>
      <w:r>
        <w:rPr>
          <w:rStyle w:val="VerbatimChar"/>
        </w:rPr>
        <w:t xml:space="preserve">foundation-v2.0</w:t>
      </w:r>
      <w:r>
        <w:t xml:space="preserve"> </w:t>
      </w:r>
      <w:r>
        <w:t xml:space="preserve">and therefore needs re-validation when Foundation</w:t>
      </w:r>
      <w:r>
        <w:t xml:space="preserve"> </w:t>
      </w:r>
      <w:r>
        <w:t xml:space="preserve">moves to v3.0 (the §12 dependency-upgrade rule becomes a query, not</w:t>
      </w:r>
      <w:r>
        <w:t xml:space="preserve"> </w:t>
      </w:r>
      <w:r>
        <w:t xml:space="preserve">a manual audit).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Lineage for compliance</w:t>
      </w:r>
      <w:r>
        <w:t xml:space="preserve"> </w:t>
      </w:r>
      <w:r>
        <w:t xml:space="preserve">— in a regulated domain, being able to</w:t>
      </w:r>
      <w:r>
        <w:t xml:space="preserve"> </w:t>
      </w:r>
      <w:r>
        <w:t xml:space="preserve">show exactly which data and code produced a model that made a</w:t>
      </w:r>
      <w:r>
        <w:t xml:space="preserve"> </w:t>
      </w:r>
      <w:r>
        <w:t xml:space="preserve">business decision is not optional.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registry_index.json</w:t>
      </w:r>
      <w:r>
        <w:t xml:space="preserve"> </w:t>
      </w:r>
      <w:r>
        <w:t xml:space="preserve">at the top is a flat table of all runs</w:t>
      </w:r>
      <w:r>
        <w:t xml:space="preserve"> </w:t>
      </w:r>
      <w:r>
        <w:t xml:space="preserve">(run_id, type, status, key metrics, created_at) so you can see the whole</w:t>
      </w:r>
      <w:r>
        <w:t xml:space="preserve"> </w:t>
      </w:r>
      <w:r>
        <w:t xml:space="preserve">history at a glance without opening individual manifests.</w:t>
      </w:r>
    </w:p>
    <w:bookmarkEnd w:id="68"/>
    <w:bookmarkEnd w:id="69"/>
    <w:bookmarkStart w:id="72" w:name="end-to-end-pipeline"/>
    <w:p>
      <w:pPr>
        <w:pStyle w:val="Heading2"/>
      </w:pPr>
      <w:r>
        <w:t xml:space="preserve">13. End-to-End Pipeline</w:t>
      </w:r>
    </w:p>
    <w:p>
      <w:pPr>
        <w:pStyle w:val="SourceCode"/>
      </w:pPr>
      <w:r>
        <w:rPr>
          <w:rStyle w:val="VerbatimChar"/>
        </w:rPr>
        <w:t xml:space="preserve">1. Ingestion         → raw PDFs land in Azure Blob  /raw-documents/ (immutable,</w:t>
      </w:r>
      <w:r>
        <w:br/>
      </w:r>
      <w:r>
        <w:rPr>
          <w:rStyle w:val="VerbatimChar"/>
        </w:rPr>
        <w:t xml:space="preserve">                         checksum-deduped, see §18a)</w:t>
      </w:r>
      <w:r>
        <w:br/>
      </w:r>
      <w:r>
        <w:rPr>
          <w:rStyle w:val="VerbatimChar"/>
        </w:rPr>
        <w:t xml:space="preserve">2. Preprocessing      → MinerU OCR (markdown+layout) + page image rendering</w:t>
      </w:r>
      <w:r>
        <w:br/>
      </w:r>
      <w:r>
        <w:rPr>
          <w:rStyle w:val="VerbatimChar"/>
        </w:rPr>
        <w:t xml:space="preserve">                         (resolution-capped, matching training config)</w:t>
      </w:r>
      <w:r>
        <w:br/>
      </w:r>
      <w:r>
        <w:rPr>
          <w:rStyle w:val="VerbatimChar"/>
        </w:rPr>
        <w:t xml:space="preserve">                         → Azure Blob /processed/</w:t>
      </w:r>
      <w:r>
        <w:br/>
      </w:r>
      <w:r>
        <w:rPr>
          <w:rStyle w:val="VerbatimChar"/>
        </w:rPr>
        <w:t xml:space="preserve">3. Labeling           → human-verified target JSON per document</w:t>
      </w:r>
      <w:r>
        <w:br/>
      </w:r>
      <w:r>
        <w:rPr>
          <w:rStyle w:val="VerbatimChar"/>
        </w:rPr>
        <w:t xml:space="preserve">                         (review tool / QA queue) → /golden-labels/</w:t>
      </w:r>
      <w:r>
        <w:br/>
      </w:r>
      <w:r>
        <w:rPr>
          <w:rStyle w:val="VerbatimChar"/>
        </w:rPr>
        <w:t xml:space="preserve">4. Dataset build      → compile JSONL per doc type, inject schema,</w:t>
      </w:r>
      <w:r>
        <w:br/>
      </w:r>
      <w:r>
        <w:rPr>
          <w:rStyle w:val="VerbatimChar"/>
        </w:rPr>
        <w:t xml:space="preserve">                         apply 3-regime modality split, train/val/test split</w:t>
      </w:r>
      <w:r>
        <w:br/>
      </w:r>
      <w:r>
        <w:rPr>
          <w:rStyle w:val="VerbatimChar"/>
        </w:rPr>
        <w:t xml:space="preserve">                         → Azure Blob /corpus/v{n}/</w:t>
      </w:r>
      <w:r>
        <w:br/>
      </w:r>
      <w:r>
        <w:rPr>
          <w:rStyle w:val="VerbatimChar"/>
        </w:rPr>
        <w:t xml:space="preserve">5. Training (RunPod)  → pull base model (cached from HF) + corpus from Blob</w:t>
      </w:r>
      <w:r>
        <w:br/>
      </w:r>
      <w:r>
        <w:rPr>
          <w:rStyle w:val="VerbatimChar"/>
        </w:rPr>
        <w:t xml:space="preserve">                         → QLoRA train (Foundation or per-type)</w:t>
      </w:r>
      <w:r>
        <w:br/>
      </w:r>
      <w:r>
        <w:rPr>
          <w:rStyle w:val="VerbatimChar"/>
        </w:rPr>
        <w:t xml:space="preserve">                         → checkpoints + eval logs → /adapters/.../v{n}/</w:t>
      </w:r>
      <w:r>
        <w:br/>
      </w:r>
      <w:r>
        <w:rPr>
          <w:rStyle w:val="VerbatimChar"/>
        </w:rPr>
        <w:t xml:space="preserve">6. Evaluation &amp; Gate   → run against frozen golden eval set</w:t>
      </w:r>
      <w:r>
        <w:br/>
      </w:r>
      <w:r>
        <w:rPr>
          <w:rStyle w:val="VerbatimChar"/>
        </w:rPr>
        <w:t xml:space="preserve">                         → must beat previous version on all gating metrics</w:t>
      </w:r>
      <w:r>
        <w:br/>
      </w:r>
      <w:r>
        <w:rPr>
          <w:rStyle w:val="VerbatimChar"/>
        </w:rPr>
        <w:t xml:space="preserve">                         to be promoted (see §15)</w:t>
      </w:r>
      <w:r>
        <w:br/>
      </w:r>
      <w:r>
        <w:rPr>
          <w:rStyle w:val="VerbatimChar"/>
        </w:rPr>
        <w:t xml:space="preserve">7. Merge              → PEFT merge_and_unload() → full fp16/bf16 model</w:t>
      </w:r>
      <w:r>
        <w:br/>
      </w:r>
      <w:r>
        <w:rPr>
          <w:rStyle w:val="VerbatimChar"/>
        </w:rPr>
        <w:t xml:space="preserve">8. Quantize           → GGUF export, user-selected format(s): FP16 | BF16 |</w:t>
      </w:r>
      <w:r>
        <w:br/>
      </w:r>
      <w:r>
        <w:rPr>
          <w:rStyle w:val="VerbatimChar"/>
        </w:rPr>
        <w:t xml:space="preserve">                         Q8_0 | Q6_K | Q5_K_M | Q4_K_M (see §13a) — one or many</w:t>
      </w:r>
      <w:r>
        <w:br/>
      </w:r>
      <w:r>
        <w:rPr>
          <w:rStyle w:val="VerbatimChar"/>
        </w:rPr>
        <w:t xml:space="preserve">9. Push to Azure Blob  → (a) raw adapter weights (b) merged full model</w:t>
      </w:r>
      <w:r>
        <w:br/>
      </w:r>
      <w:r>
        <w:rPr>
          <w:rStyle w:val="VerbatimChar"/>
        </w:rPr>
        <w:t xml:space="preserve">                         (c) quantized GGUF(s) — versioned, one subfolder per format (see §18)</w:t>
      </w:r>
      <w:r>
        <w:br/>
      </w:r>
      <w:r>
        <w:rPr>
          <w:rStyle w:val="VerbatimChar"/>
        </w:rPr>
        <w:t xml:space="preserve">10. Serving           → RunPod Serverless vLLM endpoint pulls the promoted</w:t>
      </w:r>
      <w:r>
        <w:br/>
      </w:r>
      <w:r>
        <w:rPr>
          <w:rStyle w:val="VerbatimChar"/>
        </w:rPr>
        <w:t xml:space="preserve">                         artifact, serves via OpenAI-compatible API</w:t>
      </w:r>
      <w:r>
        <w:br/>
      </w:r>
      <w:r>
        <w:rPr>
          <w:rStyle w:val="VerbatimChar"/>
        </w:rPr>
        <w:t xml:space="preserve">11. Feedback loop      → low-confidence / human-corrected production outputs</w:t>
      </w:r>
      <w:r>
        <w:br/>
      </w:r>
      <w:r>
        <w:rPr>
          <w:rStyle w:val="VerbatimChar"/>
        </w:rPr>
        <w:t xml:space="preserve">                         flow back into the labeling queue → next corpus version</w:t>
      </w:r>
    </w:p>
    <w:p>
      <w:pPr>
        <w:pStyle w:val="FirstParagraph"/>
      </w:pPr>
      <w:r>
        <w:rPr>
          <w:bCs/>
          <w:b/>
        </w:rPr>
        <w:t xml:space="preserve">Pipeline properties.</w:t>
      </w:r>
      <w:r>
        <w:t xml:space="preserve"> </w:t>
      </w:r>
      <w:r>
        <w:t xml:space="preserve">Each stage reads from and writes to Azure Blob, and</w:t>
      </w:r>
      <w:r>
        <w:t xml:space="preserve"> </w:t>
      </w:r>
      <w:r>
        <w:t xml:space="preserve">each training, evaluation, and quantization job produces a run manifest. Stages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idempotent and resumable</w:t>
      </w:r>
      <w:r>
        <w:t xml:space="preserve">, so a failed stage does not corrupt state and</w:t>
      </w:r>
      <w:r>
        <w:t xml:space="preserve"> </w:t>
      </w:r>
      <w:r>
        <w:t xml:space="preserve">can simply be re-run.</w:t>
      </w:r>
      <w:r>
        <w:t xml:space="preserve"> </w:t>
      </w:r>
      <w:r>
        <w:rPr>
          <w:bCs/>
          <w:b/>
        </w:rPr>
        <w:t xml:space="preserve">Stage 6 (the evaluation gate) is a hard stop:</w:t>
      </w:r>
      <w:r>
        <w:t xml:space="preserve"> </w:t>
      </w:r>
      <w:r>
        <w:t xml:space="preserve">a</w:t>
      </w:r>
      <w:r>
        <w:t xml:space="preserve"> </w:t>
      </w:r>
      <w:r>
        <w:t xml:space="preserve">candidate is promoted only if it matches or exceeds the current production</w:t>
      </w:r>
      <w:r>
        <w:t xml:space="preserve"> </w:t>
      </w:r>
      <w:r>
        <w:t xml:space="preserve">version on every gating metric — there is no manual override path that skips it.</w:t>
      </w:r>
    </w:p>
    <w:bookmarkStart w:id="70" w:name="Xea2530e6532d9fab9dc2540fb4cae066cdeb564"/>
    <w:p>
      <w:pPr>
        <w:pStyle w:val="Heading3"/>
      </w:pPr>
      <w:r>
        <w:t xml:space="preserve">13a. GGUF Quantization — User-Selectable Format Matrix</w:t>
      </w:r>
    </w:p>
    <w:p>
      <w:pPr>
        <w:pStyle w:val="FirstParagraph"/>
      </w:pPr>
      <w:r>
        <w:t xml:space="preserve">Quantization is a</w:t>
      </w:r>
      <w:r>
        <w:t xml:space="preserve"> </w:t>
      </w:r>
      <w:r>
        <w:rPr>
          <w:bCs/>
          <w:b/>
        </w:rPr>
        <w:t xml:space="preserve">configurable export step</w:t>
      </w:r>
      <w:r>
        <w:t xml:space="preserve">, not a single fixed</w:t>
      </w:r>
      <w:r>
        <w:t xml:space="preserve"> </w:t>
      </w:r>
      <w:r>
        <w:t xml:space="preserve">choice: after merging the adapter into the base model, the user selects</w:t>
      </w:r>
      <w:r>
        <w:t xml:space="preserve"> </w:t>
      </w:r>
      <w:r>
        <w:t xml:space="preserve">which GGUF format(s) to produce via a CLI flag. You can export one</w:t>
      </w:r>
      <w:r>
        <w:t xml:space="preserve"> </w:t>
      </w:r>
      <w:r>
        <w:t xml:space="preserve">format or several from the same merged model in one run, since they all</w:t>
      </w:r>
      <w:r>
        <w:t xml:space="preserve"> </w:t>
      </w:r>
      <w:r>
        <w:t xml:space="preserve">derive from the same fp16 GGUF conversion.</w:t>
      </w:r>
    </w:p>
    <w:p>
      <w:pPr>
        <w:pStyle w:val="BodyText"/>
      </w:pPr>
      <w:r>
        <w:rPr>
          <w:bCs/>
          <w:b/>
        </w:rPr>
        <w:t xml:space="preserve">Pipeline:</w:t>
      </w:r>
      <w:r>
        <w:t xml:space="preserve"> </w:t>
      </w:r>
      <w:r>
        <w:t xml:space="preserve">merged fp16/bf16 model → convert to base GGUF</w:t>
      </w:r>
      <w:r>
        <w:t xml:space="preserve"> </w:t>
      </w:r>
      <w:r>
        <w:t xml:space="preserve">(</w:t>
      </w:r>
      <w:r>
        <w:rPr>
          <w:rStyle w:val="VerbatimChar"/>
        </w:rPr>
        <w:t xml:space="preserve">convert_hf_to_gguf.py</w:t>
      </w:r>
      <w:r>
        <w:t xml:space="preserve"> </w:t>
      </w:r>
      <w:r>
        <w:t xml:space="preserve">from llama.cpp) → quantize to each requested</w:t>
      </w:r>
      <w:r>
        <w:t xml:space="preserve"> </w:t>
      </w:r>
      <w:r>
        <w:t xml:space="preserve">format (</w:t>
      </w:r>
      <w:r>
        <w:rPr>
          <w:rStyle w:val="VerbatimChar"/>
        </w:rPr>
        <w:t xml:space="preserve">llama-quantize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python postprocessing/quantize.py --model v2 \</w:t>
      </w:r>
      <w:r>
        <w:br/>
      </w:r>
      <w:r>
        <w:rPr>
          <w:rStyle w:val="VerbatimChar"/>
        </w:rPr>
        <w:t xml:space="preserve">       --formats fp16 q6_k q5_k_m q4_k_m      # export several at once</w:t>
      </w:r>
      <w:r>
        <w:br/>
      </w:r>
      <w:r>
        <w:rPr>
          <w:rStyle w:val="VerbatimChar"/>
        </w:rPr>
        <w:t xml:space="preserve">python postprocessing/quantize.py --model v2 --formats q4_k_m   # or just one</w:t>
      </w:r>
    </w:p>
    <w:p>
      <w:pPr>
        <w:pStyle w:val="FirstParagraph"/>
      </w:pPr>
      <w:r>
        <w:rPr>
          <w:bCs/>
          <w:b/>
        </w:rPr>
        <w:t xml:space="preserve">Format matrix — what each buys you: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448"/>
        <w:gridCol w:w="1448"/>
        <w:gridCol w:w="1448"/>
        <w:gridCol w:w="1545"/>
        <w:gridCol w:w="18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Bits/weight</w:t>
            </w:r>
            <w:r>
              <w:t xml:space="preserve"> </w:t>
            </w:r>
            <w:r>
              <w:t xml:space="preserve">(approx)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size¹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(~16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/</w:t>
            </w:r>
            <w:r>
              <w:t xml:space="preserve"> </w:t>
            </w:r>
            <w:r>
              <w:t xml:space="preserve">lossless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baseline;</w:t>
            </w:r>
            <w:r>
              <w:t xml:space="preserve"> </w:t>
            </w:r>
            <w:r>
              <w:t xml:space="preserve">the model you</w:t>
            </w:r>
            <w:r>
              <w:t xml:space="preserve"> </w:t>
            </w:r>
            <w:r>
              <w:t xml:space="preserve">measure all</w:t>
            </w:r>
            <w:r>
              <w:t xml:space="preserve"> </w:t>
            </w:r>
            <w:r>
              <w:t xml:space="preserve">quantized variants</w:t>
            </w:r>
            <w:r>
              <w:t xml:space="preserve"> </w:t>
            </w: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(~16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/</w:t>
            </w:r>
            <w:r>
              <w:t xml:space="preserve"> </w:t>
            </w:r>
            <w:r>
              <w:t xml:space="preserve">lossless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size as FP16,</w:t>
            </w:r>
            <w:r>
              <w:t xml:space="preserve"> </w:t>
            </w:r>
            <w:r>
              <w:t xml:space="preserve">wider dynamic</w:t>
            </w:r>
            <w:r>
              <w:t xml:space="preserve"> </w:t>
            </w:r>
            <w:r>
              <w:t xml:space="preserve">range; preferred</w:t>
            </w:r>
            <w:r>
              <w:t xml:space="preserve"> </w:t>
            </w:r>
            <w:r>
              <w:t xml:space="preserve">baseline on</w:t>
            </w:r>
            <w:r>
              <w:t xml:space="preserve"> </w:t>
            </w:r>
            <w:r>
              <w:t xml:space="preserve">hardware with</w:t>
            </w:r>
            <w:r>
              <w:t xml:space="preserve"> </w:t>
            </w:r>
            <w:r>
              <w:t xml:space="preserve">native bf16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Q8_0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Near-lossless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want</w:t>
            </w:r>
            <w:r>
              <w:t xml:space="preserve"> </w:t>
            </w:r>
            <w:r>
              <w:t xml:space="preserve">maximum quality</w:t>
            </w:r>
            <w:r>
              <w:t xml:space="preserve"> </w:t>
            </w:r>
            <w:r>
              <w:t xml:space="preserve">but half the</w:t>
            </w:r>
            <w:r>
              <w:t xml:space="preserve"> </w:t>
            </w:r>
            <w:r>
              <w:t xml:space="preserve">memory of fp16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Q6_K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  <w:r>
              <w:t xml:space="preserve"> </w:t>
            </w:r>
            <w:r>
              <w:t xml:space="preserve">quality/size</w:t>
            </w:r>
            <w:r>
              <w:t xml:space="preserve"> </w:t>
            </w:r>
            <w:r>
              <w:t xml:space="preserve">balance; good</w:t>
            </w:r>
            <w:r>
              <w:t xml:space="preserve"> </w:t>
            </w:r>
            <w:r>
              <w:t xml:space="preserve">default when</w:t>
            </w:r>
            <w:r>
              <w:t xml:space="preserve"> </w:t>
            </w:r>
            <w:r>
              <w:t xml:space="preserve">accuracy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Q5_K_M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Balanced;</w:t>
            </w:r>
            <w:r>
              <w:t xml:space="preserve"> </w:t>
            </w:r>
            <w:r>
              <w:t xml:space="preserve">noticeably smaller</w:t>
            </w:r>
            <w:r>
              <w:t xml:space="preserve"> </w:t>
            </w:r>
            <w:r>
              <w:t xml:space="preserve">with minimal</w:t>
            </w:r>
            <w:r>
              <w:t xml:space="preserve"> </w:t>
            </w:r>
            <w:r>
              <w:t xml:space="preserve">quality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</w:t>
            </w:r>
            <w:r>
              <w:t xml:space="preserve"> </w:t>
            </w:r>
            <w:r>
              <w:t xml:space="preserve">memory-efficient</w:t>
            </w:r>
            <w:r>
              <w:t xml:space="preserve"> </w:t>
            </w:r>
            <w:r>
              <w:t xml:space="preserve">serving; the</w:t>
            </w:r>
            <w:r>
              <w:t xml:space="preserve"> </w:t>
            </w:r>
            <w:r>
              <w:t xml:space="preserve">standard "ship</w:t>
            </w:r>
            <w:r>
              <w:t xml:space="preserve"> </w:t>
            </w:r>
            <w:r>
              <w:t xml:space="preserve">it" choice when</w:t>
            </w:r>
            <w:r>
              <w:t xml:space="preserve"> </w:t>
            </w:r>
            <w:r>
              <w:t xml:space="preserve">latency/cost</w:t>
            </w:r>
            <w:r>
              <w:t xml:space="preserve"> </w:t>
            </w:r>
            <w:r>
              <w:t xml:space="preserve">dominate</w:t>
            </w:r>
          </w:p>
        </w:tc>
      </w:tr>
    </w:tbl>
    <w:p>
      <w:pPr>
        <w:pStyle w:val="BodyText"/>
      </w:pPr>
      <w:r>
        <w:t xml:space="preserve">¹ Relative to the fp16 merged model (~16 GB for an 8B model). Actual</w:t>
      </w:r>
      <w:r>
        <w:t xml:space="preserve"> </w:t>
      </w:r>
      <w:r>
        <w:t xml:space="preserve">sizes vary; measure on your merged model.</w:t>
      </w:r>
    </w:p>
    <w:p>
      <w:pPr>
        <w:pStyle w:val="BodyText"/>
      </w:pPr>
      <w:r>
        <w:rPr>
          <w:bCs/>
          <w:b/>
        </w:rPr>
        <w:t xml:space="preserve">Which formats to routinely produce and validate:</w:t>
      </w:r>
      <w:r>
        <w:t xml:space="preserve"> </w:t>
      </w:r>
      <w:r>
        <w:t xml:space="preserve">supporting all six</w:t>
      </w:r>
      <w:r>
        <w:t xml:space="preserve"> </w:t>
      </w:r>
      <w:r>
        <w:t xml:space="preserve">is fine as a capability, but you don't need to</w:t>
      </w:r>
      <w:r>
        <w:t xml:space="preserve"> </w:t>
      </w:r>
      <w:r>
        <w:rPr>
          <w:iCs/>
          <w:i/>
        </w:rPr>
        <w:t xml:space="preserve">generate and</w:t>
      </w:r>
      <w:r>
        <w:rPr>
          <w:iCs/>
          <w:i/>
        </w:rPr>
        <w:t xml:space="preserve"> </w:t>
      </w:r>
      <w:r>
        <w:rPr>
          <w:iCs/>
          <w:i/>
        </w:rPr>
        <w:t xml:space="preserve">re-validate all six every cycle</w:t>
      </w:r>
      <w:r>
        <w:t xml:space="preserve"> </w:t>
      </w:r>
      <w:r>
        <w:t xml:space="preserve">— that wastes eval compute. In</w:t>
      </w:r>
      <w:r>
        <w:t xml:space="preserve"> </w:t>
      </w:r>
      <w:r>
        <w:t xml:space="preserve">practice, converge on</w:t>
      </w:r>
      <w:r>
        <w:t xml:space="preserve"> </w:t>
      </w:r>
      <w:r>
        <w:rPr>
          <w:bCs/>
          <w:b/>
        </w:rPr>
        <w:t xml:space="preserve">fp16 as the accuracy baseline + one serving</w:t>
      </w:r>
      <w:r>
        <w:rPr>
          <w:bCs/>
          <w:b/>
        </w:rPr>
        <w:t xml:space="preserve"> </w:t>
      </w:r>
      <w:r>
        <w:rPr>
          <w:bCs/>
          <w:b/>
        </w:rPr>
        <w:t xml:space="preserve">format (likely Q5_K_M or Q4_K_M)</w:t>
      </w:r>
      <w:r>
        <w:t xml:space="preserve"> </w:t>
      </w:r>
      <w:r>
        <w:t xml:space="preserve">as the formats you produce and</w:t>
      </w:r>
      <w:r>
        <w:t xml:space="preserve"> </w:t>
      </w:r>
      <w:r>
        <w:t xml:space="preserve">validate every cycle. Generate the others (Q8_0, Q6_K, BF16) on demand</w:t>
      </w:r>
      <w:r>
        <w:t xml:space="preserve"> </w:t>
      </w:r>
      <w:r>
        <w:t xml:space="preserve">when a specific deployment target calls for them, not as a standing part</w:t>
      </w:r>
      <w:r>
        <w:t xml:space="preserve"> </w:t>
      </w:r>
      <w:r>
        <w:t xml:space="preserve">of the pipeline.</w:t>
      </w:r>
    </w:p>
    <w:p>
      <w:pPr>
        <w:pStyle w:val="BodyText"/>
      </w:pPr>
      <w:r>
        <w:rPr>
          <w:bCs/>
          <w:b/>
        </w:rPr>
        <w:t xml:space="preserve">Critical caveat for a fine-tuned extraction model:</w:t>
      </w:r>
      <w:r>
        <w:t xml:space="preserve"> </w:t>
      </w:r>
      <w:r>
        <w:t xml:space="preserve">lower-bit</w:t>
      </w:r>
      <w:r>
        <w:t xml:space="preserve"> </w:t>
      </w:r>
      <w:r>
        <w:t xml:space="preserve">quantization (especially Q4) can degrade exactly the behaviors you</w:t>
      </w:r>
      <w:r>
        <w:t xml:space="preserve"> </w:t>
      </w:r>
      <w:r>
        <w:t xml:space="preserve">fine-tuned in — strict JSON structure, precise field values (dates,</w:t>
      </w:r>
      <w:r>
        <w:t xml:space="preserve"> </w:t>
      </w:r>
      <w:r>
        <w:t xml:space="preserve">currency, policy numbers), and confidence calibration.</w:t>
      </w:r>
      <w:r>
        <w:t xml:space="preserve"> </w:t>
      </w:r>
      <w:r>
        <w:rPr>
          <w:bCs/>
          <w:b/>
        </w:rPr>
        <w:t xml:space="preserve">Every quantized</w:t>
      </w:r>
      <w:r>
        <w:rPr>
          <w:bCs/>
          <w:b/>
        </w:rPr>
        <w:t xml:space="preserve"> </w:t>
      </w:r>
      <w:r>
        <w:rPr>
          <w:bCs/>
          <w:b/>
        </w:rPr>
        <w:t xml:space="preserve">format must be re-run through the extraction/testing routine (§17)</w:t>
      </w:r>
      <w:r>
        <w:rPr>
          <w:bCs/>
          <w:b/>
        </w:rPr>
        <w:t xml:space="preserve"> </w:t>
      </w:r>
      <w:r>
        <w:rPr>
          <w:bCs/>
          <w:b/>
        </w:rPr>
        <w:t xml:space="preserve">against the golden eval set before it's promoted for serving</w:t>
      </w:r>
      <w:r>
        <w:t xml:space="preserve"> </w:t>
      </w:r>
      <w:r>
        <w:t xml:space="preserve">—</w:t>
      </w:r>
      <w:r>
        <w:t xml:space="preserve"> </w:t>
      </w:r>
      <w:r>
        <w:t xml:space="preserve">never assume Q4_K_M preserves the accuracy you measured on fp16. It's</w:t>
      </w:r>
      <w:r>
        <w:t xml:space="preserve"> </w:t>
      </w:r>
      <w:r>
        <w:t xml:space="preserve">common to find fp16 and Q6_K statistically indistinguishable while</w:t>
      </w:r>
      <w:r>
        <w:t xml:space="preserve"> </w:t>
      </w:r>
      <w:r>
        <w:t xml:space="preserve">Q4_K_M drops a point or two on field-exact-match; whether that trade is</w:t>
      </w:r>
      <w:r>
        <w:t xml:space="preserve"> </w:t>
      </w:r>
      <w:r>
        <w:t xml:space="preserve">acceptable is a per-deployment decision, which is exactly why you're</w:t>
      </w:r>
      <w:r>
        <w:t xml:space="preserve"> </w:t>
      </w:r>
      <w:r>
        <w:t xml:space="preserve">keeping all formats available rather than hardcoding one.</w:t>
      </w:r>
    </w:p>
    <w:p>
      <w:pPr>
        <w:pStyle w:val="BodyText"/>
      </w:pPr>
      <w:r>
        <w:rPr>
          <w:bCs/>
          <w:b/>
        </w:rPr>
        <w:t xml:space="preserve">A note on the VL model specifically:</w:t>
      </w:r>
      <w:r>
        <w:t xml:space="preserve"> </w:t>
      </w:r>
      <w:r>
        <w:t xml:space="preserve">Qwen3-VL is multimodal, so the</w:t>
      </w:r>
      <w:r>
        <w:t xml:space="preserve"> </w:t>
      </w:r>
      <w:r>
        <w:t xml:space="preserve">GGUF export must handle the vision encoder + projector as well as the</w:t>
      </w:r>
      <w:r>
        <w:t xml:space="preserve"> </w:t>
      </w:r>
      <w:r>
        <w:t xml:space="preserve">LLM. In the llama.cpp ecosystem this typically means producing the</w:t>
      </w:r>
      <w:r>
        <w:t xml:space="preserve"> </w:t>
      </w:r>
      <w:r>
        <w:t xml:space="preserve">quantized LLM GGUF plus a separate multimodal projector file (</w:t>
      </w:r>
      <w:r>
        <w:rPr>
          <w:rStyle w:val="VerbatimChar"/>
        </w:rPr>
        <w:t xml:space="preserve">mmproj</w:t>
      </w:r>
      <w:r>
        <w:t xml:space="preserve">),</w:t>
      </w:r>
      <w:r>
        <w:t xml:space="preserve"> </w:t>
      </w:r>
      <w:r>
        <w:t xml:space="preserve">served together. Confirm current llama.cpp support for the exact</w:t>
      </w:r>
      <w:r>
        <w:t xml:space="preserve"> </w:t>
      </w:r>
      <w:r>
        <w:t xml:space="preserve">Qwen3-VL version before committing to a GGUF-only serving path — if</w:t>
      </w:r>
      <w:r>
        <w:t xml:space="preserve"> </w:t>
      </w:r>
      <w:r>
        <w:t xml:space="preserve">vision-side GGUF support lags, keep the vLLM path (serving the merged</w:t>
      </w:r>
      <w:r>
        <w:t xml:space="preserve"> </w:t>
      </w:r>
      <w:r>
        <w:t xml:space="preserve">fp16/bf16 or an AWQ/FP8 variant) as the primary serving route and treat</w:t>
      </w:r>
      <w:r>
        <w:t xml:space="preserve"> </w:t>
      </w:r>
      <w:r>
        <w:t xml:space="preserve">GGUF as the portable/edge/offline option. This is worth verifying at</w:t>
      </w:r>
      <w:r>
        <w:t xml:space="preserve"> </w:t>
      </w:r>
      <w:r>
        <w:t xml:space="preserve">implementation time rather than assuming, since multimodal GGUF support</w:t>
      </w:r>
      <w:r>
        <w:t xml:space="preserve"> </w:t>
      </w:r>
      <w:r>
        <w:t xml:space="preserve">evolves quickly.</w:t>
      </w:r>
    </w:p>
    <w:bookmarkEnd w:id="70"/>
    <w:bookmarkStart w:id="71" w:name="b.-quantization-quality-thresholds"/>
    <w:p>
      <w:pPr>
        <w:pStyle w:val="Heading3"/>
      </w:pPr>
      <w:r>
        <w:t xml:space="preserve">13b. Quantization Quality Thresholds</w:t>
      </w:r>
    </w:p>
    <w:p>
      <w:pPr>
        <w:pStyle w:val="FirstParagraph"/>
      </w:pPr>
      <w:r>
        <w:t xml:space="preserve">“</w:t>
      </w:r>
      <w:r>
        <w:t xml:space="preserve">Re-validate before promotion</w:t>
      </w:r>
      <w:r>
        <w:t xml:space="preserve">”</w:t>
      </w:r>
      <w:r>
        <w:t xml:space="preserve"> </w:t>
      </w:r>
      <w:r>
        <w:t xml:space="preserve">needs numbers attached, or it degrades into a</w:t>
      </w:r>
      <w:r>
        <w:t xml:space="preserve"> </w:t>
      </w:r>
      <w:r>
        <w:t xml:space="preserve">judgement call per release. Every format intended for serving is re-run against</w:t>
      </w:r>
      <w:r>
        <w:t xml:space="preserve"> </w:t>
      </w:r>
      <w:r>
        <w:t xml:space="preserve">the frozen golden eval set, and the</w:t>
      </w:r>
      <w:r>
        <w:t xml:space="preserve"> </w:t>
      </w:r>
      <w:r>
        <w:rPr>
          <w:bCs/>
          <w:b/>
        </w:rPr>
        <w:t xml:space="preserve">acceptable degradation relative to the</w:t>
      </w:r>
      <w:r>
        <w:rPr>
          <w:bCs/>
          <w:b/>
        </w:rPr>
        <w:t xml:space="preserve"> </w:t>
      </w:r>
      <w:r>
        <w:rPr>
          <w:bCs/>
          <w:b/>
        </w:rPr>
        <w:t xml:space="preserve">fp16 reference</w:t>
      </w:r>
      <w:r>
        <w:t xml:space="preserve"> </w:t>
      </w:r>
      <w:r>
        <w:t xml:space="preserve">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field F1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ECE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JSON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(0%)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99.0%</w:t>
            </w:r>
          </w:p>
        </w:tc>
      </w:tr>
    </w:tbl>
    <w:p>
      <w:pPr>
        <w:pStyle w:val="BodyText"/>
      </w:pPr>
      <w:r>
        <w:t xml:space="preserve">A format exceeding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threshold is not promoted to serving.</w:t>
      </w:r>
      <w:r>
        <w:t xml:space="preserve"> </w:t>
      </w:r>
      <w:r>
        <w:rPr>
          <w:bCs/>
          <w:b/>
        </w:rPr>
        <w:t xml:space="preserve">Q5_K_M is the</w:t>
      </w:r>
      <w:r>
        <w:rPr>
          <w:bCs/>
          <w:b/>
        </w:rPr>
        <w:t xml:space="preserve"> </w:t>
      </w:r>
      <w:r>
        <w:rPr>
          <w:bCs/>
          <w:b/>
        </w:rPr>
        <w:t xml:space="preserve">default serving target</w:t>
      </w:r>
      <w:r>
        <w:t xml:space="preserve">; Q4_K_M is used only under VRAM constraint and only when</w:t>
      </w:r>
      <w:r>
        <w:t xml:space="preserve"> </w:t>
      </w:r>
      <w:r>
        <w:t xml:space="preserve">it meets threshold. These thresholds are initial targets for the pilot cycle and</w:t>
      </w:r>
      <w:r>
        <w:t xml:space="preserve"> </w:t>
      </w:r>
      <w:r>
        <w:t xml:space="preserve">are revised after the first full evaluation cycle, once absolute F1 values are</w:t>
      </w:r>
      <w:r>
        <w:t xml:space="preserve"> </w:t>
      </w:r>
      <w:r>
        <w:t xml:space="preserve">known — a 2% relative drop means something different at F1 0.95 than at 0.70.</w:t>
      </w:r>
    </w:p>
    <w:bookmarkEnd w:id="71"/>
    <w:bookmarkEnd w:id="72"/>
    <w:bookmarkStart w:id="75" w:name="Xe5a75dcf10c174e739e0de553b370736675e015"/>
    <w:p>
      <w:pPr>
        <w:pStyle w:val="Heading2"/>
      </w:pPr>
      <w:r>
        <w:t xml:space="preserve">14. RunPod Infrastructure — Training vs. Serving</w:t>
      </w:r>
    </w:p>
    <w:p>
      <w:pPr>
        <w:pStyle w:val="FirstParagraph"/>
      </w:pPr>
      <w:r>
        <w:rPr>
          <w:bCs/>
          <w:b/>
        </w:rPr>
        <w:t xml:space="preserve">Direct answer to your question: don't put your whole application</w:t>
      </w:r>
      <w:r>
        <w:rPr>
          <w:bCs/>
          <w:b/>
        </w:rPr>
        <w:t xml:space="preserve"> </w:t>
      </w:r>
      <w:r>
        <w:rPr>
          <w:bCs/>
          <w:b/>
        </w:rPr>
        <w:t xml:space="preserve">inside RunPod. Split it into two scoped concerns.</w:t>
      </w:r>
    </w:p>
    <w:p>
      <w:pPr>
        <w:pStyle w:val="SourceCode"/>
      </w:pPr>
      <w:r>
        <w:rPr>
          <w:rStyle w:val="VerbatimChar"/>
        </w:rPr>
        <w:t xml:space="preserve">Training (ephemeral pod)                 Serving (persistent endpoint)</w:t>
      </w:r>
      <w:r>
        <w:br/>
      </w:r>
      <w:r>
        <w:rPr>
          <w:rStyle w:val="VerbatimChar"/>
        </w:rPr>
        <w:t xml:space="preserve">─────────────────────────                ─────────────────────────────</w:t>
      </w:r>
      <w:r>
        <w:br/>
      </w:r>
      <w:r>
        <w:rPr>
          <w:rStyle w:val="VerbatimChar"/>
        </w:rPr>
        <w:t xml:space="preserve">clone repo @ commit                      vLLM + promoted model</w:t>
      </w:r>
      <w:r>
        <w:br/>
      </w:r>
      <w:r>
        <w:rPr>
          <w:rStyle w:val="VerbatimChar"/>
        </w:rPr>
        <w:t xml:space="preserve">pull base + corpus (Blob)                        │</w:t>
      </w:r>
      <w:r>
        <w:br/>
      </w:r>
      <w:r>
        <w:rPr>
          <w:rStyle w:val="VerbatimChar"/>
        </w:rPr>
        <w:t xml:space="preserve">run QLoRA training                       request ──&gt; classify doc type</w:t>
      </w:r>
      <w:r>
        <w:br/>
      </w:r>
      <w:r>
        <w:rPr>
          <w:rStyle w:val="VerbatimChar"/>
        </w:rPr>
        <w:t xml:space="preserve">push adapter + manifest (Blob)                   │</w:t>
      </w:r>
      <w:r>
        <w:br/>
      </w:r>
      <w:r>
        <w:rPr>
          <w:rStyle w:val="VerbatimChar"/>
        </w:rPr>
        <w:t xml:space="preserve">terminate                                 select + hot-swap adapter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External orchestrator                     inference + logprobs</w:t>
      </w:r>
      <w:r>
        <w:br/>
      </w:r>
      <w:r>
        <w:rPr>
          <w:rStyle w:val="VerbatimChar"/>
        </w:rPr>
        <w:t xml:space="preserve">triggers pods via RunPod API                     │</w:t>
      </w:r>
      <w:r>
        <w:br/>
      </w:r>
      <w:r>
        <w:rPr>
          <w:rStyle w:val="VerbatimChar"/>
        </w:rPr>
        <w:t xml:space="preserve">                                          calibrate confidence</w:t>
      </w:r>
      <w:r>
        <w:br/>
      </w:r>
      <w:r>
        <w:rPr>
          <w:rStyle w:val="VerbatimChar"/>
        </w:rPr>
        <w:t xml:space="preserve">Application logic (CPU infra,                     │</w:t>
      </w:r>
      <w:r>
        <w:br/>
      </w:r>
      <w:r>
        <w:rPr>
          <w:rStyle w:val="VerbatimChar"/>
        </w:rPr>
        <w:t xml:space="preserve">outside RunPod): OCR, prompt              return JSON + confidence</w:t>
      </w:r>
      <w:r>
        <w:br/>
      </w:r>
      <w:r>
        <w:rPr>
          <w:rStyle w:val="VerbatimChar"/>
        </w:rPr>
        <w:t xml:space="preserve">assembly, endpoint calls,</w:t>
      </w:r>
      <w:r>
        <w:br/>
      </w:r>
      <w:r>
        <w:rPr>
          <w:rStyle w:val="VerbatimChar"/>
        </w:rPr>
        <w:t xml:space="preserve">confidence calibration</w:t>
      </w:r>
    </w:p>
    <w:bookmarkStart w:id="73" w:name="training-ephemeral-pods"/>
    <w:p>
      <w:pPr>
        <w:pStyle w:val="Heading3"/>
      </w:pPr>
      <w:r>
        <w:t xml:space="preserve">Training — ephemeral pods</w:t>
      </w:r>
    </w:p>
    <w:p>
      <w:pPr>
        <w:numPr>
          <w:ilvl w:val="0"/>
          <w:numId w:val="1027"/>
        </w:numPr>
        <w:pStyle w:val="Compact"/>
      </w:pPr>
      <w:r>
        <w:t xml:space="preserve">On-demand RunPod GPU Pods (A100 80GB for Foundation training given</w:t>
      </w:r>
      <w:r>
        <w:t xml:space="preserve"> </w:t>
      </w:r>
      <w:r>
        <w:t xml:space="preserve">the larger effective batch/sequence needs; A100 40GB or L40S is</w:t>
      </w:r>
      <w:r>
        <w:t xml:space="preserve"> </w:t>
      </w:r>
      <w:r>
        <w:t xml:space="preserve">usually sufficient for the smaller per-type adapter runs).</w:t>
      </w:r>
    </w:p>
    <w:p>
      <w:pPr>
        <w:numPr>
          <w:ilvl w:val="0"/>
          <w:numId w:val="1027"/>
        </w:numPr>
        <w:pStyle w:val="Compact"/>
      </w:pPr>
      <w:r>
        <w:t xml:space="preserve">Training</w:t>
      </w:r>
      <w:r>
        <w:t xml:space="preserve"> </w:t>
      </w:r>
      <w:r>
        <w:rPr>
          <w:bCs/>
          <w:b/>
        </w:rPr>
        <w:t xml:space="preserve">code lives in your private git repo</w:t>
      </w:r>
      <w:r>
        <w:t xml:space="preserve">, versioned normally</w:t>
      </w:r>
      <w:r>
        <w:t xml:space="preserve"> </w:t>
      </w:r>
      <w:r>
        <w:t xml:space="preserve">— the pod clones it fresh at job start, rather than code living</w:t>
      </w:r>
      <w:r>
        <w:t xml:space="preserve"> </w:t>
      </w:r>
      <w:r>
        <w:t xml:space="preserve">permanently resident on a pod.</w:t>
      </w:r>
    </w:p>
    <w:p>
      <w:pPr>
        <w:numPr>
          <w:ilvl w:val="0"/>
          <w:numId w:val="1027"/>
        </w:numPr>
        <w:pStyle w:val="Compact"/>
      </w:pPr>
      <w:r>
        <w:t xml:space="preserve">A pod's job: pull base model + corpus version from Azure Blob → run</w:t>
      </w:r>
      <w:r>
        <w:t xml:space="preserve"> </w:t>
      </w:r>
      <w:r>
        <w:t xml:space="preserve">training → push resulting adapter + eval report to Azure Blob →</w:t>
      </w:r>
      <w:r>
        <w:t xml:space="preserve"> </w:t>
      </w:r>
      <w:r>
        <w:t xml:space="preserve">terminate. Trigger this via RunPod's API from a lightweight</w:t>
      </w:r>
      <w:r>
        <w:t xml:space="preserve"> </w:t>
      </w:r>
      <w:r>
        <w:t xml:space="preserve">orchestrator (a simple Python controller, or GitHub Actions /</w:t>
      </w:r>
      <w:r>
        <w:t xml:space="preserve"> </w:t>
      </w:r>
      <w:r>
        <w:t xml:space="preserve">Airflow if you want scheduling and audit trails).</w:t>
      </w:r>
    </w:p>
    <w:p>
      <w:pPr>
        <w:numPr>
          <w:ilvl w:val="0"/>
          <w:numId w:val="1027"/>
        </w:numPr>
        <w:pStyle w:val="Compact"/>
      </w:pPr>
      <w:r>
        <w:t xml:space="preserve">Nothing about training needs to be "always on" — keep these pods</w:t>
      </w:r>
      <w:r>
        <w:t xml:space="preserve"> </w:t>
      </w:r>
      <w:r>
        <w:t xml:space="preserve">ephemeral to control cost.</w:t>
      </w:r>
    </w:p>
    <w:bookmarkEnd w:id="73"/>
    <w:bookmarkStart w:id="74" w:name="serving-persistent-endpoint"/>
    <w:p>
      <w:pPr>
        <w:pStyle w:val="Heading3"/>
      </w:pPr>
      <w:r>
        <w:t xml:space="preserve">Serving — persistent endpoint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RunPod Serverless Endpoint</w:t>
      </w:r>
      <w:r>
        <w:t xml:space="preserve"> </w:t>
      </w:r>
      <w:r>
        <w:t xml:space="preserve">running vLLM, hosting the</w:t>
      </w:r>
      <w:r>
        <w:t xml:space="preserve"> </w:t>
      </w:r>
      <w:r>
        <w:t xml:space="preserve">currently-promoted merged/quantized model, exposed as an</w:t>
      </w:r>
      <w:r>
        <w:t xml:space="preserve"> </w:t>
      </w:r>
      <w:r>
        <w:t xml:space="preserve">OpenAI-compatible HTTPS API.</w:t>
      </w:r>
    </w:p>
    <w:p>
      <w:pPr>
        <w:numPr>
          <w:ilvl w:val="0"/>
          <w:numId w:val="1028"/>
        </w:numPr>
        <w:pStyle w:val="Compact"/>
      </w:pPr>
      <w:r>
        <w:t xml:space="preserve">Your</w:t>
      </w:r>
      <w:r>
        <w:t xml:space="preserve"> </w:t>
      </w:r>
      <w:r>
        <w:rPr>
          <w:bCs/>
          <w:b/>
        </w:rPr>
        <w:t xml:space="preserve">application/orchestration logic</w:t>
      </w:r>
      <w:r>
        <w:t xml:space="preserve"> </w:t>
      </w:r>
      <w:r>
        <w:t xml:space="preserve">(calling MinerU, assembling</w:t>
      </w:r>
      <w:r>
        <w:t xml:space="preserve"> </w:t>
      </w:r>
      <w:r>
        <w:t xml:space="preserve">the prompt, calling this endpoint, applying the confidence</w:t>
      </w:r>
      <w:r>
        <w:t xml:space="preserve"> </w:t>
      </w:r>
      <w:r>
        <w:t xml:space="preserve">calibration transform, returning final JSON) should run in</w:t>
      </w:r>
      <w:r>
        <w:t xml:space="preserve"> </w:t>
      </w:r>
      <w:r>
        <w:rPr>
          <w:bCs/>
          <w:b/>
        </w:rPr>
        <w:t xml:space="preserve">your</w:t>
      </w:r>
      <w:r>
        <w:rPr>
          <w:bCs/>
          <w:b/>
        </w:rPr>
        <w:t xml:space="preserve"> </w:t>
      </w:r>
      <w:r>
        <w:rPr>
          <w:bCs/>
          <w:b/>
        </w:rPr>
        <w:t xml:space="preserve">own service</w:t>
      </w:r>
      <w:r>
        <w:t xml:space="preserve"> </w:t>
      </w:r>
      <w:r>
        <w:t xml:space="preserve">— Azure Function, App Service, or AKS, not inside</w:t>
      </w:r>
      <w:r>
        <w:t xml:space="preserve"> </w:t>
      </w:r>
      <w:r>
        <w:t xml:space="preserve">RunPod. This keeps business logic on cheap CPU infra, keeps it</w:t>
      </w:r>
      <w:r>
        <w:t xml:space="preserve"> </w:t>
      </w:r>
      <w:r>
        <w:t xml:space="preserve">portable if you ever change GPU providers, and keeps RunPod scoped</w:t>
      </w:r>
      <w:r>
        <w:t xml:space="preserve"> </w:t>
      </w:r>
      <w:r>
        <w:t xml:space="preserve">purely to GPU-bound work.</w:t>
      </w:r>
    </w:p>
    <w:p>
      <w:pPr>
        <w:numPr>
          <w:ilvl w:val="0"/>
          <w:numId w:val="1028"/>
        </w:numPr>
        <w:pStyle w:val="Compact"/>
      </w:pPr>
      <w:r>
        <w:t xml:space="preserve">Adapter hot-swapping (per-document-type) is handled at the vLLM</w:t>
      </w:r>
      <w:r>
        <w:t xml:space="preserve"> </w:t>
      </w:r>
      <w:r>
        <w:t xml:space="preserve">layer via LoRA adapter loading — your application just tells the</w:t>
      </w:r>
      <w:r>
        <w:t xml:space="preserve"> </w:t>
      </w:r>
      <w:r>
        <w:t xml:space="preserve">endpoint which adapter to apply per request (typically via a request</w:t>
      </w:r>
      <w:r>
        <w:t xml:space="preserve"> </w:t>
      </w:r>
      <w:r>
        <w:t xml:space="preserve">parameter after your document-type classification step).</w:t>
      </w:r>
    </w:p>
    <w:bookmarkEnd w:id="74"/>
    <w:bookmarkEnd w:id="75"/>
    <w:bookmarkStart w:id="77" w:name="evaluation-framework-metric-definitions"/>
    <w:p>
      <w:pPr>
        <w:pStyle w:val="Heading2"/>
      </w:pPr>
      <w:r>
        <w:t xml:space="preserve">15. Evaluation Framework — Metric Definitions</w:t>
      </w:r>
    </w:p>
    <w:p>
      <w:pPr>
        <w:pStyle w:val="FirstParagraph"/>
      </w:pPr>
      <w:r>
        <w:t xml:space="preserve">Defines each metric used by both the extraction/testing routine (§17)</w:t>
      </w:r>
      <w:r>
        <w:t xml:space="preserve"> </w:t>
      </w:r>
      <w:r>
        <w:t xml:space="preserve">and the promotion gate. Run every candidate version against the</w:t>
      </w:r>
      <w:r>
        <w:t xml:space="preserve"> </w:t>
      </w:r>
      <w:r>
        <w:rPr>
          <w:bCs/>
          <w:b/>
        </w:rPr>
        <w:t xml:space="preserve">frozen</w:t>
      </w:r>
      <w:r>
        <w:rPr>
          <w:bCs/>
          <w:b/>
        </w:rPr>
        <w:t xml:space="preserve"> </w:t>
      </w:r>
      <w:r>
        <w:rPr>
          <w:bCs/>
          <w:b/>
        </w:rPr>
        <w:t xml:space="preserve">golden eval set</w:t>
      </w:r>
      <w:r>
        <w:t xml:space="preserve"> </w:t>
      </w:r>
      <w:r>
        <w:t xml:space="preserve">before promotion: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Document-type classifier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right</w:t>
            </w:r>
            <w:r>
              <w:t xml:space="preserve"> </w:t>
            </w:r>
            <w:r>
              <w:t xml:space="preserve">adapter/prompt/schema is even being</w:t>
            </w:r>
            <w:r>
              <w:t xml:space="preserve"> </w:t>
            </w:r>
            <w:r>
              <w:t xml:space="preserve">selected (§4a) — caps</w:t>
            </w:r>
            <w:r>
              <w:t xml:space="preserve"> </w:t>
            </w:r>
            <w:r>
              <w:t xml:space="preserve">whole-system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Field-level exact match /</w:t>
            </w:r>
            <w:r>
              <w:t xml:space="preserve"> </w:t>
            </w:r>
            <w:r>
              <w:t xml:space="preserve">normalized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extraction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Field-level F1 (for list fields —</w:t>
            </w:r>
            <w:r>
              <w:t xml:space="preserve"> </w:t>
            </w:r>
            <w:r>
              <w:t xml:space="preserve">line items, claims)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Precision/recall on repeating</w:t>
            </w:r>
            <w:r>
              <w:t xml:space="preserve"> </w:t>
            </w:r>
            <w:r>
              <w:t xml:space="preserve">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List-field recall (row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completeness)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whole rows are being missed</w:t>
            </w:r>
            <w:r>
              <w:t xml:space="preserve"> </w:t>
            </w:r>
            <w:r>
              <w:t xml:space="preserve">(§5) — a Loss Run claim dropped</w:t>
            </w:r>
            <w:r>
              <w:t xml:space="preserve"> </w:t>
            </w:r>
            <w:r>
              <w:t xml:space="preserve">silently, invisible to per-value</w:t>
            </w:r>
            <w:r>
              <w:t xml:space="preserve"> </w:t>
            </w: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schema validity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reliability (parseable,</w:t>
            </w:r>
            <w:r>
              <w:t xml:space="preserve"> </w:t>
            </w:r>
            <w:r>
              <w:t xml:space="preserve">all required keys 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Calibration Error (ECE) on</w:t>
            </w:r>
            <w:r>
              <w:t xml:space="preserve"> </w:t>
            </w:r>
            <w:r>
              <w:t xml:space="preserve">confidence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your confidence numbers are</w:t>
            </w:r>
            <w:r>
              <w:t xml:space="preserve"> </w:t>
            </w:r>
            <w:r>
              <w:t xml:space="preserve">trustworthy, not just your</w:t>
            </w:r>
            <w:r>
              <w:t xml:space="preserve"> </w:t>
            </w:r>
            <w:r>
              <w:t xml:space="preserve">extractions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OCR-vs-image disagreement</w:t>
            </w:r>
            <w:r>
              <w:t xml:space="preserve"> </w:t>
            </w:r>
            <w:r>
              <w:t xml:space="preserve">resolution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Specifically evaluated on the</w:t>
            </w:r>
            <w:r>
              <w:t xml:space="preserve"> </w:t>
            </w:r>
            <w:r>
              <w:t xml:space="preserve">deliberately-noisy-OCR eval subset</w:t>
            </w:r>
            <w:r>
              <w:t xml:space="preserve"> </w:t>
            </w:r>
            <w:r>
              <w:t xml:space="preserve">— did the model correctly</w:t>
            </w:r>
            <w:r>
              <w:t xml:space="preserve"> </w:t>
            </w:r>
            <w:r>
              <w:t xml:space="preserve">override bad OCR using the image?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Image-only mode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Evaluated on the no-OCR eval subset</w:t>
            </w:r>
            <w:r>
              <w:t xml:space="preserve"> </w:t>
            </w:r>
            <w:r>
              <w:t xml:space="preserve">— confirms the second production</w:t>
            </w:r>
            <w:r>
              <w:t xml:space="preserve"> </w:t>
            </w:r>
            <w:r>
              <w:t xml:space="preserve">pathway actually works, not just</w:t>
            </w:r>
            <w:r>
              <w:t xml:space="preserve"> </w:t>
            </w:r>
            <w:r>
              <w:t xml:space="preserve">the primary one (feeds the</w:t>
            </w:r>
            <w:r>
              <w:t xml:space="preserve"> </w:t>
            </w:r>
            <w:r>
              <w:t xml:space="preserve">ViT-unfreeze gate in §3)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Scanned-PDF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Evaluated on the scanned-document</w:t>
            </w:r>
            <w:r>
              <w:t xml:space="preserve"> </w:t>
            </w:r>
            <w:r>
              <w:t xml:space="preserve">eval subset — the other input to</w:t>
            </w:r>
            <w:r>
              <w:t xml:space="preserve"> </w:t>
            </w:r>
            <w:r>
              <w:t xml:space="preserve">the ViT-unfreeze gate (§3)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/ token cost per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feasibility, not just</w:t>
            </w:r>
            <w:r>
              <w:t xml:space="preserve"> </w:t>
            </w:r>
            <w:r>
              <w:t xml:space="preserve">accuracy</w:t>
            </w:r>
          </w:p>
        </w:tc>
      </w:tr>
    </w:tbl>
    <w:bookmarkStart w:id="76" w:name="X6cc4de9473cc3b077d19f88d0bee8232e75e52a"/>
    <w:p>
      <w:pPr>
        <w:pStyle w:val="Heading3"/>
      </w:pPr>
      <w:r>
        <w:t xml:space="preserve">Additional metric — Line-of-Business detection accuracy</w:t>
      </w:r>
    </w:p>
    <w:p>
      <w:pPr>
        <w:pStyle w:val="FirstParagraph"/>
      </w:pPr>
      <w:r>
        <w:t xml:space="preserve">Because the VLM is the fallback LoB detector when L1/L2 miss (§0b),</w:t>
      </w:r>
      <w:r>
        <w:t xml:space="preserve"> </w:t>
      </w:r>
      <w:r>
        <w:rPr>
          <w:rStyle w:val="VerbatimChar"/>
        </w:rPr>
        <w:t xml:space="preserve">line_of_business</w:t>
      </w:r>
      <w:r>
        <w:t xml:space="preserve"> </w:t>
      </w:r>
      <w:r>
        <w:t xml:space="preserve">accuracy is reported as its own metric rather than being</w:t>
      </w:r>
      <w:r>
        <w:t xml:space="preserve"> </w:t>
      </w:r>
      <w:r>
        <w:t xml:space="preserve">averaged into overall field accuracy. It is measured per LoB value, so a class</w:t>
      </w:r>
      <w:r>
        <w:t xml:space="preserve"> </w:t>
      </w:r>
      <w:r>
        <w:t xml:space="preserve">that is rare in the corpus can’t hide inside a healthy-looking aggregate, and it</w:t>
      </w:r>
      <w:r>
        <w:t xml:space="preserve"> </w:t>
      </w:r>
      <w:r>
        <w:t xml:space="preserve">is a gating metric for promotion.</w:t>
      </w:r>
    </w:p>
    <w:p>
      <w:pPr>
        <w:pStyle w:val="BodyText"/>
      </w:pPr>
      <w:r>
        <w:rPr>
          <w:bCs/>
          <w:b/>
        </w:rPr>
        <w:t xml:space="preserve">Normalized match</w:t>
      </w:r>
      <w:r>
        <w:t xml:space="preserve"> </w:t>
      </w:r>
      <w:r>
        <w:t xml:space="preserve">matters for insurance fields specifically: dates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01/01/2026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2026-01-01</w:t>
      </w:r>
      <w:r>
        <w:t xml:space="preserve">), currency (</w:t>
      </w:r>
      <w:r>
        <w:rPr>
          <w:rStyle w:val="VerbatimChar"/>
        </w:rPr>
        <w:t xml:space="preserve">$1,200.00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1200.0</w:t>
      </w:r>
      <w:r>
        <w:t xml:space="preserve">), and</w:t>
      </w:r>
      <w:r>
        <w:t xml:space="preserve"> </w:t>
      </w:r>
      <w:r>
        <w:t xml:space="preserve">entity names (</w:t>
      </w:r>
      <w:r>
        <w:rPr>
          <w:rStyle w:val="VerbatimChar"/>
        </w:rPr>
        <w:t xml:space="preserve">Acme Mfg LLC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ACME MANUFACTURING LLC</w:t>
      </w:r>
      <w:r>
        <w:t xml:space="preserve">) should be</w:t>
      </w:r>
      <w:r>
        <w:t xml:space="preserve"> </w:t>
      </w:r>
      <w:r>
        <w:t xml:space="preserve">compared after normalization, not as raw strings, or you'll under-count</w:t>
      </w:r>
      <w:r>
        <w:t xml:space="preserve"> </w:t>
      </w:r>
      <w:r>
        <w:t xml:space="preserve">correct extractions. Define a per-field-type normalizer and apply it</w:t>
      </w:r>
      <w:r>
        <w:t xml:space="preserve"> </w:t>
      </w:r>
      <w:r>
        <w:t xml:space="preserve">consistently in both the testing routine and the promotion gate.</w:t>
      </w:r>
    </w:p>
    <w:p>
      <w:pPr>
        <w:pStyle w:val="BodyText"/>
      </w:pPr>
      <w:r>
        <w:t xml:space="preserve">A new Foundation or per-type adapter version is only promoted if it</w:t>
      </w:r>
      <w:r>
        <w:t xml:space="preserve"> </w:t>
      </w:r>
      <w:r>
        <w:rPr>
          <w:bCs/>
          <w:b/>
        </w:rPr>
        <w:t xml:space="preserve">matches or beats</w:t>
      </w:r>
      <w:r>
        <w:t xml:space="preserve"> </w:t>
      </w:r>
      <w:r>
        <w:t xml:space="preserve">the current production version on every gating</w:t>
      </w:r>
      <w:r>
        <w:t xml:space="preserve"> </w:t>
      </w:r>
      <w:r>
        <w:t xml:space="preserve">metric for the relevant document type(s) — no silent regressions.</w:t>
      </w:r>
    </w:p>
    <w:bookmarkEnd w:id="76"/>
    <w:bookmarkEnd w:id="77"/>
    <w:bookmarkStart w:id="81" w:name="X980ada8cc96efcc17ecab198754b5c831f893af"/>
    <w:p>
      <w:pPr>
        <w:pStyle w:val="Heading2"/>
      </w:pPr>
      <w:r>
        <w:t xml:space="preserve">16. Pilot Validation Protocol — De-Risking Before Full Annotation</w:t>
      </w:r>
    </w:p>
    <w:p>
      <w:pPr>
        <w:pStyle w:val="FirstParagraph"/>
      </w:pPr>
      <w:r>
        <w:t xml:space="preserve">Before committing to full corpus annotation, three sequential experiments</w:t>
      </w:r>
      <w:r>
        <w:t xml:space="preserve"> </w:t>
      </w:r>
      <w:r>
        <w:t xml:space="preserve">de-risk the architecture in order of increasing investment. Each one answers a</w:t>
      </w:r>
      <w:r>
        <w:t xml:space="preserve"> </w:t>
      </w:r>
      <w:r>
        <w:t xml:space="preserve">different question, and each is cheap relative to the one after it.</w:t>
      </w:r>
    </w:p>
    <w:bookmarkStart w:id="78" w:name="X50eaa6ec334954e23e30d0b89b37849382b006e"/>
    <w:p>
      <w:pPr>
        <w:pStyle w:val="Heading3"/>
      </w:pPr>
      <w:r>
        <w:t xml:space="preserve">16a. Zero-Shot Baseline (Week 1 — no annotation cost)</w:t>
      </w:r>
    </w:p>
    <w:p>
      <w:pPr>
        <w:pStyle w:val="FirstParagraph"/>
      </w:pPr>
      <w:r>
        <w:t xml:space="preserve">Run the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rPr>
          <w:rStyle w:val="VerbatimChar"/>
        </w:rPr>
        <w:t xml:space="preserve">Qwen3-VL-8B-Instruct</w:t>
      </w:r>
      <w:r>
        <w:t xml:space="preserve">, untuned, against</w:t>
      </w:r>
      <w:r>
        <w:t xml:space="preserve"> </w:t>
      </w:r>
      <w:r>
        <w:rPr>
          <w:bCs/>
          <w:b/>
        </w:rPr>
        <w:t xml:space="preserve">10 de-identified real</w:t>
      </w:r>
      <w:r>
        <w:rPr>
          <w:bCs/>
          <w:b/>
        </w:rPr>
        <w:t xml:space="preserve"> </w:t>
      </w:r>
      <w:r>
        <w:rPr>
          <w:bCs/>
          <w:b/>
        </w:rPr>
        <w:t xml:space="preserve">documents per document type</w:t>
      </w:r>
      <w:r>
        <w:t xml:space="preserve">, using the §7 prompt template with the SPEC_00</w:t>
      </w:r>
      <w:r>
        <w:t xml:space="preserve"> </w:t>
      </w:r>
      <w:r>
        <w:t xml:space="preserve">schema injected. Compute field-level F1 manually against ground-truth</w:t>
      </w:r>
      <w:r>
        <w:t xml:space="preserve"> </w:t>
      </w:r>
      <w:r>
        <w:t xml:space="preserve">annotations.</w:t>
      </w:r>
    </w:p>
    <w:p>
      <w:pPr>
        <w:pStyle w:val="BodyText"/>
      </w:pPr>
      <w:r>
        <w:t xml:space="preserve">This tells you how much the base model extracts for free, and — more usefully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it fails: schema adherence, list-row recall, LoB detection, or OCR</w:t>
      </w:r>
      <w:r>
        <w:t xml:space="preserve"> </w:t>
      </w:r>
      <w:r>
        <w:t xml:space="preserve">arbitration. Outcome thresholds: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Zero-shot field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base-model prior; fine-tuning expected to reach production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pilot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0.40 to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will materially improve; specific failure modes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Proceed, with targeted corpus coverage for the weak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model likely insufficient as framed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prompt design, schema complexity, and document difficulty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committing annotation investment</w:t>
            </w:r>
          </w:p>
        </w:tc>
      </w:tr>
    </w:tbl>
    <w:bookmarkEnd w:id="78"/>
    <w:bookmarkStart w:id="79" w:name="X2dbcd7cd8380bbfdac2868da4a80373c9ea7281"/>
    <w:p>
      <w:pPr>
        <w:pStyle w:val="Heading3"/>
      </w:pPr>
      <w:r>
        <w:t xml:space="preserve">16b. Pipeline Smoke Test (Weeks 1–2 — 5 annotated documents)</w:t>
      </w:r>
    </w:p>
    <w:p>
      <w:pPr>
        <w:pStyle w:val="FirstParagraph"/>
      </w:pPr>
      <w:r>
        <w:t xml:space="preserve">Annotate exactly</w:t>
      </w:r>
      <w:r>
        <w:t xml:space="preserve"> </w:t>
      </w:r>
      <w:r>
        <w:rPr>
          <w:bCs/>
          <w:b/>
        </w:rPr>
        <w:t xml:space="preserve">5 documents per document type</w:t>
      </w:r>
      <w:r>
        <w:t xml:space="preserve">. Train to</w:t>
      </w:r>
      <w:r>
        <w:t xml:space="preserve"> </w:t>
      </w:r>
      <w:r>
        <w:rPr>
          <w:iCs/>
          <w:i/>
        </w:rPr>
        <w:t xml:space="preserve">intentional</w:t>
      </w:r>
      <w:r>
        <w:rPr>
          <w:iCs/>
          <w:i/>
        </w:rPr>
        <w:t xml:space="preserve"> </w:t>
      </w:r>
      <w:r>
        <w:rPr>
          <w:iCs/>
          <w:i/>
        </w:rPr>
        <w:t xml:space="preserve">overfit</w:t>
      </w:r>
      <w:r>
        <w:t xml:space="preserve">: no train/val split, 5 epochs, learning rate at the upper end of the</w:t>
      </w:r>
      <w:r>
        <w:t xml:space="preserve"> </w:t>
      </w:r>
      <w:r>
        <w:t xml:space="preserve">sweep range. Confirm that:</w:t>
      </w:r>
    </w:p>
    <w:p>
      <w:pPr>
        <w:numPr>
          <w:ilvl w:val="0"/>
          <w:numId w:val="1029"/>
        </w:numPr>
        <w:pStyle w:val="Compact"/>
      </w:pPr>
      <w:r>
        <w:t xml:space="preserve">Training loss reaches below</w:t>
      </w:r>
      <w:r>
        <w:t xml:space="preserve"> </w:t>
      </w:r>
      <w:r>
        <w:rPr>
          <w:bCs/>
          <w:b/>
        </w:rPr>
        <w:t xml:space="preserve">0.05 within 2 epochs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The model reproduces the 5 training examples with</w:t>
      </w:r>
      <w:r>
        <w:t xml:space="preserve"> </w:t>
      </w:r>
      <w:r>
        <w:rPr>
          <w:bCs/>
          <w:b/>
        </w:rPr>
        <w:t xml:space="preserve">field F1 &gt; 0.95 on the</w:t>
      </w:r>
      <w:r>
        <w:rPr>
          <w:bCs/>
          <w:b/>
        </w:rPr>
        <w:t xml:space="preserve"> </w:t>
      </w:r>
      <w:r>
        <w:rPr>
          <w:bCs/>
          <w:b/>
        </w:rPr>
        <w:t xml:space="preserve">training set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The ms-swift training loop, data collator, LoRA adapter loading, adapter save</w:t>
      </w:r>
      <w:r>
        <w:t xml:space="preserve"> </w:t>
      </w:r>
      <w:r>
        <w:t xml:space="preserve">and push to Azure Blob, vLLM multi-adapter hot-swap, and run manifest</w:t>
      </w:r>
      <w:r>
        <w:t xml:space="preserve"> </w:t>
      </w:r>
      <w:r>
        <w:t xml:space="preserve">generation all complete without error, end to end.</w:t>
      </w:r>
    </w:p>
    <w:p>
      <w:pPr>
        <w:pStyle w:val="FirstParagraph"/>
      </w:pPr>
      <w:r>
        <w:t xml:space="preserve">This proves</w:t>
      </w:r>
      <w:r>
        <w:t xml:space="preserve"> </w:t>
      </w:r>
      <w:r>
        <w:rPr>
          <w:bCs/>
          <w:b/>
        </w:rPr>
        <w:t xml:space="preserve">the code pipeline is correct</w:t>
      </w:r>
      <w:r>
        <w:t xml:space="preserve"> </w:t>
      </w:r>
      <w:r>
        <w:t xml:space="preserve">— not that the architecture</w:t>
      </w:r>
      <w:r>
        <w:t xml:space="preserve"> </w:t>
      </w:r>
      <w:r>
        <w:t xml:space="preserve">generalises. It is a sanity check, not a proof of concept.</w:t>
      </w:r>
    </w:p>
    <w:p>
      <w:pPr>
        <w:pStyle w:val="BodyText"/>
      </w:pPr>
      <w:r>
        <w:rPr>
          <w:bCs/>
          <w:b/>
        </w:rPr>
        <w:t xml:space="preserve">Why 5 documents and not 1:</w:t>
      </w:r>
      <w:r>
        <w:t xml:space="preserve"> </w:t>
      </w:r>
      <w:r>
        <w:t xml:space="preserve">a single source document generates only three</w:t>
      </w:r>
      <w:r>
        <w:t xml:space="preserve"> </w:t>
      </w:r>
      <w:r>
        <w:t xml:space="preserve">modality variants (three training examples), which is not enough to exercise the</w:t>
      </w:r>
      <w:r>
        <w:t xml:space="preserve"> </w:t>
      </w:r>
      <w:r>
        <w:t xml:space="preserve">full data collator pipeline. Five documents per type covers multi-page,</w:t>
      </w:r>
      <w:r>
        <w:t xml:space="preserve"> </w:t>
      </w:r>
      <w:r>
        <w:t xml:space="preserve">OCR-failure, and image-only edge cases.</w:t>
      </w:r>
    </w:p>
    <w:bookmarkEnd w:id="79"/>
    <w:bookmarkStart w:id="80" w:name="X4e7a957e0a85f5e7ffb9d53024bcea7ab59976f"/>
    <w:p>
      <w:pPr>
        <w:pStyle w:val="Heading3"/>
      </w:pPr>
      <w:r>
        <w:t xml:space="preserve">16c. Pilot Training Run (Weeks 2–6 — 25 to 30 documents per type)</w:t>
      </w:r>
    </w:p>
    <w:p>
      <w:pPr>
        <w:pStyle w:val="FirstParagraph"/>
      </w:pPr>
      <w:r>
        <w:t xml:space="preserve">Annotate 25 to 30 documents per document type following §7, using the pilot</w:t>
      </w:r>
      <w:r>
        <w:t xml:space="preserve"> </w:t>
      </w:r>
      <w:r>
        <w:t xml:space="preserve">split ratios from §8. Train Foundation and per-type adapters. Evaluate on the</w:t>
      </w:r>
      <w:r>
        <w:t xml:space="preserve"> </w:t>
      </w:r>
      <w:r>
        <w:t xml:space="preserve">pilot test split.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minimum experiment that tests the architecture’s generalisation</w:t>
      </w:r>
      <w:r>
        <w:rPr>
          <w:bCs/>
          <w:b/>
        </w:rPr>
        <w:t xml:space="preserve"> </w:t>
      </w:r>
      <w:r>
        <w:rPr>
          <w:bCs/>
          <w:b/>
        </w:rPr>
        <w:t xml:space="preserve">claim</w:t>
      </w:r>
      <w:r>
        <w:t xml:space="preserve">: whether the Foundation captures cross-type behavior, whether per-type</w:t>
      </w:r>
      <w:r>
        <w:t xml:space="preserve"> </w:t>
      </w:r>
      <w:r>
        <w:t xml:space="preserve">adapters specialise correctly, whether modality-dropout arbitration functions,</w:t>
      </w:r>
      <w:r>
        <w:t xml:space="preserve"> </w:t>
      </w:r>
      <w:r>
        <w:t xml:space="preserve">whether row-completeness detection fires on unseen documents, and whether</w:t>
      </w:r>
      <w:r>
        <w:t xml:space="preserve"> </w:t>
      </w:r>
      <w:r>
        <w:t xml:space="preserve">confidence calibration is meaningful with held-out data.</w:t>
      </w:r>
    </w:p>
    <w:p>
      <w:pPr>
        <w:pStyle w:val="BodyText"/>
      </w:pPr>
      <w:r>
        <w:t xml:space="preserve">Pilot success criteria —</w:t>
      </w:r>
      <w:r>
        <w:t xml:space="preserve"> </w:t>
      </w:r>
      <w:r>
        <w:rPr>
          <w:bCs/>
          <w:b/>
        </w:rPr>
        <w:t xml:space="preserve">directional targets, not production thresholds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F1 (non-list fields)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List-field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schema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Image-only field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15% of OCR-plus-image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Row-completeness detection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of documents with missing rows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LoB detection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0.85</w:t>
            </w:r>
          </w:p>
        </w:tc>
      </w:tr>
    </w:tbl>
    <w:p>
      <w:pPr>
        <w:pStyle w:val="BodyText"/>
      </w:pPr>
      <w:r>
        <w:t xml:space="preserve">A failed criterion signals a</w:t>
      </w:r>
      <w:r>
        <w:t xml:space="preserve"> </w:t>
      </w:r>
      <w:r>
        <w:rPr>
          <w:bCs/>
          <w:b/>
        </w:rPr>
        <w:t xml:space="preserve">specific architectural issue to diagnose</w:t>
      </w:r>
      <w:r>
        <w:t xml:space="preserve"> </w:t>
      </w:r>
      <w:r>
        <w:t xml:space="preserve">before</w:t>
      </w:r>
      <w:r>
        <w:t xml:space="preserve"> </w:t>
      </w:r>
      <w:r>
        <w:t xml:space="preserve">scaling the corpus — not a reason to abandon the architecture. Diagnose the</w:t>
      </w:r>
      <w:r>
        <w:t xml:space="preserve"> </w:t>
      </w:r>
      <w:r>
        <w:t xml:space="preserve">failure-mode distribution, expand corpus coverage for the failing case, and</w:t>
      </w:r>
      <w:r>
        <w:t xml:space="preserve"> </w:t>
      </w:r>
      <w:r>
        <w:t xml:space="preserve">re-run the pilot.</w:t>
      </w:r>
    </w:p>
    <w:bookmarkEnd w:id="80"/>
    <w:bookmarkEnd w:id="81"/>
    <w:bookmarkStart w:id="88" w:name="Xe3d568b1af0a0bad604bccd4f25a92be812aa8b"/>
    <w:p>
      <w:pPr>
        <w:pStyle w:val="Heading2"/>
      </w:pPr>
      <w:r>
        <w:t xml:space="preserve">17. Extraction / Testing Routine (Post-Fine-Tuning)</w:t>
      </w:r>
    </w:p>
    <w:p>
      <w:pPr>
        <w:pStyle w:val="FirstParagraph"/>
      </w:pPr>
      <w:r>
        <w:t xml:space="preserve">This is the CLI harness you run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a model version is trained, to</w:t>
      </w:r>
      <w:r>
        <w:t xml:space="preserve"> </w:t>
      </w:r>
      <w:r>
        <w:t xml:space="preserve">test it on real documents, inspect the JSON quality, and generate the</w:t>
      </w:r>
      <w:r>
        <w:t xml:space="preserve"> </w:t>
      </w:r>
      <w:r>
        <w:t xml:space="preserve">metrics that tell you whether the last fine-tuning cycle actually</w:t>
      </w:r>
      <w:r>
        <w:t xml:space="preserve"> </w:t>
      </w:r>
      <w:r>
        <w:t xml:space="preserve">improved things. It mirrors the exact production inference path (MinerU</w:t>
      </w:r>
      <w:r>
        <w:t xml:space="preserve"> </w:t>
      </w:r>
      <w:r>
        <w:t xml:space="preserve">→ model → JSON), so what you test is what you'll ship.</w:t>
      </w:r>
    </w:p>
    <w:bookmarkStart w:id="82" w:name="folder-layout"/>
    <w:p>
      <w:pPr>
        <w:pStyle w:val="Heading3"/>
      </w:pPr>
      <w:r>
        <w:t xml:space="preserve">Folder layout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testing/</w:t>
      </w:r>
      <w:r>
        <w:t xml:space="preserve"> </w:t>
      </w:r>
      <w:r>
        <w:t xml:space="preserve">module lives in the main repository structure — see §19</w:t>
      </w:r>
      <w:r>
        <w:t xml:space="preserve"> </w:t>
      </w:r>
      <w:r>
        <w:t xml:space="preserve">for its placement and file listing (</w:t>
      </w:r>
      <w:r>
        <w:rPr>
          <w:rStyle w:val="VerbatimChar"/>
        </w:rPr>
        <w:t xml:space="preserve">test_data/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ocr_cache/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results/{version}/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metrics/{version}/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extraction_registry.json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run_extraction.py</w:t>
      </w:r>
      <w:r>
        <w:t xml:space="preserve">). The rest of this</w:t>
      </w:r>
      <w:r>
        <w:t xml:space="preserve"> </w:t>
      </w:r>
      <w:r>
        <w:t xml:space="preserve">section covers how the routine behaves.</w:t>
      </w:r>
    </w:p>
    <w:bookmarkEnd w:id="82"/>
    <w:bookmarkStart w:id="83" w:name="X35514c602179c7fa9dda56aa57a217daec7021b"/>
    <w:p>
      <w:pPr>
        <w:pStyle w:val="Heading3"/>
      </w:pPr>
      <w:r>
        <w:t xml:space="preserve">CLI usage — model is user-selectable per your requirement</w:t>
      </w:r>
    </w:p>
    <w:p>
      <w:pPr>
        <w:pStyle w:val="SourceCode"/>
      </w:pPr>
      <w:r>
        <w:rPr>
          <w:rStyle w:val="VerbatimChar"/>
        </w:rPr>
        <w:t xml:space="preserve"># User decides which model version to run — v1, v2, v3, ...</w:t>
      </w:r>
      <w:r>
        <w:br/>
      </w:r>
      <w:r>
        <w:rPr>
          <w:rStyle w:val="VerbatimChar"/>
        </w:rPr>
        <w:t xml:space="preserve">python testing/run_extraction.py --model v2 --input testing/test_data/</w:t>
      </w:r>
      <w:r>
        <w:br/>
      </w:r>
      <w:r>
        <w:br/>
      </w:r>
      <w:r>
        <w:rPr>
          <w:rStyle w:val="VerbatimChar"/>
        </w:rPr>
        <w:t xml:space="preserve"># Single file, image-only mode (no OCR), to test the no-OCR pathway</w:t>
      </w:r>
      <w:r>
        <w:br/>
      </w:r>
      <w:r>
        <w:rPr>
          <w:rStyle w:val="VerbatimChar"/>
        </w:rPr>
        <w:t xml:space="preserve">python testing/run_extraction.py --model v2 --input testing/test_data/abcLossRun.pdf --mode image_only</w:t>
      </w:r>
      <w:r>
        <w:br/>
      </w:r>
      <w:r>
        <w:br/>
      </w:r>
      <w:r>
        <w:rPr>
          <w:rStyle w:val="VerbatimChar"/>
        </w:rPr>
        <w:t xml:space="preserve"># Full batch with OCR (default mode), with ground-truth for metric scoring</w:t>
      </w:r>
      <w:r>
        <w:br/>
      </w:r>
      <w:r>
        <w:rPr>
          <w:rStyle w:val="VerbatimChar"/>
        </w:rPr>
        <w:t xml:space="preserve">python testing/run_extraction.py --model v3 --input testing/test_data/ \</w:t>
      </w:r>
      <w:r>
        <w:br/>
      </w:r>
      <w:r>
        <w:rPr>
          <w:rStyle w:val="VerbatimChar"/>
        </w:rPr>
        <w:t xml:space="preserve">       --mode ocr_plus_image --ground-truth testing/golden/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--model v2</w:t>
      </w:r>
      <w:r>
        <w:t xml:space="preserve"> </w:t>
      </w:r>
      <w:r>
        <w:t xml:space="preserve">resolves to the correct artifact from the registry</w:t>
      </w:r>
      <w:r>
        <w:t xml:space="preserve"> </w:t>
      </w:r>
      <w:r>
        <w:t xml:space="preserve">(foundation-v2 + the right per-type adapter, or the merged/quantized</w:t>
      </w:r>
      <w:r>
        <w:t xml:space="preserve"> </w:t>
      </w:r>
      <w:r>
        <w:t xml:space="preserve">v2 model) — the user never has to know paths, just the version</w:t>
      </w:r>
      <w:r>
        <w:t xml:space="preserve"> </w:t>
      </w:r>
      <w:r>
        <w:t xml:space="preserve">tag.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--mode</w:t>
      </w:r>
      <w:r>
        <w:t xml:space="preserve"> </w:t>
      </w:r>
      <w:r>
        <w:t xml:space="preserve">selects</w:t>
      </w:r>
      <w:r>
        <w:t xml:space="preserve"> </w:t>
      </w:r>
      <w:r>
        <w:rPr>
          <w:rStyle w:val="VerbatimChar"/>
        </w:rPr>
        <w:t xml:space="preserve">ocr_plus_image</w:t>
      </w:r>
      <w:r>
        <w:t xml:space="preserve"> </w:t>
      </w:r>
      <w:r>
        <w:t xml:space="preserve">(default) or</w:t>
      </w:r>
      <w:r>
        <w:t xml:space="preserve"> </w:t>
      </w:r>
      <w:r>
        <w:rPr>
          <w:rStyle w:val="VerbatimChar"/>
        </w:rPr>
        <w:t xml:space="preserve">image_only</w:t>
      </w:r>
      <w:r>
        <w:t xml:space="preserve">, so you</w:t>
      </w:r>
      <w:r>
        <w:t xml:space="preserve"> </w:t>
      </w:r>
      <w:r>
        <w:t xml:space="preserve">can test both production pathways from the same harness.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--ground-truth</w:t>
      </w:r>
      <w:r>
        <w:t xml:space="preserve"> </w:t>
      </w:r>
      <w:r>
        <w:t xml:space="preserve">is optional: if supplied, metrics are computed</w:t>
      </w:r>
      <w:r>
        <w:t xml:space="preserve"> </w:t>
      </w:r>
      <w:r>
        <w:t xml:space="preserve">against golden JSON; if omitted, the routine still runs and produces</w:t>
      </w:r>
      <w:r>
        <w:t xml:space="preserve"> </w:t>
      </w:r>
      <w:r>
        <w:t xml:space="preserve">JSON + confidence scores (just no accuracy metrics, since there's</w:t>
      </w:r>
      <w:r>
        <w:t xml:space="preserve"> </w:t>
      </w:r>
      <w:r>
        <w:t xml:space="preserve">nothing to compare against).</w:t>
      </w:r>
    </w:p>
    <w:bookmarkEnd w:id="83"/>
    <w:bookmarkStart w:id="84" w:name="what-the-routine-does-step-by-step"/>
    <w:p>
      <w:pPr>
        <w:pStyle w:val="Heading3"/>
      </w:pPr>
      <w:r>
        <w:t xml:space="preserve">What the routine does, step by step</w:t>
      </w:r>
    </w:p>
    <w:p>
      <w:pPr>
        <w:pStyle w:val="SourceCode"/>
      </w:pPr>
      <w:r>
        <w:rPr>
          <w:rStyle w:val="VerbatimChar"/>
        </w:rPr>
        <w:t xml:space="preserve">For each PDF in --input:</w:t>
      </w:r>
      <w:r>
        <w:br/>
      </w:r>
      <w:r>
        <w:rPr>
          <w:rStyle w:val="VerbatimChar"/>
        </w:rPr>
        <w:t xml:space="preserve">  1. OCR              → MinerU produces markdown + rendered page image(s) → ocr_cache/</w:t>
      </w:r>
      <w:r>
        <w:br/>
      </w:r>
      <w:r>
        <w:rPr>
          <w:rStyle w:val="VerbatimChar"/>
        </w:rPr>
        <w:t xml:space="preserve">                        (skipped if --mode image_only, image still rendered)</w:t>
      </w:r>
      <w:r>
        <w:br/>
      </w:r>
      <w:r>
        <w:rPr>
          <w:rStyle w:val="VerbatimChar"/>
        </w:rPr>
        <w:t xml:space="preserve">  2. Doc-type detect  → classify the document as acord | policy | lossrun</w:t>
      </w:r>
      <w:r>
        <w:br/>
      </w:r>
      <w:r>
        <w:rPr>
          <w:rStyle w:val="VerbatimChar"/>
        </w:rPr>
        <w:t xml:space="preserve">                        (cheap classifier or a zero-shot prompt to the model itself)</w:t>
      </w:r>
      <w:r>
        <w:br/>
      </w:r>
      <w:r>
        <w:rPr>
          <w:rStyle w:val="VerbatimChar"/>
        </w:rPr>
        <w:t xml:space="preserve">  3. Prompt select    → load the matching prompts/{doc_type}.prompt.txt</w:t>
      </w:r>
      <w:r>
        <w:br/>
      </w:r>
      <w:r>
        <w:rPr>
          <w:rStyle w:val="VerbatimChar"/>
        </w:rPr>
        <w:t xml:space="preserve">                        (this is why you keep one prompt file per type — see below)</w:t>
      </w:r>
      <w:r>
        <w:br/>
      </w:r>
      <w:r>
        <w:rPr>
          <w:rStyle w:val="VerbatimChar"/>
        </w:rPr>
        <w:t xml:space="preserve">  4. Assemble input   → system = prompt file (schema + instructions)</w:t>
      </w:r>
      <w:r>
        <w:br/>
      </w:r>
      <w:r>
        <w:rPr>
          <w:rStyle w:val="VerbatimChar"/>
        </w:rPr>
        <w:t xml:space="preserve">                        user   = [image] (+ OCR markdown, unless image_only)</w:t>
      </w:r>
      <w:r>
        <w:br/>
      </w:r>
      <w:r>
        <w:rPr>
          <w:rStyle w:val="VerbatimChar"/>
        </w:rPr>
        <w:t xml:space="preserve">  5. Model inference  → selected --model version generates structured JSON</w:t>
      </w:r>
      <w:r>
        <w:br/>
      </w:r>
      <w:r>
        <w:rPr>
          <w:rStyle w:val="VerbatimChar"/>
        </w:rPr>
        <w:t xml:space="preserve">                        + token logprobs</w:t>
      </w:r>
      <w:r>
        <w:br/>
      </w:r>
      <w:r>
        <w:rPr>
          <w:rStyle w:val="VerbatimChar"/>
        </w:rPr>
        <w:t xml:space="preserve">  6. Confidence       → per-field confidence from logprobs, calibration transform applied (§5)</w:t>
      </w:r>
      <w:r>
        <w:br/>
      </w:r>
      <w:r>
        <w:rPr>
          <w:rStyle w:val="VerbatimChar"/>
        </w:rPr>
        <w:t xml:space="preserve">  7. Validate         → check JSON parses + conforms to that doc type's schema</w:t>
      </w:r>
      <w:r>
        <w:br/>
      </w:r>
      <w:r>
        <w:rPr>
          <w:rStyle w:val="VerbatimChar"/>
        </w:rPr>
        <w:t xml:space="preserve">  8. Write result     → results/{version}/{doc_stem}.json</w:t>
      </w:r>
      <w:r>
        <w:br/>
      </w:r>
      <w:r>
        <w:rPr>
          <w:rStyle w:val="VerbatimChar"/>
        </w:rPr>
        <w:t xml:space="preserve">  9. Metrics          → if ground truth available, compute per-field + overall metrics</w:t>
      </w:r>
      <w:r>
        <w:br/>
      </w:r>
      <w:r>
        <w:rPr>
          <w:rStyle w:val="VerbatimChar"/>
        </w:rPr>
        <w:t xml:space="preserve">                        → metrics/{version}/{doc_stem}.metrics.json</w:t>
      </w:r>
      <w:r>
        <w:br/>
      </w:r>
      <w:r>
        <w:rPr>
          <w:rStyle w:val="VerbatimChar"/>
        </w:rPr>
        <w:t xml:space="preserve"> 10. Register         → append to extraction_registry.json</w:t>
      </w:r>
    </w:p>
    <w:bookmarkEnd w:id="84"/>
    <w:bookmarkStart w:id="85" w:name="per-doc-type-prompt-files"/>
    <w:p>
      <w:pPr>
        <w:pStyle w:val="Heading3"/>
      </w:pPr>
      <w:r>
        <w:t xml:space="preserve">Per-doc-type prompt files</w:t>
      </w:r>
    </w:p>
    <w:p>
      <w:pPr>
        <w:pStyle w:val="FirstParagraph"/>
      </w:pPr>
      <w:r>
        <w:t xml:space="preserve">You asked for a separate</w:t>
      </w:r>
      <w:r>
        <w:t xml:space="preserve"> </w:t>
      </w:r>
      <w:r>
        <w:rPr>
          <w:rStyle w:val="VerbatimChar"/>
        </w:rPr>
        <w:t xml:space="preserve">prompt.txt</w:t>
      </w:r>
      <w:r>
        <w:t xml:space="preserve"> </w:t>
      </w:r>
      <w:r>
        <w:t xml:space="preserve">per doc type — this is the right</w:t>
      </w:r>
      <w:r>
        <w:t xml:space="preserve"> </w:t>
      </w:r>
      <w:r>
        <w:t xml:space="preserve">design and here's why: each document type has a different schema,</w:t>
      </w:r>
      <w:r>
        <w:t xml:space="preserve"> </w:t>
      </w:r>
      <w:r>
        <w:t xml:space="preserve">different field semantics (a Loss Run's "valuation date" vs. an</w:t>
      </w:r>
      <w:r>
        <w:t xml:space="preserve"> </w:t>
      </w:r>
      <w:r>
        <w:t xml:space="preserve">ACORD's "policy effective date"), and different extraction edge</w:t>
      </w:r>
      <w:r>
        <w:t xml:space="preserve"> </w:t>
      </w:r>
      <w:r>
        <w:t xml:space="preserve">cases. Keeping them in separate files means:</w:t>
      </w:r>
    </w:p>
    <w:p>
      <w:pPr>
        <w:numPr>
          <w:ilvl w:val="0"/>
          <w:numId w:val="1031"/>
        </w:numPr>
        <w:pStyle w:val="Compact"/>
      </w:pPr>
      <w:r>
        <w:t xml:space="preserve">The doc-type detection step in the routine directly maps to a prompt</w:t>
      </w:r>
      <w:r>
        <w:t xml:space="preserve"> </w:t>
      </w:r>
      <w:r>
        <w:t xml:space="preserve">file — detect</w:t>
      </w:r>
      <w:r>
        <w:t xml:space="preserve"> </w:t>
      </w:r>
      <w:r>
        <w:rPr>
          <w:rStyle w:val="VerbatimChar"/>
        </w:rPr>
        <w:t xml:space="preserve">lossrun</w:t>
      </w:r>
      <w:r>
        <w:t xml:space="preserve"> </w:t>
      </w:r>
      <w:r>
        <w:t xml:space="preserve">→ load</w:t>
      </w:r>
      <w:r>
        <w:t xml:space="preserve"> </w:t>
      </w:r>
      <w:r>
        <w:rPr>
          <w:rStyle w:val="VerbatimChar"/>
        </w:rPr>
        <w:t xml:space="preserve">lossrun.prompt.txt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You can tune one document type's prompt without risk to the others.</w:t>
      </w:r>
    </w:p>
    <w:p>
      <w:pPr>
        <w:numPr>
          <w:ilvl w:val="0"/>
          <w:numId w:val="1031"/>
        </w:numPr>
        <w:pStyle w:val="Compact"/>
      </w:pPr>
      <w:r>
        <w:t xml:space="preserve">Each file contains: the role framing, the injected JSON schema for</w:t>
      </w:r>
      <w:r>
        <w:t xml:space="preserve"> </w:t>
      </w:r>
      <w:r>
        <w:t xml:space="preserve">that type (pulled from the §19 schema registry so it stays in sync),</w:t>
      </w:r>
      <w:r>
        <w:t xml:space="preserve"> </w:t>
      </w:r>
      <w:r>
        <w:t xml:space="preserve">the extraction rules (null-handling, date formats, how to treat</w:t>
      </w:r>
      <w:r>
        <w:t xml:space="preserve"> </w:t>
      </w:r>
      <w:r>
        <w:t xml:space="preserve">repeating table rows), and the modality-mode instruction line (§6).</w:t>
      </w:r>
      <w:r>
        <w:t xml:space="preserve"> </w:t>
      </w:r>
      <w:r>
        <w:t xml:space="preserve">These are the</w:t>
      </w:r>
      <w:r>
        <w:t xml:space="preserve"> </w:t>
      </w:r>
      <w:r>
        <w:rPr>
          <w:bCs/>
          <w:b/>
        </w:rPr>
        <w:t xml:space="preserve">same prompts</w:t>
      </w:r>
      <w:r>
        <w:t xml:space="preserve"> </w:t>
      </w:r>
      <w:r>
        <w:t xml:space="preserve">used at production serving time —</w:t>
      </w:r>
      <w:r>
        <w:t xml:space="preserve"> </w:t>
      </w:r>
      <w:r>
        <w:t xml:space="preserve">testing and production must not drift.</w:t>
      </w:r>
    </w:p>
    <w:bookmarkEnd w:id="85"/>
    <w:bookmarkStart w:id="86" w:name="X1e9b280cd9ab9d792acb7dac71f713f6b043481"/>
    <w:p>
      <w:pPr>
        <w:pStyle w:val="Heading3"/>
      </w:pPr>
      <w:r>
        <w:t xml:space="preserve">Metrics produced (per your "per-field and overall confidence" requirement)</w:t>
      </w:r>
    </w:p>
    <w:p>
      <w:pPr>
        <w:pStyle w:val="FirstParagraph"/>
      </w:pPr>
      <w:r>
        <w:rPr>
          <w:bCs/>
          <w:b/>
        </w:rPr>
        <w:t xml:space="preserve">Per-field, per-document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metrics/{version}/{doc}.metrics.json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"document": "abcLossRun.pdf",</w:t>
      </w:r>
      <w:r>
        <w:br/>
      </w:r>
      <w:r>
        <w:rPr>
          <w:rStyle w:val="VerbatimChar"/>
        </w:rPr>
        <w:t xml:space="preserve">  "model_version": "v2",</w:t>
      </w:r>
      <w:r>
        <w:br/>
      </w:r>
      <w:r>
        <w:rPr>
          <w:rStyle w:val="VerbatimChar"/>
        </w:rPr>
        <w:t xml:space="preserve">  "doc_type": "loss_run",</w:t>
      </w:r>
      <w:r>
        <w:br/>
      </w:r>
      <w:r>
        <w:rPr>
          <w:rStyle w:val="VerbatimChar"/>
        </w:rPr>
        <w:t xml:space="preserve">  "schema_valid": true,</w:t>
      </w:r>
      <w:r>
        <w:br/>
      </w:r>
      <w:r>
        <w:rPr>
          <w:rStyle w:val="VerbatimChar"/>
        </w:rPr>
        <w:t xml:space="preserve">  "overall_confidence": 0.88,                    // aggregate over all fields</w:t>
      </w:r>
      <w:r>
        <w:br/>
      </w:r>
      <w:r>
        <w:rPr>
          <w:rStyle w:val="VerbatimChar"/>
        </w:rPr>
        <w:t xml:space="preserve">  "fields": {</w:t>
      </w:r>
      <w:r>
        <w:br/>
      </w:r>
      <w:r>
        <w:rPr>
          <w:rStyle w:val="VerbatimChar"/>
        </w:rPr>
        <w:t xml:space="preserve">    "carrier":        {"value": "...", "confidence": 0.97, "correct": true},</w:t>
      </w:r>
      <w:r>
        <w:br/>
      </w:r>
      <w:r>
        <w:rPr>
          <w:rStyle w:val="VerbatimChar"/>
        </w:rPr>
        <w:t xml:space="preserve">    "policy_number":  {"value": "...", "confidence": 0.94, "correct": true},</w:t>
      </w:r>
      <w:r>
        <w:br/>
      </w:r>
      <w:r>
        <w:rPr>
          <w:rStyle w:val="VerbatimChar"/>
        </w:rPr>
        <w:t xml:space="preserve">    "valuation_date": {"value": "...", "confidence": 0.71, "correct": false},   // flagged: low conf + wrong</w:t>
      </w:r>
      <w:r>
        <w:br/>
      </w:r>
      <w:r>
        <w:rPr>
          <w:rStyle w:val="VerbatimChar"/>
        </w:rPr>
        <w:t xml:space="preserve">    "claims[0].amount": {"value": 12000, "confidence": 0.63, "correct": true}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"field_exact_match_rate": 0.91,                // this document's field-level accuracy (needs ground truth)</w:t>
      </w:r>
      <w:r>
        <w:br/>
      </w:r>
      <w:r>
        <w:rPr>
          <w:rStyle w:val="VerbatimChar"/>
        </w:rPr>
        <w:t xml:space="preserve">  "list_field_f1": 0.88                          // for repeating structures (claims, line items)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Batch summary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metrics/{version}/_run_summary.json</w:t>
      </w:r>
      <w:r>
        <w:t xml:space="preserve">) — aggregates</w:t>
      </w:r>
      <w:r>
        <w:t xml:space="preserve"> </w:t>
      </w:r>
      <w:r>
        <w:t xml:space="preserve">across all test docs for that model version: mean field-exact-match,</w:t>
      </w:r>
      <w:r>
        <w:t xml:space="preserve"> </w:t>
      </w:r>
      <w:r>
        <w:t xml:space="preserve">mean list-field F1, schema-validity rate, ECE (confidence calibration</w:t>
      </w:r>
      <w:r>
        <w:t xml:space="preserve"> </w:t>
      </w:r>
      <w:r>
        <w:t xml:space="preserve">quality), per-doc-type breakdown, and mean latency/document. This is the</w:t>
      </w:r>
      <w:r>
        <w:t xml:space="preserve"> </w:t>
      </w:r>
      <w:r>
        <w:t xml:space="preserve">file you actually compare across model versions to answer "did v3 beat</w:t>
      </w:r>
      <w:r>
        <w:t xml:space="preserve"> </w:t>
      </w:r>
      <w:r>
        <w:t xml:space="preserve">v2?" — it's the testing-time mirror of the promotion gate in §15.</w:t>
      </w:r>
    </w:p>
    <w:p>
      <w:pPr>
        <w:pStyle w:val="BodyText"/>
      </w:pPr>
      <w:r>
        <w:rPr>
          <w:bCs/>
          <w:b/>
        </w:rPr>
        <w:t xml:space="preserve">On the confidence-without-ground-truth case:</w:t>
      </w:r>
      <w:r>
        <w:t xml:space="preserve"> </w:t>
      </w:r>
      <w:r>
        <w:t xml:space="preserve">even when you have no</w:t>
      </w:r>
      <w:r>
        <w:t xml:space="preserve"> </w:t>
      </w:r>
      <w:r>
        <w:t xml:space="preserve">golden JSON (a brand-new unknown document), the routine still emits</w:t>
      </w:r>
      <w:r>
        <w:t xml:space="preserve"> </w:t>
      </w:r>
      <w:r>
        <w:rPr>
          <w:rStyle w:val="VerbatimChar"/>
        </w:rPr>
        <w:t xml:space="preserve">overall_confidence</w:t>
      </w:r>
      <w:r>
        <w:t xml:space="preserve"> </w:t>
      </w:r>
      <w:r>
        <w:t xml:space="preserve">and per-field confidence from the calibrated</w:t>
      </w:r>
      <w:r>
        <w:t xml:space="preserve"> </w:t>
      </w:r>
      <w:r>
        <w:t xml:space="preserve">logprobs. That's the whole point of the calibration work in §5 —</w:t>
      </w:r>
      <w:r>
        <w:t xml:space="preserve"> </w:t>
      </w:r>
      <w:r>
        <w:t xml:space="preserve">confidence is available at inference time on documents you've never</w:t>
      </w:r>
      <w:r>
        <w:t xml:space="preserve"> </w:t>
      </w:r>
      <w:r>
        <w:t xml:space="preserve">labeled, which is exactly what you use to route low-confidence</w:t>
      </w:r>
      <w:r>
        <w:t xml:space="preserve"> </w:t>
      </w:r>
      <w:r>
        <w:t xml:space="preserve">extractions to human review in production.</w:t>
      </w:r>
    </w:p>
    <w:bookmarkEnd w:id="86"/>
    <w:bookmarkStart w:id="87" w:name="X015a813730ffb1148d65aa223ee052a7b5eff18"/>
    <w:p>
      <w:pPr>
        <w:pStyle w:val="Heading3"/>
      </w:pPr>
      <w:r>
        <w:t xml:space="preserve">Extraction registry — provenance of every extracted result</w:t>
      </w:r>
    </w:p>
    <w:p>
      <w:pPr>
        <w:pStyle w:val="FirstParagraph"/>
      </w:pPr>
      <w:r>
        <w:rPr>
          <w:rStyle w:val="VerbatimChar"/>
        </w:rPr>
        <w:t xml:space="preserve">testing/extraction_registry.json</w:t>
      </w:r>
      <w:r>
        <w:t xml:space="preserve"> </w:t>
      </w:r>
      <w:r>
        <w:t xml:space="preserve">records which document was extracted</w:t>
      </w:r>
      <w:r>
        <w:t xml:space="preserve"> </w:t>
      </w:r>
      <w:r>
        <w:t xml:space="preserve">by which model, so an output JSON is never ambiguous about its origin: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"extractions":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"document": "abcLossRun.pdf",</w:t>
      </w:r>
      <w:r>
        <w:br/>
      </w:r>
      <w:r>
        <w:rPr>
          <w:rStyle w:val="VerbatimChar"/>
        </w:rPr>
        <w:t xml:space="preserve">      "doc_type": "loss_run",</w:t>
      </w:r>
      <w:r>
        <w:br/>
      </w:r>
      <w:r>
        <w:rPr>
          <w:rStyle w:val="VerbatimChar"/>
        </w:rPr>
        <w:t xml:space="preserve">      "model_version": "v2",</w:t>
      </w:r>
      <w:r>
        <w:br/>
      </w:r>
      <w:r>
        <w:rPr>
          <w:rStyle w:val="VerbatimChar"/>
        </w:rPr>
        <w:t xml:space="preserve">      "mode": "ocr_plus_image",</w:t>
      </w:r>
      <w:r>
        <w:br/>
      </w:r>
      <w:r>
        <w:rPr>
          <w:rStyle w:val="VerbatimChar"/>
        </w:rPr>
        <w:t xml:space="preserve">      "result_path": "results/v2/abcLossRun.json",</w:t>
      </w:r>
      <w:r>
        <w:br/>
      </w:r>
      <w:r>
        <w:rPr>
          <w:rStyle w:val="VerbatimChar"/>
        </w:rPr>
        <w:t xml:space="preserve">      "metrics_path": "metrics/v2/abcLossRun.metrics.json",</w:t>
      </w:r>
      <w:r>
        <w:br/>
      </w:r>
      <w:r>
        <w:rPr>
          <w:rStyle w:val="VerbatimChar"/>
        </w:rPr>
        <w:t xml:space="preserve">      "overall_confidence": 0.88,</w:t>
      </w:r>
      <w:r>
        <w:br/>
      </w:r>
      <w:r>
        <w:rPr>
          <w:rStyle w:val="VerbatimChar"/>
        </w:rPr>
        <w:t xml:space="preserve">      "schema_valid": true,</w:t>
      </w:r>
      <w:r>
        <w:br/>
      </w:r>
      <w:r>
        <w:rPr>
          <w:rStyle w:val="VerbatimChar"/>
        </w:rPr>
        <w:t xml:space="preserve">      "extracted_at": "2026-02-15T11:03:00Z"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Combined with the</w:t>
      </w:r>
      <w:r>
        <w:t xml:space="preserve"> </w:t>
      </w:r>
      <w:r>
        <w:rPr>
          <w:rStyle w:val="VerbatimChar"/>
        </w:rPr>
        <w:t xml:space="preserve">results/{version}/</w:t>
      </w:r>
      <w:r>
        <w:t xml:space="preserve"> </w:t>
      </w:r>
      <w:r>
        <w:t xml:space="preserve">folder layout you specified,</w:t>
      </w:r>
      <w:r>
        <w:t xml:space="preserve"> </w:t>
      </w:r>
      <w:r>
        <w:t xml:space="preserve">anyone can see at a glance that</w:t>
      </w:r>
      <w:r>
        <w:t xml:space="preserve"> </w:t>
      </w:r>
      <w:r>
        <w:rPr>
          <w:rStyle w:val="VerbatimChar"/>
        </w:rPr>
        <w:t xml:space="preserve">results/v2/abcLossRun.json</w:t>
      </w:r>
      <w:r>
        <w:t xml:space="preserve"> </w:t>
      </w:r>
      <w:r>
        <w:t xml:space="preserve">came from</w:t>
      </w:r>
      <w:r>
        <w:t xml:space="preserve"> </w:t>
      </w:r>
      <w:r>
        <w:t xml:space="preserve">model v2 — both from the path itself and from the registry entry. This</w:t>
      </w:r>
      <w:r>
        <w:t xml:space="preserve"> </w:t>
      </w:r>
      <w:r>
        <w:t xml:space="preserve">ties back to the training run registry in §12: the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 </w:t>
      </w:r>
      <w:r>
        <w:t xml:space="preserve">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v2</w:t>
      </w:r>
      <w:r>
        <w:t xml:space="preserve">) is the same tag that resolves to a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, so you</w:t>
      </w:r>
      <w:r>
        <w:t xml:space="preserve"> </w:t>
      </w:r>
      <w:r>
        <w:t xml:space="preserve">can trace an extracted result all the way back to the corpus version and</w:t>
      </w:r>
      <w:r>
        <w:t xml:space="preserve"> </w:t>
      </w:r>
      <w:r>
        <w:t xml:space="preserve">git commit that produced the model that generated it.</w:t>
      </w:r>
    </w:p>
    <w:bookmarkEnd w:id="87"/>
    <w:bookmarkEnd w:id="88"/>
    <w:bookmarkStart w:id="90" w:name="azure-blob-folder-structure"/>
    <w:p>
      <w:pPr>
        <w:pStyle w:val="Heading2"/>
      </w:pPr>
      <w:r>
        <w:t xml:space="preserve">18. Azure Blob Folder Structure</w:t>
      </w:r>
    </w:p>
    <w:p>
      <w:pPr>
        <w:pStyle w:val="SourceCode"/>
      </w:pPr>
      <w:r>
        <w:rPr>
          <w:rStyle w:val="VerbatimChar"/>
        </w:rPr>
        <w:t xml:space="preserve">azure-blob://insurance-extraction/</w:t>
      </w:r>
      <w:r>
        <w:br/>
      </w:r>
      <w:r>
        <w:rPr>
          <w:rStyle w:val="VerbatimChar"/>
        </w:rPr>
        <w:t xml:space="preserve">  raw-documents/                                      # original source PDFs — see §18a for detail</w:t>
      </w:r>
      <w:r>
        <w:br/>
      </w:r>
      <w:r>
        <w:rPr>
          <w:rStyle w:val="VerbatimChar"/>
        </w:rPr>
        <w:t xml:space="preserve">  processed/                                          # MinerU output + rendered page images</w:t>
      </w:r>
      <w:r>
        <w:br/>
      </w:r>
      <w:r>
        <w:rPr>
          <w:rStyle w:val="VerbatimChar"/>
        </w:rPr>
        <w:t xml:space="preserve">  golden-labels/                                      # human-verified target JSON, keyed to raw-documents</w:t>
      </w:r>
      <w:r>
        <w:br/>
      </w:r>
      <w:r>
        <w:rPr>
          <w:rStyle w:val="VerbatimChar"/>
        </w:rPr>
        <w:t xml:space="preserve">  base-models/qwen3-vl-8b-instruct/                   # cached from HF, pinned revision</w:t>
      </w:r>
      <w:r>
        <w:br/>
      </w:r>
      <w:r>
        <w:rPr>
          <w:rStyle w:val="VerbatimChar"/>
        </w:rPr>
        <w:t xml:space="preserve">  corpus/v{n}/{doc_type}/{train,val,test}.jsonl</w:t>
      </w:r>
      <w:r>
        <w:br/>
      </w:r>
      <w:r>
        <w:rPr>
          <w:rStyle w:val="VerbatimChar"/>
        </w:rPr>
        <w:t xml:space="preserve">  adapters/</w:t>
      </w:r>
      <w:r>
        <w:br/>
      </w:r>
      <w:r>
        <w:rPr>
          <w:rStyle w:val="VerbatimChar"/>
        </w:rPr>
        <w:t xml:space="preserve">    foundation/v{n}/</w:t>
      </w:r>
      <w:r>
        <w:br/>
      </w:r>
      <w:r>
        <w:rPr>
          <w:rStyle w:val="VerbatimChar"/>
        </w:rPr>
        <w:t xml:space="preserve">    {doc_type}/v{n}/                                  # tagged with dependent foundation version</w:t>
      </w:r>
      <w:r>
        <w:br/>
      </w:r>
      <w:r>
        <w:rPr>
          <w:rStyle w:val="VerbatimChar"/>
        </w:rPr>
        <w:t xml:space="preserve">  merged-models/{doc_type|"unified"}/v{n}/            # fp16/bf16</w:t>
      </w:r>
      <w:r>
        <w:br/>
      </w:r>
      <w:r>
        <w:rPr>
          <w:rStyle w:val="VerbatimChar"/>
        </w:rPr>
        <w:t xml:space="preserve">  quantized-models/{doc_type|"unified"}/v{n}/gguf/{fp16|bf16|q8_0|q6_k|q5_k_m|q4_k_m}/</w:t>
      </w:r>
      <w:r>
        <w:br/>
      </w:r>
      <w:r>
        <w:rPr>
          <w:rStyle w:val="VerbatimChar"/>
        </w:rPr>
        <w:t xml:space="preserve">  registry/                                           # training run manifests (see §12)</w:t>
      </w:r>
      <w:r>
        <w:br/>
      </w:r>
      <w:r>
        <w:rPr>
          <w:rStyle w:val="VerbatimChar"/>
        </w:rPr>
        <w:t xml:space="preserve">  eval-reports/v{n}/</w:t>
      </w:r>
      <w:r>
        <w:br/>
      </w:r>
      <w:r>
        <w:rPr>
          <w:rStyle w:val="VerbatimChar"/>
        </w:rPr>
        <w:t xml:space="preserve">  golden-eval-set/                                     # frozen, versioned separately, rarely changes</w:t>
      </w:r>
    </w:p>
    <w:p>
      <w:pPr>
        <w:pStyle w:val="FirstParagraph"/>
      </w:pPr>
      <w:r>
        <w:rPr>
          <w:bCs/>
          <w:b/>
        </w:rPr>
        <w:t xml:space="preserve">Tenant partitioning:</w:t>
      </w:r>
      <w:r>
        <w:t xml:space="preserve"> </w:t>
      </w:r>
      <w:r>
        <w:t xml:space="preserve">under the multi-tenant model in §8b,</w:t>
      </w:r>
      <w:r>
        <w:t xml:space="preserve"> </w:t>
      </w:r>
      <w:r>
        <w:rPr>
          <w:rStyle w:val="VerbatimChar"/>
        </w:rPr>
        <w:t xml:space="preserve">corpus/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raw-documents/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processed/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golden-labels/</w:t>
      </w:r>
      <w:r>
        <w:t xml:space="preserve">) are prefixed by broker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— e.g.</w:t>
      </w:r>
      <w:r>
        <w:t xml:space="preserve"> </w:t>
      </w:r>
      <w:r>
        <w:rPr>
          <w:rStyle w:val="VerbatimChar"/>
        </w:rPr>
        <w:t xml:space="preserve">azure-blob://insurance-extraction/corpus/{tenant_id}/v{n}/{doc_type}/{split}.jsonl</w:t>
      </w:r>
      <w:r>
        <w:t xml:space="preserve">.</w:t>
      </w:r>
      <w:r>
        <w:t xml:space="preserve"> </w:t>
      </w:r>
      <w:r>
        <w:t xml:space="preserve">Shared artifacts that contain no tenant data (</w:t>
      </w:r>
      <w:r>
        <w:rPr>
          <w:rStyle w:val="VerbatimChar"/>
        </w:rPr>
        <w:t xml:space="preserve">base-models/</w:t>
      </w:r>
      <w:r>
        <w:t xml:space="preserve">, the Foundation</w:t>
      </w:r>
      <w:r>
        <w:t xml:space="preserve"> </w:t>
      </w:r>
      <w:r>
        <w:t xml:space="preserve">adapter trained on de-identified data,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) remain un-prefixed.</w:t>
      </w:r>
    </w:p>
    <w:bookmarkStart w:id="89" w:name="Xb33d4fef6b190cb2af738b01100dc912e425af7"/>
    <w:p>
      <w:pPr>
        <w:pStyle w:val="Heading3"/>
      </w:pPr>
      <w:r>
        <w:t xml:space="preserve">18a. Where the Original Source PDFs Live — Detail</w:t>
      </w:r>
    </w:p>
    <w:p>
      <w:pPr>
        <w:pStyle w:val="FirstParagraph"/>
      </w:pPr>
      <w:r>
        <w:t xml:space="preserve">This deserves its own treatment since everything downstream (OCR,</w:t>
      </w:r>
      <w:r>
        <w:t xml:space="preserve"> </w:t>
      </w:r>
      <w:r>
        <w:t xml:space="preserve">labels, corpus) traces back to it, and insurance documents carry real</w:t>
      </w:r>
      <w:r>
        <w:t xml:space="preserve"> </w:t>
      </w:r>
      <w:r>
        <w:t xml:space="preserve">PII (names, SSNs/TINs on some ACORD forms, addresses, financial/premium</w:t>
      </w:r>
      <w:r>
        <w:t xml:space="preserve"> </w:t>
      </w:r>
      <w:r>
        <w:t xml:space="preserve">data) — so this isn't just a storage question, it's a compliance</w:t>
      </w:r>
      <w:r>
        <w:t xml:space="preserve"> </w:t>
      </w:r>
      <w:r>
        <w:t xml:space="preserve">one.</w:t>
      </w:r>
    </w:p>
    <w:p>
      <w:pPr>
        <w:pStyle w:val="BodyText"/>
      </w:pPr>
      <w:r>
        <w:rPr>
          <w:bCs/>
          <w:b/>
        </w:rPr>
        <w:t xml:space="preserve">Location and structure</w:t>
      </w:r>
    </w:p>
    <w:p>
      <w:pPr>
        <w:pStyle w:val="SourceCode"/>
      </w:pPr>
      <w:r>
        <w:rPr>
          <w:rStyle w:val="VerbatimChar"/>
        </w:rPr>
        <w:t xml:space="preserve">azure-blob://insurance-extraction/raw-documents/</w:t>
      </w:r>
      <w:r>
        <w:br/>
      </w:r>
      <w:r>
        <w:rPr>
          <w:rStyle w:val="VerbatimChar"/>
        </w:rPr>
        <w:t xml:space="preserve">  {doc_type}/</w:t>
      </w:r>
      <w:r>
        <w:br/>
      </w:r>
      <w:r>
        <w:rPr>
          <w:rStyle w:val="VerbatimChar"/>
        </w:rPr>
        <w:t xml:space="preserve">    {source_id}/</w:t>
      </w:r>
      <w:r>
        <w:br/>
      </w:r>
      <w:r>
        <w:rPr>
          <w:rStyle w:val="VerbatimChar"/>
        </w:rPr>
        <w:t xml:space="preserve">      original.pdf                        # untouched, exactly as received</w:t>
      </w:r>
      <w:r>
        <w:br/>
      </w:r>
      <w:r>
        <w:rPr>
          <w:rStyle w:val="VerbatimChar"/>
        </w:rPr>
        <w:t xml:space="preserve">      metadata.json                        # ingestion timestamp, source system, checksum, PII flags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source_id</w:t>
      </w:r>
      <w:r>
        <w:t xml:space="preserve"> </w:t>
      </w:r>
      <w:r>
        <w:t xml:space="preserve">is the same identifier used in the dataset JSONL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field, §7), in</w:t>
      </w:r>
      <w:r>
        <w:t xml:space="preserve"> </w:t>
      </w:r>
      <w:r>
        <w:rPr>
          <w:rStyle w:val="VerbatimChar"/>
        </w:rPr>
        <w:t xml:space="preserve">processed/</w:t>
      </w:r>
      <w:r>
        <w:t xml:space="preserve">, and in</w:t>
      </w:r>
      <w:r>
        <w:t xml:space="preserve"> </w:t>
      </w:r>
      <w:r>
        <w:rPr>
          <w:rStyle w:val="VerbatimChar"/>
        </w:rPr>
        <w:t xml:space="preserve">golden-labels/</w:t>
      </w:r>
      <w:r>
        <w:t xml:space="preserve"> </w:t>
      </w:r>
      <w:r>
        <w:t xml:space="preserve">— this is the join key that lets you trace any training example</w:t>
      </w:r>
      <w:r>
        <w:t xml:space="preserve"> </w:t>
      </w:r>
      <w:r>
        <w:t xml:space="preserve">all the way back to its original PDF for audit or debugging.</w:t>
      </w:r>
    </w:p>
    <w:p>
      <w:pPr>
        <w:numPr>
          <w:ilvl w:val="0"/>
          <w:numId w:val="1032"/>
        </w:numPr>
        <w:pStyle w:val="Compact"/>
      </w:pPr>
      <w:r>
        <w:t xml:space="preserve">Store the PDF</w:t>
      </w:r>
      <w:r>
        <w:t xml:space="preserve"> </w:t>
      </w:r>
      <w:r>
        <w:rPr>
          <w:bCs/>
          <w:b/>
        </w:rPr>
        <w:t xml:space="preserve">immutably, exactly as received</w:t>
      </w:r>
      <w:r>
        <w:t xml:space="preserve"> </w:t>
      </w:r>
      <w:r>
        <w:t xml:space="preserve">— never</w:t>
      </w:r>
      <w:r>
        <w:t xml:space="preserve"> </w:t>
      </w:r>
      <w:r>
        <w:t xml:space="preserve">overwrite. If a corrected version of a document arrives, ingest it</w:t>
      </w:r>
      <w:r>
        <w:t xml:space="preserve"> </w:t>
      </w:r>
      <w:r>
        <w:t xml:space="preserve">as a new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(or a versioned sub-path) rather than replacing</w:t>
      </w:r>
      <w:r>
        <w:t xml:space="preserve"> </w:t>
      </w:r>
      <w:r>
        <w:t xml:space="preserve">the original, so historical training runs remain reproducible</w:t>
      </w:r>
      <w:r>
        <w:t xml:space="preserve"> </w:t>
      </w:r>
      <w:r>
        <w:t xml:space="preserve">against the exact bytes they were trained on.</w:t>
      </w:r>
    </w:p>
    <w:p>
      <w:pPr>
        <w:pStyle w:val="FirstParagraph"/>
      </w:pPr>
      <w:r>
        <w:rPr>
          <w:bCs/>
          <w:b/>
        </w:rPr>
        <w:t xml:space="preserve">Storage tier and access control</w:t>
      </w:r>
    </w:p>
    <w:p>
      <w:pPr>
        <w:numPr>
          <w:ilvl w:val="0"/>
          <w:numId w:val="1033"/>
        </w:numPr>
        <w:pStyle w:val="Compact"/>
      </w:pPr>
      <w:r>
        <w:t xml:space="preserve">Use a separate Blob container (or at minimum separate access policy)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raw-documents/</w:t>
      </w:r>
      <w:r>
        <w:t xml:space="preserve"> </w:t>
      </w:r>
      <w:r>
        <w:t xml:space="preserve">versus everything else — it's the only layer</w:t>
      </w:r>
      <w:r>
        <w:t xml:space="preserve"> </w:t>
      </w:r>
      <w:r>
        <w:t xml:space="preserve">holding unredacted PII, so it should have tighter RBAC (fewer</w:t>
      </w:r>
      <w:r>
        <w:t xml:space="preserve"> </w:t>
      </w:r>
      <w:r>
        <w:t xml:space="preserve">identities with read access) than</w:t>
      </w:r>
      <w:r>
        <w:t xml:space="preserve"> </w:t>
      </w:r>
      <w:r>
        <w:rPr>
          <w:rStyle w:val="VerbatimChar"/>
        </w:rPr>
        <w:t xml:space="preserve">corpus/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eval-reports/</w:t>
      </w:r>
      <w:r>
        <w:t xml:space="preserve">, which downstream training/serving jobs need broader</w:t>
      </w:r>
      <w:r>
        <w:t xml:space="preserve"> </w:t>
      </w:r>
      <w:r>
        <w:t xml:space="preserve">access to.</w:t>
      </w:r>
    </w:p>
    <w:p>
      <w:pPr>
        <w:numPr>
          <w:ilvl w:val="0"/>
          <w:numId w:val="1033"/>
        </w:numPr>
        <w:pStyle w:val="Compact"/>
      </w:pPr>
      <w:r>
        <w:t xml:space="preserve">Enable encryption at rest (default for Azure Blob) and consider</w:t>
      </w:r>
      <w:r>
        <w:t xml:space="preserve"> </w:t>
      </w:r>
      <w:r>
        <w:t xml:space="preserve">customer-managed keys if your compliance requirements call for it</w:t>
      </w:r>
      <w:r>
        <w:t xml:space="preserve"> </w:t>
      </w:r>
      <w:r>
        <w:t xml:space="preserve">— reasonable given the sensitivity of the data, but confirm</w:t>
      </w:r>
      <w:r>
        <w:t xml:space="preserve"> </w:t>
      </w:r>
      <w:r>
        <w:t xml:space="preserve">against whatever regulatory framework applies to your data (state</w:t>
      </w:r>
      <w:r>
        <w:t xml:space="preserve"> </w:t>
      </w:r>
      <w:r>
        <w:t xml:space="preserve">insurance regulations, SOC 2 scope, etc.) rather than assuming.</w:t>
      </w:r>
    </w:p>
    <w:p>
      <w:pPr>
        <w:numPr>
          <w:ilvl w:val="0"/>
          <w:numId w:val="1033"/>
        </w:numPr>
        <w:pStyle w:val="Compact"/>
      </w:pPr>
      <w:r>
        <w:t xml:space="preserve">Cool/Archive tier is appropriate for</w:t>
      </w:r>
      <w:r>
        <w:t xml:space="preserve"> </w:t>
      </w:r>
      <w:r>
        <w:rPr>
          <w:rStyle w:val="VerbatimChar"/>
        </w:rPr>
        <w:t xml:space="preserve">raw-documents/</w:t>
      </w:r>
      <w:r>
        <w:t xml:space="preserve"> </w:t>
      </w:r>
      <w:r>
        <w:t xml:space="preserve">once a</w:t>
      </w:r>
      <w:r>
        <w:t xml:space="preserve"> </w:t>
      </w:r>
      <w:r>
        <w:t xml:space="preserve">document has been processed and labeled — it's accessed rarely</w:t>
      </w:r>
      <w:r>
        <w:t xml:space="preserve"> </w:t>
      </w:r>
      <w:r>
        <w:t xml:space="preserve">(mainly for audit/reprocessing), unlike</w:t>
      </w:r>
      <w:r>
        <w:t xml:space="preserve"> </w:t>
      </w:r>
      <w:r>
        <w:rPr>
          <w:rStyle w:val="VerbatimChar"/>
        </w:rPr>
        <w:t xml:space="preserve">processed/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corpus/</w:t>
      </w:r>
      <w:r>
        <w:t xml:space="preserve"> </w:t>
      </w:r>
      <w:r>
        <w:t xml:space="preserve">which get pulled repeatedly by training jobs.</w:t>
      </w:r>
    </w:p>
    <w:p>
      <w:pPr>
        <w:pStyle w:val="FirstParagraph"/>
      </w:pPr>
      <w:r>
        <w:rPr>
          <w:bCs/>
          <w:b/>
        </w:rPr>
        <w:t xml:space="preserve">Retention</w:t>
      </w:r>
    </w:p>
    <w:p>
      <w:pPr>
        <w:numPr>
          <w:ilvl w:val="0"/>
          <w:numId w:val="1034"/>
        </w:numPr>
        <w:pStyle w:val="Compact"/>
      </w:pPr>
      <w:r>
        <w:t xml:space="preserve">Define an explicit retention policy for raw PDFs (this is a</w:t>
      </w:r>
      <w:r>
        <w:t xml:space="preserve"> </w:t>
      </w:r>
      <w:r>
        <w:t xml:space="preserve">legal/compliance decision your team needs to make, not a purely</w:t>
      </w:r>
      <w:r>
        <w:t xml:space="preserve"> </w:t>
      </w:r>
      <w:r>
        <w:t xml:space="preserve">technical one) — insurance data often has multi-year retention</w:t>
      </w:r>
      <w:r>
        <w:t xml:space="preserve"> </w:t>
      </w:r>
      <w:r>
        <w:t xml:space="preserve">requirements, but you should also have a documented deletion path</w:t>
      </w:r>
      <w:r>
        <w:t xml:space="preserve"> </w:t>
      </w:r>
      <w:r>
        <w:t xml:space="preserve">for cases where a source document must be purged (e.g., a client</w:t>
      </w:r>
      <w:r>
        <w:t xml:space="preserve"> </w:t>
      </w:r>
      <w:r>
        <w:t xml:space="preserve">requests removal).</w:t>
      </w:r>
    </w:p>
    <w:p>
      <w:pPr>
        <w:numPr>
          <w:ilvl w:val="0"/>
          <w:numId w:val="1034"/>
        </w:numPr>
        <w:pStyle w:val="Compact"/>
      </w:pPr>
      <w:r>
        <w:t xml:space="preserve">If a raw PDF is deleted, its downstream</w:t>
      </w:r>
      <w:r>
        <w:t xml:space="preserve"> </w:t>
      </w:r>
      <w:r>
        <w:rPr>
          <w:rStyle w:val="VerbatimChar"/>
        </w:rPr>
        <w:t xml:space="preserve">processed/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golden-labels/</w:t>
      </w:r>
      <w:r>
        <w:t xml:space="preserve">, and any</w:t>
      </w:r>
      <w:r>
        <w:t xml:space="preserve"> </w:t>
      </w:r>
      <w:r>
        <w:rPr>
          <w:rStyle w:val="VerbatimChar"/>
        </w:rPr>
        <w:t xml:space="preserve">corpus/</w:t>
      </w:r>
      <w:r>
        <w:t xml:space="preserve"> </w:t>
      </w:r>
      <w:r>
        <w:t xml:space="preserve">entries built from it should be</w:t>
      </w:r>
      <w:r>
        <w:t xml:space="preserve"> </w:t>
      </w:r>
      <w:r>
        <w:t xml:space="preserve">flagged or removed too — otherwise your training corpus retains</w:t>
      </w:r>
      <w:r>
        <w:t xml:space="preserve"> </w:t>
      </w:r>
      <w:r>
        <w:t xml:space="preserve">derived data from a document that no longer legally exists, which is</w:t>
      </w:r>
      <w:r>
        <w:t xml:space="preserve"> </w:t>
      </w:r>
      <w:r>
        <w:t xml:space="preserve">a real audit gap in a regulated domain.</w:t>
      </w:r>
    </w:p>
    <w:p>
      <w:pPr>
        <w:pStyle w:val="FirstParagraph"/>
      </w:pPr>
      <w:r>
        <w:rPr>
          <w:bCs/>
          <w:b/>
        </w:rPr>
        <w:t xml:space="preserve">Deduplication</w:t>
      </w:r>
    </w:p>
    <w:p>
      <w:pPr>
        <w:numPr>
          <w:ilvl w:val="0"/>
          <w:numId w:val="1035"/>
        </w:numPr>
        <w:pStyle w:val="Compact"/>
      </w:pPr>
      <w:r>
        <w:t xml:space="preserve">Store a content checksum (e.g., SHA-256) in each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and</w:t>
      </w:r>
      <w:r>
        <w:t xml:space="preserve"> </w:t>
      </w:r>
      <w:r>
        <w:t xml:space="preserve">check it at ingestion time — insurance documents (especially Loss</w:t>
      </w:r>
      <w:r>
        <w:t xml:space="preserve"> </w:t>
      </w:r>
      <w:r>
        <w:t xml:space="preserve">Runs and renewal policies) are frequently re-submitted with only</w:t>
      </w:r>
      <w:r>
        <w:t xml:space="preserve"> </w:t>
      </w:r>
      <w:r>
        <w:t xml:space="preserve">minor changes, and de-duping prevents redundant labeling effort and</w:t>
      </w:r>
      <w:r>
        <w:t xml:space="preserve"> </w:t>
      </w:r>
      <w:r>
        <w:t xml:space="preserve">corpus bloat from near-identical documents.</w:t>
      </w:r>
    </w:p>
    <w:p>
      <w:pPr>
        <w:pStyle w:val="FirstParagraph"/>
      </w:pPr>
      <w:r>
        <w:rPr>
          <w:bCs/>
          <w:b/>
        </w:rPr>
        <w:t xml:space="preserve">Access pattern in the pipeline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data_pipeline/ingestion/pull_raw_pdfs.py</w:t>
      </w:r>
      <w:r>
        <w:t xml:space="preserve"> </w:t>
      </w:r>
      <w:r>
        <w:t xml:space="preserve">(from the repo structure</w:t>
      </w:r>
      <w:r>
        <w:t xml:space="preserve"> </w:t>
      </w:r>
      <w:r>
        <w:t xml:space="preserve">in §19) writes into</w:t>
      </w:r>
      <w:r>
        <w:t xml:space="preserve"> </w:t>
      </w:r>
      <w:r>
        <w:rPr>
          <w:rStyle w:val="VerbatimChar"/>
        </w:rPr>
        <w:t xml:space="preserve">raw-documents/</w:t>
      </w:r>
      <w:r>
        <w:t xml:space="preserve"> </w:t>
      </w:r>
      <w:r>
        <w:t xml:space="preserve">and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pipeline</w:t>
      </w:r>
      <w:r>
        <w:t xml:space="preserve"> </w:t>
      </w:r>
      <w:r>
        <w:t xml:space="preserve">component that touches this layer directly.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data_pipeline/ocr/run_mineru.py</w:t>
      </w:r>
      <w:r>
        <w:t xml:space="preserve"> </w:t>
      </w:r>
      <w:r>
        <w:t xml:space="preserve">reads from</w:t>
      </w:r>
      <w:r>
        <w:t xml:space="preserve"> </w:t>
      </w:r>
      <w:r>
        <w:rPr>
          <w:rStyle w:val="VerbatimChar"/>
        </w:rPr>
        <w:t xml:space="preserve">raw-documents/</w:t>
      </w:r>
      <w:r>
        <w:t xml:space="preserve">,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processed/</w:t>
      </w:r>
      <w:r>
        <w:t xml:space="preserve"> </w:t>
      </w:r>
      <w:r>
        <w:t xml:space="preserve">— it never writes back into</w:t>
      </w:r>
      <w:r>
        <w:t xml:space="preserve"> </w:t>
      </w:r>
      <w:r>
        <w:rPr>
          <w:rStyle w:val="VerbatimChar"/>
        </w:rPr>
        <w:t xml:space="preserve">raw-documents/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No training or serving component should ever need direct access to</w:t>
      </w:r>
      <w:r>
        <w:t xml:space="preserve"> </w:t>
      </w:r>
      <w:r>
        <w:rPr>
          <w:rStyle w:val="VerbatimChar"/>
        </w:rPr>
        <w:t xml:space="preserve">raw-documents/</w:t>
      </w:r>
      <w:r>
        <w:t xml:space="preserve"> </w:t>
      </w:r>
      <w:r>
        <w:t xml:space="preserve">— by the time data reaches</w:t>
      </w:r>
      <w:r>
        <w:t xml:space="preserve"> </w:t>
      </w:r>
      <w:r>
        <w:rPr>
          <w:rStyle w:val="VerbatimChar"/>
        </w:rPr>
        <w:t xml:space="preserve">corpus/</w:t>
      </w:r>
      <w:r>
        <w:t xml:space="preserve">, it's</w:t>
      </w:r>
      <w:r>
        <w:t xml:space="preserve"> </w:t>
      </w:r>
      <w:r>
        <w:t xml:space="preserve">already been through OCR, labeling, and dataset compilation. Keeping</w:t>
      </w:r>
      <w:r>
        <w:t xml:space="preserve"> </w:t>
      </w:r>
      <w:r>
        <w:t xml:space="preserve">training/serving scoped away from raw PDFs is both a security</w:t>
      </w:r>
      <w:r>
        <w:t xml:space="preserve"> </w:t>
      </w:r>
      <w:r>
        <w:t xml:space="preserve">good-practice and a way to enforce that the corpus-build step is the</w:t>
      </w:r>
      <w:r>
        <w:t xml:space="preserve"> </w:t>
      </w:r>
      <w:r>
        <w:t xml:space="preserve">single place PII handling policy gets applied (e.g., redaction</w:t>
      </w:r>
      <w:r>
        <w:t xml:space="preserve"> </w:t>
      </w:r>
      <w:r>
        <w:t xml:space="preserve">rules, if your legal team requires masking certain fields before</w:t>
      </w:r>
      <w:r>
        <w:t xml:space="preserve"> </w:t>
      </w:r>
      <w:r>
        <w:t xml:space="preserve">they ever reach a training example).</w:t>
      </w:r>
    </w:p>
    <w:p>
      <w:pPr>
        <w:pStyle w:val="FirstParagraph"/>
      </w:pPr>
      <w:r>
        <w:rPr>
          <w:bCs/>
          <w:b/>
        </w:rPr>
        <w:t xml:space="preserve">PII beyond storage — it flows through the whole pipeline, not just</w:t>
      </w:r>
      <w:r>
        <w:rPr>
          <w:bCs/>
          <w:b/>
        </w:rPr>
        <w:t xml:space="preserve"> </w:t>
      </w:r>
      <w:r>
        <w:rPr>
          <w:bCs/>
          <w:b/>
        </w:rPr>
        <w:t xml:space="preserve">the raw layer</w:t>
      </w:r>
      <w:r>
        <w:t xml:space="preserve"> </w:t>
      </w:r>
      <w:r>
        <w:t xml:space="preserve">Storage encryption (above) covers data at rest, but PII</w:t>
      </w:r>
      <w:r>
        <w:t xml:space="preserve"> </w:t>
      </w:r>
      <w:r>
        <w:t xml:space="preserve">also moves through processing steps that need their own handling: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Pre-annotation (§7)</w:t>
      </w:r>
      <w:r>
        <w:t xml:space="preserve"> </w:t>
      </w:r>
      <w:r>
        <w:t xml:space="preserve">— do not send PII-bearing documents to</w:t>
      </w:r>
      <w:r>
        <w:t xml:space="preserve"> </w:t>
      </w:r>
      <w:r>
        <w:t xml:space="preserve">third-party model APIs unless contractually permitted; see the PII</w:t>
      </w:r>
      <w:r>
        <w:t xml:space="preserve"> </w:t>
      </w:r>
      <w:r>
        <w:t xml:space="preserve">caveat in §7.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Training data</w:t>
      </w:r>
      <w:r>
        <w:t xml:space="preserve"> </w:t>
      </w:r>
      <w:r>
        <w:t xml:space="preserve">— the corpus itself contains PII in both inputs</w:t>
      </w:r>
      <w:r>
        <w:t xml:space="preserve"> </w:t>
      </w:r>
      <w:r>
        <w:t xml:space="preserve">(OCR text, images) and targets (extracted names, policy numbers). It</w:t>
      </w:r>
      <w:r>
        <w:t xml:space="preserve"> </w:t>
      </w:r>
      <w:r>
        <w:t xml:space="preserve">inherits the same access-control and encryption posture as</w:t>
      </w:r>
      <w:r>
        <w:t xml:space="preserve"> </w:t>
      </w:r>
      <w:r>
        <w:rPr>
          <w:rStyle w:val="VerbatimChar"/>
        </w:rPr>
        <w:t xml:space="preserve">raw-documents/</w:t>
      </w:r>
      <w:r>
        <w:t xml:space="preserve">; it is not "safe" just because it's been</w:t>
      </w:r>
      <w:r>
        <w:t xml:space="preserve"> </w:t>
      </w:r>
      <w:r>
        <w:t xml:space="preserve">reformatted into JSONL.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Logs and eval reports</w:t>
      </w:r>
      <w:r>
        <w:t xml:space="preserve"> </w:t>
      </w:r>
      <w:r>
        <w:t xml:space="preserve">— inference logs, error dumps, and eval</w:t>
      </w:r>
      <w:r>
        <w:t xml:space="preserve"> </w:t>
      </w:r>
      <w:r>
        <w:t xml:space="preserve">reports can inadvertently capture PII (a logged prompt, a failed</w:t>
      </w:r>
      <w:r>
        <w:t xml:space="preserve"> </w:t>
      </w:r>
      <w:r>
        <w:t xml:space="preserve">extraction printed to a log). Scrub or access-control these; don't</w:t>
      </w:r>
      <w:r>
        <w:t xml:space="preserve"> </w:t>
      </w:r>
      <w:r>
        <w:t xml:space="preserve">let PII leak into low-security observability tooling.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Inference-time (serving)</w:t>
      </w:r>
      <w:r>
        <w:t xml:space="preserve"> </w:t>
      </w:r>
      <w:r>
        <w:t xml:space="preserve">— documents flowing through the live</w:t>
      </w:r>
      <w:r>
        <w:t xml:space="preserve"> </w:t>
      </w:r>
      <w:r>
        <w:t xml:space="preserve">endpoint carry PII in-flight. Ensure the serving path (RunPod</w:t>
      </w:r>
      <w:r>
        <w:t xml:space="preserve"> </w:t>
      </w:r>
      <w:r>
        <w:t xml:space="preserve">endpoint + your orchestration service) meets the same compliance</w:t>
      </w:r>
      <w:r>
        <w:t xml:space="preserve"> </w:t>
      </w:r>
      <w:r>
        <w:t xml:space="preserve">bar, and avoid persisting raw request/response bodies in plaintext</w:t>
      </w:r>
      <w:r>
        <w:t xml:space="preserve"> </w:t>
      </w:r>
      <w:r>
        <w:t xml:space="preserve">logs.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Model memorization</w:t>
      </w:r>
      <w:r>
        <w:t xml:space="preserve"> </w:t>
      </w:r>
      <w:r>
        <w:t xml:space="preserve">— fine-tuning on PII means the model can,</w:t>
      </w:r>
      <w:r>
        <w:t xml:space="preserve"> </w:t>
      </w:r>
      <w:r>
        <w:t xml:space="preserve">in principle, memorize and regurgitate specific values. This is</w:t>
      </w:r>
      <w:r>
        <w:t xml:space="preserve"> </w:t>
      </w:r>
      <w:r>
        <w:t xml:space="preserve">usually low-risk for a schema-extraction model (it's learning</w:t>
      </w:r>
      <w:r>
        <w:t xml:space="preserve"> </w:t>
      </w:r>
      <w:r>
        <w:rPr>
          <w:iCs/>
          <w:i/>
        </w:rPr>
        <w:t xml:space="preserve">format</w:t>
      </w:r>
      <w:r>
        <w:t xml:space="preserve">, not</w:t>
      </w:r>
      <w:r>
        <w:t xml:space="preserve"> </w:t>
      </w:r>
      <w:r>
        <w:rPr>
          <w:iCs/>
          <w:i/>
        </w:rPr>
        <w:t xml:space="preserve">facts</w:t>
      </w:r>
      <w:r>
        <w:t xml:space="preserve">), but worth noting if the model is ever</w:t>
      </w:r>
      <w:r>
        <w:t xml:space="preserve"> </w:t>
      </w:r>
      <w:r>
        <w:t xml:space="preserve">exposed beyond your controlled environment.</w:t>
      </w:r>
    </w:p>
    <w:bookmarkEnd w:id="89"/>
    <w:bookmarkEnd w:id="90"/>
    <w:bookmarkStart w:id="91" w:name="project-repository-folder-structure"/>
    <w:p>
      <w:pPr>
        <w:pStyle w:val="Heading2"/>
      </w:pPr>
      <w:r>
        <w:t xml:space="preserve">19. Project Repository Folder Structure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codebase</w:t>
      </w:r>
      <w:r>
        <w:t xml:space="preserve"> </w:t>
      </w:r>
      <w:r>
        <w:t xml:space="preserve">structure (git repo) — separate from the</w:t>
      </w:r>
      <w:r>
        <w:t xml:space="preserve"> </w:t>
      </w:r>
      <w:r>
        <w:t xml:space="preserve">Azure Blob artifact layout in §17, which holds data/model outputs, not</w:t>
      </w:r>
      <w:r>
        <w:t xml:space="preserve"> </w:t>
      </w:r>
      <w:r>
        <w:t xml:space="preserve">code. Keep these cleanly separated: the repo is what gets cloned into a</w:t>
      </w:r>
      <w:r>
        <w:t xml:space="preserve"> </w:t>
      </w:r>
      <w:r>
        <w:t xml:space="preserve">RunPod training pod at job start; Blob is everything the repo reads from</w:t>
      </w:r>
      <w:r>
        <w:t xml:space="preserve"> </w:t>
      </w:r>
      <w:r>
        <w:t xml:space="preserve">and writes to.</w:t>
      </w:r>
    </w:p>
    <w:p>
      <w:pPr>
        <w:pStyle w:val="SourceCode"/>
      </w:pPr>
      <w:r>
        <w:rPr>
          <w:rStyle w:val="VerbatimChar"/>
        </w:rPr>
        <w:t xml:space="preserve">insurance-extraction-finetuning/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pyproject.toml / requirements.txt</w:t>
      </w:r>
      <w:r>
        <w:br/>
      </w:r>
      <w:r>
        <w:rPr>
          <w:rStyle w:val="VerbatimChar"/>
        </w:rPr>
        <w:t xml:space="preserve">├── .env.example                          # Azure Blob + RunPod credentials template (never commit real secrets)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base_model.yaml                   # HF model id, revision pin, quantization config</w:t>
      </w:r>
      <w:r>
        <w:br/>
      </w:r>
      <w:r>
        <w:rPr>
          <w:rStyle w:val="VerbatimChar"/>
        </w:rPr>
        <w:t xml:space="preserve">│   ├── training/</w:t>
      </w:r>
      <w:r>
        <w:br/>
      </w:r>
      <w:r>
        <w:rPr>
          <w:rStyle w:val="VerbatimChar"/>
        </w:rPr>
        <w:t xml:space="preserve">│   │   ├── foundation.yaml               # LR, epochs, LoRA rank/alpha, target modules, etc.</w:t>
      </w:r>
      <w:r>
        <w:br/>
      </w:r>
      <w:r>
        <w:rPr>
          <w:rStyle w:val="VerbatimChar"/>
        </w:rPr>
        <w:t xml:space="preserve">│   │   ├── acord25_adapter.yaml</w:t>
      </w:r>
      <w:r>
        <w:br/>
      </w:r>
      <w:r>
        <w:rPr>
          <w:rStyle w:val="VerbatimChar"/>
        </w:rPr>
        <w:t xml:space="preserve">│   │   ├── acord125_adapter.yaml</w:t>
      </w:r>
      <w:r>
        <w:br/>
      </w:r>
      <w:r>
        <w:rPr>
          <w:rStyle w:val="VerbatimChar"/>
        </w:rPr>
        <w:t xml:space="preserve">│   │   ├── lossrun_adapter.yaml</w:t>
      </w:r>
      <w:r>
        <w:br/>
      </w:r>
      <w:r>
        <w:rPr>
          <w:rStyle w:val="VerbatimChar"/>
        </w:rPr>
        <w:t xml:space="preserve">│   │   └── policy_adapter.yaml           # (quote/endorsement adapter yamls added when activated)</w:t>
      </w:r>
      <w:r>
        <w:br/>
      </w:r>
      <w:r>
        <w:rPr>
          <w:rStyle w:val="VerbatimChar"/>
        </w:rPr>
        <w:t xml:space="preserve">│   ├── deepspeed/</w:t>
      </w:r>
      <w:r>
        <w:br/>
      </w:r>
      <w:r>
        <w:rPr>
          <w:rStyle w:val="VerbatimChar"/>
        </w:rPr>
        <w:t xml:space="preserve">│   │   └── zero2.json / zero3.json</w:t>
      </w:r>
      <w:r>
        <w:br/>
      </w:r>
      <w:r>
        <w:rPr>
          <w:rStyle w:val="VerbatimChar"/>
        </w:rPr>
        <w:t xml:space="preserve">│   └── inference/</w:t>
      </w:r>
      <w:r>
        <w:br/>
      </w:r>
      <w:r>
        <w:rPr>
          <w:rStyle w:val="VerbatimChar"/>
        </w:rPr>
        <w:t xml:space="preserve">│       └── vllm_serving.yaml             # resolution cap, max_seq_len, adapter routing config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schemas/                              # JSON schema registry (source of truth, versioned)</w:t>
      </w:r>
      <w:r>
        <w:br/>
      </w:r>
      <w:r>
        <w:rPr>
          <w:rStyle w:val="VerbatimChar"/>
        </w:rPr>
        <w:t xml:space="preserve">│   ├── acord25.schema.json</w:t>
      </w:r>
      <w:r>
        <w:br/>
      </w:r>
      <w:r>
        <w:rPr>
          <w:rStyle w:val="VerbatimChar"/>
        </w:rPr>
        <w:t xml:space="preserve">│   ├── acord125.schema.json</w:t>
      </w:r>
      <w:r>
        <w:br/>
      </w:r>
      <w:r>
        <w:rPr>
          <w:rStyle w:val="VerbatimChar"/>
        </w:rPr>
        <w:t xml:space="preserve">│   ├── lossrun.schema.json</w:t>
      </w:r>
      <w:r>
        <w:br/>
      </w:r>
      <w:r>
        <w:rPr>
          <w:rStyle w:val="VerbatimChar"/>
        </w:rPr>
        <w:t xml:space="preserve">│   └── policy_doc.schema.json            # (quote/endorsement schemas added when activated)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prompts/</w:t>
      </w:r>
      <w:r>
        <w:br/>
      </w:r>
      <w:r>
        <w:rPr>
          <w:rStyle w:val="VerbatimChar"/>
        </w:rPr>
        <w:t xml:space="preserve">│   ├── system_prompt_template.jinja      # injects schema + modality-mode instructions</w:t>
      </w:r>
      <w:r>
        <w:br/>
      </w:r>
      <w:r>
        <w:rPr>
          <w:rStyle w:val="VerbatimChar"/>
        </w:rPr>
        <w:t xml:space="preserve">│   └── doc_type_classifier_prompt.jinja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data_pipeline/</w:t>
      </w:r>
      <w:r>
        <w:br/>
      </w:r>
      <w:r>
        <w:rPr>
          <w:rStyle w:val="VerbatimChar"/>
        </w:rPr>
        <w:t xml:space="preserve">│   ├── ingestion/</w:t>
      </w:r>
      <w:r>
        <w:br/>
      </w:r>
      <w:r>
        <w:rPr>
          <w:rStyle w:val="VerbatimChar"/>
        </w:rPr>
        <w:t xml:space="preserve">│   │   └── pull_raw_pdfs.py              # Azure Blob raw/ ingestion</w:t>
      </w:r>
      <w:r>
        <w:br/>
      </w:r>
      <w:r>
        <w:rPr>
          <w:rStyle w:val="VerbatimChar"/>
        </w:rPr>
        <w:t xml:space="preserve">│   ├── ocr/</w:t>
      </w:r>
      <w:r>
        <w:br/>
      </w:r>
      <w:r>
        <w:rPr>
          <w:rStyle w:val="VerbatimChar"/>
        </w:rPr>
        <w:t xml:space="preserve">│   │   └── run_mineru.py                 # MinerU batch OCR + page image rendering</w:t>
      </w:r>
      <w:r>
        <w:br/>
      </w:r>
      <w:r>
        <w:rPr>
          <w:rStyle w:val="VerbatimChar"/>
        </w:rPr>
        <w:t xml:space="preserve">│   ├── labeling/</w:t>
      </w:r>
      <w:r>
        <w:br/>
      </w:r>
      <w:r>
        <w:rPr>
          <w:rStyle w:val="VerbatimChar"/>
        </w:rPr>
        <w:t xml:space="preserve">│   │   ├── review_tool/                  # (or config pointing to external labeling tool)</w:t>
      </w:r>
      <w:r>
        <w:br/>
      </w:r>
      <w:r>
        <w:rPr>
          <w:rStyle w:val="VerbatimChar"/>
        </w:rPr>
        <w:t xml:space="preserve">│   │   └── export_golden_labels.py</w:t>
      </w:r>
      <w:r>
        <w:br/>
      </w:r>
      <w:r>
        <w:rPr>
          <w:rStyle w:val="VerbatimChar"/>
        </w:rPr>
        <w:t xml:space="preserve">│   ├── dataset_builder/</w:t>
      </w:r>
      <w:r>
        <w:br/>
      </w:r>
      <w:r>
        <w:rPr>
          <w:rStyle w:val="VerbatimChar"/>
        </w:rPr>
        <w:t xml:space="preserve">│   │   ├── build_jsonl.py                # assembles chat-format examples</w:t>
      </w:r>
      <w:r>
        <w:br/>
      </w:r>
      <w:r>
        <w:rPr>
          <w:rStyle w:val="VerbatimChar"/>
        </w:rPr>
        <w:t xml:space="preserve">│   │   ├── modality_dropout.py           # applies the 50/20/30 modality-mode split</w:t>
      </w:r>
      <w:r>
        <w:br/>
      </w:r>
      <w:r>
        <w:rPr>
          <w:rStyle w:val="VerbatimChar"/>
        </w:rPr>
        <w:t xml:space="preserve">│   │   ├── noisy_ocr_augment.py          # generates deliberate OCR-error examples</w:t>
      </w:r>
      <w:r>
        <w:br/>
      </w:r>
      <w:r>
        <w:rPr>
          <w:rStyle w:val="VerbatimChar"/>
        </w:rPr>
        <w:t xml:space="preserve">│   │   └── split_train_val_test.py</w:t>
      </w:r>
      <w:r>
        <w:br/>
      </w:r>
      <w:r>
        <w:rPr>
          <w:rStyle w:val="VerbatimChar"/>
        </w:rPr>
        <w:t xml:space="preserve">│   └── corpus_manifest.py                # writes manifest.json per corpus version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training/</w:t>
      </w:r>
      <w:r>
        <w:br/>
      </w:r>
      <w:r>
        <w:rPr>
          <w:rStyle w:val="VerbatimChar"/>
        </w:rPr>
        <w:t xml:space="preserve">│   ├── train_foundation.py               # entrypoint: builds ms-swift config → launches training</w:t>
      </w:r>
      <w:r>
        <w:br/>
      </w:r>
      <w:r>
        <w:rPr>
          <w:rStyle w:val="VerbatimChar"/>
        </w:rPr>
        <w:t xml:space="preserve">│   │                                     #   (Layer 3; real loop is TRL SFTTrainer, §10)</w:t>
      </w:r>
      <w:r>
        <w:br/>
      </w:r>
      <w:r>
        <w:rPr>
          <w:rStyle w:val="VerbatimChar"/>
        </w:rPr>
        <w:t xml:space="preserve">│   ├── train_adapter.py                  # per-doc-type adapter entrypoint (same ms-swift stack)</w:t>
      </w:r>
      <w:r>
        <w:br/>
      </w:r>
      <w:r>
        <w:rPr>
          <w:rStyle w:val="VerbatimChar"/>
        </w:rPr>
        <w:t xml:space="preserve">│   ├── data_collator.py                  # override hook only; ms-swift provides -100 masking by default (§10)</w:t>
      </w:r>
      <w:r>
        <w:br/>
      </w:r>
      <w:r>
        <w:rPr>
          <w:rStyle w:val="VerbatimChar"/>
        </w:rPr>
        <w:t xml:space="preserve">│   └── callbacks/</w:t>
      </w:r>
      <w:r>
        <w:br/>
      </w:r>
      <w:r>
        <w:rPr>
          <w:rStyle w:val="VerbatimChar"/>
        </w:rPr>
        <w:t xml:space="preserve">│       └── early_stopping.py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│   ├── run_eval.py                       # runs a model/adapter version against golden eval set</w:t>
      </w:r>
      <w:r>
        <w:br/>
      </w:r>
      <w:r>
        <w:rPr>
          <w:rStyle w:val="VerbatimChar"/>
        </w:rPr>
        <w:t xml:space="preserve">│   ├── metrics/</w:t>
      </w:r>
      <w:r>
        <w:br/>
      </w:r>
      <w:r>
        <w:rPr>
          <w:rStyle w:val="VerbatimChar"/>
        </w:rPr>
        <w:t xml:space="preserve">│   │   ├── field_exact_match.py</w:t>
      </w:r>
      <w:r>
        <w:br/>
      </w:r>
      <w:r>
        <w:rPr>
          <w:rStyle w:val="VerbatimChar"/>
        </w:rPr>
        <w:t xml:space="preserve">│   │   ├── field_f1.py</w:t>
      </w:r>
      <w:r>
        <w:br/>
      </w:r>
      <w:r>
        <w:rPr>
          <w:rStyle w:val="VerbatimChar"/>
        </w:rPr>
        <w:t xml:space="preserve">│   │   ├── schema_validity.py</w:t>
      </w:r>
      <w:r>
        <w:br/>
      </w:r>
      <w:r>
        <w:rPr>
          <w:rStyle w:val="VerbatimChar"/>
        </w:rPr>
        <w:t xml:space="preserve">│   │   ├── calibration_error.py          # ECE computation</w:t>
      </w:r>
      <w:r>
        <w:br/>
      </w:r>
      <w:r>
        <w:rPr>
          <w:rStyle w:val="VerbatimChar"/>
        </w:rPr>
        <w:t xml:space="preserve">│   │   └── ocr_arbitration_accuracy.py</w:t>
      </w:r>
      <w:r>
        <w:br/>
      </w:r>
      <w:r>
        <w:rPr>
          <w:rStyle w:val="VerbatimChar"/>
        </w:rPr>
        <w:t xml:space="preserve">│   └── gating.py                         # promotion pass/fail logic vs. previous version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calibration/</w:t>
      </w:r>
      <w:r>
        <w:br/>
      </w:r>
      <w:r>
        <w:rPr>
          <w:rStyle w:val="VerbatimChar"/>
        </w:rPr>
        <w:t xml:space="preserve">│   ├── fit_calibration.py                # temperature scaling / isotonic regression fit</w:t>
      </w:r>
      <w:r>
        <w:br/>
      </w:r>
      <w:r>
        <w:rPr>
          <w:rStyle w:val="VerbatimChar"/>
        </w:rPr>
        <w:t xml:space="preserve">│   └── calibration_store/                # saved calibration params per field/doc-type/version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postprocessing/</w:t>
      </w:r>
      <w:r>
        <w:br/>
      </w:r>
      <w:r>
        <w:rPr>
          <w:rStyle w:val="VerbatimChar"/>
        </w:rPr>
        <w:t xml:space="preserve">│   ├── merge_adapter.py                  # PEFT merge_and_unload()</w:t>
      </w:r>
      <w:r>
        <w:br/>
      </w:r>
      <w:r>
        <w:rPr>
          <w:rStyle w:val="VerbatimChar"/>
        </w:rPr>
        <w:t xml:space="preserve">│   └── quantize.py                       # GGUF export, --formats fp16|bf16|q8_0|q6_k|q5_k_m|q4_k_m (§13a)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artifact_registry/</w:t>
      </w:r>
      <w:r>
        <w:br/>
      </w:r>
      <w:r>
        <w:rPr>
          <w:rStyle w:val="VerbatimChar"/>
        </w:rPr>
        <w:t xml:space="preserve">│   ├── push_to_blob.py                   # pushes adapters/merged/quantized to Azure Blob</w:t>
      </w:r>
      <w:r>
        <w:br/>
      </w:r>
      <w:r>
        <w:rPr>
          <w:rStyle w:val="VerbatimChar"/>
        </w:rPr>
        <w:t xml:space="preserve">│   └── pull_from_blob.py                 # used by training pods and serving endpoint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serving/</w:t>
      </w:r>
      <w:r>
        <w:br/>
      </w:r>
      <w:r>
        <w:rPr>
          <w:rStyle w:val="VerbatimChar"/>
        </w:rPr>
        <w:t xml:space="preserve">│   ├── vllm_entrypoint.py                # RunPod Serverless handler</w:t>
      </w:r>
      <w:r>
        <w:br/>
      </w:r>
      <w:r>
        <w:rPr>
          <w:rStyle w:val="VerbatimChar"/>
        </w:rPr>
        <w:t xml:space="preserve">│   ├── doc_type_classifier.py            # identifies doc type + ACORD form number (§4a/§4b)</w:t>
      </w:r>
      <w:r>
        <w:br/>
      </w:r>
      <w:r>
        <w:rPr>
          <w:rStyle w:val="VerbatimChar"/>
        </w:rPr>
        <w:t xml:space="preserve">│   ├── adapter_router.py                 # classifier result → adapter/prompt/schema selection</w:t>
      </w:r>
      <w:r>
        <w:br/>
      </w:r>
      <w:r>
        <w:rPr>
          <w:rStyle w:val="VerbatimChar"/>
        </w:rPr>
        <w:t xml:space="preserve">│   ├── page_router.py                    # long-doc page selection for Policy docs (§7)</w:t>
      </w:r>
      <w:r>
        <w:br/>
      </w:r>
      <w:r>
        <w:rPr>
          <w:rStyle w:val="VerbatimChar"/>
        </w:rPr>
        <w:t xml:space="preserve">│   └── confidence_postprocess.py         # calibration transform + list-field completeness check (§5)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testing/                             # post-fine-tuning extraction/test harness (§17)</w:t>
      </w:r>
      <w:r>
        <w:br/>
      </w:r>
      <w:r>
        <w:rPr>
          <w:rStyle w:val="VerbatimChar"/>
        </w:rPr>
        <w:t xml:space="preserve">│   ├── run_extraction.py                 # CLI entrypoint: --model v2 --input ... --mode ...</w:t>
      </w:r>
      <w:r>
        <w:br/>
      </w:r>
      <w:r>
        <w:rPr>
          <w:rStyle w:val="VerbatimChar"/>
        </w:rPr>
        <w:t xml:space="preserve">│   ├── test_data/                        # INPUT: drop test PDFs here (scanned or digital, mixed)</w:t>
      </w:r>
      <w:r>
        <w:br/>
      </w:r>
      <w:r>
        <w:rPr>
          <w:rStyle w:val="VerbatimChar"/>
        </w:rPr>
        <w:t xml:space="preserve">│   │   ├── abcLossRun.pdf</w:t>
      </w:r>
      <w:r>
        <w:br/>
      </w:r>
      <w:r>
        <w:rPr>
          <w:rStyle w:val="VerbatimChar"/>
        </w:rPr>
        <w:t xml:space="preserve">│   │   ├── xyz_acord25.pdf</w:t>
      </w:r>
      <w:r>
        <w:br/>
      </w:r>
      <w:r>
        <w:rPr>
          <w:rStyle w:val="VerbatimChar"/>
        </w:rPr>
        <w:t xml:space="preserve">│   │   └── policy_sample_01.pdf</w:t>
      </w:r>
      <w:r>
        <w:br/>
      </w:r>
      <w:r>
        <w:rPr>
          <w:rStyle w:val="VerbatimChar"/>
        </w:rPr>
        <w:t xml:space="preserve">│   ├── prompts/                          # one prompt file per doc type</w:t>
      </w:r>
      <w:r>
        <w:br/>
      </w:r>
      <w:r>
        <w:rPr>
          <w:rStyle w:val="VerbatimChar"/>
        </w:rPr>
        <w:t xml:space="preserve">│   │   ├── acord.prompt.txt</w:t>
      </w:r>
      <w:r>
        <w:br/>
      </w:r>
      <w:r>
        <w:rPr>
          <w:rStyle w:val="VerbatimChar"/>
        </w:rPr>
        <w:t xml:space="preserve">│   │   ├── policy.prompt.txt</w:t>
      </w:r>
      <w:r>
        <w:br/>
      </w:r>
      <w:r>
        <w:rPr>
          <w:rStyle w:val="VerbatimChar"/>
        </w:rPr>
        <w:t xml:space="preserve">│   │   └── lossrun.prompt.txt              # (quote/endorsement prompts added when activated)</w:t>
      </w:r>
      <w:r>
        <w:br/>
      </w:r>
      <w:r>
        <w:rPr>
          <w:rStyle w:val="VerbatimChar"/>
        </w:rPr>
        <w:t xml:space="preserve">│   ├── ocr_cache/                        # MinerU output cached per doc: {doc_stem}/page_*.md, page_*.png</w:t>
      </w:r>
      <w:r>
        <w:br/>
      </w:r>
      <w:r>
        <w:rPr>
          <w:rStyle w:val="VerbatimChar"/>
        </w:rPr>
        <w:t xml:space="preserve">│   ├── results/                          # OUTPUT: extracted JSON, organized BY MODEL VERSION</w:t>
      </w:r>
      <w:r>
        <w:br/>
      </w:r>
      <w:r>
        <w:rPr>
          <w:rStyle w:val="VerbatimChar"/>
        </w:rPr>
        <w:t xml:space="preserve">│   │   ├── v1/abcLossRun.json</w:t>
      </w:r>
      <w:r>
        <w:br/>
      </w:r>
      <w:r>
        <w:rPr>
          <w:rStyle w:val="VerbatimChar"/>
        </w:rPr>
        <w:t xml:space="preserve">│   │   ├── v2/abcLossRun.json            # /results/v2/abcLossRun.json ← requested layout</w:t>
      </w:r>
      <w:r>
        <w:br/>
      </w:r>
      <w:r>
        <w:rPr>
          <w:rStyle w:val="VerbatimChar"/>
        </w:rPr>
        <w:t xml:space="preserve">│   │   └── v3/...</w:t>
      </w:r>
      <w:r>
        <w:br/>
      </w:r>
      <w:r>
        <w:rPr>
          <w:rStyle w:val="VerbatimChar"/>
        </w:rPr>
        <w:t xml:space="preserve">│   ├── metrics/                          # OUTPUT: per-run metric reports, by version</w:t>
      </w:r>
      <w:r>
        <w:br/>
      </w:r>
      <w:r>
        <w:rPr>
          <w:rStyle w:val="VerbatimChar"/>
        </w:rPr>
        <w:t xml:space="preserve">│   │   └── v2/</w:t>
      </w:r>
      <w:r>
        <w:br/>
      </w:r>
      <w:r>
        <w:rPr>
          <w:rStyle w:val="VerbatimChar"/>
        </w:rPr>
        <w:t xml:space="preserve">│   │       ├── abcLossRun.metrics.json   # per-document, per-field metrics + confidence</w:t>
      </w:r>
      <w:r>
        <w:br/>
      </w:r>
      <w:r>
        <w:rPr>
          <w:rStyle w:val="VerbatimChar"/>
        </w:rPr>
        <w:t xml:space="preserve">│   │       └── _run_summary.json         # aggregate over the whole test batch for this version</w:t>
      </w:r>
      <w:r>
        <w:br/>
      </w:r>
      <w:r>
        <w:rPr>
          <w:rStyle w:val="VerbatimChar"/>
        </w:rPr>
        <w:t xml:space="preserve">│   └── extraction_registry.json          # provenance: which doc → which model version, when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registry_utils/                     # training run registry read/write (§12)</w:t>
      </w:r>
      <w:r>
        <w:br/>
      </w:r>
      <w:r>
        <w:rPr>
          <w:rStyle w:val="VerbatimChar"/>
        </w:rPr>
        <w:t xml:space="preserve">│   ├── write_run_manifest.py</w:t>
      </w:r>
      <w:r>
        <w:br/>
      </w:r>
      <w:r>
        <w:rPr>
          <w:rStyle w:val="VerbatimChar"/>
        </w:rPr>
        <w:t xml:space="preserve">│   └── query_registry.py                 # e.g. "list adapters depending on foundation-v2.0"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orchestration/</w:t>
      </w:r>
      <w:r>
        <w:br/>
      </w:r>
      <w:r>
        <w:rPr>
          <w:rStyle w:val="VerbatimChar"/>
        </w:rPr>
        <w:t xml:space="preserve">│   ├── runpod_controller.py              # spins up/tears down ephemeral training pods via RunPod API</w:t>
      </w:r>
      <w:r>
        <w:br/>
      </w:r>
      <w:r>
        <w:rPr>
          <w:rStyle w:val="VerbatimChar"/>
        </w:rPr>
        <w:t xml:space="preserve">│   └── pipeline_dag.py                   # (Airflow/GH Actions) full pipeline trigger, stage 1→11 in §13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test_data_collator.py</w:t>
      </w:r>
      <w:r>
        <w:br/>
      </w:r>
      <w:r>
        <w:rPr>
          <w:rStyle w:val="VerbatimChar"/>
        </w:rPr>
        <w:t xml:space="preserve">    ├── test_schema_validity.py</w:t>
      </w:r>
      <w:r>
        <w:br/>
      </w:r>
      <w:r>
        <w:rPr>
          <w:rStyle w:val="VerbatimChar"/>
        </w:rPr>
        <w:t xml:space="preserve">    ├── test_calibration.py</w:t>
      </w:r>
      <w:r>
        <w:br/>
      </w:r>
      <w:r>
        <w:rPr>
          <w:rStyle w:val="VerbatimChar"/>
        </w:rPr>
        <w:t xml:space="preserve">    └── fixtures/                         # small sample PDFs/JSONL for CI</w:t>
      </w:r>
    </w:p>
    <w:p>
      <w:pPr>
        <w:pStyle w:val="FirstParagraph"/>
      </w:pPr>
      <w:r>
        <w:rPr>
          <w:bCs/>
          <w:b/>
        </w:rPr>
        <w:t xml:space="preserve">Key separation principle:</w:t>
      </w:r>
      <w:r>
        <w:t xml:space="preserve"> </w:t>
      </w:r>
      <w:r>
        <w:t xml:space="preserve">the repo never stores model weights,</w:t>
      </w:r>
      <w:r>
        <w:t xml:space="preserve"> </w:t>
      </w:r>
      <w:r>
        <w:t xml:space="preserve">corpus data, or PDFs directly — everything data/artifact-related is</w:t>
      </w:r>
      <w:r>
        <w:t xml:space="preserve"> </w:t>
      </w:r>
      <w:r>
        <w:t xml:space="preserve">pulled from and pushed to Azure Blob at runtime via</w:t>
      </w:r>
      <w:r>
        <w:t xml:space="preserve"> </w:t>
      </w:r>
      <w:r>
        <w:rPr>
          <w:rStyle w:val="VerbatimChar"/>
        </w:rPr>
        <w:t xml:space="preserve">artifact_registry/</w:t>
      </w:r>
      <w:r>
        <w:t xml:space="preserve">. This keeps the repo lightweight, makes RunPod pod</w:t>
      </w:r>
      <w:r>
        <w:t xml:space="preserve"> </w:t>
      </w:r>
      <w:r>
        <w:t xml:space="preserve">startup fast (clone repo, pull only what that specific job needs from</w:t>
      </w:r>
      <w:r>
        <w:t xml:space="preserve"> </w:t>
      </w:r>
      <w:r>
        <w:t xml:space="preserve">Blob), and keeps corpus/model versioning fully decoupled from code</w:t>
      </w:r>
      <w:r>
        <w:t xml:space="preserve"> </w:t>
      </w:r>
      <w:r>
        <w:t xml:space="preserve">versioning.</w:t>
      </w:r>
    </w:p>
    <w:bookmarkEnd w:id="91"/>
    <w:bookmarkStart w:id="92" w:name="summary-checklist"/>
    <w:p>
      <w:pPr>
        <w:pStyle w:val="Heading2"/>
      </w:pPr>
      <w:r>
        <w:t xml:space="preserve">20. Summary Checklist</w:t>
      </w:r>
    </w:p>
    <w:p>
      <w:pPr>
        <w:numPr>
          <w:ilvl w:val="0"/>
          <w:numId w:val="1038"/>
        </w:numPr>
        <w:pStyle w:val="Compact"/>
      </w:pPr>
      <w:r>
        <w:t xml:space="preserve">☐ ViT frozen</w:t>
      </w:r>
      <w:r>
        <w:t xml:space="preserve"> </w:t>
      </w:r>
      <w:r>
        <w:rPr>
          <w:iCs/>
          <w:i/>
        </w:rPr>
        <w:t xml:space="preserve">initially</w:t>
      </w:r>
      <w:r>
        <w:t xml:space="preserve">; unfreeze via eval gate if</w:t>
      </w:r>
      <w:r>
        <w:t xml:space="preserve"> </w:t>
      </w:r>
      <w:r>
        <w:t xml:space="preserve">scanned/image-only accuracy shows visual-reading is the bottleneck</w:t>
      </w:r>
      <w:r>
        <w:t xml:space="preserve"> </w:t>
      </w:r>
      <w:r>
        <w:t xml:space="preserve">(§3)</w:t>
      </w:r>
    </w:p>
    <w:p>
      <w:pPr>
        <w:numPr>
          <w:ilvl w:val="0"/>
          <w:numId w:val="1038"/>
        </w:numPr>
        <w:pStyle w:val="Compact"/>
      </w:pPr>
      <w:r>
        <w:t xml:space="preserve">☐ LoRA on LLM decoder + projector</w:t>
      </w:r>
    </w:p>
    <w:p>
      <w:pPr>
        <w:numPr>
          <w:ilvl w:val="0"/>
          <w:numId w:val="1038"/>
        </w:numPr>
        <w:pStyle w:val="Compact"/>
      </w:pPr>
      <w:r>
        <w:t xml:space="preserve">☐ QLoRA, 4-bit base, bf16 adapters, flash-attention 2</w:t>
      </w:r>
    </w:p>
    <w:p>
      <w:pPr>
        <w:numPr>
          <w:ilvl w:val="0"/>
          <w:numId w:val="1038"/>
        </w:numPr>
        <w:pStyle w:val="Compact"/>
      </w:pPr>
      <w:r>
        <w:t xml:space="preserve">☐ Trainer stack locked: ms-swift entrypoint → TRL SFTTrainer loop →</w:t>
      </w:r>
      <w:r>
        <w:t xml:space="preserve"> </w:t>
      </w:r>
      <w:r>
        <w:t xml:space="preserve">PyTorch/PEFT/bitsandbytes/DeepSpeed; framework provides the</w:t>
      </w:r>
      <w:r>
        <w:t xml:space="preserve"> </w:t>
      </w:r>
      <w:r>
        <w:rPr>
          <w:rStyle w:val="VerbatimChar"/>
        </w:rPr>
        <w:t xml:space="preserve">-100</w:t>
      </w:r>
      <w:r>
        <w:t xml:space="preserve"> </w:t>
      </w:r>
      <w:r>
        <w:t xml:space="preserve">collator masking</w:t>
      </w:r>
    </w:p>
    <w:p>
      <w:pPr>
        <w:numPr>
          <w:ilvl w:val="0"/>
          <w:numId w:val="1038"/>
        </w:numPr>
        <w:pStyle w:val="Compact"/>
      </w:pPr>
      <w:r>
        <w:t xml:space="preserve">☐ Foundation LoRA (rank 64/alpha 128) trained on full mixed</w:t>
      </w:r>
      <w:r>
        <w:t xml:space="preserve"> </w:t>
      </w:r>
      <w:r>
        <w:t xml:space="preserve">corpus, all doc types + all 3 modality regimes</w:t>
      </w:r>
    </w:p>
    <w:p>
      <w:pPr>
        <w:numPr>
          <w:ilvl w:val="0"/>
          <w:numId w:val="1038"/>
        </w:numPr>
        <w:pStyle w:val="Compact"/>
      </w:pPr>
      <w:r>
        <w:t xml:space="preserve">☐ Per-type LoRA adapters (rank 16/alpha 32) trained fresh from</w:t>
      </w:r>
      <w:r>
        <w:t xml:space="preserve"> </w:t>
      </w:r>
      <w:r>
        <w:t xml:space="preserve">current Foundation, never from previous adapter checkpoint</w:t>
      </w:r>
    </w:p>
    <w:p>
      <w:pPr>
        <w:numPr>
          <w:ilvl w:val="0"/>
          <w:numId w:val="1038"/>
        </w:numPr>
        <w:pStyle w:val="Compact"/>
      </w:pPr>
      <w:r>
        <w:t xml:space="preserve">☐ Document-type classifier as a first-class component with its own</w:t>
      </w:r>
      <w:r>
        <w:t xml:space="preserve"> </w:t>
      </w:r>
      <w:r>
        <w:t xml:space="preserve">accuracy target + low-confidence fallback to Foundation-only</w:t>
      </w:r>
      <w:r>
        <w:t xml:space="preserve"> </w:t>
      </w:r>
      <w:r>
        <w:t xml:space="preserve">extraction (§4a); two-level for ACORD form detection (§4b)</w:t>
      </w:r>
    </w:p>
    <w:p>
      <w:pPr>
        <w:numPr>
          <w:ilvl w:val="0"/>
          <w:numId w:val="1038"/>
        </w:numPr>
        <w:pStyle w:val="Compact"/>
      </w:pPr>
      <w:r>
        <w:t xml:space="preserve">☐ Long/multi-page strategy for Policy docs: page selection →</w:t>
      </w:r>
      <w:r>
        <w:t xml:space="preserve"> </w:t>
      </w:r>
      <w:r>
        <w:t xml:space="preserve">scoped extraction → merge (§7)</w:t>
      </w:r>
    </w:p>
    <w:p>
      <w:pPr>
        <w:numPr>
          <w:ilvl w:val="0"/>
          <w:numId w:val="1038"/>
        </w:numPr>
        <w:pStyle w:val="Compact"/>
      </w:pPr>
      <w:r>
        <w:t xml:space="preserve">☐ Major Foundation updates retrain from raw HF base with full</w:t>
      </w:r>
      <w:r>
        <w:t xml:space="preserve"> </w:t>
      </w:r>
      <w:r>
        <w:t xml:space="preserve">accumulated corpus; minor patches may continue-train with mandatory</w:t>
      </w:r>
      <w:r>
        <w:t xml:space="preserve"> </w:t>
      </w:r>
      <w:r>
        <w:t xml:space="preserve">regression testing</w:t>
      </w:r>
    </w:p>
    <w:p>
      <w:pPr>
        <w:numPr>
          <w:ilvl w:val="0"/>
          <w:numId w:val="1038"/>
        </w:numPr>
        <w:pStyle w:val="Compact"/>
      </w:pPr>
      <w:r>
        <w:t xml:space="preserve">☐ Standardized image resolution cap, identical in training prep</w:t>
      </w:r>
      <w:r>
        <w:t xml:space="preserve"> </w:t>
      </w:r>
      <w:r>
        <w:t xml:space="preserve">and production inference</w:t>
      </w:r>
    </w:p>
    <w:p>
      <w:pPr>
        <w:numPr>
          <w:ilvl w:val="0"/>
          <w:numId w:val="1038"/>
        </w:numPr>
        <w:pStyle w:val="Compact"/>
      </w:pPr>
      <w:r>
        <w:t xml:space="preserve">☐ Confidence via logprob extraction + post-hoc calibration; list</w:t>
      </w:r>
      <w:r>
        <w:t xml:space="preserve"> </w:t>
      </w:r>
      <w:r>
        <w:t xml:space="preserve">fields get a second row-completeness signal (§5)</w:t>
      </w:r>
    </w:p>
    <w:p>
      <w:pPr>
        <w:numPr>
          <w:ilvl w:val="0"/>
          <w:numId w:val="1038"/>
        </w:numPr>
        <w:pStyle w:val="Compact"/>
      </w:pPr>
      <w:r>
        <w:t xml:space="preserve">☐ Hyperparameters treated as sweep starting points, tuned on</w:t>
      </w:r>
      <w:r>
        <w:t xml:space="preserve"> </w:t>
      </w:r>
      <w:r>
        <w:t xml:space="preserve">validation set (§11)</w:t>
      </w:r>
    </w:p>
    <w:p>
      <w:pPr>
        <w:numPr>
          <w:ilvl w:val="0"/>
          <w:numId w:val="1038"/>
        </w:numPr>
        <w:pStyle w:val="Compact"/>
      </w:pPr>
      <w:r>
        <w:t xml:space="preserve">☐ Frozen golden eval set gating every promotion; includes</w:t>
      </w:r>
      <w:r>
        <w:t xml:space="preserve"> </w:t>
      </w:r>
      <w:r>
        <w:t xml:space="preserve">classifier accuracy, list-field recall, image-only + scanned subsets</w:t>
      </w:r>
    </w:p>
    <w:p>
      <w:pPr>
        <w:numPr>
          <w:ilvl w:val="0"/>
          <w:numId w:val="1038"/>
        </w:numPr>
        <w:pStyle w:val="Compact"/>
      </w:pPr>
      <w:r>
        <w:t xml:space="preserve">☐ RunPod split into ephemeral training pods + persistent</w:t>
      </w:r>
      <w:r>
        <w:t xml:space="preserve"> </w:t>
      </w:r>
      <w:r>
        <w:t xml:space="preserve">Serverless vLLM endpoint; business logic lives outside RunPod</w:t>
      </w:r>
    </w:p>
    <w:p>
      <w:pPr>
        <w:numPr>
          <w:ilvl w:val="0"/>
          <w:numId w:val="1038"/>
        </w:numPr>
        <w:pStyle w:val="Compact"/>
      </w:pPr>
      <w:r>
        <w:t xml:space="preserve">☐ Azure Blob versioned artifact structure for corpus, adapters,</w:t>
      </w:r>
      <w:r>
        <w:t xml:space="preserve"> </w:t>
      </w:r>
      <w:r>
        <w:t xml:space="preserve">merged models, quantized models, eval reports</w:t>
      </w:r>
    </w:p>
    <w:p>
      <w:pPr>
        <w:numPr>
          <w:ilvl w:val="0"/>
          <w:numId w:val="1038"/>
        </w:numPr>
        <w:pStyle w:val="Compact"/>
      </w:pPr>
      <w:r>
        <w:t xml:space="preserve">☐ PII handled across the whole pipeline, not just storage:</w:t>
      </w:r>
      <w:r>
        <w:t xml:space="preserve"> </w:t>
      </w:r>
      <w:r>
        <w:t xml:space="preserve">pre-annotation (no unpermitted 3rd-party APIs), training data, logs,</w:t>
      </w:r>
      <w:r>
        <w:t xml:space="preserve"> </w:t>
      </w:r>
      <w:r>
        <w:t xml:space="preserve">inference in-flight (§18a)</w:t>
      </w:r>
    </w:p>
    <w:p>
      <w:pPr>
        <w:numPr>
          <w:ilvl w:val="0"/>
          <w:numId w:val="1038"/>
        </w:numPr>
        <w:pStyle w:val="Compact"/>
      </w:pPr>
      <w:r>
        <w:t xml:space="preserve">☐ GGUF quantization user-selectable</w:t>
      </w:r>
      <w:r>
        <w:t xml:space="preserve"> </w:t>
      </w:r>
      <w:r>
        <w:t xml:space="preserve">(FP16/BF16/Q8_0/Q6_K/Q5_K_M/Q4_K_M); routinely produce/validate only</w:t>
      </w:r>
      <w:r>
        <w:t xml:space="preserve"> </w:t>
      </w:r>
      <w:r>
        <w:t xml:space="preserve">fp16 baseline + serving format (Q5_K_M or Q4_K_M), others on demand;</w:t>
      </w:r>
      <w:r>
        <w:t xml:space="preserve"> </w:t>
      </w:r>
      <w:r>
        <w:t xml:space="preserve">verify Qwen3-VL mmproj support at implementation time</w:t>
      </w:r>
    </w:p>
    <w:p>
      <w:pPr>
        <w:numPr>
          <w:ilvl w:val="0"/>
          <w:numId w:val="1038"/>
        </w:numPr>
        <w:pStyle w:val="Compact"/>
      </w:pPr>
      <w:r>
        <w:t xml:space="preserve">☐ Training run registry (MLflow/W&amp;B + Blob</w:t>
      </w:r>
      <w:r>
        <w:t xml:space="preserve"> </w:t>
      </w:r>
      <w:r>
        <w:rPr>
          <w:rStyle w:val="VerbatimChar"/>
        </w:rPr>
        <w:t xml:space="preserve">run_manifest.json</w:t>
      </w:r>
      <w:r>
        <w:t xml:space="preserve">)</w:t>
      </w:r>
      <w:r>
        <w:t xml:space="preserve"> </w:t>
      </w:r>
      <w:r>
        <w:t xml:space="preserve">for EVERY Foundation and Per-Type run — records code commit,</w:t>
      </w:r>
      <w:r>
        <w:t xml:space="preserve"> </w:t>
      </w:r>
      <w:r>
        <w:t xml:space="preserve">corpus version, config, metrics, artifact paths, promotion status</w:t>
      </w:r>
    </w:p>
    <w:p>
      <w:pPr>
        <w:numPr>
          <w:ilvl w:val="0"/>
          <w:numId w:val="1038"/>
        </w:numPr>
        <w:pStyle w:val="Compact"/>
      </w:pPr>
      <w:r>
        <w:t xml:space="preserve">☐ Split at source-document level before modality expansion (no</w:t>
      </w:r>
      <w:r>
        <w:t xml:space="preserve"> </w:t>
      </w:r>
      <w:r>
        <w:t xml:space="preserve">leakage); ratio scaled to data volume (~70/18/12 pilot → 80/10/10</w:t>
      </w:r>
      <w:r>
        <w:t xml:space="preserve"> </w:t>
      </w:r>
      <w:r>
        <w:t xml:space="preserve">at scale)</w:t>
      </w:r>
    </w:p>
    <w:p>
      <w:pPr>
        <w:numPr>
          <w:ilvl w:val="0"/>
          <w:numId w:val="1038"/>
        </w:numPr>
        <w:pStyle w:val="Compact"/>
      </w:pPr>
      <w:r>
        <w:t xml:space="preserve">☐ Golden JSON via bootstrap pre-annotation + human review;</w:t>
      </w:r>
      <w:r>
        <w:t xml:space="preserve"> </w:t>
      </w:r>
      <w:r>
        <w:t xml:space="preserve">provenance stored per label; switch pre-annotation to own model once</w:t>
      </w:r>
      <w:r>
        <w:t xml:space="preserve"> </w:t>
      </w:r>
      <w:r>
        <w:t xml:space="preserve">v1 exists</w:t>
      </w:r>
    </w:p>
    <w:p>
      <w:pPr>
        <w:numPr>
          <w:ilvl w:val="0"/>
          <w:numId w:val="1038"/>
        </w:numPr>
        <w:pStyle w:val="Compact"/>
      </w:pPr>
      <w:r>
        <w:t xml:space="preserve">☐ Target JSON is the SPEC_00 canonical schema; golden labels validated</w:t>
      </w:r>
      <w:r>
        <w:t xml:space="preserve"> </w:t>
      </w:r>
      <w:r>
        <w:t xml:space="preserve">against it before corpus admission; schema change ⇒ corpus rebuild + new</w:t>
      </w:r>
      <w:r>
        <w:t xml:space="preserve"> </w:t>
      </w:r>
      <w:r>
        <w:t xml:space="preserve">training cycle (§0a)</w:t>
      </w:r>
    </w:p>
    <w:p>
      <w:pPr>
        <w:numPr>
          <w:ilvl w:val="0"/>
          <w:numId w:val="103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line_of_business</w:t>
      </w:r>
      <w:r>
        <w:t xml:space="preserve"> </w:t>
      </w:r>
      <w:r>
        <w:t xml:space="preserve">output by the VLM per the SPEC_00 LOB enum, present in</w:t>
      </w:r>
      <w:r>
        <w:t xml:space="preserve"> </w:t>
      </w:r>
      <w:r>
        <w:t xml:space="preserve">every golden JSON (null when undetermined), ≥20% corpus coverage per LoB</w:t>
      </w:r>
      <w:r>
        <w:t xml:space="preserve"> </w:t>
      </w:r>
      <w:r>
        <w:t xml:space="preserve">value, gated as its own metric (§0b)</w:t>
      </w:r>
    </w:p>
    <w:p>
      <w:pPr>
        <w:numPr>
          <w:ilvl w:val="0"/>
          <w:numId w:val="1038"/>
        </w:numPr>
        <w:pStyle w:val="Compact"/>
      </w:pPr>
      <w:r>
        <w:t xml:space="preserve">☐ Day-zero bootstrap defined: base model classifies + pre-annotates with</w:t>
      </w:r>
      <w:r>
        <w:t xml:space="preserve"> </w:t>
      </w:r>
      <w:r>
        <w:t xml:space="preserve">100% human review until 25 labeled examples/type exist (§4c)</w:t>
      </w:r>
    </w:p>
    <w:p>
      <w:pPr>
        <w:numPr>
          <w:ilvl w:val="0"/>
          <w:numId w:val="1038"/>
        </w:numPr>
        <w:pStyle w:val="Compact"/>
      </w:pPr>
      <w:r>
        <w:t xml:space="preserve">☐ System prompt template versioned with the schema registry; training and</w:t>
      </w:r>
      <w:r>
        <w:t xml:space="preserve"> </w:t>
      </w:r>
      <w:r>
        <w:t xml:space="preserve">inference prompts identical (§7)</w:t>
      </w:r>
    </w:p>
    <w:p>
      <w:pPr>
        <w:numPr>
          <w:ilvl w:val="0"/>
          <w:numId w:val="1038"/>
        </w:numPr>
        <w:pStyle w:val="Compact"/>
      </w:pPr>
      <w:r>
        <w:t xml:space="preserve">☐ MinerU version pinned per corpus version; upgrade ⇒ reprocess +</w:t>
      </w:r>
      <w:r>
        <w:t xml:space="preserve"> </w:t>
      </w:r>
      <w:r>
        <w:t xml:space="preserve">corpus increment; version mismatch treated as a regression trigger (§8a)</w:t>
      </w:r>
    </w:p>
    <w:p>
      <w:pPr>
        <w:numPr>
          <w:ilvl w:val="0"/>
          <w:numId w:val="1038"/>
        </w:numPr>
        <w:pStyle w:val="Compact"/>
      </w:pPr>
      <w:r>
        <w:t xml:space="preserve">☐ Multi-tenant isolation per SPEC_12: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-prefixed corpus paths, no</w:t>
      </w:r>
      <w:r>
        <w:t xml:space="preserve"> </w:t>
      </w:r>
      <w:r>
        <w:t xml:space="preserve">cross-tenant mixing, Foundation trained only on Presidio de-identified data</w:t>
      </w:r>
      <w:r>
        <w:t xml:space="preserve"> </w:t>
      </w:r>
      <w:r>
        <w:t xml:space="preserve">(§8b)</w:t>
      </w:r>
    </w:p>
    <w:p>
      <w:pPr>
        <w:numPr>
          <w:ilvl w:val="0"/>
          <w:numId w:val="1038"/>
        </w:numPr>
        <w:pStyle w:val="Compact"/>
      </w:pPr>
      <w:r>
        <w:t xml:space="preserve">☐ LoRA target modules specified and justified per module (§9a); ViT</w:t>
      </w:r>
      <w:r>
        <w:t xml:space="preserve"> </w:t>
      </w:r>
      <w:r>
        <w:t xml:space="preserve">escalation uses LoRA, never full fine-tuning (§3)</w:t>
      </w:r>
    </w:p>
    <w:p>
      <w:pPr>
        <w:numPr>
          <w:ilvl w:val="0"/>
          <w:numId w:val="1038"/>
        </w:numPr>
        <w:pStyle w:val="Compact"/>
      </w:pPr>
      <w:r>
        <w:t xml:space="preserve">☐ Hyperparameter sweep run as a bounded 3-phase protocol (LR → epochs</w:t>
      </w:r>
      <w:r>
        <w:t xml:space="preserve"> </w:t>
      </w:r>
      <w:r>
        <w:t xml:space="preserve">→ rank), ~9-12 runs, every sweep run producing a run manifest (§11a)</w:t>
      </w:r>
    </w:p>
    <w:p>
      <w:pPr>
        <w:numPr>
          <w:ilvl w:val="0"/>
          <w:numId w:val="1038"/>
        </w:numPr>
        <w:pStyle w:val="Compact"/>
      </w:pPr>
      <w:r>
        <w:t xml:space="preserve">☐ Quantization quality thresholds enforced per format; Q5_K_M default</w:t>
      </w:r>
      <w:r>
        <w:t xml:space="preserve"> </w:t>
      </w:r>
      <w:r>
        <w:t xml:space="preserve">serving target; over-threshold formats not promoted (§13b)</w:t>
      </w:r>
    </w:p>
    <w:p>
      <w:pPr>
        <w:numPr>
          <w:ilvl w:val="0"/>
          <w:numId w:val="1038"/>
        </w:numPr>
        <w:pStyle w:val="Compact"/>
      </w:pPr>
      <w:r>
        <w:t xml:space="preserve">☐ Pilot validation protocol executed before full annotation: zero-shot</w:t>
      </w:r>
      <w:r>
        <w:t xml:space="preserve"> </w:t>
      </w:r>
      <w:r>
        <w:t xml:space="preserve">baseline → 5-doc smoke test → 25-30-doc pilot, each with explicit</w:t>
      </w:r>
      <w:r>
        <w:t xml:space="preserve"> </w:t>
      </w:r>
      <w:r>
        <w:t xml:space="preserve">pass thresholds (§16)</w:t>
      </w:r>
    </w:p>
    <w:p>
      <w:pPr>
        <w:numPr>
          <w:ilvl w:val="0"/>
          <w:numId w:val="1038"/>
        </w:numPr>
        <w:pStyle w:val="Compact"/>
      </w:pPr>
      <w:r>
        <w:t xml:space="preserve">☐ Extraction/testing routine (</w:t>
      </w:r>
      <w:r>
        <w:rPr>
          <w:rStyle w:val="VerbatimChar"/>
        </w:rPr>
        <w:t xml:space="preserve">testing/run_extraction.py</w:t>
      </w:r>
      <w:r>
        <w:t xml:space="preserve">) with</w:t>
      </w:r>
      <w:r>
        <w:t xml:space="preserve"> </w:t>
      </w:r>
      <w:r>
        <w:t xml:space="preserve">user-selectable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version, per-doc-type prompt files,</w:t>
      </w:r>
      <w:r>
        <w:t xml:space="preserve"> </w:t>
      </w:r>
      <w:r>
        <w:t xml:space="preserve">results in</w:t>
      </w:r>
      <w:r>
        <w:t xml:space="preserve"> </w:t>
      </w:r>
      <w:r>
        <w:rPr>
          <w:rStyle w:val="VerbatimChar"/>
        </w:rPr>
        <w:t xml:space="preserve">results/{version}/</w:t>
      </w:r>
      <w:r>
        <w:t xml:space="preserve">, per-field + overall confidence</w:t>
      </w:r>
      <w:r>
        <w:t xml:space="preserve"> </w:t>
      </w:r>
      <w:r>
        <w:t xml:space="preserve">metrics, and an extraction registry for output provenance</w:t>
      </w:r>
    </w:p>
    <w:bookmarkEnd w:id="92"/>
    <w:bookmarkStart w:id="98" w:name="Xc01325b354df432f1cc89a06acaf86940d922b3"/>
    <w:p>
      <w:pPr>
        <w:pStyle w:val="Heading2"/>
      </w:pPr>
      <w:r>
        <w:t xml:space="preserve">21. Glossary — What Each Tool Is, and Why It’s Here</w:t>
      </w:r>
    </w:p>
    <w:p>
      <w:pPr>
        <w:pStyle w:val="FirstParagraph"/>
      </w:pPr>
      <w:r>
        <w:t xml:space="preserve">Plain-language definitions for every named technology in this document. Each</w:t>
      </w:r>
      <w:r>
        <w:t xml:space="preserve"> </w:t>
      </w:r>
      <w:r>
        <w:t xml:space="preserve">entry answers two questions:</w:t>
      </w:r>
      <w:r>
        <w:t xml:space="preserve"> </w:t>
      </w:r>
      <w:r>
        <w:rPr>
          <w:iCs/>
          <w:i/>
        </w:rPr>
        <w:t xml:space="preserve">what is it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why does this architecture use</w:t>
      </w:r>
      <w:r>
        <w:rPr>
          <w:iCs/>
          <w:i/>
        </w:rPr>
        <w:t xml:space="preserve"> </w:t>
      </w:r>
      <w:r>
        <w:rPr>
          <w:iCs/>
          <w:i/>
        </w:rPr>
        <w:t xml:space="preserve">it</w:t>
      </w:r>
      <w:r>
        <w:t xml:space="preserve">.</w:t>
      </w:r>
    </w:p>
    <w:bookmarkStart w:id="93" w:name="training-stack"/>
    <w:p>
      <w:pPr>
        <w:pStyle w:val="Heading3"/>
      </w:pPr>
      <w:r>
        <w:t xml:space="preserve">Training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deep-learning framework that stores tensors, runs them on the GPU, and computes gradients (autograd). Everything else in the stack is written in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 is a PyTorch model, and every tool above (Transformers, PEFT, TRL, ms-swift, vLLM) is built on PyTorch. Not a live choice — it’s the ground the stack stands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Transformers</w:t>
            </w:r>
            <w:r>
              <w:t xml:space="preserve"> </w:t>
            </w:r>
            <w:r>
              <w:t xml:space="preserve">(Hugging 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library of ready-made model architectures — the Qwen3-VL classes, tokenizer, image processor, and chat template are all defined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us Qwen3-VL as loadable code plus the correct chat template, instead of reimplementing the architecture.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TRL</w:t>
            </w:r>
            <w:r>
              <w:t xml:space="preserve"> </w:t>
            </w:r>
            <w:r>
              <w:t xml:space="preserve">(Transformer Reinforcement Learning)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Face’s library of fine-tuning trainers for language models, including</w:t>
            </w:r>
            <w:r>
              <w:t xml:space="preserve"> </w:t>
            </w:r>
            <w:r>
              <w:rPr>
                <w:rStyle w:val="VerbatimChar"/>
              </w:rPr>
              <w:t xml:space="preserve">SFTTrainer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the training loop we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SFTTrainer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Supervised Fine-Tuning Trainer</w:t>
            </w:r>
            <w:r>
              <w:t xml:space="preserve"> </w:t>
            </w:r>
            <w:r>
              <w:t xml:space="preserve">— the training loop itself: it runs forward passes, computes loss, backpropagates, steps the optimizer, checkpoints, and evaluates.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loop that actually trains the adapters.</w:t>
            </w:r>
            <w:r>
              <w:t xml:space="preserve"> </w:t>
            </w:r>
            <w:r>
              <w:t xml:space="preserve">“</w:t>
            </w:r>
            <w:r>
              <w:t xml:space="preserve">Supervised fine-tuning</w:t>
            </w:r>
            <w:r>
              <w:t xml:space="preserve">”</w:t>
            </w:r>
            <w:r>
              <w:t xml:space="preserve"> </w:t>
            </w:r>
            <w:r>
              <w:t xml:space="preserve">means learning from labeled input→output pairs, which is exactly our setup (document in, golden JSON out).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ms-swift</w:t>
            </w:r>
            <w:r>
              <w:t xml:space="preserve"> </w:t>
            </w:r>
            <w:r>
              <w:t xml:space="preserve">(ModelScope-Swift)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higher-level fine-tuning framework you drive by CLI or config file. It assembles the model, dataset, collator, and LoRA settings, then launches</w:t>
            </w:r>
            <w:r>
              <w:t xml:space="preserve"> </w:t>
            </w:r>
            <w:r>
              <w:rPr>
                <w:rStyle w:val="VerbatimChar"/>
              </w:rPr>
              <w:t xml:space="preserve">SFTTrainer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for its first-class Qwen3-VL multimodal support: it handles interleaved image+text collation,</w:t>
            </w:r>
            <w:r>
              <w:t xml:space="preserve"> </w:t>
            </w:r>
            <w:r>
              <w:rPr>
                <w:rStyle w:val="VerbatimChar"/>
              </w:rPr>
              <w:t xml:space="preserve">-100</w:t>
            </w:r>
            <w:r>
              <w:t xml:space="preserve"> </w:t>
            </w:r>
            <w:r>
              <w:t xml:space="preserve">label masking, and multi-adapter workflows out of the box, so we don’t hand-write that plumbing.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PEFT</w:t>
            </w:r>
            <w:r>
              <w:t xml:space="preserve"> </w:t>
            </w:r>
            <w:r>
              <w:t xml:space="preserve">(Parameter-Efficient Fine-Tuning)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library that implements LoRA and friends — it inserts the small trainable matrices, saves/loads adapters, and merges them back into the base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the LoRA machinery for both the Foundation and per-type adapters, plus</w:t>
            </w:r>
            <w:r>
              <w:t xml:space="preserve"> </w:t>
            </w:r>
            <w:r>
              <w:rPr>
                <w:rStyle w:val="VerbatimChar"/>
              </w:rPr>
              <w:t xml:space="preserve">merge_and_unload()</w:t>
            </w:r>
            <w:r>
              <w:t xml:space="preserve"> </w:t>
            </w:r>
            <w:r>
              <w:t xml:space="preserve">in the pipeline’s merge 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bitsandbytes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library of low-precision GPU operations — 4-bit/8-bit weight storage and 8-bit optimizers.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the 4-bit NF4 quantized base and the paged 8-bit AdamW optimizer possible; this is what puts the</w:t>
            </w:r>
            <w:r>
              <w:t xml:space="preserve"> </w:t>
            </w:r>
            <w:r>
              <w:t xml:space="preserve">“</w:t>
            </w:r>
            <w:r>
              <w:t xml:space="preserve">Q</w:t>
            </w:r>
            <w:r>
              <w:t xml:space="preserve">”</w:t>
            </w:r>
            <w:r>
              <w:t xml:space="preserve"> </w:t>
            </w:r>
            <w:r>
              <w:t xml:space="preserve">in QLoRA.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Accelerate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Face’s device/distribution layer — decides what runs on which GPU and handles mixed precision.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the same training script run on one GPU or many without code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DeepSpeed /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Microsoft’s distributed-training library. ZeRO (</w:t>
            </w:r>
            <w:r>
              <w:t xml:space="preserve">“</w:t>
            </w:r>
            <w:r>
              <w:t xml:space="preserve">Zero Redundancy Optimizer</w:t>
            </w:r>
            <w:r>
              <w:t xml:space="preserve">”</w:t>
            </w:r>
            <w:r>
              <w:t xml:space="preserve">) shards optimizer state, gradients, and optionally weights across GPUs instead of duplicating them on 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Cuts per-GPU memory on multi-GPU RunPod instances. ZeRO-2 shards optimizer state and gradients; ZeRO-3 also shards weights, for tighter VRAM budgets.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flash-attention-2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memory-efficient, fused implementation of the attention operation.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inputs are long (thousands of image tokens plus OCR text). Standard attention memory grows with the square of sequence length; flash-attention makes these sequences affordable.</w:t>
            </w:r>
          </w:p>
        </w:tc>
      </w:tr>
    </w:tbl>
    <w:bookmarkEnd w:id="93"/>
    <w:bookmarkStart w:id="94" w:name="fine-tuning-concepts"/>
    <w:p>
      <w:pPr>
        <w:pStyle w:val="Heading3"/>
      </w:pPr>
      <w:r>
        <w:t xml:space="preserve">Fine-tuning concepts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Continuing to train an already-pretrained model on your own data so it adapts to your task.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Teaches Qwen3-VL insurance-document conventions and strict JSON schema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LoRA</w:t>
            </w:r>
            <w:r>
              <w:t xml:space="preserve"> </w:t>
            </w:r>
            <w:r>
              <w:t xml:space="preserve">(Low-Rank Adaptation)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Instead of updating billions of weights, freeze them and train a small pair of low-rank matrices alongside each targeted layer. The result is an</w:t>
            </w:r>
            <w:r>
              <w:t xml:space="preserve"> </w:t>
            </w:r>
            <w:r>
              <w:t xml:space="preserve">“</w:t>
            </w:r>
            <w:r>
              <w:t xml:space="preserve">adapter</w:t>
            </w:r>
            <w:r>
              <w:t xml:space="preserve">”</w:t>
            </w:r>
            <w:r>
              <w:t xml:space="preserve"> </w:t>
            </w:r>
            <w:r>
              <w:t xml:space="preserve">file of tens of MB.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to train, fast to iterate, and small to store and version — which is what makes one Foundation plus several per-type adapters practical.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applied on top of a base model held in 4-bit precision.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Cuts VRAM enough to train an 8B multimodal model on a single GPU, without meaningfully hurting quality for behavior/format adaptation.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 /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is the size (capacity) of the LoRA matrices; alpha scales how strongly the adapter influences the base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uses rank 64 / alpha 128 because it learns broad behavior; per-type adapters use rank 16 / alpha 32 because they learn only a narrow schema mapping.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NF4 / double 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NF4 is a 4-bit number format designed for the way neural-network weights are distributed; double quantization also compresses the quantization constants.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base-model storage format under QLoRA.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trained LoRA weights saved as a standalone file, loaded on top of an unchanged base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 we version, promote, store in Azure Blob, and hot-swap per document type at serving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Modality dropout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removing one input channel (here, the OCR text) for a share of training examples.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Trains a</w:t>
            </w:r>
            <w:r>
              <w:t xml:space="preserve"> </w:t>
            </w:r>
            <w:r>
              <w:rPr>
                <w:iCs/>
                <w:i/>
              </w:rPr>
              <w:t xml:space="preserve">single</w:t>
            </w:r>
            <w:r>
              <w:t xml:space="preserve"> </w:t>
            </w:r>
            <w:r>
              <w:t xml:space="preserve">model to work both with OCR text and image-only, instead of maintaining two models.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-100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label value PyTorch’s loss function ignores. Tokens marked</w:t>
            </w:r>
            <w:r>
              <w:t xml:space="preserve"> </w:t>
            </w:r>
            <w:r>
              <w:rPr>
                <w:rStyle w:val="VerbatimChar"/>
              </w:rPr>
              <w:t xml:space="preserve">-100</w:t>
            </w:r>
            <w:r>
              <w:t xml:space="preserve"> </w:t>
            </w:r>
            <w:r>
              <w:t xml:space="preserve">contribute nothing to the loss.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 system, image, and OCR-text tokens so the model is only graded on the JSON it generates, not on reproducing its own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Epoch / batch size / 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epoch is one full pass over the training data; batch size is how many examples are processed before a weight update; learning rate is how large each update 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knobs with the biggest effect on training outcome — hence the sweep protocol in §11a.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Gradient checkpointing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Discards intermediate activations during the forward pass and recomputes them during the backward pass.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Trades roughly 30% extra compute for a large VRAM saving — necessary with high image-token 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Catastrophic drift / compounding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gradual accumulation of small biases when you repeatedly train on top of a previously fine-tuned checkpoint.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reason major Foundation versions retrain from the raw base model and per-type adapters always retrain fresh (§12).</w:t>
            </w:r>
          </w:p>
        </w:tc>
      </w:tr>
    </w:tbl>
    <w:bookmarkEnd w:id="94"/>
    <w:bookmarkStart w:id="95" w:name="model-architecture"/>
    <w:p>
      <w:pPr>
        <w:pStyle w:val="Heading3"/>
      </w:pPr>
      <w:r>
        <w:t xml:space="preserve">Model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VLM</w:t>
            </w:r>
            <w:r>
              <w:t xml:space="preserve"> </w:t>
            </w:r>
            <w:r>
              <w:t xml:space="preserve">(Vision-Language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model that takes both images and text as input and produces 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 is a VLM — it can read a page image directly, which is what makes the image-only pathway possible.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</w:t>
            </w:r>
            <w:r>
              <w:t xml:space="preserve"> </w:t>
            </w:r>
            <w:r>
              <w:t xml:space="preserve">(Vision Transformer)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vision encoder — it cuts the page image into patches and turns them into tokens the model can reason over.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Effectively the model’s own OCR. Frozen by default; unfrozen (via LoRA) only if the eval gate in §3 shows visual reading is the bottleneck.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Qwen3-VL’s mechanism for injecting ViT features into</w:t>
            </w:r>
            <w:r>
              <w:t xml:space="preserve"> </w:t>
            </w:r>
            <w:r>
              <w:rPr>
                <w:iCs/>
                <w:i/>
              </w:rPr>
              <w:t xml:space="preserve">multiple</w:t>
            </w:r>
            <w:r>
              <w:t xml:space="preserve"> </w:t>
            </w:r>
            <w:r>
              <w:t xml:space="preserve">decoder layers rather than only at the input.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fine visual detail — small print, table gridlines, checkboxes — which insurance forms are full of. Works even with a frozen ViT.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Interleaved-MRoPE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Qwen3-VL’s positional encoding across time, width, and height.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Governs page ordering in multi-page documents; the reason page order must be explicit and consistent in the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Vision-language projector (merger)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small layer that maps ViT output into the LLM’s embedding space.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literal fusion point between image and text — and therefore the highest-leverage LoRA target for teaching</w:t>
            </w:r>
            <w:r>
              <w:t xml:space="preserve"> </w:t>
            </w:r>
            <w:r>
              <w:t xml:space="preserve">“</w:t>
            </w:r>
            <w:r>
              <w:t xml:space="preserve">trust the image when the OCR disagrees.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Decoder 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q_proj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k_proj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v_proj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o_proj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transformer’s attention projections: query, key, value, and output. Together they decide which parts of the input each position attends 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LoRA targets, because schema adherence is fundamentally about aligning field labels to the right values (§9a).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gate_proj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up_proj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down_proj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feed-forward network’s projections, which transform each token’s representation individually.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other LoRA targets — they carry per-token feature transformation (§9a).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/ vision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 a model processes. Text is split into word-pieces; an image is split into patches, each becoming a vision token.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token count scales with resolution, so a resolution cap is the main lever on cost and latency (§11).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maximum number of tokens a model can process in one call.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50-page policy documents need page selection rather than a single whole-document prompt (§7).</w:t>
            </w:r>
          </w:p>
        </w:tc>
      </w:tr>
    </w:tbl>
    <w:bookmarkEnd w:id="95"/>
    <w:bookmarkStart w:id="96" w:name="inference-and-serving"/>
    <w:p>
      <w:pPr>
        <w:pStyle w:val="Heading3"/>
      </w:pPr>
      <w:r>
        <w:t xml:space="preserve">Inference and serving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high-throughput inference server for LLMs, with an OpenAI-compatible API and native LoRA adapter hot-swapping.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the promoted model on RunPod and lets us switch per-document-type adapters per request without reloading the base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MinerU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open-source PDF parsing/OCR tool that produces markdown plus layout and page images.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the OCR text half of the OCR-plus-image mode. Its version is pinned per corpus (§8a) because the model learns its output conventions.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Logprobs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model’s own probability for each token it generated, returned alongside the output.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raw material for per-field confidence scores — free, requiring no second model (§5).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Calibration (temperature scaling / isotonic regression)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corrections fitted on held-out data that map raw model confidence onto real-world accuracy.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models are systematically overconfident; calibration is what makes</w:t>
            </w:r>
            <w:r>
              <w:t xml:space="preserve"> </w:t>
            </w:r>
            <w:r>
              <w:t xml:space="preserve">“</w:t>
            </w:r>
            <w:r>
              <w:t xml:space="preserve">0.7</w:t>
            </w:r>
            <w:r>
              <w:t xml:space="preserve">”</w:t>
            </w:r>
            <w:r>
              <w:t xml:space="preserve"> </w:t>
            </w:r>
            <w:r>
              <w:t xml:space="preserve">actually mean 70% (§5).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ECE</w:t>
            </w:r>
            <w:r>
              <w:t xml:space="preserve"> </w:t>
            </w:r>
            <w:r>
              <w:t xml:space="preserve">(Expected Calibration 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metric measuring the gap between stated confidence and observed accuracy.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Tells us whether the confidence numbers are trustworthy, not just whether the extractions are correct (§15).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Storing model weights at lower numeric precision to shrink size and speed up inference.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serving cost; the format matrix and quality thresholds are in §13a/§13b.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GGUF / llama.cpp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GGUF is a portable quantized model file format; llama.cpp is the runtime that executes it, including on CPU.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portable/edge/offline serving option, alongside the primary vLLM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mmproj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separate multimodal-projector file that a GGUF export of a vision model requires.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 is multimodal, so a GGUF export is incomplete without it — flagged for verification at implementation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 (</w:t>
            </w:r>
            <w:r>
              <w:rPr>
                <w:rStyle w:val="VerbatimChar"/>
                <w:bCs/>
                <w:b/>
              </w:rPr>
              <w:t xml:space="preserve">merge_and_unload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Folding LoRA adapter weights into the base weights to produce one standalone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quantization and for single-model serving.</w:t>
            </w:r>
          </w:p>
        </w:tc>
      </w:tr>
    </w:tbl>
    <w:bookmarkEnd w:id="96"/>
    <w:bookmarkStart w:id="97" w:name="data-storage-and-operations"/>
    <w:p>
      <w:pPr>
        <w:pStyle w:val="Heading3"/>
      </w:pPr>
      <w:r>
        <w:t xml:space="preserve">Data, storage, and operations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Lines — a text file with one complete JSON object per 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training-data format; lets the trainer stream examples without loading the whole corpus into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formal, machine-checkable description of a JSON document’s required fields, types, and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model output is validated against it — the structural half of the quality gate (§0a).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Python library that defines data models as classes and validates data against them; it can emit JSON Schema.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SPEC_00 is written as Pydantic models, and the schema registry is those models serialised (§0a).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labels / golden eval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Human-verified correct outputs. The eval set is frozen so scores stay comparable across model versions.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ground truth for training targets and the promotion gate (§15).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 / pre-annotation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Machine-generated draft labels, corrected by a human before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and more consistent than labeling from blank, and the reason labeling cost falls each cycle (§7).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Inter-annotator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two independent human labelers agree on the same document.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a realistic ceiling on model scores — some of the residual error is human disagreement, not model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information from evaluation data reaches training, inflating scores without real improvement.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reason splitting happens at source-document level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t xml:space="preserve">modality expansion (§8).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Blob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Microsoft’s object store for large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every artifact: raw PDFs, corpora, adapters, merged and quantized models, registries, eval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GPU rental provider offering both ephemeral pods and serverless endpoints.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 pods for training (pay only while training), a persistent serverless endpoint for inference (§14).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MLflow / Weights &amp; Biases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Experiment-tracking platforms that log every run’s config, metrics, and artifacts with a queryable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 the training run registry, alongside the durable manifest in Blob (§12).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Presidio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Microsoft’s open-source PII detection and de-identification toolkit.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PII before data enters Foundation training, per SPEC_11 (§8b).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Personally Identifiable Information — names, SSNs/TINs, addresses, financial details.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throughout insurance documents; drives the access-control, tenancy, and pre-annotation rules (§8b, §18a).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 Studio / Argilla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annotation tools with side-by-side document and label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UIs for the human review step in golden-label creation (§7).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operation that produces the same result whether run once or many times.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 failed pipeline stage can simply be re-run without corrupting state (§13).</w:t>
            </w:r>
          </w:p>
        </w:tc>
      </w:tr>
    </w:tbl>
    <w:bookmarkEnd w:id="97"/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8f8f8" w:val="clear"/>
    </w:pPr>
  </w:style>
  <w:style w:customStyle="1" w:styleId="KeywordTok" w:type="character">
    <w:name w:val="KeywordTok"/>
    <w:basedOn w:val="VerbatimChar"/>
    <w:rPr>
      <w:color w:val="204a87"/>
      <w:shd w:fill="f8f8f8" w:val="clear"/>
      <w:b/>
    </w:rPr>
  </w:style>
  <w:style w:customStyle="1" w:styleId="DataTypeTok" w:type="character">
    <w:name w:val="DataTypeTok"/>
    <w:basedOn w:val="VerbatimChar"/>
    <w:rPr>
      <w:color w:val="204a87"/>
      <w:shd w:fill="f8f8f8" w:val="clear"/>
    </w:rPr>
  </w:style>
  <w:style w:customStyle="1" w:styleId="DecValTok" w:type="character">
    <w:name w:val="DecValTok"/>
    <w:basedOn w:val="VerbatimChar"/>
    <w:rPr>
      <w:color w:val="0000cf"/>
      <w:shd w:fill="f8f8f8" w:val="clear"/>
    </w:rPr>
  </w:style>
  <w:style w:customStyle="1" w:styleId="BaseNTok" w:type="character">
    <w:name w:val="BaseNTok"/>
    <w:basedOn w:val="VerbatimChar"/>
    <w:rPr>
      <w:color w:val="0000cf"/>
      <w:shd w:fill="f8f8f8" w:val="clear"/>
    </w:rPr>
  </w:style>
  <w:style w:customStyle="1" w:styleId="FloatTok" w:type="character">
    <w:name w:val="FloatTok"/>
    <w:basedOn w:val="VerbatimChar"/>
    <w:rPr>
      <w:color w:val="0000cf"/>
      <w:shd w:fill="f8f8f8" w:val="clear"/>
    </w:rPr>
  </w:style>
  <w:style w:customStyle="1" w:styleId="ConstantTok" w:type="character">
    <w:name w:val="ConstantTok"/>
    <w:basedOn w:val="VerbatimChar"/>
    <w:rPr>
      <w:color w:val="8f5902"/>
      <w:shd w:fill="f8f8f8" w:val="clear"/>
    </w:rPr>
  </w:style>
  <w:style w:customStyle="1" w:styleId="CharTok" w:type="character">
    <w:name w:val="CharTok"/>
    <w:basedOn w:val="VerbatimChar"/>
    <w:rPr>
      <w:color w:val="4e9a06"/>
      <w:shd w:fill="f8f8f8" w:val="clear"/>
    </w:rPr>
  </w:style>
  <w:style w:customStyle="1" w:styleId="SpecialCharTok" w:type="character">
    <w:name w:val="SpecialCharTok"/>
    <w:basedOn w:val="VerbatimChar"/>
    <w:rPr>
      <w:color w:val="ce5c00"/>
      <w:shd w:fill="f8f8f8" w:val="clear"/>
      <w:b/>
    </w:rPr>
  </w:style>
  <w:style w:customStyle="1" w:styleId="StringTok" w:type="character">
    <w:name w:val="StringTok"/>
    <w:basedOn w:val="VerbatimChar"/>
    <w:rPr>
      <w:color w:val="4e9a06"/>
      <w:shd w:fill="f8f8f8" w:val="clear"/>
    </w:rPr>
  </w:style>
  <w:style w:customStyle="1" w:styleId="VerbatimStringTok" w:type="character">
    <w:name w:val="VerbatimStringTok"/>
    <w:basedOn w:val="VerbatimChar"/>
    <w:rPr>
      <w:color w:val="4e9a06"/>
      <w:shd w:fill="f8f8f8" w:val="clear"/>
    </w:rPr>
  </w:style>
  <w:style w:customStyle="1" w:styleId="SpecialStringTok" w:type="character">
    <w:name w:val="SpecialStringTok"/>
    <w:basedOn w:val="VerbatimChar"/>
    <w:rPr>
      <w:color w:val="4e9a06"/>
      <w:shd w:fill="f8f8f8" w:val="clear"/>
    </w:rPr>
  </w:style>
  <w:style w:customStyle="1" w:styleId="ImportTok" w:type="character">
    <w:name w:val="ImportTok"/>
    <w:basedOn w:val="VerbatimChar"/>
    <w:rPr>
      <w:shd w:fill="f8f8f8" w:val="clear"/>
    </w:rPr>
  </w:style>
  <w:style w:customStyle="1" w:styleId="CommentTok" w:type="character">
    <w:name w:val="CommentTok"/>
    <w:basedOn w:val="VerbatimChar"/>
    <w:rPr>
      <w:color w:val="8f5902"/>
      <w:shd w:fill="f8f8f8" w:val="clear"/>
      <w:i/>
    </w:rPr>
  </w:style>
  <w:style w:customStyle="1" w:styleId="DocumentationTok" w:type="character">
    <w:name w:val="DocumentationTok"/>
    <w:basedOn w:val="VerbatimChar"/>
    <w:rPr>
      <w:color w:val="8f5902"/>
      <w:shd w:fill="f8f8f8" w:val="clear"/>
      <w:b/>
      <w:i/>
    </w:rPr>
  </w:style>
  <w:style w:customStyle="1" w:styleId="AnnotationTok" w:type="character">
    <w:name w:val="AnnotationTok"/>
    <w:basedOn w:val="VerbatimChar"/>
    <w:rPr>
      <w:color w:val="8f5902"/>
      <w:shd w:fill="f8f8f8" w:val="clear"/>
      <w:b/>
      <w:i/>
    </w:rPr>
  </w:style>
  <w:style w:customStyle="1" w:styleId="CommentVarTok" w:type="character">
    <w:name w:val="CommentVarTok"/>
    <w:basedOn w:val="VerbatimChar"/>
    <w:rPr>
      <w:color w:val="8f5902"/>
      <w:shd w:fill="f8f8f8" w:val="clear"/>
      <w:b/>
      <w:i/>
    </w:rPr>
  </w:style>
  <w:style w:customStyle="1" w:styleId="OtherTok" w:type="character">
    <w:name w:val="OtherTok"/>
    <w:basedOn w:val="VerbatimChar"/>
    <w:rPr>
      <w:color w:val="8f5902"/>
      <w:shd w:fill="f8f8f8" w:val="clear"/>
    </w:rPr>
  </w:style>
  <w:style w:customStyle="1" w:styleId="FunctionTok" w:type="character">
    <w:name w:val="FunctionTok"/>
    <w:basedOn w:val="VerbatimChar"/>
    <w:rPr>
      <w:color w:val="204a87"/>
      <w:shd w:fill="f8f8f8" w:val="clear"/>
      <w:b/>
    </w:rPr>
  </w:style>
  <w:style w:customStyle="1" w:styleId="VariableTok" w:type="character">
    <w:name w:val="VariableTok"/>
    <w:basedOn w:val="VerbatimChar"/>
    <w:rPr>
      <w:color w:val="000000"/>
      <w:shd w:fill="f8f8f8" w:val="clear"/>
    </w:rPr>
  </w:style>
  <w:style w:customStyle="1" w:styleId="ControlFlowTok" w:type="character">
    <w:name w:val="ControlFlowTok"/>
    <w:basedOn w:val="VerbatimChar"/>
    <w:rPr>
      <w:color w:val="204a87"/>
      <w:shd w:fill="f8f8f8" w:val="clear"/>
      <w:b/>
    </w:rPr>
  </w:style>
  <w:style w:customStyle="1" w:styleId="OperatorTok" w:type="character">
    <w:name w:val="OperatorTok"/>
    <w:basedOn w:val="VerbatimChar"/>
    <w:rPr>
      <w:color w:val="ce5c00"/>
      <w:shd w:fill="f8f8f8" w:val="clear"/>
      <w:b/>
    </w:rPr>
  </w:style>
  <w:style w:customStyle="1" w:styleId="BuiltInTok" w:type="character">
    <w:name w:val="BuiltInTok"/>
    <w:basedOn w:val="VerbatimChar"/>
    <w:rPr>
      <w:shd w:fill="f8f8f8" w:val="clear"/>
    </w:rPr>
  </w:style>
  <w:style w:customStyle="1" w:styleId="ExtensionTok" w:type="character">
    <w:name w:val="ExtensionTok"/>
    <w:basedOn w:val="VerbatimChar"/>
    <w:rPr>
      <w:shd w:fill="f8f8f8" w:val="clear"/>
    </w:rPr>
  </w:style>
  <w:style w:customStyle="1" w:styleId="PreprocessorTok" w:type="character">
    <w:name w:val="PreprocessorTok"/>
    <w:basedOn w:val="VerbatimChar"/>
    <w:rPr>
      <w:color w:val="8f5902"/>
      <w:shd w:fill="f8f8f8" w:val="clear"/>
      <w:i/>
    </w:rPr>
  </w:style>
  <w:style w:customStyle="1" w:styleId="AttributeTok" w:type="character">
    <w:name w:val="AttributeTok"/>
    <w:basedOn w:val="VerbatimChar"/>
    <w:rPr>
      <w:color w:val="204a87"/>
      <w:shd w:fill="f8f8f8" w:val="clear"/>
    </w:rPr>
  </w:style>
  <w:style w:customStyle="1" w:styleId="RegionMarkerTok" w:type="character">
    <w:name w:val="RegionMarkerTok"/>
    <w:basedOn w:val="VerbatimChar"/>
    <w:rPr>
      <w:shd w:fill="f8f8f8" w:val="clear"/>
    </w:rPr>
  </w:style>
  <w:style w:customStyle="1" w:styleId="InformationTok" w:type="character">
    <w:name w:val="InformationTok"/>
    <w:basedOn w:val="VerbatimChar"/>
    <w:rPr>
      <w:color w:val="8f5902"/>
      <w:shd w:fill="f8f8f8" w:val="clear"/>
      <w:b/>
      <w:i/>
    </w:rPr>
  </w:style>
  <w:style w:customStyle="1" w:styleId="WarningTok" w:type="character">
    <w:name w:val="WarningTok"/>
    <w:basedOn w:val="VerbatimChar"/>
    <w:rPr>
      <w:color w:val="8f5902"/>
      <w:shd w:fill="f8f8f8" w:val="clear"/>
      <w:b/>
      <w:i/>
    </w:rPr>
  </w:style>
  <w:style w:customStyle="1" w:styleId="AlertTok" w:type="character">
    <w:name w:val="AlertTok"/>
    <w:basedOn w:val="VerbatimChar"/>
    <w:rPr>
      <w:color w:val="ef2929"/>
      <w:shd w:fill="f8f8f8" w:val="clear"/>
    </w:rPr>
  </w:style>
  <w:style w:customStyle="1" w:styleId="ErrorTok" w:type="character">
    <w:name w:val="ErrorTok"/>
    <w:basedOn w:val="VerbatimChar"/>
    <w:rPr>
      <w:color w:val="a40000"/>
      <w:shd w:fill="f8f8f8" w:val="clear"/>
      <w:b/>
    </w:rPr>
  </w:style>
  <w:style w:customStyle="1" w:styleId="NormalTok" w:type="character">
    <w:name w:val="NormalTok"/>
    <w:basedOn w:val="VerbatimChar"/>
    <w:rPr>
      <w:shd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2026-08-24T09:28:24Z</dcterms:created>
  <dcterms:modified xsi:type="dcterms:W3CDTF">2026-08-24T09:28:24Z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