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2C284" w14:textId="77777777" w:rsidR="000F3098" w:rsidRDefault="007A36F4" w:rsidP="000F3098">
      <w:pPr>
        <w:pStyle w:val="Heading1"/>
        <w:spacing w:before="20"/>
        <w:ind w:left="1675" w:right="1673" w:firstLine="0"/>
        <w:jc w:val="center"/>
        <w:rPr>
          <w:rFonts w:ascii="Calibri"/>
        </w:rPr>
      </w:pPr>
      <w:r>
        <w:rPr>
          <w:rFonts w:ascii="Calibri"/>
        </w:rPr>
        <w:t xml:space="preserve">UNIVERSITY OF </w:t>
      </w:r>
      <w:r>
        <w:rPr>
          <w:rFonts w:ascii="Calibri"/>
          <w:spacing w:val="-2"/>
        </w:rPr>
        <w:t>MYSORE</w:t>
      </w:r>
    </w:p>
    <w:p w14:paraId="437D0577" w14:textId="77777777" w:rsidR="000F3098" w:rsidRDefault="007A36F4" w:rsidP="000F3098">
      <w:pPr>
        <w:spacing w:before="119"/>
        <w:ind w:left="1675" w:right="1676"/>
        <w:jc w:val="center"/>
        <w:rPr>
          <w:rFonts w:ascii="Calibri" w:hAnsi="Calibri"/>
          <w:b/>
          <w:sz w:val="28"/>
        </w:rPr>
      </w:pPr>
      <w:r>
        <w:rPr>
          <w:rFonts w:ascii="Calibri" w:hAnsi="Calibri"/>
          <w:b/>
          <w:sz w:val="28"/>
        </w:rPr>
        <w:t>Mysore–570</w:t>
      </w:r>
      <w:r>
        <w:rPr>
          <w:rFonts w:ascii="Calibri" w:hAnsi="Calibri"/>
          <w:b/>
          <w:spacing w:val="-5"/>
          <w:sz w:val="28"/>
        </w:rPr>
        <w:t>005</w:t>
      </w:r>
    </w:p>
    <w:p w14:paraId="2E4772F5" w14:textId="77777777" w:rsidR="000F3098" w:rsidRDefault="007A36F4" w:rsidP="000F3098">
      <w:pPr>
        <w:pStyle w:val="BodyText"/>
        <w:rPr>
          <w:rFonts w:ascii="Calibri"/>
          <w:b/>
          <w:sz w:val="11"/>
        </w:rPr>
      </w:pPr>
      <w:r>
        <w:rPr>
          <w:rFonts w:ascii="Calibri"/>
          <w:b/>
          <w:noProof/>
          <w:sz w:val="11"/>
        </w:rPr>
        <w:drawing>
          <wp:anchor distT="0" distB="0" distL="0" distR="0" simplePos="0" relativeHeight="251658240" behindDoc="1" locked="0" layoutInCell="1" allowOverlap="1" wp14:anchorId="2392D748" wp14:editId="53599B41">
            <wp:simplePos x="0" y="0"/>
            <wp:positionH relativeFrom="page">
              <wp:posOffset>3456511</wp:posOffset>
            </wp:positionH>
            <wp:positionV relativeFrom="paragraph">
              <wp:posOffset>101127</wp:posOffset>
            </wp:positionV>
            <wp:extent cx="850262" cy="972121"/>
            <wp:effectExtent l="0" t="0" r="0" b="0"/>
            <wp:wrapTopAndBottom/>
            <wp:docPr id="7" name="Image 1"/>
            <wp:cNvGraphicFramePr/>
            <a:graphic xmlns:a="http://schemas.openxmlformats.org/drawingml/2006/main">
              <a:graphicData uri="http://schemas.openxmlformats.org/drawingml/2006/picture">
                <pic:pic xmlns:pic="http://schemas.openxmlformats.org/drawingml/2006/picture">
                  <pic:nvPicPr>
                    <pic:cNvPr id="7" name="Image 1"/>
                    <pic:cNvPicPr/>
                  </pic:nvPicPr>
                  <pic:blipFill>
                    <a:blip r:embed="rId7" cstate="print"/>
                    <a:stretch>
                      <a:fillRect/>
                    </a:stretch>
                  </pic:blipFill>
                  <pic:spPr>
                    <a:xfrm>
                      <a:off x="0" y="0"/>
                      <a:ext cx="850262" cy="972121"/>
                    </a:xfrm>
                    <a:prstGeom prst="rect">
                      <a:avLst/>
                    </a:prstGeom>
                  </pic:spPr>
                </pic:pic>
              </a:graphicData>
            </a:graphic>
          </wp:anchor>
        </w:drawing>
      </w:r>
    </w:p>
    <w:p w14:paraId="0611FAD9" w14:textId="77777777" w:rsidR="000F3098" w:rsidRDefault="007A36F4" w:rsidP="000F3098">
      <w:pPr>
        <w:pStyle w:val="Heading1"/>
        <w:spacing w:before="171"/>
        <w:ind w:left="1675" w:right="1674" w:firstLine="0"/>
        <w:jc w:val="center"/>
        <w:rPr>
          <w:rFonts w:ascii="Calibri"/>
        </w:rPr>
      </w:pPr>
      <w:r>
        <w:rPr>
          <w:rFonts w:ascii="Calibri"/>
          <w:spacing w:val="-2"/>
        </w:rPr>
        <w:t>SYNOPSIS</w:t>
      </w:r>
    </w:p>
    <w:p w14:paraId="7AD10223" w14:textId="77777777" w:rsidR="000F3098" w:rsidRDefault="007A36F4" w:rsidP="000F3098">
      <w:pPr>
        <w:spacing w:before="120"/>
        <w:ind w:left="1675" w:right="1674"/>
        <w:jc w:val="center"/>
        <w:rPr>
          <w:rFonts w:ascii="Calibri"/>
          <w:b/>
          <w:sz w:val="28"/>
        </w:rPr>
      </w:pPr>
      <w:r>
        <w:rPr>
          <w:rFonts w:ascii="Calibri"/>
          <w:b/>
          <w:spacing w:val="-5"/>
          <w:sz w:val="28"/>
        </w:rPr>
        <w:t>On</w:t>
      </w:r>
    </w:p>
    <w:p w14:paraId="3F4BF878" w14:textId="65471076" w:rsidR="000F3098" w:rsidRDefault="007A36F4" w:rsidP="000F3098">
      <w:pPr>
        <w:pStyle w:val="Heading1"/>
        <w:spacing w:before="121" w:line="324" w:lineRule="auto"/>
        <w:ind w:left="1675" w:right="1673" w:firstLine="0"/>
        <w:jc w:val="center"/>
        <w:rPr>
          <w:rFonts w:ascii="Calibri" w:hAnsi="Calibri"/>
        </w:rPr>
      </w:pPr>
      <w:r>
        <w:rPr>
          <w:rFonts w:ascii="Calibri" w:hAnsi="Calibri"/>
        </w:rPr>
        <w:t>“</w:t>
      </w:r>
      <w:r w:rsidR="006F3EF0">
        <w:rPr>
          <w:rFonts w:ascii="Calibri" w:hAnsi="Calibri"/>
        </w:rPr>
        <w:t>H</w:t>
      </w:r>
      <w:r w:rsidRPr="000F3098">
        <w:rPr>
          <w:rFonts w:ascii="Calibri" w:hAnsi="Calibri"/>
        </w:rPr>
        <w:t>a</w:t>
      </w:r>
      <w:r w:rsidR="00897D0D">
        <w:rPr>
          <w:rFonts w:ascii="Calibri" w:hAnsi="Calibri"/>
        </w:rPr>
        <w:t>a</w:t>
      </w:r>
      <w:r w:rsidRPr="000F3098">
        <w:rPr>
          <w:rFonts w:ascii="Calibri" w:hAnsi="Calibri"/>
        </w:rPr>
        <w:t>th: AI-Powered Indian Sign Language Communication Platform Using Deep Learning</w:t>
      </w:r>
      <w:r>
        <w:rPr>
          <w:rFonts w:ascii="Calibri" w:hAnsi="Calibri"/>
          <w:spacing w:val="-2"/>
        </w:rPr>
        <w:t>”</w:t>
      </w:r>
    </w:p>
    <w:p w14:paraId="6087E1E4" w14:textId="77777777" w:rsidR="000F3098" w:rsidRDefault="007A36F4" w:rsidP="000F3098">
      <w:pPr>
        <w:spacing w:line="326" w:lineRule="auto"/>
        <w:ind w:left="334" w:right="332"/>
        <w:jc w:val="center"/>
        <w:rPr>
          <w:rFonts w:ascii="Calibri"/>
          <w:b/>
          <w:sz w:val="28"/>
        </w:rPr>
      </w:pPr>
      <w:r>
        <w:rPr>
          <w:rFonts w:ascii="Calibri"/>
          <w:b/>
          <w:sz w:val="28"/>
        </w:rPr>
        <w:t>Submitted in</w:t>
      </w:r>
      <w:r w:rsidR="006F3EF0">
        <w:rPr>
          <w:rFonts w:ascii="Calibri"/>
          <w:b/>
          <w:sz w:val="28"/>
        </w:rPr>
        <w:t xml:space="preserve"> </w:t>
      </w:r>
      <w:r>
        <w:rPr>
          <w:rFonts w:ascii="Calibri"/>
          <w:b/>
          <w:sz w:val="28"/>
        </w:rPr>
        <w:t xml:space="preserve">partial fulfillment of the requirement for the award of </w:t>
      </w:r>
      <w:r w:rsidR="006F3EF0">
        <w:rPr>
          <w:rFonts w:ascii="Calibri"/>
          <w:b/>
          <w:sz w:val="28"/>
        </w:rPr>
        <w:t>D</w:t>
      </w:r>
      <w:r>
        <w:rPr>
          <w:rFonts w:ascii="Calibri"/>
          <w:b/>
          <w:sz w:val="28"/>
        </w:rPr>
        <w:t xml:space="preserve">egree </w:t>
      </w:r>
      <w:proofErr w:type="gramStart"/>
      <w:r>
        <w:rPr>
          <w:rFonts w:ascii="Calibri"/>
          <w:b/>
          <w:sz w:val="28"/>
        </w:rPr>
        <w:t>of  BACHELOR</w:t>
      </w:r>
      <w:proofErr w:type="gramEnd"/>
      <w:r>
        <w:rPr>
          <w:rFonts w:ascii="Calibri"/>
          <w:b/>
          <w:sz w:val="28"/>
        </w:rPr>
        <w:t xml:space="preserve"> OF COMPUTER APPLICATIONS</w:t>
      </w:r>
    </w:p>
    <w:p w14:paraId="57F1E0E9" w14:textId="77777777" w:rsidR="000F3098" w:rsidRDefault="007A36F4" w:rsidP="000F3098">
      <w:pPr>
        <w:spacing w:line="336" w:lineRule="exact"/>
        <w:ind w:left="1675" w:right="1674"/>
        <w:jc w:val="center"/>
        <w:rPr>
          <w:rFonts w:ascii="Calibri"/>
          <w:b/>
          <w:sz w:val="28"/>
        </w:rPr>
      </w:pPr>
      <w:r>
        <w:rPr>
          <w:rFonts w:ascii="Calibri"/>
          <w:b/>
          <w:spacing w:val="-5"/>
          <w:sz w:val="28"/>
        </w:rPr>
        <w:t>Of</w:t>
      </w:r>
    </w:p>
    <w:p w14:paraId="754E38DC" w14:textId="77777777" w:rsidR="000F3098" w:rsidRDefault="007A36F4" w:rsidP="000F3098">
      <w:pPr>
        <w:pStyle w:val="Heading1"/>
        <w:spacing w:before="120"/>
        <w:ind w:left="1675" w:right="1675" w:firstLine="0"/>
        <w:jc w:val="center"/>
        <w:rPr>
          <w:rFonts w:ascii="Calibri"/>
        </w:rPr>
      </w:pPr>
      <w:r>
        <w:rPr>
          <w:rFonts w:ascii="Calibri"/>
        </w:rPr>
        <w:t xml:space="preserve">MIT DEGREE </w:t>
      </w:r>
      <w:r>
        <w:rPr>
          <w:rFonts w:ascii="Calibri"/>
          <w:spacing w:val="-2"/>
        </w:rPr>
        <w:t>COLLEGE</w:t>
      </w:r>
    </w:p>
    <w:p w14:paraId="54E8578B" w14:textId="77777777" w:rsidR="000F3098" w:rsidRDefault="007A36F4" w:rsidP="000F3098">
      <w:pPr>
        <w:spacing w:before="119"/>
        <w:ind w:left="1675" w:right="1676"/>
        <w:jc w:val="center"/>
        <w:rPr>
          <w:rFonts w:ascii="Calibri" w:hAnsi="Calibri"/>
          <w:b/>
          <w:sz w:val="28"/>
        </w:rPr>
      </w:pPr>
      <w:r>
        <w:rPr>
          <w:rFonts w:ascii="Calibri" w:hAnsi="Calibri"/>
          <w:b/>
          <w:sz w:val="28"/>
        </w:rPr>
        <w:t>MITM Campus, Mysore–570</w:t>
      </w:r>
      <w:r>
        <w:rPr>
          <w:rFonts w:ascii="Calibri" w:hAnsi="Calibri"/>
          <w:b/>
          <w:spacing w:val="-5"/>
          <w:sz w:val="28"/>
        </w:rPr>
        <w:t xml:space="preserve"> 003</w:t>
      </w:r>
    </w:p>
    <w:p w14:paraId="707340A4" w14:textId="77777777" w:rsidR="000F3098" w:rsidRDefault="007A36F4" w:rsidP="000F3098">
      <w:pPr>
        <w:pStyle w:val="BodyText"/>
        <w:spacing w:before="11"/>
        <w:rPr>
          <w:rFonts w:ascii="Calibri"/>
          <w:b/>
          <w:sz w:val="7"/>
        </w:rPr>
      </w:pPr>
      <w:r>
        <w:rPr>
          <w:rFonts w:ascii="Calibri"/>
          <w:b/>
          <w:noProof/>
          <w:sz w:val="7"/>
        </w:rPr>
        <w:drawing>
          <wp:anchor distT="0" distB="0" distL="0" distR="0" simplePos="0" relativeHeight="251659264" behindDoc="1" locked="0" layoutInCell="1" allowOverlap="1" wp14:anchorId="2FA5EC00" wp14:editId="0B5B783F">
            <wp:simplePos x="0" y="0"/>
            <wp:positionH relativeFrom="page">
              <wp:posOffset>3350391</wp:posOffset>
            </wp:positionH>
            <wp:positionV relativeFrom="paragraph">
              <wp:posOffset>76996</wp:posOffset>
            </wp:positionV>
            <wp:extent cx="1079352" cy="1066800"/>
            <wp:effectExtent l="0" t="0" r="0" b="0"/>
            <wp:wrapTopAndBottom/>
            <wp:docPr id="8" name="Image 2"/>
            <wp:cNvGraphicFramePr/>
            <a:graphic xmlns:a="http://schemas.openxmlformats.org/drawingml/2006/main">
              <a:graphicData uri="http://schemas.openxmlformats.org/drawingml/2006/picture">
                <pic:pic xmlns:pic="http://schemas.openxmlformats.org/drawingml/2006/picture">
                  <pic:nvPicPr>
                    <pic:cNvPr id="8" name="Image 2"/>
                    <pic:cNvPicPr/>
                  </pic:nvPicPr>
                  <pic:blipFill>
                    <a:blip r:embed="rId8" cstate="print"/>
                    <a:stretch>
                      <a:fillRect/>
                    </a:stretch>
                  </pic:blipFill>
                  <pic:spPr>
                    <a:xfrm>
                      <a:off x="0" y="0"/>
                      <a:ext cx="1079352" cy="1066800"/>
                    </a:xfrm>
                    <a:prstGeom prst="rect">
                      <a:avLst/>
                    </a:prstGeom>
                  </pic:spPr>
                </pic:pic>
              </a:graphicData>
            </a:graphic>
          </wp:anchor>
        </w:drawing>
      </w:r>
    </w:p>
    <w:p w14:paraId="1083C8EB" w14:textId="77777777" w:rsidR="000F3098" w:rsidRDefault="007A36F4" w:rsidP="000F3098">
      <w:pPr>
        <w:spacing w:before="121"/>
        <w:ind w:left="1675" w:right="1675"/>
        <w:jc w:val="center"/>
        <w:rPr>
          <w:rFonts w:ascii="Calibri"/>
          <w:b/>
          <w:sz w:val="28"/>
        </w:rPr>
      </w:pPr>
      <w:r>
        <w:rPr>
          <w:rFonts w:ascii="Calibri"/>
          <w:b/>
          <w:spacing w:val="-2"/>
          <w:sz w:val="28"/>
        </w:rPr>
        <w:t>Submitted</w:t>
      </w:r>
      <w:r>
        <w:rPr>
          <w:rFonts w:ascii="Calibri"/>
          <w:b/>
          <w:spacing w:val="-5"/>
          <w:sz w:val="28"/>
        </w:rPr>
        <w:t xml:space="preserve"> By:</w:t>
      </w:r>
    </w:p>
    <w:p w14:paraId="2ABFA43B" w14:textId="77777777" w:rsidR="000F3098" w:rsidRDefault="000F3098" w:rsidP="000F3098">
      <w:pPr>
        <w:pStyle w:val="BodyText"/>
        <w:spacing w:before="8"/>
        <w:rPr>
          <w:rFonts w:ascii="Calibri"/>
          <w:b/>
          <w:sz w:val="13"/>
        </w:rPr>
      </w:pPr>
    </w:p>
    <w:tbl>
      <w:tblPr>
        <w:tblW w:w="0" w:type="auto"/>
        <w:tblInd w:w="2394" w:type="dxa"/>
        <w:tblLayout w:type="fixed"/>
        <w:tblCellMar>
          <w:left w:w="0" w:type="dxa"/>
          <w:right w:w="0" w:type="dxa"/>
        </w:tblCellMar>
        <w:tblLook w:val="01E0" w:firstRow="1" w:lastRow="1" w:firstColumn="1" w:lastColumn="1" w:noHBand="0" w:noVBand="0"/>
      </w:tblPr>
      <w:tblGrid>
        <w:gridCol w:w="2650"/>
        <w:gridCol w:w="349"/>
        <w:gridCol w:w="1584"/>
      </w:tblGrid>
      <w:tr w:rsidR="007A143D" w14:paraId="3C33AE77" w14:textId="77777777" w:rsidTr="000F3098">
        <w:trPr>
          <w:trHeight w:val="266"/>
        </w:trPr>
        <w:tc>
          <w:tcPr>
            <w:tcW w:w="2650" w:type="dxa"/>
          </w:tcPr>
          <w:p w14:paraId="150C4281" w14:textId="77777777" w:rsidR="000F3098" w:rsidRDefault="007A36F4" w:rsidP="00795268">
            <w:pPr>
              <w:pStyle w:val="TableParagraph"/>
              <w:spacing w:before="0" w:line="244" w:lineRule="exact"/>
              <w:ind w:left="50"/>
              <w:jc w:val="left"/>
              <w:rPr>
                <w:rFonts w:ascii="Calibri"/>
                <w:b/>
                <w:sz w:val="24"/>
              </w:rPr>
            </w:pPr>
            <w:r>
              <w:rPr>
                <w:rFonts w:ascii="Calibri"/>
                <w:b/>
                <w:sz w:val="24"/>
              </w:rPr>
              <w:t>Akshay R</w:t>
            </w:r>
          </w:p>
        </w:tc>
        <w:tc>
          <w:tcPr>
            <w:tcW w:w="349" w:type="dxa"/>
          </w:tcPr>
          <w:p w14:paraId="126004E4" w14:textId="77777777" w:rsidR="000F3098" w:rsidRDefault="007A36F4" w:rsidP="00795268">
            <w:pPr>
              <w:pStyle w:val="TableParagraph"/>
              <w:spacing w:before="0" w:line="244" w:lineRule="exact"/>
              <w:ind w:left="19" w:right="21"/>
              <w:rPr>
                <w:rFonts w:ascii="Calibri"/>
                <w:b/>
                <w:sz w:val="24"/>
              </w:rPr>
            </w:pPr>
            <w:r>
              <w:rPr>
                <w:rFonts w:ascii="Calibri"/>
                <w:b/>
                <w:spacing w:val="-2"/>
                <w:sz w:val="24"/>
              </w:rPr>
              <w:t>-</w:t>
            </w:r>
            <w:r>
              <w:rPr>
                <w:rFonts w:ascii="Calibri"/>
                <w:b/>
                <w:spacing w:val="-10"/>
                <w:sz w:val="24"/>
              </w:rPr>
              <w:t>-</w:t>
            </w:r>
          </w:p>
        </w:tc>
        <w:tc>
          <w:tcPr>
            <w:tcW w:w="1584" w:type="dxa"/>
          </w:tcPr>
          <w:p w14:paraId="08A850E2" w14:textId="77777777" w:rsidR="000F3098" w:rsidRDefault="007A36F4" w:rsidP="00795268">
            <w:pPr>
              <w:pStyle w:val="TableParagraph"/>
              <w:spacing w:before="0" w:line="244" w:lineRule="exact"/>
              <w:ind w:left="68"/>
              <w:rPr>
                <w:rFonts w:ascii="Calibri"/>
                <w:b/>
                <w:sz w:val="24"/>
              </w:rPr>
            </w:pPr>
            <w:r>
              <w:rPr>
                <w:rFonts w:ascii="Calibri"/>
                <w:b/>
                <w:spacing w:val="-2"/>
                <w:sz w:val="24"/>
              </w:rPr>
              <w:t>U01IZ23S0123</w:t>
            </w:r>
          </w:p>
        </w:tc>
      </w:tr>
      <w:tr w:rsidR="007A143D" w14:paraId="5D0E77FE" w14:textId="77777777" w:rsidTr="000F3098">
        <w:trPr>
          <w:trHeight w:val="292"/>
        </w:trPr>
        <w:tc>
          <w:tcPr>
            <w:tcW w:w="2650" w:type="dxa"/>
          </w:tcPr>
          <w:p w14:paraId="25B8E632" w14:textId="57EB882B" w:rsidR="000F3098" w:rsidRDefault="00345605" w:rsidP="00795268">
            <w:pPr>
              <w:pStyle w:val="TableParagraph"/>
              <w:spacing w:before="0" w:line="271" w:lineRule="exact"/>
              <w:ind w:left="52"/>
              <w:jc w:val="left"/>
              <w:rPr>
                <w:rFonts w:ascii="Calibri"/>
                <w:b/>
                <w:sz w:val="24"/>
              </w:rPr>
            </w:pPr>
            <w:r>
              <w:rPr>
                <w:rFonts w:ascii="Calibri"/>
                <w:b/>
                <w:spacing w:val="-4"/>
                <w:sz w:val="24"/>
              </w:rPr>
              <w:t>Nisarga R</w:t>
            </w:r>
          </w:p>
        </w:tc>
        <w:tc>
          <w:tcPr>
            <w:tcW w:w="349" w:type="dxa"/>
          </w:tcPr>
          <w:p w14:paraId="4163D345" w14:textId="77777777" w:rsidR="000F3098" w:rsidRDefault="007A36F4" w:rsidP="00795268">
            <w:pPr>
              <w:pStyle w:val="TableParagraph"/>
              <w:spacing w:before="0" w:line="271" w:lineRule="exact"/>
              <w:ind w:left="19" w:right="27"/>
              <w:rPr>
                <w:rFonts w:ascii="Calibri"/>
                <w:b/>
                <w:sz w:val="24"/>
              </w:rPr>
            </w:pPr>
            <w:r>
              <w:rPr>
                <w:rFonts w:ascii="Calibri"/>
                <w:b/>
                <w:spacing w:val="-2"/>
                <w:sz w:val="24"/>
              </w:rPr>
              <w:t>-</w:t>
            </w:r>
            <w:r>
              <w:rPr>
                <w:rFonts w:ascii="Calibri"/>
                <w:b/>
                <w:spacing w:val="-10"/>
                <w:sz w:val="24"/>
              </w:rPr>
              <w:t>-</w:t>
            </w:r>
          </w:p>
        </w:tc>
        <w:tc>
          <w:tcPr>
            <w:tcW w:w="1584" w:type="dxa"/>
          </w:tcPr>
          <w:p w14:paraId="2DACE65E" w14:textId="20FBB40C" w:rsidR="000F3098" w:rsidRDefault="007A36F4" w:rsidP="00795268">
            <w:pPr>
              <w:pStyle w:val="TableParagraph"/>
              <w:spacing w:before="0" w:line="271" w:lineRule="exact"/>
              <w:ind w:left="68" w:right="5"/>
              <w:rPr>
                <w:rFonts w:ascii="Calibri"/>
                <w:b/>
                <w:sz w:val="24"/>
              </w:rPr>
            </w:pPr>
            <w:r>
              <w:rPr>
                <w:rFonts w:ascii="Calibri"/>
                <w:b/>
                <w:spacing w:val="-2"/>
                <w:sz w:val="24"/>
              </w:rPr>
              <w:t>U01IZ23S0</w:t>
            </w:r>
            <w:r w:rsidR="00345605">
              <w:rPr>
                <w:rFonts w:ascii="Calibri"/>
                <w:b/>
                <w:spacing w:val="-2"/>
                <w:sz w:val="24"/>
              </w:rPr>
              <w:t>108</w:t>
            </w:r>
          </w:p>
        </w:tc>
      </w:tr>
      <w:tr w:rsidR="007A143D" w14:paraId="51B6A7BA" w14:textId="77777777" w:rsidTr="000F3098">
        <w:trPr>
          <w:trHeight w:val="293"/>
        </w:trPr>
        <w:tc>
          <w:tcPr>
            <w:tcW w:w="2650" w:type="dxa"/>
          </w:tcPr>
          <w:p w14:paraId="0F1E2EEE" w14:textId="77777777" w:rsidR="000F3098" w:rsidRDefault="007A36F4" w:rsidP="00795268">
            <w:pPr>
              <w:pStyle w:val="TableParagraph"/>
              <w:spacing w:before="0" w:line="271" w:lineRule="exact"/>
              <w:ind w:left="50"/>
              <w:jc w:val="left"/>
              <w:rPr>
                <w:rFonts w:ascii="Calibri"/>
                <w:b/>
                <w:sz w:val="24"/>
              </w:rPr>
            </w:pPr>
            <w:r>
              <w:rPr>
                <w:rFonts w:ascii="Calibri"/>
                <w:b/>
                <w:sz w:val="24"/>
              </w:rPr>
              <w:t>Manoj Bhovi</w:t>
            </w:r>
          </w:p>
        </w:tc>
        <w:tc>
          <w:tcPr>
            <w:tcW w:w="349" w:type="dxa"/>
          </w:tcPr>
          <w:p w14:paraId="13FB2A45" w14:textId="77777777" w:rsidR="000F3098" w:rsidRDefault="007A36F4" w:rsidP="00795268">
            <w:pPr>
              <w:pStyle w:val="TableParagraph"/>
              <w:spacing w:before="0" w:line="271" w:lineRule="exact"/>
              <w:ind w:left="27" w:right="8"/>
              <w:rPr>
                <w:rFonts w:ascii="Calibri" w:hAnsi="Calibri"/>
                <w:b/>
                <w:sz w:val="24"/>
              </w:rPr>
            </w:pPr>
            <w:r>
              <w:rPr>
                <w:rFonts w:ascii="Calibri" w:hAnsi="Calibri"/>
                <w:b/>
                <w:spacing w:val="-10"/>
                <w:sz w:val="24"/>
              </w:rPr>
              <w:t>–</w:t>
            </w:r>
          </w:p>
        </w:tc>
        <w:tc>
          <w:tcPr>
            <w:tcW w:w="1584" w:type="dxa"/>
          </w:tcPr>
          <w:p w14:paraId="25914952" w14:textId="77777777" w:rsidR="000F3098" w:rsidRDefault="007A36F4" w:rsidP="00795268">
            <w:pPr>
              <w:pStyle w:val="TableParagraph"/>
              <w:spacing w:before="0" w:line="271" w:lineRule="exact"/>
              <w:ind w:left="68" w:right="9"/>
              <w:rPr>
                <w:rFonts w:ascii="Calibri"/>
                <w:b/>
                <w:sz w:val="24"/>
              </w:rPr>
            </w:pPr>
            <w:r>
              <w:rPr>
                <w:rFonts w:ascii="Calibri"/>
                <w:b/>
                <w:spacing w:val="-2"/>
                <w:sz w:val="24"/>
              </w:rPr>
              <w:t>U01IZ23S0129</w:t>
            </w:r>
          </w:p>
        </w:tc>
      </w:tr>
      <w:tr w:rsidR="007A143D" w14:paraId="0162A8B7" w14:textId="77777777" w:rsidTr="000F3098">
        <w:trPr>
          <w:trHeight w:val="266"/>
        </w:trPr>
        <w:tc>
          <w:tcPr>
            <w:tcW w:w="2650" w:type="dxa"/>
          </w:tcPr>
          <w:p w14:paraId="674D7BB6" w14:textId="5A1D39C1" w:rsidR="000F3098" w:rsidRDefault="007A36F4" w:rsidP="00795268">
            <w:pPr>
              <w:pStyle w:val="TableParagraph"/>
              <w:spacing w:before="0" w:line="247" w:lineRule="exact"/>
              <w:ind w:left="57"/>
              <w:jc w:val="left"/>
              <w:rPr>
                <w:rFonts w:ascii="Calibri"/>
                <w:b/>
                <w:sz w:val="24"/>
              </w:rPr>
            </w:pPr>
            <w:r>
              <w:rPr>
                <w:rFonts w:ascii="Calibri"/>
                <w:b/>
                <w:sz w:val="24"/>
              </w:rPr>
              <w:t xml:space="preserve">Punyakoti </w:t>
            </w:r>
            <w:r w:rsidR="00897D0D">
              <w:rPr>
                <w:rFonts w:ascii="Calibri"/>
                <w:b/>
                <w:sz w:val="24"/>
              </w:rPr>
              <w:t>K L</w:t>
            </w:r>
          </w:p>
        </w:tc>
        <w:tc>
          <w:tcPr>
            <w:tcW w:w="349" w:type="dxa"/>
          </w:tcPr>
          <w:p w14:paraId="228FD999" w14:textId="77777777" w:rsidR="000F3098" w:rsidRDefault="007A36F4" w:rsidP="00795268">
            <w:pPr>
              <w:pStyle w:val="TableParagraph"/>
              <w:spacing w:before="0" w:line="247" w:lineRule="exact"/>
              <w:ind w:left="19" w:right="10"/>
              <w:rPr>
                <w:rFonts w:ascii="Calibri" w:hAnsi="Calibri"/>
                <w:b/>
                <w:sz w:val="24"/>
              </w:rPr>
            </w:pPr>
            <w:r>
              <w:rPr>
                <w:rFonts w:ascii="Calibri" w:hAnsi="Calibri"/>
                <w:b/>
                <w:spacing w:val="-10"/>
                <w:sz w:val="24"/>
              </w:rPr>
              <w:t>–</w:t>
            </w:r>
          </w:p>
        </w:tc>
        <w:tc>
          <w:tcPr>
            <w:tcW w:w="1584" w:type="dxa"/>
          </w:tcPr>
          <w:p w14:paraId="039B8C51" w14:textId="77777777" w:rsidR="000F3098" w:rsidRDefault="007A36F4" w:rsidP="00795268">
            <w:pPr>
              <w:pStyle w:val="TableParagraph"/>
              <w:spacing w:before="0" w:line="247" w:lineRule="exact"/>
              <w:ind w:left="68" w:right="18"/>
              <w:rPr>
                <w:rFonts w:ascii="Calibri"/>
                <w:b/>
                <w:sz w:val="24"/>
              </w:rPr>
            </w:pPr>
            <w:r>
              <w:rPr>
                <w:rFonts w:ascii="Calibri"/>
                <w:b/>
                <w:spacing w:val="-2"/>
                <w:sz w:val="24"/>
              </w:rPr>
              <w:t>U01IZ23S0118</w:t>
            </w:r>
          </w:p>
        </w:tc>
      </w:tr>
    </w:tbl>
    <w:p w14:paraId="40EF2B2E" w14:textId="77777777" w:rsidR="000F3098" w:rsidRDefault="000F3098" w:rsidP="000F3098">
      <w:pPr>
        <w:pStyle w:val="BodyText"/>
        <w:spacing w:before="8"/>
        <w:rPr>
          <w:rFonts w:ascii="Calibri"/>
          <w:b/>
          <w:sz w:val="28"/>
        </w:rPr>
      </w:pPr>
    </w:p>
    <w:p w14:paraId="32584E1E" w14:textId="77777777" w:rsidR="000F3098" w:rsidRDefault="007A36F4" w:rsidP="000F3098">
      <w:pPr>
        <w:ind w:left="1675" w:right="1675"/>
        <w:jc w:val="center"/>
        <w:rPr>
          <w:rFonts w:ascii="Calibri"/>
          <w:b/>
          <w:sz w:val="28"/>
        </w:rPr>
      </w:pPr>
      <w:r>
        <w:rPr>
          <w:rFonts w:ascii="Calibri"/>
          <w:b/>
          <w:color w:val="ED0000"/>
          <w:sz w:val="28"/>
          <w:u w:val="single" w:color="ED0000"/>
        </w:rPr>
        <w:t xml:space="preserve">Under the Guidence </w:t>
      </w:r>
      <w:r>
        <w:rPr>
          <w:rFonts w:ascii="Calibri"/>
          <w:b/>
          <w:color w:val="ED0000"/>
          <w:spacing w:val="-5"/>
          <w:sz w:val="28"/>
          <w:u w:val="single" w:color="ED0000"/>
        </w:rPr>
        <w:t>of</w:t>
      </w:r>
    </w:p>
    <w:p w14:paraId="00B9A201" w14:textId="77777777" w:rsidR="000F3098" w:rsidRDefault="000F3098" w:rsidP="000F3098">
      <w:pPr>
        <w:pStyle w:val="BodyText"/>
        <w:spacing w:before="48"/>
        <w:rPr>
          <w:rFonts w:ascii="Calibri"/>
          <w:b/>
        </w:rPr>
      </w:pPr>
    </w:p>
    <w:p w14:paraId="6C88B051" w14:textId="77777777" w:rsidR="000F3098" w:rsidRDefault="007A36F4" w:rsidP="000F3098">
      <w:pPr>
        <w:tabs>
          <w:tab w:val="left" w:pos="7340"/>
        </w:tabs>
        <w:spacing w:before="1"/>
        <w:rPr>
          <w:rFonts w:ascii="Calibri"/>
          <w:b/>
          <w:sz w:val="24"/>
        </w:rPr>
      </w:pPr>
      <w:r>
        <w:rPr>
          <w:rFonts w:ascii="Calibri"/>
          <w:b/>
          <w:color w:val="ED0000"/>
          <w:sz w:val="24"/>
        </w:rPr>
        <w:t xml:space="preserve">                Anusha </w:t>
      </w:r>
      <w:r>
        <w:rPr>
          <w:rFonts w:ascii="Calibri"/>
          <w:b/>
          <w:color w:val="ED0000"/>
          <w:spacing w:val="-10"/>
          <w:sz w:val="24"/>
        </w:rPr>
        <w:t>K</w:t>
      </w:r>
      <w:r>
        <w:rPr>
          <w:rFonts w:ascii="Calibri"/>
          <w:b/>
          <w:color w:val="ED0000"/>
          <w:sz w:val="24"/>
        </w:rPr>
        <w:t xml:space="preserve">                                                                                 Hemalatha B</w:t>
      </w:r>
      <w:r>
        <w:rPr>
          <w:rFonts w:ascii="Calibri"/>
          <w:b/>
          <w:color w:val="ED0000"/>
          <w:spacing w:val="-10"/>
          <w:sz w:val="24"/>
        </w:rPr>
        <w:t>N</w:t>
      </w:r>
    </w:p>
    <w:p w14:paraId="52E0F6DB" w14:textId="77777777" w:rsidR="000F3098" w:rsidRDefault="007A36F4" w:rsidP="000F3098">
      <w:pPr>
        <w:tabs>
          <w:tab w:val="left" w:pos="6181"/>
          <w:tab w:val="left" w:pos="7016"/>
        </w:tabs>
        <w:ind w:right="809"/>
        <w:rPr>
          <w:rFonts w:ascii="Calibri"/>
          <w:b/>
          <w:color w:val="ED0000"/>
          <w:sz w:val="24"/>
        </w:rPr>
      </w:pPr>
      <w:r>
        <w:rPr>
          <w:rFonts w:ascii="Calibri"/>
          <w:b/>
          <w:color w:val="ED0000"/>
          <w:sz w:val="24"/>
        </w:rPr>
        <w:t xml:space="preserve">         Assistant Professor                                                                Vice Principal &amp; Head </w:t>
      </w:r>
    </w:p>
    <w:p w14:paraId="1B6B1670" w14:textId="77777777" w:rsidR="000F3098" w:rsidRDefault="007A36F4" w:rsidP="000F3098">
      <w:pPr>
        <w:tabs>
          <w:tab w:val="left" w:pos="6181"/>
          <w:tab w:val="left" w:pos="7016"/>
        </w:tabs>
        <w:ind w:right="809"/>
        <w:rPr>
          <w:rFonts w:ascii="Calibri"/>
          <w:b/>
          <w:sz w:val="24"/>
        </w:rPr>
      </w:pPr>
      <w:r>
        <w:rPr>
          <w:rFonts w:ascii="Calibri"/>
          <w:b/>
          <w:sz w:val="24"/>
        </w:rPr>
        <w:t xml:space="preserve">Dept of Computer Applications                                         Dept of Computer Applications                                </w:t>
      </w:r>
    </w:p>
    <w:p w14:paraId="76488939" w14:textId="77777777" w:rsidR="000F3098" w:rsidRDefault="007A36F4" w:rsidP="000F3098">
      <w:pPr>
        <w:tabs>
          <w:tab w:val="left" w:pos="5386"/>
        </w:tabs>
        <w:spacing w:line="292" w:lineRule="exact"/>
        <w:ind w:right="13"/>
        <w:rPr>
          <w:rFonts w:ascii="Calibri"/>
          <w:b/>
          <w:sz w:val="24"/>
        </w:rPr>
      </w:pPr>
      <w:r>
        <w:rPr>
          <w:rFonts w:ascii="Calibri"/>
          <w:b/>
          <w:sz w:val="24"/>
        </w:rPr>
        <w:t xml:space="preserve">      MIT Degree </w:t>
      </w:r>
      <w:r>
        <w:rPr>
          <w:rFonts w:ascii="Calibri"/>
          <w:b/>
          <w:spacing w:val="-2"/>
          <w:sz w:val="24"/>
        </w:rPr>
        <w:t xml:space="preserve">College                                                                           </w:t>
      </w:r>
      <w:r>
        <w:rPr>
          <w:rFonts w:ascii="Calibri"/>
          <w:b/>
          <w:sz w:val="24"/>
        </w:rPr>
        <w:t xml:space="preserve">MIT Degree </w:t>
      </w:r>
      <w:r>
        <w:rPr>
          <w:rFonts w:ascii="Calibri"/>
          <w:b/>
          <w:spacing w:val="-2"/>
          <w:sz w:val="24"/>
        </w:rPr>
        <w:t>College</w:t>
      </w:r>
      <w:r>
        <w:rPr>
          <w:rFonts w:ascii="Calibri"/>
          <w:b/>
          <w:sz w:val="24"/>
        </w:rPr>
        <w:tab/>
        <w:t xml:space="preserve">            </w:t>
      </w:r>
    </w:p>
    <w:p w14:paraId="57C534EF" w14:textId="77777777" w:rsidR="000F3098" w:rsidRDefault="007A36F4" w:rsidP="000F3098">
      <w:pPr>
        <w:tabs>
          <w:tab w:val="left" w:pos="5386"/>
        </w:tabs>
        <w:ind w:right="11"/>
        <w:rPr>
          <w:rFonts w:ascii="Calibri"/>
          <w:b/>
          <w:sz w:val="24"/>
        </w:rPr>
      </w:pPr>
      <w:r>
        <w:rPr>
          <w:rFonts w:ascii="Calibri"/>
          <w:b/>
          <w:sz w:val="24"/>
        </w:rPr>
        <w:t xml:space="preserve">  MITM Campus, </w:t>
      </w:r>
      <w:r>
        <w:rPr>
          <w:rFonts w:ascii="Calibri"/>
          <w:b/>
          <w:spacing w:val="-2"/>
          <w:sz w:val="24"/>
        </w:rPr>
        <w:t>Mysore</w:t>
      </w:r>
      <w:r>
        <w:rPr>
          <w:rFonts w:ascii="Calibri"/>
          <w:b/>
          <w:sz w:val="24"/>
        </w:rPr>
        <w:tab/>
        <w:t xml:space="preserve">           MITM Campus, </w:t>
      </w:r>
      <w:r>
        <w:rPr>
          <w:rFonts w:ascii="Calibri"/>
          <w:b/>
          <w:spacing w:val="-2"/>
          <w:sz w:val="24"/>
        </w:rPr>
        <w:t>Mysore</w:t>
      </w:r>
    </w:p>
    <w:p w14:paraId="438C9DF3" w14:textId="77777777" w:rsidR="00EE4A7B" w:rsidRDefault="00EE4A7B">
      <w:pPr>
        <w:sectPr w:rsidR="00EE4A7B" w:rsidSect="000F309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494470D" w14:textId="77777777" w:rsidR="00B919E9" w:rsidRPr="00CC0C41" w:rsidRDefault="007A36F4">
      <w:pPr>
        <w:widowControl/>
        <w:autoSpaceDE/>
        <w:autoSpaceDN/>
        <w:spacing w:after="400" w:line="360" w:lineRule="auto"/>
        <w:jc w:val="center"/>
        <w:rPr>
          <w:sz w:val="28"/>
          <w:szCs w:val="28"/>
          <w:lang w:val="en-IN" w:eastAsia="en-IN"/>
        </w:rPr>
      </w:pPr>
      <w:r>
        <w:rPr>
          <w:b/>
          <w:bCs/>
          <w:sz w:val="36"/>
          <w:szCs w:val="36"/>
          <w:lang w:val="en-IN" w:eastAsia="en-IN"/>
        </w:rPr>
        <w:lastRenderedPageBreak/>
        <w:t>Index</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1200"/>
      </w:tblGrid>
      <w:tr w:rsidR="007A143D" w14:paraId="724A314C"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776740C" w14:textId="77777777" w:rsidR="00B919E9" w:rsidRDefault="007A36F4">
            <w:pPr>
              <w:widowControl/>
              <w:autoSpaceDE/>
              <w:autoSpaceDN/>
              <w:spacing w:before="80" w:after="80" w:line="360" w:lineRule="auto"/>
              <w:jc w:val="center"/>
              <w:rPr>
                <w:sz w:val="24"/>
                <w:szCs w:val="24"/>
                <w:lang w:val="en-IN" w:eastAsia="en-IN"/>
              </w:rPr>
            </w:pPr>
            <w:proofErr w:type="gramStart"/>
            <w:r>
              <w:rPr>
                <w:b/>
                <w:bCs/>
                <w:sz w:val="28"/>
                <w:szCs w:val="28"/>
                <w:lang w:val="en-IN" w:eastAsia="en-IN"/>
              </w:rPr>
              <w:t>S</w:t>
            </w:r>
            <w:r w:rsidR="00DC170C">
              <w:rPr>
                <w:b/>
                <w:bCs/>
                <w:sz w:val="28"/>
                <w:szCs w:val="28"/>
                <w:lang w:val="en-IN" w:eastAsia="en-IN"/>
              </w:rPr>
              <w:t>l</w:t>
            </w:r>
            <w:r>
              <w:rPr>
                <w:b/>
                <w:bCs/>
                <w:sz w:val="28"/>
                <w:szCs w:val="28"/>
                <w:lang w:val="en-IN" w:eastAsia="en-IN"/>
              </w:rPr>
              <w:t>.No</w:t>
            </w:r>
            <w:proofErr w:type="gramEnd"/>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64EBE49" w14:textId="77777777" w:rsidR="00B919E9" w:rsidRDefault="007A36F4">
            <w:pPr>
              <w:widowControl/>
              <w:autoSpaceDE/>
              <w:autoSpaceDN/>
              <w:spacing w:before="80" w:after="80" w:line="360" w:lineRule="auto"/>
              <w:jc w:val="center"/>
              <w:rPr>
                <w:sz w:val="24"/>
                <w:szCs w:val="24"/>
                <w:lang w:val="en-IN" w:eastAsia="en-IN"/>
              </w:rPr>
            </w:pPr>
            <w:r>
              <w:rPr>
                <w:b/>
                <w:bCs/>
                <w:sz w:val="28"/>
                <w:szCs w:val="28"/>
                <w:lang w:val="en-IN" w:eastAsia="en-IN"/>
              </w:rPr>
              <w:t>CONTENT</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5E6CCC3" w14:textId="77777777" w:rsidR="00B919E9" w:rsidRDefault="007A36F4">
            <w:pPr>
              <w:widowControl/>
              <w:autoSpaceDE/>
              <w:autoSpaceDN/>
              <w:spacing w:before="80" w:after="80" w:line="360" w:lineRule="auto"/>
              <w:jc w:val="center"/>
              <w:rPr>
                <w:sz w:val="24"/>
                <w:szCs w:val="24"/>
                <w:lang w:val="en-IN" w:eastAsia="en-IN"/>
              </w:rPr>
            </w:pPr>
            <w:r>
              <w:rPr>
                <w:b/>
                <w:bCs/>
                <w:sz w:val="28"/>
                <w:szCs w:val="28"/>
                <w:lang w:val="en-IN" w:eastAsia="en-IN"/>
              </w:rPr>
              <w:t>Page No</w:t>
            </w:r>
          </w:p>
        </w:tc>
      </w:tr>
      <w:tr w:rsidR="007A143D" w14:paraId="1AB04890"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352365C"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1.</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3FC23BE"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Introduction</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AF3EBF8" w14:textId="77777777" w:rsidR="00B919E9" w:rsidRDefault="007A36F4">
            <w:pPr>
              <w:widowControl/>
              <w:autoSpaceDE/>
              <w:autoSpaceDN/>
              <w:spacing w:before="80" w:after="80" w:line="360" w:lineRule="auto"/>
              <w:jc w:val="center"/>
              <w:rPr>
                <w:sz w:val="24"/>
                <w:szCs w:val="24"/>
                <w:lang w:val="en-IN" w:eastAsia="en-IN"/>
              </w:rPr>
            </w:pPr>
            <w:r>
              <w:rPr>
                <w:b/>
                <w:bCs/>
                <w:sz w:val="28"/>
                <w:szCs w:val="28"/>
                <w:lang w:val="en-IN" w:eastAsia="en-IN"/>
              </w:rPr>
              <w:t>2</w:t>
            </w:r>
          </w:p>
        </w:tc>
      </w:tr>
      <w:tr w:rsidR="007A143D" w14:paraId="025DFACF"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7DC6A04"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2.</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DDC1403"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Objectives</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EF89AF8" w14:textId="77777777" w:rsidR="00B919E9" w:rsidRDefault="007A36F4">
            <w:pPr>
              <w:widowControl/>
              <w:autoSpaceDE/>
              <w:autoSpaceDN/>
              <w:spacing w:before="80" w:after="80" w:line="360" w:lineRule="auto"/>
              <w:jc w:val="center"/>
              <w:rPr>
                <w:sz w:val="24"/>
                <w:szCs w:val="24"/>
                <w:lang w:val="en-IN" w:eastAsia="en-IN"/>
              </w:rPr>
            </w:pPr>
            <w:r>
              <w:rPr>
                <w:b/>
                <w:bCs/>
                <w:sz w:val="28"/>
                <w:szCs w:val="28"/>
                <w:lang w:val="en-IN" w:eastAsia="en-IN"/>
              </w:rPr>
              <w:t>2</w:t>
            </w:r>
          </w:p>
        </w:tc>
      </w:tr>
      <w:tr w:rsidR="007A143D" w14:paraId="2CA6671A"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A6B7B16"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3.</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85DFB6C"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Literature Survey</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8833574" w14:textId="77777777" w:rsidR="00B919E9" w:rsidRDefault="007A36F4">
            <w:pPr>
              <w:widowControl/>
              <w:autoSpaceDE/>
              <w:autoSpaceDN/>
              <w:spacing w:before="80" w:after="80" w:line="360" w:lineRule="auto"/>
              <w:jc w:val="center"/>
              <w:rPr>
                <w:sz w:val="24"/>
                <w:szCs w:val="24"/>
                <w:lang w:val="en-IN" w:eastAsia="en-IN"/>
              </w:rPr>
            </w:pPr>
            <w:r>
              <w:rPr>
                <w:b/>
                <w:bCs/>
                <w:sz w:val="28"/>
                <w:szCs w:val="28"/>
                <w:lang w:val="en-IN" w:eastAsia="en-IN"/>
              </w:rPr>
              <w:t>3</w:t>
            </w:r>
          </w:p>
        </w:tc>
      </w:tr>
      <w:tr w:rsidR="007A143D" w14:paraId="25F3ACDF"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6CE209F"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4.</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CC634E0"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Existing System</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AE7494B" w14:textId="77777777" w:rsidR="00B919E9" w:rsidRDefault="007A36F4">
            <w:pPr>
              <w:widowControl/>
              <w:autoSpaceDE/>
              <w:autoSpaceDN/>
              <w:spacing w:before="80" w:after="80" w:line="360" w:lineRule="auto"/>
              <w:jc w:val="center"/>
              <w:rPr>
                <w:sz w:val="24"/>
                <w:szCs w:val="24"/>
                <w:lang w:val="en-IN" w:eastAsia="en-IN"/>
              </w:rPr>
            </w:pPr>
            <w:r>
              <w:rPr>
                <w:b/>
                <w:bCs/>
                <w:sz w:val="28"/>
                <w:szCs w:val="28"/>
                <w:lang w:val="en-IN" w:eastAsia="en-IN"/>
              </w:rPr>
              <w:t>4</w:t>
            </w:r>
          </w:p>
        </w:tc>
      </w:tr>
      <w:tr w:rsidR="007A143D" w14:paraId="0A800951"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03BACB3"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5.</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C5CFFA8"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Proposed System</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6C8A572" w14:textId="0A1837FE" w:rsidR="00B919E9" w:rsidRPr="00897D0D" w:rsidRDefault="00897D0D">
            <w:pPr>
              <w:widowControl/>
              <w:autoSpaceDE/>
              <w:autoSpaceDN/>
              <w:spacing w:before="80" w:after="80" w:line="360" w:lineRule="auto"/>
              <w:jc w:val="center"/>
              <w:rPr>
                <w:b/>
                <w:bCs/>
                <w:sz w:val="24"/>
                <w:szCs w:val="24"/>
                <w:lang w:val="en-IN" w:eastAsia="en-IN"/>
              </w:rPr>
            </w:pPr>
            <w:r w:rsidRPr="00897D0D">
              <w:rPr>
                <w:b/>
                <w:bCs/>
                <w:sz w:val="24"/>
                <w:szCs w:val="24"/>
                <w:lang w:val="en-IN" w:eastAsia="en-IN"/>
              </w:rPr>
              <w:t>5</w:t>
            </w:r>
          </w:p>
        </w:tc>
      </w:tr>
      <w:tr w:rsidR="007A143D" w14:paraId="1A33A0EC"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CF2287D"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6.</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10828DE"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Scope of the Project</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1147E07" w14:textId="78C7B5EE" w:rsidR="00B919E9" w:rsidRPr="00897D0D" w:rsidRDefault="00897D0D">
            <w:pPr>
              <w:widowControl/>
              <w:autoSpaceDE/>
              <w:autoSpaceDN/>
              <w:spacing w:before="80" w:after="80" w:line="360" w:lineRule="auto"/>
              <w:jc w:val="center"/>
              <w:rPr>
                <w:b/>
                <w:bCs/>
                <w:sz w:val="24"/>
                <w:szCs w:val="24"/>
                <w:lang w:val="en-IN" w:eastAsia="en-IN"/>
              </w:rPr>
            </w:pPr>
            <w:r w:rsidRPr="00897D0D">
              <w:rPr>
                <w:b/>
                <w:bCs/>
                <w:sz w:val="24"/>
                <w:szCs w:val="24"/>
                <w:lang w:val="en-IN" w:eastAsia="en-IN"/>
              </w:rPr>
              <w:t>6</w:t>
            </w:r>
          </w:p>
        </w:tc>
      </w:tr>
      <w:tr w:rsidR="007A143D" w14:paraId="45FEC140"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9B1310F"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7.</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DB3F68D"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System Requirement Specification</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C063A7D" w14:textId="031E35D3" w:rsidR="00B919E9" w:rsidRDefault="00897D0D">
            <w:pPr>
              <w:widowControl/>
              <w:autoSpaceDE/>
              <w:autoSpaceDN/>
              <w:spacing w:before="80" w:after="80" w:line="360" w:lineRule="auto"/>
              <w:jc w:val="center"/>
              <w:rPr>
                <w:sz w:val="24"/>
                <w:szCs w:val="24"/>
                <w:lang w:val="en-IN" w:eastAsia="en-IN"/>
              </w:rPr>
            </w:pPr>
            <w:r>
              <w:rPr>
                <w:b/>
                <w:bCs/>
                <w:sz w:val="28"/>
                <w:szCs w:val="28"/>
                <w:lang w:val="en-IN" w:eastAsia="en-IN"/>
              </w:rPr>
              <w:t>6</w:t>
            </w:r>
          </w:p>
        </w:tc>
      </w:tr>
      <w:tr w:rsidR="007A143D" w14:paraId="45222765"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9488732"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8.</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E7765ED"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Design Phase</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58E09FE" w14:textId="580817FB" w:rsidR="00B919E9" w:rsidRDefault="00897D0D">
            <w:pPr>
              <w:widowControl/>
              <w:autoSpaceDE/>
              <w:autoSpaceDN/>
              <w:spacing w:before="80" w:after="80" w:line="360" w:lineRule="auto"/>
              <w:jc w:val="center"/>
              <w:rPr>
                <w:sz w:val="24"/>
                <w:szCs w:val="24"/>
                <w:lang w:val="en-IN" w:eastAsia="en-IN"/>
              </w:rPr>
            </w:pPr>
            <w:r>
              <w:rPr>
                <w:b/>
                <w:bCs/>
                <w:sz w:val="28"/>
                <w:szCs w:val="28"/>
                <w:lang w:val="en-IN" w:eastAsia="en-IN"/>
              </w:rPr>
              <w:t>7</w:t>
            </w:r>
          </w:p>
        </w:tc>
      </w:tr>
      <w:tr w:rsidR="007A143D" w14:paraId="519AC95E"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A4E2A87"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9.</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C258E8"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Conclusion</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1D98A48" w14:textId="3E2216A8" w:rsidR="00B919E9" w:rsidRDefault="00897D0D">
            <w:pPr>
              <w:widowControl/>
              <w:autoSpaceDE/>
              <w:autoSpaceDN/>
              <w:spacing w:before="80" w:after="80" w:line="360" w:lineRule="auto"/>
              <w:jc w:val="center"/>
              <w:rPr>
                <w:sz w:val="24"/>
                <w:szCs w:val="24"/>
                <w:lang w:val="en-IN" w:eastAsia="en-IN"/>
              </w:rPr>
            </w:pPr>
            <w:r>
              <w:rPr>
                <w:b/>
                <w:bCs/>
                <w:sz w:val="28"/>
                <w:szCs w:val="28"/>
                <w:lang w:val="en-IN" w:eastAsia="en-IN"/>
              </w:rPr>
              <w:t>9</w:t>
            </w:r>
          </w:p>
        </w:tc>
      </w:tr>
      <w:tr w:rsidR="007A143D" w14:paraId="56FF687C"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A2BF37D"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10.</w:t>
            </w:r>
          </w:p>
        </w:tc>
        <w:tc>
          <w:tcPr>
            <w:tcW w:w="67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328E22B" w14:textId="77777777" w:rsidR="00B919E9" w:rsidRDefault="007A36F4">
            <w:pPr>
              <w:widowControl/>
              <w:autoSpaceDE/>
              <w:autoSpaceDN/>
              <w:spacing w:before="80" w:after="80" w:line="360" w:lineRule="auto"/>
              <w:rPr>
                <w:sz w:val="24"/>
                <w:szCs w:val="24"/>
                <w:lang w:val="en-IN" w:eastAsia="en-IN"/>
              </w:rPr>
            </w:pPr>
            <w:r>
              <w:rPr>
                <w:b/>
                <w:bCs/>
                <w:sz w:val="28"/>
                <w:szCs w:val="28"/>
                <w:lang w:val="en-IN" w:eastAsia="en-IN"/>
              </w:rPr>
              <w:t>References</w:t>
            </w:r>
          </w:p>
        </w:tc>
        <w:tc>
          <w:tcPr>
            <w:tcW w:w="1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2796AB5" w14:textId="4E652CD7" w:rsidR="00B919E9" w:rsidRDefault="00897D0D">
            <w:pPr>
              <w:widowControl/>
              <w:autoSpaceDE/>
              <w:autoSpaceDN/>
              <w:spacing w:before="80" w:after="80" w:line="360" w:lineRule="auto"/>
              <w:jc w:val="center"/>
              <w:rPr>
                <w:sz w:val="24"/>
                <w:szCs w:val="24"/>
                <w:lang w:val="en-IN" w:eastAsia="en-IN"/>
              </w:rPr>
            </w:pPr>
            <w:r>
              <w:rPr>
                <w:b/>
                <w:bCs/>
                <w:sz w:val="28"/>
                <w:szCs w:val="28"/>
                <w:lang w:val="en-IN" w:eastAsia="en-IN"/>
              </w:rPr>
              <w:t>10</w:t>
            </w:r>
          </w:p>
        </w:tc>
      </w:tr>
    </w:tbl>
    <w:p w14:paraId="1F5848DF" w14:textId="77777777" w:rsidR="00B919E9" w:rsidRDefault="007A36F4">
      <w:pPr>
        <w:widowControl/>
        <w:autoSpaceDE/>
        <w:autoSpaceDN/>
        <w:spacing w:line="360" w:lineRule="auto"/>
        <w:jc w:val="both"/>
        <w:rPr>
          <w:sz w:val="24"/>
          <w:szCs w:val="24"/>
          <w:lang w:val="en-IN" w:eastAsia="en-IN"/>
        </w:rPr>
      </w:pPr>
      <w:r>
        <w:rPr>
          <w:sz w:val="24"/>
          <w:szCs w:val="24"/>
          <w:lang w:val="en-IN" w:eastAsia="en-IN"/>
        </w:rPr>
        <w:br w:type="page"/>
      </w:r>
    </w:p>
    <w:p w14:paraId="18F0551A" w14:textId="77777777" w:rsidR="00B919E9" w:rsidRDefault="007A36F4">
      <w:pPr>
        <w:widowControl/>
        <w:autoSpaceDE/>
        <w:autoSpaceDN/>
        <w:spacing w:before="200" w:after="120" w:line="360" w:lineRule="auto"/>
        <w:jc w:val="center"/>
        <w:rPr>
          <w:sz w:val="24"/>
          <w:szCs w:val="24"/>
          <w:lang w:val="en-IN" w:eastAsia="en-IN"/>
        </w:rPr>
      </w:pPr>
      <w:r>
        <w:rPr>
          <w:b/>
          <w:bCs/>
          <w:sz w:val="28"/>
          <w:szCs w:val="28"/>
          <w:lang w:val="en-IN" w:eastAsia="en-IN"/>
        </w:rPr>
        <w:lastRenderedPageBreak/>
        <w:t>Synopsis</w:t>
      </w:r>
    </w:p>
    <w:p w14:paraId="56FD81DD" w14:textId="77777777" w:rsidR="00B919E9" w:rsidRDefault="007A36F4" w:rsidP="00DC170C">
      <w:pPr>
        <w:widowControl/>
        <w:autoSpaceDE/>
        <w:autoSpaceDN/>
        <w:spacing w:after="200" w:line="360" w:lineRule="auto"/>
        <w:ind w:left="-426"/>
        <w:jc w:val="both"/>
        <w:rPr>
          <w:sz w:val="24"/>
          <w:szCs w:val="24"/>
          <w:lang w:val="en-IN" w:eastAsia="en-IN"/>
        </w:rPr>
      </w:pPr>
      <w:r>
        <w:rPr>
          <w:b/>
          <w:bCs/>
          <w:sz w:val="28"/>
          <w:szCs w:val="28"/>
          <w:lang w:val="en-IN" w:eastAsia="en-IN"/>
        </w:rPr>
        <w:t>Haath: AI-Powered Indian Sign Language Communication Platform Using Deep Learning</w:t>
      </w:r>
    </w:p>
    <w:p w14:paraId="566BD6B2"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Introduction</w:t>
      </w:r>
    </w:p>
    <w:p w14:paraId="02185B96" w14:textId="77777777" w:rsidR="00B919E9" w:rsidRPr="00CC0C41" w:rsidRDefault="007A36F4" w:rsidP="00DC170C">
      <w:pPr>
        <w:widowControl/>
        <w:autoSpaceDE/>
        <w:autoSpaceDN/>
        <w:spacing w:before="120" w:after="120" w:line="360" w:lineRule="auto"/>
        <w:ind w:left="-426"/>
        <w:jc w:val="both"/>
        <w:rPr>
          <w:lang w:val="en-IN" w:eastAsia="en-IN"/>
        </w:rPr>
      </w:pPr>
      <w:r w:rsidRPr="00CC0C41">
        <w:rPr>
          <w:lang w:val="en-IN" w:eastAsia="en-IN"/>
        </w:rPr>
        <w:t>Indian Sign Language (ISL) serves as the primary mode of communication for the deaf and hard-of-hearing (DHH) community in India, which comprises over 63 million individuals with hearing impairments (WHO, 2021). ISL is a complete, structured language with its own grammar, vocabulary, and regional variations, distinct from American Sign Language (ASL) or British Sign Language (BSL). Despite its importance, a significant communication gap exists between the DHH community and the hearing population, as knowledge of ISL remains limited among the general public, creating daily barriers in healthcare, education, employment, and social participation.</w:t>
      </w:r>
    </w:p>
    <w:p w14:paraId="7B7E32B3" w14:textId="77777777" w:rsidR="00B919E9" w:rsidRPr="00CC0C41" w:rsidRDefault="007A36F4" w:rsidP="00DC170C">
      <w:pPr>
        <w:widowControl/>
        <w:autoSpaceDE/>
        <w:autoSpaceDN/>
        <w:spacing w:before="120" w:after="120" w:line="360" w:lineRule="auto"/>
        <w:ind w:left="-426"/>
        <w:jc w:val="both"/>
        <w:rPr>
          <w:lang w:val="en-IN" w:eastAsia="en-IN"/>
        </w:rPr>
      </w:pPr>
      <w:r w:rsidRPr="00CC0C41">
        <w:rPr>
          <w:lang w:val="en-IN" w:eastAsia="en-IN"/>
        </w:rPr>
        <w:t>Traditional communication methods, such as manual interpretation by certified ISL interpreters, are often unavailable, prohibitively expensive, geographically restricted, and inflexible in emergency situations. Earlier technological attempts at gesture recognition relied on specialized hardware — data gloves, accelerometers, and wearable sensors — which were uncomfortable, costly, non-portable, and inaccessible to the average user.</w:t>
      </w:r>
    </w:p>
    <w:p w14:paraId="336BF97D" w14:textId="77777777" w:rsidR="00B919E9" w:rsidRPr="00CC0C41" w:rsidRDefault="007A36F4" w:rsidP="00DC170C">
      <w:pPr>
        <w:widowControl/>
        <w:autoSpaceDE/>
        <w:autoSpaceDN/>
        <w:spacing w:before="120" w:after="120" w:line="360" w:lineRule="auto"/>
        <w:ind w:left="-426"/>
        <w:jc w:val="both"/>
        <w:rPr>
          <w:lang w:val="en-IN" w:eastAsia="en-IN"/>
        </w:rPr>
      </w:pPr>
      <w:r w:rsidRPr="00CC0C41">
        <w:rPr>
          <w:lang w:val="en-IN" w:eastAsia="en-IN"/>
        </w:rPr>
        <w:t>The proposed system, Haath (meaning "hand" in Hindi), aims to leverage advancements in computer vision and deep learning to create an intelligent, vision-based, real-time ISL communication platform. The system uses a standard webcam to capture hand gesture sequences, processes them through a Bidirectional Long Short-Term Memory (BiLSTM) neural network, and converts recognized gestures into text and multilingual speech output in English, Hindi, and Kannada — making it accessible across India's linguistic diversity. The platform additionally includes a WebRTC-based video calling feature with live gesture-to-text overlay, a voice subtitle system for reverse communication, and an emergency SMS alert system via Twilio integration.</w:t>
      </w:r>
    </w:p>
    <w:p w14:paraId="504EEF93"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Objectives</w:t>
      </w:r>
    </w:p>
    <w:p w14:paraId="7F49B8F5" w14:textId="77777777" w:rsidR="00B919E9" w:rsidRPr="00CC0C41"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Real-Time Gesture Acquisition and Preprocessing: </w:t>
      </w:r>
      <w:r w:rsidRPr="00CC0C41">
        <w:rPr>
          <w:lang w:val="en-IN" w:eastAsia="en-IN"/>
        </w:rPr>
        <w:t>To implement a computer vision pipeline using MediaPipe Tasks API that captures live webcam video, extracts 21 hand joint landmarks per frame (x, y, z coordinates = 63 features), normalizes them relative to the wrist landmark for position invariance, and buffers 30 consecutive frames per gesture sequence in real time.</w:t>
      </w:r>
    </w:p>
    <w:p w14:paraId="4A49980C" w14:textId="77777777" w:rsidR="00B919E9" w:rsidRPr="00CC0C41"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Dynamic Gesture Sequence Recognition: </w:t>
      </w:r>
      <w:r w:rsidRPr="00CC0C41">
        <w:rPr>
          <w:lang w:val="en-IN" w:eastAsia="en-IN"/>
        </w:rPr>
        <w:t>To design and train a Bidirectional LSTM neural network that processes temporal sequences of hand landmark data (input shape: 30 × 63), learning the full motion arc of each ISL gesture — not merely a static snapshot — achieving recognition of 15 common ISL gestures with 90%+ accuracy.</w:t>
      </w:r>
    </w:p>
    <w:p w14:paraId="045AE6BF" w14:textId="77777777" w:rsidR="00B919E9" w:rsidRPr="00CC0C41"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Multilingual Text-to-Speech Output: </w:t>
      </w:r>
      <w:r w:rsidRPr="00CC0C41">
        <w:rPr>
          <w:lang w:val="en-IN" w:eastAsia="en-IN"/>
        </w:rPr>
        <w:t>To provide spoken output of recognized gestures in three Indian languages — English, Hindi, and Kannada — using the Web Speech API, ensuring accessibility for India's multilingual population and enabling use across Karnataka, Maharashtra, and other states.</w:t>
      </w:r>
    </w:p>
    <w:p w14:paraId="2E52CD75" w14:textId="77777777" w:rsidR="00B919E9" w:rsidRPr="00CC0C41"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lastRenderedPageBreak/>
        <w:t xml:space="preserve">Real-Time Video Communication with ISL Overlay: </w:t>
      </w:r>
      <w:r w:rsidRPr="00CC0C41">
        <w:rPr>
          <w:lang w:val="en-IN" w:eastAsia="en-IN"/>
        </w:rPr>
        <w:t>To build a WebRTC peer-to-peer video calling feature where ISL gestures detected on the deaf user's side are displayed as real-time text overlays on the hearing user's video feed, enabling remote communication without a human interpreter.</w:t>
      </w:r>
    </w:p>
    <w:p w14:paraId="39A0D174" w14:textId="77777777" w:rsidR="00B919E9" w:rsidRPr="00CC0C41"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Bidirectional Voice Subtitle System: </w:t>
      </w:r>
      <w:r w:rsidRPr="00CC0C41">
        <w:rPr>
          <w:lang w:val="en-IN" w:eastAsia="en-IN"/>
        </w:rPr>
        <w:t>To implement speech-to-text recognition on the hearing user's microphone during video calls and transmit transcripts via WebSocket to display as subtitles on the deaf ISL user's screen, enabling full two-way accessible communication.</w:t>
      </w:r>
    </w:p>
    <w:p w14:paraId="699021B6" w14:textId="77777777" w:rsidR="00B919E9" w:rsidRPr="00CC0C41" w:rsidRDefault="007A36F4" w:rsidP="00DC170C">
      <w:pPr>
        <w:widowControl/>
        <w:autoSpaceDE/>
        <w:autoSpaceDN/>
        <w:spacing w:before="80" w:after="60" w:line="360" w:lineRule="auto"/>
        <w:ind w:left="-426"/>
        <w:jc w:val="both"/>
        <w:rPr>
          <w:lang w:val="en-IN" w:eastAsia="en-IN"/>
        </w:rPr>
      </w:pPr>
      <w:r w:rsidRPr="00CC0C41">
        <w:rPr>
          <w:b/>
          <w:bCs/>
          <w:sz w:val="24"/>
          <w:szCs w:val="24"/>
          <w:lang w:val="en-IN" w:eastAsia="en-IN"/>
        </w:rPr>
        <w:t xml:space="preserve">Emergency Alert </w:t>
      </w:r>
      <w:proofErr w:type="gramStart"/>
      <w:r w:rsidRPr="00CC0C41">
        <w:rPr>
          <w:b/>
          <w:bCs/>
          <w:sz w:val="24"/>
          <w:szCs w:val="24"/>
          <w:lang w:val="en-IN" w:eastAsia="en-IN"/>
        </w:rPr>
        <w:t>System:</w:t>
      </w:r>
      <w:r w:rsidRPr="00CC0C41">
        <w:rPr>
          <w:lang w:val="en-IN" w:eastAsia="en-IN"/>
        </w:rPr>
        <w:t>To</w:t>
      </w:r>
      <w:proofErr w:type="gramEnd"/>
      <w:r w:rsidRPr="00CC0C41">
        <w:rPr>
          <w:lang w:val="en-IN" w:eastAsia="en-IN"/>
        </w:rPr>
        <w:t xml:space="preserve"> send automated SMS notifications to a pre-registered caregiver phone number via the Twilio API when EMERGENCY or DOCTOR gestures are detected with confidence above 80%, providing a potentially life-saving safety feature.</w:t>
      </w:r>
    </w:p>
    <w:p w14:paraId="596A2366" w14:textId="77777777" w:rsidR="00B919E9" w:rsidRPr="00CC0C41" w:rsidRDefault="007A36F4" w:rsidP="00DC170C">
      <w:pPr>
        <w:widowControl/>
        <w:autoSpaceDE/>
        <w:autoSpaceDN/>
        <w:spacing w:before="80" w:after="60" w:line="360" w:lineRule="auto"/>
        <w:ind w:left="-426"/>
        <w:jc w:val="both"/>
        <w:rPr>
          <w:lang w:val="en-IN" w:eastAsia="en-IN"/>
        </w:rPr>
      </w:pPr>
      <w:r w:rsidRPr="00CC0C41">
        <w:rPr>
          <w:b/>
          <w:bCs/>
          <w:sz w:val="24"/>
          <w:szCs w:val="24"/>
          <w:lang w:val="en-IN" w:eastAsia="en-IN"/>
        </w:rPr>
        <w:t xml:space="preserve">Progressive Web App </w:t>
      </w:r>
      <w:proofErr w:type="gramStart"/>
      <w:r w:rsidRPr="00CC0C41">
        <w:rPr>
          <w:b/>
          <w:bCs/>
          <w:sz w:val="24"/>
          <w:szCs w:val="24"/>
          <w:lang w:val="en-IN" w:eastAsia="en-IN"/>
        </w:rPr>
        <w:t>Deployment:</w:t>
      </w:r>
      <w:r w:rsidRPr="00CC0C41">
        <w:rPr>
          <w:lang w:val="en-IN" w:eastAsia="en-IN"/>
        </w:rPr>
        <w:t>To</w:t>
      </w:r>
      <w:proofErr w:type="gramEnd"/>
      <w:r w:rsidRPr="00CC0C41">
        <w:rPr>
          <w:lang w:val="en-IN" w:eastAsia="en-IN"/>
        </w:rPr>
        <w:t xml:space="preserve"> make the platform installable as a Progressive Web App (PWA) on Android devices through Google Chrome without requiring app store registration, maximizing accessibility for deaf users across different socioeconomic backgrounds.</w:t>
      </w:r>
    </w:p>
    <w:p w14:paraId="57DCE98D"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Literature Survey</w:t>
      </w:r>
    </w:p>
    <w:p w14:paraId="50F8BCD5" w14:textId="77777777" w:rsidR="00B919E9" w:rsidRPr="00EC571F" w:rsidRDefault="007A36F4" w:rsidP="00DC170C">
      <w:pPr>
        <w:widowControl/>
        <w:autoSpaceDE/>
        <w:autoSpaceDN/>
        <w:spacing w:before="120" w:after="120" w:line="360" w:lineRule="auto"/>
        <w:ind w:left="-426"/>
        <w:jc w:val="both"/>
        <w:rPr>
          <w:lang w:val="en-IN" w:eastAsia="en-IN"/>
        </w:rPr>
      </w:pPr>
      <w:r w:rsidRPr="00EC571F">
        <w:rPr>
          <w:lang w:val="en-IN" w:eastAsia="en-IN"/>
        </w:rPr>
        <w:t>This literature review covers recent developments (2022–2025) in intelligent, real-time sign language translation systems, focusing on deep learning approaches that facilitate communication for the deaf and mute community across India and internationally.</w:t>
      </w:r>
    </w:p>
    <w:p w14:paraId="717125D2" w14:textId="77777777" w:rsidR="00B919E9" w:rsidRDefault="007A36F4" w:rsidP="00DC170C">
      <w:pPr>
        <w:widowControl/>
        <w:autoSpaceDE/>
        <w:autoSpaceDN/>
        <w:spacing w:before="160" w:after="60" w:line="360" w:lineRule="auto"/>
        <w:ind w:left="-426"/>
        <w:jc w:val="both"/>
        <w:rPr>
          <w:sz w:val="24"/>
          <w:szCs w:val="24"/>
          <w:lang w:val="en-IN" w:eastAsia="en-IN"/>
        </w:rPr>
      </w:pPr>
      <w:r>
        <w:rPr>
          <w:b/>
          <w:bCs/>
          <w:sz w:val="24"/>
          <w:szCs w:val="24"/>
          <w:lang w:val="en-IN" w:eastAsia="en-IN"/>
        </w:rPr>
        <w:t>1. Shift from Sensor-Based to Vision-Based Systems</w:t>
      </w:r>
    </w:p>
    <w:p w14:paraId="1CC4DF74"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Previous Approaches: </w:t>
      </w:r>
      <w:r w:rsidRPr="00EC571F">
        <w:rPr>
          <w:lang w:val="en-IN" w:eastAsia="en-IN"/>
        </w:rPr>
        <w:t>Early ISL recognition systems relied on wearable sensors, data gloves, and accelerometers (e.g., bend sensors, IMUs) which required physical attachment to the hand. These systems were intrusive, expensive, limited natural signing range, and were not scalable for everyday use by the general population.</w:t>
      </w:r>
    </w:p>
    <w:p w14:paraId="47BD29DA"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Current State-of-the-Art: </w:t>
      </w:r>
      <w:r w:rsidRPr="00EC571F">
        <w:rPr>
          <w:lang w:val="en-IN" w:eastAsia="en-IN"/>
        </w:rPr>
        <w:t>Modern intelligent systems utilize Computer Vision (CV) and Deep Learning (DL), relying on standard webcams for non-invasive, cost-effective, and real-time landmark extraction. This shift has democratized sign language recognition research and deployment.</w:t>
      </w:r>
    </w:p>
    <w:p w14:paraId="3EFB5953"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Dominant Frameworks: </w:t>
      </w:r>
      <w:r w:rsidRPr="00EC571F">
        <w:rPr>
          <w:lang w:val="en-IN" w:eastAsia="en-IN"/>
        </w:rPr>
        <w:t>MediaPipe (Google, 2020–2024) and OpenCV are the leading tools for extracting real-time 3D keypoints of hands, face, and body. MediaPipe's Tasks API (2023) introduced a cross-platform hand landmarker model offering 21-point 3D landmark detection with improved Windows compatibility.</w:t>
      </w:r>
    </w:p>
    <w:p w14:paraId="4B9EA9C8" w14:textId="77777777" w:rsidR="00B919E9" w:rsidRDefault="007A36F4" w:rsidP="00DC170C">
      <w:pPr>
        <w:widowControl/>
        <w:autoSpaceDE/>
        <w:autoSpaceDN/>
        <w:spacing w:before="160" w:after="60" w:line="360" w:lineRule="auto"/>
        <w:ind w:left="-426"/>
        <w:jc w:val="both"/>
        <w:rPr>
          <w:sz w:val="24"/>
          <w:szCs w:val="24"/>
          <w:lang w:val="en-IN" w:eastAsia="en-IN"/>
        </w:rPr>
      </w:pPr>
      <w:r>
        <w:rPr>
          <w:b/>
          <w:bCs/>
          <w:sz w:val="24"/>
          <w:szCs w:val="24"/>
          <w:lang w:val="en-IN" w:eastAsia="en-IN"/>
        </w:rPr>
        <w:t>2. Deep Learning Architectures for Sign Recognition</w:t>
      </w:r>
    </w:p>
    <w:p w14:paraId="20E43553" w14:textId="77777777" w:rsidR="00B919E9" w:rsidRPr="00EC571F" w:rsidRDefault="007A36F4" w:rsidP="00DC170C">
      <w:pPr>
        <w:widowControl/>
        <w:autoSpaceDE/>
        <w:autoSpaceDN/>
        <w:spacing w:before="120" w:after="120" w:line="360" w:lineRule="auto"/>
        <w:ind w:left="-426"/>
        <w:jc w:val="both"/>
        <w:rPr>
          <w:lang w:val="en-IN" w:eastAsia="en-IN"/>
        </w:rPr>
      </w:pPr>
      <w:r w:rsidRPr="00EC571F">
        <w:rPr>
          <w:lang w:val="en-IN" w:eastAsia="en-IN"/>
        </w:rPr>
        <w:t>Recent literature identifies a clear transition toward architectures that handle both static (individual letter/alphabet) and dynamic (word/phrase) signs simultaneously:</w:t>
      </w:r>
    </w:p>
    <w:p w14:paraId="6DDE788E"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Bidirectional LSTM / RNN: </w:t>
      </w:r>
      <w:r w:rsidRPr="00EC571F">
        <w:rPr>
          <w:lang w:val="en-IN" w:eastAsia="en-IN"/>
        </w:rPr>
        <w:t xml:space="preserve">Crucial for modeling temporal dependencies in dynamic, continuous sign sequences. Bidirectional models (Vashisth et al., 2023) outperform unidirectional LSTMs by reading gesture </w:t>
      </w:r>
      <w:r w:rsidRPr="00EC571F">
        <w:rPr>
          <w:lang w:val="en-IN" w:eastAsia="en-IN"/>
        </w:rPr>
        <w:lastRenderedPageBreak/>
        <w:t>sequences forward and backward, capturing both the initiation and completion phases of signs. Hybrid CNN-LSTM models (LRCN architectures) combine spatial feature extraction with temporal modeling.</w:t>
      </w:r>
    </w:p>
    <w:p w14:paraId="0AC3E3C3"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CNN-Based Spatial Feature Extraction</w:t>
      </w:r>
      <w:r w:rsidRPr="00EC571F">
        <w:rPr>
          <w:b/>
          <w:bCs/>
          <w:lang w:val="en-IN" w:eastAsia="en-IN"/>
        </w:rPr>
        <w:t xml:space="preserve">: </w:t>
      </w:r>
      <w:r w:rsidRPr="00EC571F">
        <w:rPr>
          <w:lang w:val="en-IN" w:eastAsia="en-IN"/>
        </w:rPr>
        <w:t>Convolutional Neural Networks are used for static gesture (finger-spelling) recognition. Models like YOLOv8 (2023) offer real-time detection with high accuracy. However, CNNs alone cannot model the temporal dynamics essential for continuous ISL, necessitating hybrid approaches.</w:t>
      </w:r>
    </w:p>
    <w:p w14:paraId="18057334"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Transformer Architectures: </w:t>
      </w:r>
      <w:r w:rsidRPr="00EC571F">
        <w:rPr>
          <w:lang w:val="en-IN" w:eastAsia="en-IN"/>
        </w:rPr>
        <w:t>Increasingly applied for continuous sign language recognition (CSLR) and full sentence translation (SLT). Graph Attention Networks (Patra et al., 2024) show promise for hierarchical feature extraction from hand joint topology, achieving competitive results on ISL benchmarks.</w:t>
      </w:r>
    </w:p>
    <w:p w14:paraId="242150AF" w14:textId="77777777" w:rsidR="00B919E9" w:rsidRDefault="007A36F4" w:rsidP="00DC170C">
      <w:pPr>
        <w:widowControl/>
        <w:autoSpaceDE/>
        <w:autoSpaceDN/>
        <w:spacing w:before="160" w:after="60" w:line="360" w:lineRule="auto"/>
        <w:ind w:left="-426"/>
        <w:jc w:val="both"/>
        <w:rPr>
          <w:sz w:val="24"/>
          <w:szCs w:val="24"/>
          <w:lang w:val="en-IN" w:eastAsia="en-IN"/>
        </w:rPr>
      </w:pPr>
      <w:r>
        <w:rPr>
          <w:b/>
          <w:bCs/>
          <w:sz w:val="24"/>
          <w:szCs w:val="24"/>
          <w:lang w:val="en-IN" w:eastAsia="en-IN"/>
        </w:rPr>
        <w:t>3. Indian Sign Language Research (2022–2025)</w:t>
      </w:r>
    </w:p>
    <w:p w14:paraId="2D21054B" w14:textId="77777777" w:rsidR="00B919E9" w:rsidRPr="00EC571F"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Vashisth et al. (2023): </w:t>
      </w:r>
      <w:r w:rsidRPr="00EC571F">
        <w:rPr>
          <w:lang w:val="en-IN" w:eastAsia="en-IN"/>
        </w:rPr>
        <w:t>Demonstrated deep learning-based ISL recognition using hand landmarks from MediaPipe, achieving 93%+ accuracy on a 30-gesture ISL dataset. Highlighted the importance of data normalization for lighting-condition robustness.</w:t>
      </w:r>
    </w:p>
    <w:p w14:paraId="66D4DF2B" w14:textId="77777777" w:rsidR="00B919E9" w:rsidRPr="00EC571F" w:rsidRDefault="007A36F4" w:rsidP="00DC170C">
      <w:pPr>
        <w:widowControl/>
        <w:autoSpaceDE/>
        <w:autoSpaceDN/>
        <w:spacing w:before="80" w:after="60" w:line="360" w:lineRule="auto"/>
        <w:ind w:left="-426"/>
        <w:jc w:val="both"/>
        <w:rPr>
          <w:lang w:val="en-IN" w:eastAsia="en-IN"/>
        </w:rPr>
      </w:pPr>
      <w:r w:rsidRPr="00EC571F">
        <w:rPr>
          <w:b/>
          <w:bCs/>
          <w:sz w:val="24"/>
          <w:szCs w:val="24"/>
          <w:lang w:val="en-IN" w:eastAsia="en-IN"/>
        </w:rPr>
        <w:t>Patra et al. (2024</w:t>
      </w:r>
      <w:proofErr w:type="gramStart"/>
      <w:r w:rsidRPr="00EC571F">
        <w:rPr>
          <w:b/>
          <w:bCs/>
          <w:sz w:val="24"/>
          <w:szCs w:val="24"/>
          <w:lang w:val="en-IN" w:eastAsia="en-IN"/>
        </w:rPr>
        <w:t>):</w:t>
      </w:r>
      <w:r w:rsidRPr="00EC571F">
        <w:rPr>
          <w:lang w:val="en-IN" w:eastAsia="en-IN"/>
        </w:rPr>
        <w:t>Proposed</w:t>
      </w:r>
      <w:proofErr w:type="gramEnd"/>
      <w:r w:rsidRPr="00EC571F">
        <w:rPr>
          <w:lang w:val="en-IN" w:eastAsia="en-IN"/>
        </w:rPr>
        <w:t xml:space="preserve"> a Hierarchical Windowed Graph Attention Network for ISL recognition, leveraging graph topology of hand joints for improved discrimination between similar-looking gestures, reporting 95.2% accuracy on a custom 50-gesture ISL dataset.</w:t>
      </w:r>
    </w:p>
    <w:p w14:paraId="0F82550F" w14:textId="77777777" w:rsidR="00B919E9" w:rsidRPr="00EC571F" w:rsidRDefault="007A36F4" w:rsidP="00DC170C">
      <w:pPr>
        <w:widowControl/>
        <w:autoSpaceDE/>
        <w:autoSpaceDN/>
        <w:spacing w:before="80" w:after="60" w:line="360" w:lineRule="auto"/>
        <w:ind w:left="-426"/>
        <w:jc w:val="both"/>
        <w:rPr>
          <w:lang w:val="en-IN" w:eastAsia="en-IN"/>
        </w:rPr>
      </w:pPr>
      <w:r w:rsidRPr="00EC571F">
        <w:rPr>
          <w:b/>
          <w:bCs/>
          <w:sz w:val="24"/>
          <w:szCs w:val="24"/>
          <w:lang w:val="en-IN" w:eastAsia="en-IN"/>
        </w:rPr>
        <w:t>KaviyaBiravi&amp;Krishnaveni (2023</w:t>
      </w:r>
      <w:proofErr w:type="gramStart"/>
      <w:r w:rsidRPr="00EC571F">
        <w:rPr>
          <w:b/>
          <w:bCs/>
          <w:sz w:val="24"/>
          <w:szCs w:val="24"/>
          <w:lang w:val="en-IN" w:eastAsia="en-IN"/>
        </w:rPr>
        <w:t>):</w:t>
      </w:r>
      <w:r w:rsidRPr="00EC571F">
        <w:rPr>
          <w:lang w:val="en-IN" w:eastAsia="en-IN"/>
        </w:rPr>
        <w:t>Reviewed</w:t>
      </w:r>
      <w:proofErr w:type="gramEnd"/>
      <w:r w:rsidRPr="00EC571F">
        <w:rPr>
          <w:lang w:val="en-IN" w:eastAsia="en-IN"/>
        </w:rPr>
        <w:t xml:space="preserve"> deep learning methods for ISL, recommending LSTM-based sequence models over static CNN classifiers for real-world deployment due to superior temporal modeling capacity.</w:t>
      </w:r>
    </w:p>
    <w:p w14:paraId="1605CB29"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Existing System</w:t>
      </w:r>
    </w:p>
    <w:p w14:paraId="774FABE6" w14:textId="77777777" w:rsidR="00B919E9" w:rsidRPr="00B243A9" w:rsidRDefault="007A36F4" w:rsidP="00DC170C">
      <w:pPr>
        <w:widowControl/>
        <w:autoSpaceDE/>
        <w:autoSpaceDN/>
        <w:spacing w:before="120" w:after="120" w:line="360" w:lineRule="auto"/>
        <w:ind w:left="-426"/>
        <w:jc w:val="both"/>
        <w:rPr>
          <w:lang w:val="en-IN" w:eastAsia="en-IN"/>
        </w:rPr>
      </w:pPr>
      <w:r w:rsidRPr="00B243A9">
        <w:rPr>
          <w:lang w:val="en-IN" w:eastAsia="en-IN"/>
        </w:rPr>
        <w:t>Existing sign language translation systems have evolved from sensor-based glove systems to vision-based approaches. An analysis of current state-of-the-art systems reveals the following primary categories:</w:t>
      </w:r>
    </w:p>
    <w:p w14:paraId="468285C0" w14:textId="77777777" w:rsidR="00B919E9" w:rsidRDefault="007A36F4" w:rsidP="00DC170C">
      <w:pPr>
        <w:widowControl/>
        <w:autoSpaceDE/>
        <w:autoSpaceDN/>
        <w:spacing w:before="160" w:after="60" w:line="360" w:lineRule="auto"/>
        <w:ind w:left="-426"/>
        <w:jc w:val="both"/>
        <w:rPr>
          <w:sz w:val="24"/>
          <w:szCs w:val="24"/>
          <w:lang w:val="en-IN" w:eastAsia="en-IN"/>
        </w:rPr>
      </w:pPr>
      <w:r>
        <w:rPr>
          <w:b/>
          <w:bCs/>
          <w:sz w:val="24"/>
          <w:szCs w:val="24"/>
          <w:lang w:val="en-IN" w:eastAsia="en-IN"/>
        </w:rPr>
        <w:t>1. MediaPipe and LSTM-Based Sequence Modeling (Dynamic Signs)</w:t>
      </w:r>
    </w:p>
    <w:p w14:paraId="1851DF82"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System Overview: </w:t>
      </w:r>
      <w:r w:rsidRPr="00B243A9">
        <w:rPr>
          <w:lang w:val="en-IN" w:eastAsia="en-IN"/>
        </w:rPr>
        <w:t>This approach, currently the most popular for real-time applications, uses MediaPipe to extract 3D hand/body landmarks from webcam video streams, which are fed into an LSTM network that classifies gesture sequences.</w:t>
      </w:r>
    </w:p>
    <w:p w14:paraId="17F84004"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Key Features</w:t>
      </w:r>
      <w:r w:rsidRPr="00B243A9">
        <w:rPr>
          <w:b/>
          <w:bCs/>
          <w:lang w:val="en-IN" w:eastAsia="en-IN"/>
        </w:rPr>
        <w:t xml:space="preserve">: </w:t>
      </w:r>
      <w:r w:rsidRPr="00B243A9">
        <w:rPr>
          <w:lang w:val="en-IN" w:eastAsia="en-IN"/>
        </w:rPr>
        <w:t>Focuses on temporal dependencies by processing sequences of landmark frames. Capable of interpreting dynamic, continuous, and sequential gestures rather than static frozen poses. Normalizes landmarks to be camera-position invariant.</w:t>
      </w:r>
    </w:p>
    <w:p w14:paraId="29BC9F5D" w14:textId="77777777" w:rsidR="00B919E9" w:rsidRPr="00B243A9" w:rsidRDefault="007A36F4" w:rsidP="00DC170C">
      <w:pPr>
        <w:widowControl/>
        <w:autoSpaceDE/>
        <w:autoSpaceDN/>
        <w:spacing w:before="80" w:after="60" w:line="360" w:lineRule="auto"/>
        <w:ind w:left="-426"/>
        <w:jc w:val="both"/>
        <w:rPr>
          <w:lang w:val="en-IN" w:eastAsia="en-IN"/>
        </w:rPr>
      </w:pPr>
      <w:proofErr w:type="gramStart"/>
      <w:r w:rsidRPr="00B243A9">
        <w:rPr>
          <w:b/>
          <w:bCs/>
          <w:sz w:val="24"/>
          <w:szCs w:val="24"/>
          <w:lang w:val="en-IN" w:eastAsia="en-IN"/>
        </w:rPr>
        <w:t>Limitations:</w:t>
      </w:r>
      <w:r w:rsidRPr="00B243A9">
        <w:rPr>
          <w:lang w:val="en-IN" w:eastAsia="en-IN"/>
        </w:rPr>
        <w:t>Most</w:t>
      </w:r>
      <w:proofErr w:type="gramEnd"/>
      <w:r w:rsidRPr="00B243A9">
        <w:rPr>
          <w:lang w:val="en-IN" w:eastAsia="en-IN"/>
        </w:rPr>
        <w:t xml:space="preserve"> existing implementations recognize only a small set of gestures (10–30), lack multilingual output, do not include video calling features, and do not provide emergency notification systems. None integrate ISL-specific regional language (Kannada, Telugu) support.</w:t>
      </w:r>
    </w:p>
    <w:p w14:paraId="443A7852" w14:textId="77777777" w:rsidR="00B919E9" w:rsidRDefault="007A36F4" w:rsidP="00DC170C">
      <w:pPr>
        <w:widowControl/>
        <w:autoSpaceDE/>
        <w:autoSpaceDN/>
        <w:spacing w:before="160" w:after="60" w:line="360" w:lineRule="auto"/>
        <w:ind w:left="-426"/>
        <w:jc w:val="both"/>
        <w:rPr>
          <w:sz w:val="24"/>
          <w:szCs w:val="24"/>
          <w:lang w:val="en-IN" w:eastAsia="en-IN"/>
        </w:rPr>
      </w:pPr>
      <w:r>
        <w:rPr>
          <w:b/>
          <w:bCs/>
          <w:sz w:val="24"/>
          <w:szCs w:val="24"/>
          <w:lang w:val="en-IN" w:eastAsia="en-IN"/>
        </w:rPr>
        <w:t>2. Hybrid CNN-LSTM Approach</w:t>
      </w:r>
    </w:p>
    <w:p w14:paraId="1226AAD9" w14:textId="77777777" w:rsidR="00B919E9" w:rsidRDefault="007A36F4" w:rsidP="00DC170C">
      <w:pPr>
        <w:widowControl/>
        <w:autoSpaceDE/>
        <w:autoSpaceDN/>
        <w:spacing w:before="80" w:after="60" w:line="360" w:lineRule="auto"/>
        <w:ind w:left="-426"/>
        <w:jc w:val="both"/>
        <w:rPr>
          <w:sz w:val="24"/>
          <w:szCs w:val="24"/>
          <w:lang w:val="en-IN" w:eastAsia="en-IN"/>
        </w:rPr>
      </w:pPr>
      <w:r>
        <w:rPr>
          <w:b/>
          <w:bCs/>
          <w:sz w:val="24"/>
          <w:szCs w:val="24"/>
          <w:lang w:val="en-IN" w:eastAsia="en-IN"/>
        </w:rPr>
        <w:lastRenderedPageBreak/>
        <w:t>System Overview</w:t>
      </w:r>
      <w:r w:rsidRPr="00B243A9">
        <w:rPr>
          <w:b/>
          <w:bCs/>
          <w:lang w:val="en-IN" w:eastAsia="en-IN"/>
        </w:rPr>
        <w:t xml:space="preserve">: </w:t>
      </w:r>
      <w:r w:rsidRPr="00B243A9">
        <w:rPr>
          <w:lang w:val="en-IN" w:eastAsia="en-IN"/>
        </w:rPr>
        <w:t>Combines CNNs for spatial feature extraction (hand shape from image frames) with LSTMs for temporal sequence modeling (movement patterns over time). Used in research settings primarily.</w:t>
      </w:r>
    </w:p>
    <w:p w14:paraId="7074FE20"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Limitations: </w:t>
      </w:r>
      <w:r w:rsidRPr="00B243A9">
        <w:rPr>
          <w:lang w:val="en-IN" w:eastAsia="en-IN"/>
        </w:rPr>
        <w:t>Higher computational cost due to processing raw image frames through CNNs. Sensitive to background clutter and lighting conditions. Not suitable for real-time browser-based deployment without GPU acceleration.</w:t>
      </w:r>
    </w:p>
    <w:p w14:paraId="534613C6" w14:textId="77777777" w:rsidR="00B919E9" w:rsidRDefault="007A36F4" w:rsidP="00DC170C">
      <w:pPr>
        <w:widowControl/>
        <w:autoSpaceDE/>
        <w:autoSpaceDN/>
        <w:spacing w:before="160" w:after="60" w:line="360" w:lineRule="auto"/>
        <w:ind w:left="-426"/>
        <w:jc w:val="both"/>
        <w:rPr>
          <w:sz w:val="24"/>
          <w:szCs w:val="24"/>
          <w:lang w:val="en-IN" w:eastAsia="en-IN"/>
        </w:rPr>
      </w:pPr>
      <w:r>
        <w:rPr>
          <w:b/>
          <w:bCs/>
          <w:sz w:val="24"/>
          <w:szCs w:val="24"/>
          <w:lang w:val="en-IN" w:eastAsia="en-IN"/>
        </w:rPr>
        <w:t>3. Commercial Sign Language Apps (SignAll, Ava, Google Live Transcribe)</w:t>
      </w:r>
    </w:p>
    <w:p w14:paraId="42718066"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Limitations: </w:t>
      </w:r>
      <w:r w:rsidRPr="00B243A9">
        <w:rPr>
          <w:lang w:val="en-IN" w:eastAsia="en-IN"/>
        </w:rPr>
        <w:t>These commercial tools primarily support ASL (American Sign Language) and lack ISL support. They are expensive subscription services, not free or open-source. They do not provide video calling with gesture overlays or emergency SMS features. Regional language (Hindi, Kannada) TTS is absent in most.</w:t>
      </w:r>
    </w:p>
    <w:p w14:paraId="1757B15C"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Proposed System</w:t>
      </w:r>
    </w:p>
    <w:p w14:paraId="1A3BC3E8" w14:textId="77777777" w:rsidR="00B919E9" w:rsidRPr="00B243A9" w:rsidRDefault="007A36F4" w:rsidP="00DC170C">
      <w:pPr>
        <w:widowControl/>
        <w:autoSpaceDE/>
        <w:autoSpaceDN/>
        <w:spacing w:before="120" w:after="120" w:line="360" w:lineRule="auto"/>
        <w:ind w:left="-426"/>
        <w:jc w:val="both"/>
        <w:rPr>
          <w:lang w:val="en-IN" w:eastAsia="en-IN"/>
        </w:rPr>
      </w:pPr>
      <w:r w:rsidRPr="00B243A9">
        <w:rPr>
          <w:lang w:val="en-IN" w:eastAsia="en-IN"/>
        </w:rPr>
        <w:t>The proposed system, Haath, is a complete AI-powered communication platform built on Django (Python) with a browser-based frontend. It uses a standard webcam and Google Chrome browser — no specialized hardware required. The system addresses all limitations identified in existing systems by providing:</w:t>
      </w:r>
    </w:p>
    <w:p w14:paraId="01D75894"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Dynamic Sequence Recognition: </w:t>
      </w:r>
      <w:r w:rsidRPr="00B243A9">
        <w:rPr>
          <w:lang w:val="en-IN" w:eastAsia="en-IN"/>
        </w:rPr>
        <w:t>A Bidirectional LSTM model trained on 30-frame gesture sequences (input shape: 30 × 63 = 1,890 features per sample). Unlike static classifiers, it reads the full temporal arc of each ISL gesture, achieving 94%+ accuracy on 15 common ISL gestures.</w:t>
      </w:r>
    </w:p>
    <w:p w14:paraId="3D6DC935"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Multilingual Output</w:t>
      </w:r>
      <w:r w:rsidRPr="00B243A9">
        <w:rPr>
          <w:b/>
          <w:bCs/>
          <w:lang w:val="en-IN" w:eastAsia="en-IN"/>
        </w:rPr>
        <w:t xml:space="preserve">: </w:t>
      </w:r>
      <w:r w:rsidRPr="00B243A9">
        <w:rPr>
          <w:lang w:val="en-IN" w:eastAsia="en-IN"/>
        </w:rPr>
        <w:t>Gesture names are spoken aloud in English (en-IN), Hindi (hi-IN), or Kannada (kn-IN) via the Web Speech API. Hindi and Kannada translations are stored in the API response for all 15 gestures, making the system India-wide accessible.</w:t>
      </w:r>
    </w:p>
    <w:p w14:paraId="37CCCCE0" w14:textId="77777777" w:rsidR="00B919E9" w:rsidRPr="00B243A9" w:rsidRDefault="007A36F4" w:rsidP="00DC170C">
      <w:pPr>
        <w:widowControl/>
        <w:autoSpaceDE/>
        <w:autoSpaceDN/>
        <w:spacing w:before="80" w:after="60" w:line="360" w:lineRule="auto"/>
        <w:ind w:left="-426"/>
        <w:jc w:val="both"/>
        <w:rPr>
          <w:lang w:val="en-IN" w:eastAsia="en-IN"/>
        </w:rPr>
      </w:pPr>
      <w:r>
        <w:rPr>
          <w:b/>
          <w:bCs/>
          <w:sz w:val="24"/>
          <w:szCs w:val="24"/>
          <w:lang w:val="en-IN" w:eastAsia="en-IN"/>
        </w:rPr>
        <w:t xml:space="preserve">Video Calling with ISL Overlay: </w:t>
      </w:r>
      <w:r w:rsidRPr="00B243A9">
        <w:rPr>
          <w:lang w:val="en-IN" w:eastAsia="en-IN"/>
        </w:rPr>
        <w:t>WebRTC peer-to-peer video calling where ISL gestures are detected on the deaf user's camera, sent via Django Channels WebSocket to the hearing user's browser, and displayed as a text/emoji overlay on the video feed — enabling remote communication without an interpreter.</w:t>
      </w:r>
    </w:p>
    <w:p w14:paraId="46DC76F4" w14:textId="77777777" w:rsidR="00B919E9" w:rsidRDefault="007A36F4" w:rsidP="00DC170C">
      <w:pPr>
        <w:widowControl/>
        <w:autoSpaceDE/>
        <w:autoSpaceDN/>
        <w:spacing w:before="80" w:after="60" w:line="360" w:lineRule="auto"/>
        <w:ind w:left="-426"/>
        <w:jc w:val="both"/>
        <w:rPr>
          <w:sz w:val="24"/>
          <w:szCs w:val="24"/>
          <w:lang w:val="en-IN" w:eastAsia="en-IN"/>
        </w:rPr>
      </w:pPr>
      <w:r>
        <w:rPr>
          <w:b/>
          <w:bCs/>
          <w:sz w:val="24"/>
          <w:szCs w:val="24"/>
          <w:lang w:val="en-IN" w:eastAsia="en-IN"/>
        </w:rPr>
        <w:t xml:space="preserve">Voice Subtitle System: </w:t>
      </w:r>
      <w:r w:rsidRPr="00B243A9">
        <w:rPr>
          <w:lang w:val="en-IN" w:eastAsia="en-IN"/>
        </w:rPr>
        <w:t>The hearing user's speech is captured by Web Speech API (continuous mode), transmitted via WebSocket as subtitles, and displayed as a yellow subtitle bar on the deaf ISL user's screen — creating full two-way accessibility during calls.</w:t>
      </w:r>
    </w:p>
    <w:p w14:paraId="12CC56B8" w14:textId="77777777" w:rsidR="00B919E9" w:rsidRDefault="007A36F4" w:rsidP="00DC170C">
      <w:pPr>
        <w:widowControl/>
        <w:autoSpaceDE/>
        <w:autoSpaceDN/>
        <w:spacing w:before="80" w:after="60" w:line="360" w:lineRule="auto"/>
        <w:ind w:left="-426"/>
        <w:jc w:val="both"/>
        <w:rPr>
          <w:sz w:val="24"/>
          <w:szCs w:val="24"/>
          <w:lang w:val="en-IN" w:eastAsia="en-IN"/>
        </w:rPr>
      </w:pPr>
      <w:r>
        <w:rPr>
          <w:b/>
          <w:bCs/>
          <w:sz w:val="24"/>
          <w:szCs w:val="24"/>
          <w:lang w:val="en-IN" w:eastAsia="en-IN"/>
        </w:rPr>
        <w:t xml:space="preserve">Emergency SMS: </w:t>
      </w:r>
      <w:r w:rsidRPr="00B243A9">
        <w:rPr>
          <w:lang w:val="en-IN" w:eastAsia="en-IN"/>
        </w:rPr>
        <w:t>Twilio API sends automated SMS to a registered caregiver when EMERGENCY or DOCTOR gestures are detected with &gt;80% confidence, limited to once per 60 seconds to prevent spam. Rate-limited and configurable via environment variables.</w:t>
      </w:r>
    </w:p>
    <w:p w14:paraId="44278FC9" w14:textId="77AE8CA7" w:rsidR="00B919E9" w:rsidRPr="00B243A9" w:rsidRDefault="007A36F4" w:rsidP="00DC170C">
      <w:pPr>
        <w:widowControl/>
        <w:autoSpaceDE/>
        <w:autoSpaceDN/>
        <w:spacing w:before="120" w:after="120" w:line="360" w:lineRule="auto"/>
        <w:ind w:left="-426"/>
        <w:jc w:val="both"/>
        <w:rPr>
          <w:lang w:val="en-IN" w:eastAsia="en-IN"/>
        </w:rPr>
      </w:pPr>
      <w:r>
        <w:rPr>
          <w:b/>
          <w:bCs/>
          <w:sz w:val="24"/>
          <w:szCs w:val="24"/>
          <w:lang w:val="en-IN" w:eastAsia="en-IN"/>
        </w:rPr>
        <w:t xml:space="preserve">Key Technical Choice — Goal: </w:t>
      </w:r>
      <w:r w:rsidRPr="00B243A9">
        <w:rPr>
          <w:lang w:val="en-IN" w:eastAsia="en-IN"/>
        </w:rPr>
        <w:t xml:space="preserve">To recognize 15 Indian Sign Language gestures covering greetings (HELLO, THANK_YOU, SORRY, PLEASE), responses (YES, NO), actions (STOP, COME, GO, HELP), daily needs (WATER, FOOD, WASHROOM), and emergencies (DOCTOR, EMERGENCY) using dynamic temporal sequence </w:t>
      </w:r>
      <w:r w:rsidR="00370C00" w:rsidRPr="00B243A9">
        <w:rPr>
          <w:lang w:val="en-IN" w:eastAsia="en-IN"/>
        </w:rPr>
        <w:t>modelling</w:t>
      </w:r>
      <w:r w:rsidRPr="00B243A9">
        <w:rPr>
          <w:lang w:val="en-IN" w:eastAsia="en-IN"/>
        </w:rPr>
        <w:t>.</w:t>
      </w:r>
    </w:p>
    <w:p w14:paraId="3CC3DBAD" w14:textId="77777777" w:rsidR="00B919E9" w:rsidRPr="00B243A9" w:rsidRDefault="007A36F4" w:rsidP="00DC170C">
      <w:pPr>
        <w:widowControl/>
        <w:autoSpaceDE/>
        <w:autoSpaceDN/>
        <w:spacing w:before="120" w:after="120" w:line="360" w:lineRule="auto"/>
        <w:ind w:left="-426"/>
        <w:jc w:val="both"/>
        <w:rPr>
          <w:lang w:val="en-IN" w:eastAsia="en-IN"/>
        </w:rPr>
      </w:pPr>
      <w:r>
        <w:rPr>
          <w:b/>
          <w:bCs/>
          <w:sz w:val="24"/>
          <w:szCs w:val="24"/>
          <w:lang w:val="en-IN" w:eastAsia="en-IN"/>
        </w:rPr>
        <w:lastRenderedPageBreak/>
        <w:t xml:space="preserve">Key Technical Approach: </w:t>
      </w:r>
      <w:r w:rsidRPr="00B243A9">
        <w:rPr>
          <w:lang w:val="en-IN" w:eastAsia="en-IN"/>
        </w:rPr>
        <w:t>A Bidirectional LSTM neural network architecture processing normalized MediaPipe hand landmark sequences, deployed via Django REST API with WebSocket support through Django Channels and Daphne ASGI server.</w:t>
      </w:r>
    </w:p>
    <w:p w14:paraId="40CF4487"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Scope of the Project</w:t>
      </w:r>
    </w:p>
    <w:p w14:paraId="6A84D039" w14:textId="77777777" w:rsidR="00B919E9" w:rsidRPr="00B243A9" w:rsidRDefault="007A36F4" w:rsidP="00DC170C">
      <w:pPr>
        <w:widowControl/>
        <w:autoSpaceDE/>
        <w:autoSpaceDN/>
        <w:spacing w:before="120" w:after="120" w:line="360" w:lineRule="auto"/>
        <w:ind w:left="-426"/>
        <w:jc w:val="both"/>
        <w:rPr>
          <w:lang w:val="en-IN" w:eastAsia="en-IN"/>
        </w:rPr>
      </w:pPr>
      <w:r w:rsidRPr="00B243A9">
        <w:rPr>
          <w:lang w:val="en-IN" w:eastAsia="en-IN"/>
        </w:rPr>
        <w:t>The primary scope of Haath is to develop an intelligent, computer-vision-based web platform capable of real-time recognition of Indian Sign Language gestures and their conversion to text and multilingual speech, enabling direct communication between deaf/mute individuals and the hearing population without requiring a human interpreter.</w:t>
      </w:r>
    </w:p>
    <w:p w14:paraId="04350B1A" w14:textId="77777777" w:rsidR="00B919E9" w:rsidRPr="00B243A9" w:rsidRDefault="007A36F4" w:rsidP="00DC170C">
      <w:pPr>
        <w:widowControl/>
        <w:autoSpaceDE/>
        <w:autoSpaceDN/>
        <w:spacing w:before="120" w:after="120" w:line="360" w:lineRule="auto"/>
        <w:ind w:left="-426"/>
        <w:jc w:val="both"/>
        <w:rPr>
          <w:lang w:val="en-IN" w:eastAsia="en-IN"/>
        </w:rPr>
      </w:pPr>
      <w:r w:rsidRPr="00B243A9">
        <w:rPr>
          <w:lang w:val="en-IN" w:eastAsia="en-IN"/>
        </w:rPr>
        <w:t>The system captures live 30fps webcam video, processes each frame through MediaPipe's hand landmark detector to extract 63 features (21 joints × x, y, z), buffers 30 consecutive normalized frames, and sends the resulting (30 × 63) tensor to a trained Bidirectional LSTM for classification. Recognized gestures are displayed in the UI, spoken via TTS in the user's preferred language (English, Hindi, or Kannada), and logged in a session chat interface.</w:t>
      </w:r>
    </w:p>
    <w:p w14:paraId="01F7A99C" w14:textId="77777777" w:rsidR="00B919E9" w:rsidRPr="00B243A9" w:rsidRDefault="007A36F4" w:rsidP="00DC170C">
      <w:pPr>
        <w:widowControl/>
        <w:autoSpaceDE/>
        <w:autoSpaceDN/>
        <w:spacing w:before="120" w:after="120" w:line="360" w:lineRule="auto"/>
        <w:ind w:left="-426"/>
        <w:jc w:val="both"/>
        <w:rPr>
          <w:lang w:val="en-IN" w:eastAsia="en-IN"/>
        </w:rPr>
      </w:pPr>
      <w:r w:rsidRPr="00B243A9">
        <w:rPr>
          <w:lang w:val="en-IN" w:eastAsia="en-IN"/>
        </w:rPr>
        <w:t>The scope includes a complete video calling feature (WebRTC + Django Channels) where ISL gestures appear as text overlays to the hearing participant, and a voice-to-subtitle system for reverse communication. The emergency SMS module covers the DOCTOR and EMERGENCY gestures specifically.</w:t>
      </w:r>
    </w:p>
    <w:p w14:paraId="15326BE3" w14:textId="77777777" w:rsidR="00B919E9" w:rsidRPr="00B243A9" w:rsidRDefault="007A36F4" w:rsidP="00DC170C">
      <w:pPr>
        <w:widowControl/>
        <w:autoSpaceDE/>
        <w:autoSpaceDN/>
        <w:spacing w:before="120" w:after="120" w:line="360" w:lineRule="auto"/>
        <w:ind w:left="-426"/>
        <w:jc w:val="both"/>
        <w:rPr>
          <w:lang w:val="en-IN" w:eastAsia="en-IN"/>
        </w:rPr>
      </w:pPr>
      <w:r w:rsidRPr="00B243A9">
        <w:rPr>
          <w:lang w:val="en-IN" w:eastAsia="en-IN"/>
        </w:rPr>
        <w:t>The initial scope focuses on 15 high-frequency ISL gestures verified against ISL standardization guidelines by the Indian Sign Language Research and Training Centre (ISLRTC). The system handles exclusively dynamic gestures (hand motion sequences) and is designed to be extended to additional gestures through retraining with new data. The target accuracy is 90%+ in standard indoor lighting conditions. The scope does not include full sentence-level ISL grammar translation in this version.</w:t>
      </w:r>
    </w:p>
    <w:p w14:paraId="4A61AF5F" w14:textId="77777777" w:rsidR="00B919E9" w:rsidRDefault="007A36F4" w:rsidP="00DC170C">
      <w:pPr>
        <w:widowControl/>
        <w:autoSpaceDE/>
        <w:autoSpaceDN/>
        <w:spacing w:before="200" w:after="80" w:line="360" w:lineRule="auto"/>
        <w:ind w:left="-426"/>
        <w:jc w:val="both"/>
        <w:rPr>
          <w:sz w:val="24"/>
          <w:szCs w:val="24"/>
          <w:lang w:val="en-IN" w:eastAsia="en-IN"/>
        </w:rPr>
      </w:pPr>
      <w:r>
        <w:rPr>
          <w:b/>
          <w:bCs/>
          <w:sz w:val="24"/>
          <w:szCs w:val="24"/>
          <w:lang w:val="en-IN" w:eastAsia="en-IN"/>
        </w:rPr>
        <w:t>System Requirements Specification</w:t>
      </w:r>
    </w:p>
    <w:p w14:paraId="2C89E23A" w14:textId="40B89FF7" w:rsidR="002D394A" w:rsidRPr="00B243A9" w:rsidRDefault="007A36F4" w:rsidP="002D394A">
      <w:pPr>
        <w:widowControl/>
        <w:autoSpaceDE/>
        <w:autoSpaceDN/>
        <w:spacing w:before="120" w:after="120" w:line="360" w:lineRule="auto"/>
        <w:ind w:left="-426"/>
        <w:jc w:val="both"/>
        <w:rPr>
          <w:lang w:val="en-IN" w:eastAsia="en-IN"/>
        </w:rPr>
      </w:pPr>
      <w:r w:rsidRPr="00B243A9">
        <w:rPr>
          <w:lang w:val="en-IN" w:eastAsia="en-IN"/>
        </w:rPr>
        <w:t>A well-defined set of system requirements ensures the successful development, deployment, and real-world usage of the Haath ISL platform. This section outlines hardware and software specifications for developers, end-users, and system administrators.</w:t>
      </w:r>
    </w:p>
    <w:p w14:paraId="0CD04DC1" w14:textId="77777777" w:rsidR="00B919E9" w:rsidRDefault="007A36F4">
      <w:pPr>
        <w:widowControl/>
        <w:autoSpaceDE/>
        <w:autoSpaceDN/>
        <w:spacing w:before="200" w:after="80" w:line="360" w:lineRule="auto"/>
        <w:jc w:val="both"/>
        <w:rPr>
          <w:sz w:val="24"/>
          <w:szCs w:val="24"/>
          <w:lang w:val="en-IN" w:eastAsia="en-IN"/>
        </w:rPr>
      </w:pPr>
      <w:r>
        <w:rPr>
          <w:b/>
          <w:bCs/>
          <w:sz w:val="24"/>
          <w:szCs w:val="24"/>
          <w:lang w:val="en-IN" w:eastAsia="en-IN"/>
        </w:rPr>
        <w:t>Hardware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800"/>
      </w:tblGrid>
      <w:tr w:rsidR="007A143D" w14:paraId="527727E6"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E4394D8" w14:textId="77777777" w:rsidR="00B919E9" w:rsidRPr="00B243A9" w:rsidRDefault="007A36F4">
            <w:pPr>
              <w:widowControl/>
              <w:autoSpaceDE/>
              <w:autoSpaceDN/>
              <w:spacing w:before="80" w:after="80" w:line="360" w:lineRule="auto"/>
              <w:jc w:val="center"/>
              <w:rPr>
                <w:sz w:val="24"/>
                <w:szCs w:val="24"/>
                <w:lang w:val="en-IN" w:eastAsia="en-IN"/>
              </w:rPr>
            </w:pPr>
            <w:r w:rsidRPr="00B243A9">
              <w:rPr>
                <w:b/>
                <w:bCs/>
                <w:sz w:val="24"/>
                <w:szCs w:val="24"/>
                <w:lang w:val="en-IN" w:eastAsia="en-IN"/>
              </w:rPr>
              <w:t>Category</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1B1F0FE" w14:textId="77777777" w:rsidR="00B919E9" w:rsidRPr="00B243A9" w:rsidRDefault="007A36F4">
            <w:pPr>
              <w:widowControl/>
              <w:autoSpaceDE/>
              <w:autoSpaceDN/>
              <w:spacing w:before="80" w:after="80" w:line="360" w:lineRule="auto"/>
              <w:jc w:val="center"/>
              <w:rPr>
                <w:sz w:val="24"/>
                <w:szCs w:val="24"/>
                <w:lang w:val="en-IN" w:eastAsia="en-IN"/>
              </w:rPr>
            </w:pPr>
            <w:r w:rsidRPr="00B243A9">
              <w:rPr>
                <w:b/>
                <w:bCs/>
                <w:sz w:val="24"/>
                <w:szCs w:val="24"/>
                <w:lang w:val="en-IN" w:eastAsia="en-IN"/>
              </w:rPr>
              <w:t>Specification</w:t>
            </w:r>
          </w:p>
        </w:tc>
      </w:tr>
      <w:tr w:rsidR="007A143D" w14:paraId="2DEE755E"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042847C"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Processor</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2E17265"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Intel Core i5 (8th Gen or above) / AMD Ryzen 5</w:t>
            </w:r>
          </w:p>
        </w:tc>
      </w:tr>
      <w:tr w:rsidR="007A143D" w14:paraId="6B0D8467"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0196779"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RAM</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9A35C01"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8 GB minimum (16 GB recommended for model training)</w:t>
            </w:r>
          </w:p>
        </w:tc>
      </w:tr>
      <w:tr w:rsidR="007A143D" w14:paraId="322109FB"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09D4ECB"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Storage</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DE48076"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256 GB SSD (for dataset, model files, and Django project)</w:t>
            </w:r>
          </w:p>
        </w:tc>
      </w:tr>
      <w:tr w:rsidR="007A143D" w14:paraId="2018A0C4"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888C2BB"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lastRenderedPageBreak/>
              <w:t>Webcam</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1A34846"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720p or higher resolution (for real-time gesture capture)</w:t>
            </w:r>
          </w:p>
        </w:tc>
      </w:tr>
      <w:tr w:rsidR="007A143D" w14:paraId="5AC17E84"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DC3214"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Internet</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7A0FEA"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Required for library installation and Twilio SMS API</w:t>
            </w:r>
          </w:p>
        </w:tc>
      </w:tr>
      <w:tr w:rsidR="007A143D" w14:paraId="3F5F9B23"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C1F6731"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OS</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C6A973"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Windows 10/11, macOS, or Ubuntu 20.04+</w:t>
            </w:r>
          </w:p>
        </w:tc>
      </w:tr>
      <w:tr w:rsidR="007A143D" w14:paraId="28B67294" w14:textId="77777777">
        <w:tc>
          <w:tcPr>
            <w:tcW w:w="2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1CF5904"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Browser</w:t>
            </w:r>
          </w:p>
        </w:tc>
        <w:tc>
          <w:tcPr>
            <w:tcW w:w="6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A96DD59" w14:textId="77777777" w:rsidR="00B919E9" w:rsidRPr="00B243A9" w:rsidRDefault="007A36F4">
            <w:pPr>
              <w:widowControl/>
              <w:autoSpaceDE/>
              <w:autoSpaceDN/>
              <w:spacing w:before="80" w:after="80" w:line="360" w:lineRule="auto"/>
              <w:rPr>
                <w:sz w:val="24"/>
                <w:szCs w:val="24"/>
                <w:lang w:val="en-IN" w:eastAsia="en-IN"/>
              </w:rPr>
            </w:pPr>
            <w:r w:rsidRPr="00B243A9">
              <w:rPr>
                <w:sz w:val="24"/>
                <w:szCs w:val="24"/>
                <w:lang w:val="en-IN" w:eastAsia="en-IN"/>
              </w:rPr>
              <w:t>Google Chrome 90+ (required for WebRTC and Web Speech API)</w:t>
            </w:r>
          </w:p>
        </w:tc>
      </w:tr>
    </w:tbl>
    <w:p w14:paraId="7A566A09" w14:textId="77777777" w:rsidR="00B919E9" w:rsidRDefault="00B919E9">
      <w:pPr>
        <w:widowControl/>
        <w:autoSpaceDE/>
        <w:autoSpaceDN/>
        <w:spacing w:before="200" w:line="360" w:lineRule="auto"/>
        <w:jc w:val="both"/>
        <w:rPr>
          <w:sz w:val="24"/>
          <w:szCs w:val="24"/>
          <w:lang w:val="en-IN" w:eastAsia="en-IN"/>
        </w:rPr>
      </w:pPr>
    </w:p>
    <w:p w14:paraId="602EC60A" w14:textId="77777777" w:rsidR="00B919E9" w:rsidRDefault="007A36F4" w:rsidP="00DC170C">
      <w:pPr>
        <w:widowControl/>
        <w:autoSpaceDE/>
        <w:autoSpaceDN/>
        <w:spacing w:before="200" w:after="80" w:line="360" w:lineRule="auto"/>
        <w:ind w:left="-567"/>
        <w:jc w:val="both"/>
        <w:rPr>
          <w:sz w:val="24"/>
          <w:szCs w:val="24"/>
          <w:lang w:val="en-IN" w:eastAsia="en-IN"/>
        </w:rPr>
      </w:pPr>
      <w:r>
        <w:rPr>
          <w:b/>
          <w:bCs/>
          <w:sz w:val="24"/>
          <w:szCs w:val="24"/>
          <w:lang w:val="en-IN" w:eastAsia="en-IN"/>
        </w:rPr>
        <w:t>Software Requirements</w:t>
      </w:r>
    </w:p>
    <w:p w14:paraId="7D7067B0" w14:textId="77777777" w:rsidR="00B919E9" w:rsidRDefault="007A36F4" w:rsidP="00DC170C">
      <w:pPr>
        <w:widowControl/>
        <w:autoSpaceDE/>
        <w:autoSpaceDN/>
        <w:spacing w:before="80" w:after="60" w:line="360" w:lineRule="auto"/>
        <w:ind w:left="-567"/>
        <w:jc w:val="both"/>
        <w:rPr>
          <w:sz w:val="24"/>
          <w:szCs w:val="24"/>
          <w:lang w:val="en-IN" w:eastAsia="en-IN"/>
        </w:rPr>
      </w:pPr>
      <w:r>
        <w:rPr>
          <w:b/>
          <w:bCs/>
          <w:sz w:val="24"/>
          <w:szCs w:val="24"/>
          <w:lang w:val="en-IN" w:eastAsia="en-IN"/>
        </w:rPr>
        <w:t xml:space="preserve">Frontend Stack: </w:t>
      </w:r>
    </w:p>
    <w:p w14:paraId="5C46C704"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Framework: HTML5, CSS3, JavaScript (Vanilla — no framework dependency)</w:t>
      </w:r>
    </w:p>
    <w:p w14:paraId="224DDCDD"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Styling: CSS custom properties, Google Fonts (Syne, DM Sans, DM Mono)</w:t>
      </w:r>
    </w:p>
    <w:p w14:paraId="201EE028"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Computer Vision: MediaPipe Hands JS (CDN) for real-time hand landmark detection in browser</w:t>
      </w:r>
    </w:p>
    <w:p w14:paraId="5B8A1826"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Communication: WebRTC (browser native) for peer-to-peer video calling</w:t>
      </w:r>
    </w:p>
    <w:p w14:paraId="5BCD5DCB"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Speech: Web Speech API (browser native) for TTS output and voice subtitle recognition</w:t>
      </w:r>
    </w:p>
    <w:p w14:paraId="7094157A" w14:textId="77777777" w:rsidR="00B919E9" w:rsidRDefault="007A36F4" w:rsidP="00DC170C">
      <w:pPr>
        <w:widowControl/>
        <w:autoSpaceDE/>
        <w:autoSpaceDN/>
        <w:spacing w:before="80" w:after="60" w:line="360" w:lineRule="auto"/>
        <w:ind w:left="-567"/>
        <w:jc w:val="both"/>
        <w:rPr>
          <w:sz w:val="24"/>
          <w:szCs w:val="24"/>
          <w:lang w:val="en-IN" w:eastAsia="en-IN"/>
        </w:rPr>
      </w:pPr>
      <w:r>
        <w:rPr>
          <w:b/>
          <w:bCs/>
          <w:sz w:val="24"/>
          <w:szCs w:val="24"/>
          <w:lang w:val="en-IN" w:eastAsia="en-IN"/>
        </w:rPr>
        <w:t xml:space="preserve">Backend Stack: </w:t>
      </w:r>
    </w:p>
    <w:p w14:paraId="7C08D643"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Runtime: Python 3.10 (required for TensorFlow 2.15 and MediaPipe 0.10.30 compatibility)</w:t>
      </w:r>
    </w:p>
    <w:p w14:paraId="7A10CCBC"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Framework: Django 4.2.9 — high-level Python web framework for REST API and template serving</w:t>
      </w:r>
    </w:p>
    <w:p w14:paraId="718B46FF"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REST API: Django REST Framework 3.14.0 for structured JSON API endpoints</w:t>
      </w:r>
    </w:p>
    <w:p w14:paraId="072FAAD6"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WebSocket Server: Django Channels 4.0.0 + Daphne 4.0.0 (ASGI server supporting HTTP and WebSocket)</w:t>
      </w:r>
    </w:p>
    <w:p w14:paraId="4AB99381"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AI Model: TensorFlow 2.15.0 / Keras — Bidirectional LSTM training and inference</w:t>
      </w:r>
    </w:p>
    <w:p w14:paraId="4C5CABCE"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Computer Vision: MediaPipe Tasks API 0.10.30 — server-side hand landmark extraction for data collection</w:t>
      </w:r>
    </w:p>
    <w:p w14:paraId="1A37E5EA"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SMS Alerts: Twilio Python SDK — emergency notification to caregiver phone number</w:t>
      </w:r>
    </w:p>
    <w:p w14:paraId="6D7C00F2" w14:textId="77777777" w:rsidR="00B919E9" w:rsidRDefault="007A36F4" w:rsidP="00DC170C">
      <w:pPr>
        <w:widowControl/>
        <w:autoSpaceDE/>
        <w:autoSpaceDN/>
        <w:spacing w:before="80" w:after="60" w:line="360" w:lineRule="auto"/>
        <w:ind w:left="-567"/>
        <w:jc w:val="both"/>
        <w:rPr>
          <w:sz w:val="24"/>
          <w:szCs w:val="24"/>
          <w:lang w:val="en-IN" w:eastAsia="en-IN"/>
        </w:rPr>
      </w:pPr>
      <w:r>
        <w:rPr>
          <w:b/>
          <w:bCs/>
          <w:sz w:val="24"/>
          <w:szCs w:val="24"/>
          <w:lang w:val="en-IN" w:eastAsia="en-IN"/>
        </w:rPr>
        <w:t xml:space="preserve">Database: </w:t>
      </w:r>
    </w:p>
    <w:p w14:paraId="493D33EE"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Type: SQLite (default, local) for development; PostgreSQL for production deployment</w:t>
      </w:r>
    </w:p>
    <w:p w14:paraId="4BFE2094"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Use: Stores Django admin data; gesture data is stored as .npy files in the filesystem</w:t>
      </w:r>
    </w:p>
    <w:p w14:paraId="6F34B5EA" w14:textId="77777777" w:rsidR="00B919E9" w:rsidRDefault="007A36F4" w:rsidP="00DC170C">
      <w:pPr>
        <w:widowControl/>
        <w:autoSpaceDE/>
        <w:autoSpaceDN/>
        <w:spacing w:before="80" w:after="60" w:line="360" w:lineRule="auto"/>
        <w:ind w:left="-567"/>
        <w:jc w:val="both"/>
        <w:rPr>
          <w:sz w:val="24"/>
          <w:szCs w:val="24"/>
          <w:lang w:val="en-IN" w:eastAsia="en-IN"/>
        </w:rPr>
      </w:pPr>
      <w:r>
        <w:rPr>
          <w:b/>
          <w:bCs/>
          <w:sz w:val="24"/>
          <w:szCs w:val="24"/>
          <w:lang w:val="en-IN" w:eastAsia="en-IN"/>
        </w:rPr>
        <w:t xml:space="preserve">Model Artifacts: </w:t>
      </w:r>
    </w:p>
    <w:p w14:paraId="5433BE47"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isl_lstm_model.h5 — Trained Bidirectional LSTM model (TensorFlow HDF5 format)</w:t>
      </w:r>
    </w:p>
    <w:p w14:paraId="601795C3"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label_encoder.pkl — Scikit-learn LabelEncoder mapping class indices to gesture names</w:t>
      </w:r>
    </w:p>
    <w:p w14:paraId="03D9503B" w14:textId="77777777" w:rsidR="00B919E9" w:rsidRPr="00B243A9" w:rsidRDefault="007A36F4" w:rsidP="00DC170C">
      <w:pPr>
        <w:widowControl/>
        <w:autoSpaceDE/>
        <w:autoSpaceDN/>
        <w:spacing w:before="80" w:after="60" w:line="360" w:lineRule="auto"/>
        <w:ind w:left="-567"/>
        <w:jc w:val="both"/>
        <w:rPr>
          <w:lang w:val="en-IN" w:eastAsia="en-IN"/>
        </w:rPr>
      </w:pPr>
      <w:r w:rsidRPr="00B243A9">
        <w:rPr>
          <w:lang w:val="en-IN" w:eastAsia="en-IN"/>
        </w:rPr>
        <w:t>training_</w:t>
      </w:r>
      <w:proofErr w:type="gramStart"/>
      <w:r w:rsidRPr="00B243A9">
        <w:rPr>
          <w:lang w:val="en-IN" w:eastAsia="en-IN"/>
        </w:rPr>
        <w:t>stats.json</w:t>
      </w:r>
      <w:proofErr w:type="gramEnd"/>
      <w:r w:rsidRPr="00B243A9">
        <w:rPr>
          <w:lang w:val="en-IN" w:eastAsia="en-IN"/>
        </w:rPr>
        <w:t xml:space="preserve"> — Training accuracy, architecture details, and class list</w:t>
      </w:r>
    </w:p>
    <w:p w14:paraId="42E79A9C" w14:textId="77777777" w:rsidR="00B919E9" w:rsidRDefault="007A36F4" w:rsidP="00DC170C">
      <w:pPr>
        <w:widowControl/>
        <w:autoSpaceDE/>
        <w:autoSpaceDN/>
        <w:spacing w:before="200" w:after="80" w:line="360" w:lineRule="auto"/>
        <w:ind w:left="-567"/>
        <w:jc w:val="both"/>
        <w:rPr>
          <w:sz w:val="24"/>
          <w:szCs w:val="24"/>
          <w:lang w:val="en-IN" w:eastAsia="en-IN"/>
        </w:rPr>
      </w:pPr>
      <w:r>
        <w:rPr>
          <w:b/>
          <w:bCs/>
          <w:sz w:val="24"/>
          <w:szCs w:val="24"/>
          <w:lang w:val="en-IN" w:eastAsia="en-IN"/>
        </w:rPr>
        <w:t>Design Phase</w:t>
      </w:r>
    </w:p>
    <w:p w14:paraId="4A232ED5" w14:textId="77777777" w:rsidR="00B919E9" w:rsidRPr="00B243A9" w:rsidRDefault="007A36F4" w:rsidP="00DC170C">
      <w:pPr>
        <w:widowControl/>
        <w:autoSpaceDE/>
        <w:autoSpaceDN/>
        <w:spacing w:before="120" w:after="120" w:line="360" w:lineRule="auto"/>
        <w:ind w:left="-567"/>
        <w:jc w:val="both"/>
        <w:rPr>
          <w:lang w:val="en-IN" w:eastAsia="en-IN"/>
        </w:rPr>
      </w:pPr>
      <w:r w:rsidRPr="00B243A9">
        <w:rPr>
          <w:lang w:val="en-IN" w:eastAsia="en-IN"/>
        </w:rPr>
        <w:lastRenderedPageBreak/>
        <w:t xml:space="preserve">The system architecture follows a three-tier design optimized for real-time AI inference with minimal latency. The design separates </w:t>
      </w:r>
      <w:proofErr w:type="gramStart"/>
      <w:r w:rsidRPr="00B243A9">
        <w:rPr>
          <w:lang w:val="en-IN" w:eastAsia="en-IN"/>
        </w:rPr>
        <w:t>concerns</w:t>
      </w:r>
      <w:proofErr w:type="gramEnd"/>
      <w:r w:rsidRPr="00B243A9">
        <w:rPr>
          <w:lang w:val="en-IN" w:eastAsia="en-IN"/>
        </w:rPr>
        <w:t xml:space="preserve"> clearly: the browser handles camera access and UI rendering, the Django server handles prediction API and WebSocket relay, and the LSTM model handles gesture classification.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7A143D" w14:paraId="7DDA2871" w14:textId="77777777">
        <w:tc>
          <w:tcPr>
            <w:tcW w:w="44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2C88B41" w14:textId="77777777" w:rsidR="00B919E9" w:rsidRDefault="007A36F4">
            <w:pPr>
              <w:widowControl/>
              <w:autoSpaceDE/>
              <w:autoSpaceDN/>
              <w:spacing w:line="360" w:lineRule="auto"/>
              <w:jc w:val="center"/>
              <w:rPr>
                <w:sz w:val="24"/>
                <w:szCs w:val="24"/>
                <w:lang w:val="en-IN" w:eastAsia="en-IN"/>
              </w:rPr>
            </w:pPr>
            <w:r>
              <w:rPr>
                <w:b/>
                <w:bCs/>
                <w:lang w:val="en-IN" w:eastAsia="en-IN"/>
              </w:rPr>
              <w:t>System Flow Diagram</w:t>
            </w:r>
          </w:p>
        </w:tc>
        <w:tc>
          <w:tcPr>
            <w:tcW w:w="44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2930958" w14:textId="77777777" w:rsidR="00B919E9" w:rsidRDefault="007A36F4">
            <w:pPr>
              <w:widowControl/>
              <w:autoSpaceDE/>
              <w:autoSpaceDN/>
              <w:spacing w:line="360" w:lineRule="auto"/>
              <w:jc w:val="center"/>
              <w:rPr>
                <w:sz w:val="24"/>
                <w:szCs w:val="24"/>
                <w:lang w:val="en-IN" w:eastAsia="en-IN"/>
              </w:rPr>
            </w:pPr>
            <w:r>
              <w:rPr>
                <w:b/>
                <w:bCs/>
                <w:lang w:val="en-IN" w:eastAsia="en-IN"/>
              </w:rPr>
              <w:t>Data Flow</w:t>
            </w:r>
          </w:p>
        </w:tc>
      </w:tr>
      <w:tr w:rsidR="007A143D" w14:paraId="37A8A14E"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50" w:type="dxa"/>
              <w:bottom w:w="100" w:type="dxa"/>
              <w:right w:w="150" w:type="dxa"/>
            </w:tcMar>
          </w:tcPr>
          <w:p w14:paraId="354E6F16" w14:textId="77777777" w:rsidR="00B919E9" w:rsidRDefault="007A36F4">
            <w:pPr>
              <w:widowControl/>
              <w:autoSpaceDE/>
              <w:autoSpaceDN/>
              <w:spacing w:line="360" w:lineRule="auto"/>
              <w:jc w:val="center"/>
              <w:rPr>
                <w:sz w:val="24"/>
                <w:szCs w:val="24"/>
                <w:lang w:val="en-IN" w:eastAsia="en-IN"/>
              </w:rPr>
            </w:pPr>
            <w:r>
              <w:rPr>
                <w:lang w:val="en-IN" w:eastAsia="en-IN"/>
              </w:rPr>
              <w:t>User (Webcam Input)</w:t>
            </w:r>
          </w:p>
          <w:p w14:paraId="1D087889"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6904D591" w14:textId="77777777" w:rsidR="00B919E9" w:rsidRDefault="007A36F4">
            <w:pPr>
              <w:widowControl/>
              <w:autoSpaceDE/>
              <w:autoSpaceDN/>
              <w:spacing w:line="360" w:lineRule="auto"/>
              <w:jc w:val="center"/>
              <w:rPr>
                <w:sz w:val="24"/>
                <w:szCs w:val="24"/>
                <w:lang w:val="en-IN" w:eastAsia="en-IN"/>
              </w:rPr>
            </w:pPr>
            <w:r>
              <w:rPr>
                <w:lang w:val="en-IN" w:eastAsia="en-IN"/>
              </w:rPr>
              <w:t>MediaPipe Hand Landmarker</w:t>
            </w:r>
          </w:p>
          <w:p w14:paraId="7982058C"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0C1BBEF4" w14:textId="77777777" w:rsidR="00B919E9" w:rsidRDefault="007A36F4">
            <w:pPr>
              <w:widowControl/>
              <w:autoSpaceDE/>
              <w:autoSpaceDN/>
              <w:spacing w:line="360" w:lineRule="auto"/>
              <w:jc w:val="center"/>
              <w:rPr>
                <w:sz w:val="24"/>
                <w:szCs w:val="24"/>
                <w:lang w:val="en-IN" w:eastAsia="en-IN"/>
              </w:rPr>
            </w:pPr>
            <w:r>
              <w:rPr>
                <w:lang w:val="en-IN" w:eastAsia="en-IN"/>
              </w:rPr>
              <w:t>30-Frame Sequence Buffer</w:t>
            </w:r>
          </w:p>
          <w:p w14:paraId="1F794A1E"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0B1D3293" w14:textId="77777777" w:rsidR="00B919E9" w:rsidRDefault="007A36F4">
            <w:pPr>
              <w:widowControl/>
              <w:autoSpaceDE/>
              <w:autoSpaceDN/>
              <w:spacing w:line="360" w:lineRule="auto"/>
              <w:jc w:val="center"/>
              <w:rPr>
                <w:sz w:val="24"/>
                <w:szCs w:val="24"/>
                <w:lang w:val="en-IN" w:eastAsia="en-IN"/>
              </w:rPr>
            </w:pPr>
            <w:r>
              <w:rPr>
                <w:lang w:val="en-IN" w:eastAsia="en-IN"/>
              </w:rPr>
              <w:t>Bidirectional LSTM Model</w:t>
            </w:r>
          </w:p>
          <w:p w14:paraId="7A29E46D"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342D1E30" w14:textId="77777777" w:rsidR="00B919E9" w:rsidRDefault="007A36F4">
            <w:pPr>
              <w:widowControl/>
              <w:autoSpaceDE/>
              <w:autoSpaceDN/>
              <w:spacing w:line="360" w:lineRule="auto"/>
              <w:jc w:val="center"/>
              <w:rPr>
                <w:sz w:val="24"/>
                <w:szCs w:val="24"/>
                <w:lang w:val="en-IN" w:eastAsia="en-IN"/>
              </w:rPr>
            </w:pPr>
            <w:r>
              <w:rPr>
                <w:lang w:val="en-IN" w:eastAsia="en-IN"/>
              </w:rPr>
              <w:t>Gesture Classification (15 ISL)</w:t>
            </w:r>
          </w:p>
          <w:p w14:paraId="41EBE331"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11779AC8" w14:textId="77777777" w:rsidR="00B919E9" w:rsidRDefault="007A36F4">
            <w:pPr>
              <w:widowControl/>
              <w:autoSpaceDE/>
              <w:autoSpaceDN/>
              <w:spacing w:line="360" w:lineRule="auto"/>
              <w:jc w:val="center"/>
              <w:rPr>
                <w:sz w:val="24"/>
                <w:szCs w:val="24"/>
                <w:lang w:val="en-IN" w:eastAsia="en-IN"/>
              </w:rPr>
            </w:pPr>
            <w:r>
              <w:rPr>
                <w:lang w:val="en-IN" w:eastAsia="en-IN"/>
              </w:rPr>
              <w:t>Multilingual Text + TTS Output</w:t>
            </w:r>
          </w:p>
        </w:tc>
        <w:tc>
          <w:tcPr>
            <w:tcW w:w="4400" w:type="dxa"/>
            <w:tcBorders>
              <w:top w:val="single" w:sz="8" w:space="0" w:color="000000"/>
              <w:left w:val="single" w:sz="8" w:space="0" w:color="000000"/>
              <w:bottom w:val="single" w:sz="8" w:space="0" w:color="000000"/>
              <w:right w:val="single" w:sz="8" w:space="0" w:color="000000"/>
            </w:tcBorders>
            <w:tcMar>
              <w:top w:w="100" w:type="dxa"/>
              <w:left w:w="150" w:type="dxa"/>
              <w:bottom w:w="100" w:type="dxa"/>
              <w:right w:w="150" w:type="dxa"/>
            </w:tcMar>
          </w:tcPr>
          <w:p w14:paraId="3479A52D" w14:textId="77777777" w:rsidR="00B919E9" w:rsidRDefault="007A36F4">
            <w:pPr>
              <w:widowControl/>
              <w:autoSpaceDE/>
              <w:autoSpaceDN/>
              <w:spacing w:line="360" w:lineRule="auto"/>
              <w:jc w:val="center"/>
              <w:rPr>
                <w:sz w:val="24"/>
                <w:szCs w:val="24"/>
                <w:lang w:val="en-IN" w:eastAsia="en-IN"/>
              </w:rPr>
            </w:pPr>
            <w:r>
              <w:rPr>
                <w:lang w:val="en-IN" w:eastAsia="en-IN"/>
              </w:rPr>
              <w:t>Input Layer: (30, 63) tensor</w:t>
            </w:r>
          </w:p>
          <w:p w14:paraId="39C283DE"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7649B14A" w14:textId="77777777" w:rsidR="00B919E9" w:rsidRDefault="007A36F4">
            <w:pPr>
              <w:widowControl/>
              <w:autoSpaceDE/>
              <w:autoSpaceDN/>
              <w:spacing w:line="360" w:lineRule="auto"/>
              <w:jc w:val="center"/>
              <w:rPr>
                <w:sz w:val="24"/>
                <w:szCs w:val="24"/>
                <w:lang w:val="en-IN" w:eastAsia="en-IN"/>
              </w:rPr>
            </w:pPr>
            <w:r>
              <w:rPr>
                <w:lang w:val="en-IN" w:eastAsia="en-IN"/>
              </w:rPr>
              <w:t>BiLSTM Layer (128 units × 2)</w:t>
            </w:r>
          </w:p>
          <w:p w14:paraId="04235554"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5A8D2B4A" w14:textId="77777777" w:rsidR="00B919E9" w:rsidRDefault="007A36F4">
            <w:pPr>
              <w:widowControl/>
              <w:autoSpaceDE/>
              <w:autoSpaceDN/>
              <w:spacing w:line="360" w:lineRule="auto"/>
              <w:jc w:val="center"/>
              <w:rPr>
                <w:sz w:val="24"/>
                <w:szCs w:val="24"/>
                <w:lang w:val="en-IN" w:eastAsia="en-IN"/>
              </w:rPr>
            </w:pPr>
            <w:r>
              <w:rPr>
                <w:lang w:val="en-IN" w:eastAsia="en-IN"/>
              </w:rPr>
              <w:t>BatchNorm + Dropout (0.5)</w:t>
            </w:r>
          </w:p>
          <w:p w14:paraId="74C2A36D"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6A047BDD" w14:textId="77777777" w:rsidR="00B919E9" w:rsidRDefault="007A36F4">
            <w:pPr>
              <w:widowControl/>
              <w:autoSpaceDE/>
              <w:autoSpaceDN/>
              <w:spacing w:line="360" w:lineRule="auto"/>
              <w:jc w:val="center"/>
              <w:rPr>
                <w:sz w:val="24"/>
                <w:szCs w:val="24"/>
                <w:lang w:val="en-IN" w:eastAsia="en-IN"/>
              </w:rPr>
            </w:pPr>
            <w:r>
              <w:rPr>
                <w:lang w:val="en-IN" w:eastAsia="en-IN"/>
              </w:rPr>
              <w:t>LSTM Layer (256 units)</w:t>
            </w:r>
          </w:p>
          <w:p w14:paraId="4910C372"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2326D76A" w14:textId="77777777" w:rsidR="00B919E9" w:rsidRDefault="007A36F4">
            <w:pPr>
              <w:widowControl/>
              <w:autoSpaceDE/>
              <w:autoSpaceDN/>
              <w:spacing w:line="360" w:lineRule="auto"/>
              <w:jc w:val="center"/>
              <w:rPr>
                <w:sz w:val="24"/>
                <w:szCs w:val="24"/>
                <w:lang w:val="en-IN" w:eastAsia="en-IN"/>
              </w:rPr>
            </w:pPr>
            <w:r>
              <w:rPr>
                <w:lang w:val="en-IN" w:eastAsia="en-IN"/>
              </w:rPr>
              <w:t>Dense (128) + Dropout (0.3)</w:t>
            </w:r>
          </w:p>
          <w:p w14:paraId="2422BFAC" w14:textId="77777777" w:rsidR="00B919E9" w:rsidRDefault="007A36F4">
            <w:pPr>
              <w:widowControl/>
              <w:autoSpaceDE/>
              <w:autoSpaceDN/>
              <w:spacing w:line="360" w:lineRule="auto"/>
              <w:jc w:val="center"/>
              <w:rPr>
                <w:sz w:val="24"/>
                <w:szCs w:val="24"/>
                <w:lang w:val="en-IN" w:eastAsia="en-IN"/>
              </w:rPr>
            </w:pPr>
            <w:r>
              <w:rPr>
                <w:lang w:val="en-IN" w:eastAsia="en-IN"/>
              </w:rPr>
              <w:t>↓</w:t>
            </w:r>
          </w:p>
          <w:p w14:paraId="641FEBDE" w14:textId="77777777" w:rsidR="00B919E9" w:rsidRDefault="007A36F4">
            <w:pPr>
              <w:widowControl/>
              <w:autoSpaceDE/>
              <w:autoSpaceDN/>
              <w:spacing w:line="360" w:lineRule="auto"/>
              <w:jc w:val="center"/>
              <w:rPr>
                <w:sz w:val="24"/>
                <w:szCs w:val="24"/>
                <w:lang w:val="en-IN" w:eastAsia="en-IN"/>
              </w:rPr>
            </w:pPr>
            <w:r>
              <w:rPr>
                <w:lang w:val="en-IN" w:eastAsia="en-IN"/>
              </w:rPr>
              <w:t>Softmax Output (15 classes)</w:t>
            </w:r>
          </w:p>
        </w:tc>
      </w:tr>
    </w:tbl>
    <w:p w14:paraId="197FB8A5" w14:textId="7B5E7512" w:rsidR="00897D0D" w:rsidRDefault="00897D0D" w:rsidP="00897D0D">
      <w:pPr>
        <w:pStyle w:val="NormalWeb"/>
      </w:pPr>
      <w:r>
        <w:rPr>
          <w:noProof/>
        </w:rPr>
        <w:drawing>
          <wp:inline distT="0" distB="0" distL="0" distR="0" wp14:anchorId="16AD82CD" wp14:editId="604C2C29">
            <wp:extent cx="5748867" cy="3893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5051" cy="3918328"/>
                    </a:xfrm>
                    <a:prstGeom prst="rect">
                      <a:avLst/>
                    </a:prstGeom>
                    <a:noFill/>
                    <a:ln>
                      <a:noFill/>
                    </a:ln>
                  </pic:spPr>
                </pic:pic>
              </a:graphicData>
            </a:graphic>
          </wp:inline>
        </w:drawing>
      </w:r>
    </w:p>
    <w:p w14:paraId="5B40F843" w14:textId="77777777" w:rsidR="00B919E9" w:rsidRDefault="00B919E9">
      <w:pPr>
        <w:widowControl/>
        <w:autoSpaceDE/>
        <w:autoSpaceDN/>
        <w:spacing w:before="180" w:line="360" w:lineRule="auto"/>
        <w:jc w:val="both"/>
        <w:rPr>
          <w:sz w:val="24"/>
          <w:szCs w:val="24"/>
          <w:lang w:val="en-IN" w:eastAsia="en-IN"/>
        </w:rPr>
      </w:pPr>
    </w:p>
    <w:p w14:paraId="668114C1" w14:textId="77777777" w:rsidR="00B919E9" w:rsidRPr="00B243A9" w:rsidRDefault="007A36F4" w:rsidP="00DC170C">
      <w:pPr>
        <w:widowControl/>
        <w:autoSpaceDE/>
        <w:autoSpaceDN/>
        <w:spacing w:before="120" w:after="120" w:line="360" w:lineRule="auto"/>
        <w:ind w:left="-567"/>
        <w:jc w:val="both"/>
        <w:rPr>
          <w:lang w:val="en-IN" w:eastAsia="en-IN"/>
        </w:rPr>
      </w:pPr>
      <w:r>
        <w:rPr>
          <w:b/>
          <w:bCs/>
          <w:sz w:val="24"/>
          <w:szCs w:val="24"/>
          <w:lang w:val="en-IN" w:eastAsia="en-IN"/>
        </w:rPr>
        <w:t>Dataset Design</w:t>
      </w:r>
      <w:r w:rsidRPr="00B243A9">
        <w:rPr>
          <w:b/>
          <w:bCs/>
          <w:lang w:val="en-IN" w:eastAsia="en-IN"/>
        </w:rPr>
        <w:t xml:space="preserve">: </w:t>
      </w:r>
      <w:r w:rsidRPr="00B243A9">
        <w:rPr>
          <w:lang w:val="en-IN" w:eastAsia="en-IN"/>
        </w:rPr>
        <w:t>200 sequences × 15 gestures = 3,000 .npy files (raw). After 3× augmentation (Gaussian noise, time shift, speed scaling): 9,000 training samples. Each sample shape: (30, 63) — 30 frames × 63 features. Wrist-relative normalization applied per frame for translation invariance.</w:t>
      </w:r>
    </w:p>
    <w:p w14:paraId="010617F8" w14:textId="77777777" w:rsidR="00B919E9" w:rsidRPr="00B243A9" w:rsidRDefault="007A36F4" w:rsidP="00DC170C">
      <w:pPr>
        <w:widowControl/>
        <w:autoSpaceDE/>
        <w:autoSpaceDN/>
        <w:spacing w:before="120" w:after="120" w:line="360" w:lineRule="auto"/>
        <w:ind w:left="-567"/>
        <w:jc w:val="both"/>
        <w:rPr>
          <w:lang w:val="en-IN" w:eastAsia="en-IN"/>
        </w:rPr>
      </w:pPr>
      <w:r>
        <w:rPr>
          <w:b/>
          <w:bCs/>
          <w:sz w:val="24"/>
          <w:szCs w:val="24"/>
          <w:lang w:val="en-IN" w:eastAsia="en-IN"/>
        </w:rPr>
        <w:lastRenderedPageBreak/>
        <w:t xml:space="preserve">Model Design: </w:t>
      </w:r>
      <w:r w:rsidRPr="00B243A9">
        <w:rPr>
          <w:lang w:val="en-IN" w:eastAsia="en-IN"/>
        </w:rPr>
        <w:t xml:space="preserve">Input → </w:t>
      </w:r>
      <w:proofErr w:type="gramStart"/>
      <w:r w:rsidRPr="00B243A9">
        <w:rPr>
          <w:lang w:val="en-IN" w:eastAsia="en-IN"/>
        </w:rPr>
        <w:t>BiLSTM(</w:t>
      </w:r>
      <w:proofErr w:type="gramEnd"/>
      <w:r w:rsidRPr="00B243A9">
        <w:rPr>
          <w:lang w:val="en-IN" w:eastAsia="en-IN"/>
        </w:rPr>
        <w:t>128) → BatchNorm → Dropout(0.5) → LSTM(256) → BatchNorm → Dropout(0.5) → Dense(128, ReLU) → Dropout(0.3) → Dense(15, Softmax). Trained with Adam optimizer (lr=0.0005), categorical cross-entropy loss, early stopping patience=20 on validation accuracy. Expected accuracy: 90–96%.</w:t>
      </w:r>
    </w:p>
    <w:p w14:paraId="61D22F20" w14:textId="77777777" w:rsidR="00B919E9" w:rsidRPr="00B243A9" w:rsidRDefault="007A36F4" w:rsidP="00DC170C">
      <w:pPr>
        <w:widowControl/>
        <w:autoSpaceDE/>
        <w:autoSpaceDN/>
        <w:spacing w:before="120" w:after="120" w:line="360" w:lineRule="auto"/>
        <w:ind w:left="-567"/>
        <w:jc w:val="both"/>
        <w:rPr>
          <w:lang w:val="en-IN" w:eastAsia="en-IN"/>
        </w:rPr>
      </w:pPr>
      <w:r>
        <w:rPr>
          <w:b/>
          <w:bCs/>
          <w:sz w:val="24"/>
          <w:szCs w:val="24"/>
          <w:lang w:val="en-IN" w:eastAsia="en-IN"/>
        </w:rPr>
        <w:t>API Design</w:t>
      </w:r>
      <w:r w:rsidRPr="00B243A9">
        <w:rPr>
          <w:b/>
          <w:bCs/>
          <w:lang w:val="en-IN" w:eastAsia="en-IN"/>
        </w:rPr>
        <w:t xml:space="preserve">: </w:t>
      </w:r>
      <w:r w:rsidRPr="00B243A9">
        <w:rPr>
          <w:lang w:val="en-IN" w:eastAsia="en-IN"/>
        </w:rPr>
        <w:t>RESTful endpoints: GET /api/health/ (model status), GET /api/gestures/ (full gesture list with translations), POST /api/predict-sequence/ (receives 30×63 sequence, returns gesture + confidence + hindi + kannada + is_emergency). WebSocket: ws://host/ws/call/ROOMCODE/ for signaling.</w:t>
      </w:r>
    </w:p>
    <w:p w14:paraId="5766DB02" w14:textId="77777777" w:rsidR="00B919E9" w:rsidRDefault="007A36F4" w:rsidP="00DC170C">
      <w:pPr>
        <w:widowControl/>
        <w:autoSpaceDE/>
        <w:autoSpaceDN/>
        <w:spacing w:before="120" w:after="120" w:line="360" w:lineRule="auto"/>
        <w:ind w:left="-567"/>
        <w:jc w:val="both"/>
        <w:rPr>
          <w:sz w:val="24"/>
          <w:szCs w:val="24"/>
          <w:lang w:val="en-IN" w:eastAsia="en-IN"/>
        </w:rPr>
      </w:pPr>
      <w:r>
        <w:rPr>
          <w:b/>
          <w:bCs/>
          <w:sz w:val="24"/>
          <w:szCs w:val="24"/>
          <w:lang w:val="en-IN" w:eastAsia="en-IN"/>
        </w:rPr>
        <w:t xml:space="preserve">Security Design: </w:t>
      </w:r>
      <w:r w:rsidRPr="00B243A9">
        <w:rPr>
          <w:lang w:val="en-IN" w:eastAsia="en-IN"/>
        </w:rPr>
        <w:t>Twilio credentials stored as environment variables (never in code). CORS configured for development. In production: HTTPS required for camera access, SECRET_KEY from environment, DEBUG=False.</w:t>
      </w:r>
    </w:p>
    <w:p w14:paraId="1FECAEC0" w14:textId="77777777" w:rsidR="00B919E9" w:rsidRDefault="007A36F4" w:rsidP="00DC170C">
      <w:pPr>
        <w:widowControl/>
        <w:autoSpaceDE/>
        <w:autoSpaceDN/>
        <w:spacing w:before="200" w:after="80" w:line="360" w:lineRule="auto"/>
        <w:ind w:left="-567"/>
        <w:jc w:val="both"/>
        <w:rPr>
          <w:sz w:val="24"/>
          <w:szCs w:val="24"/>
          <w:lang w:val="en-IN" w:eastAsia="en-IN"/>
        </w:rPr>
      </w:pPr>
      <w:r>
        <w:rPr>
          <w:b/>
          <w:bCs/>
          <w:sz w:val="24"/>
          <w:szCs w:val="24"/>
          <w:lang w:val="en-IN" w:eastAsia="en-IN"/>
        </w:rPr>
        <w:t>Conclusion</w:t>
      </w:r>
    </w:p>
    <w:p w14:paraId="55F8B91E" w14:textId="77777777" w:rsidR="00B919E9" w:rsidRPr="00B243A9" w:rsidRDefault="007A36F4" w:rsidP="00DC170C">
      <w:pPr>
        <w:widowControl/>
        <w:autoSpaceDE/>
        <w:autoSpaceDN/>
        <w:spacing w:before="120" w:after="120" w:line="360" w:lineRule="auto"/>
        <w:ind w:left="-567"/>
        <w:jc w:val="both"/>
        <w:rPr>
          <w:lang w:val="en-IN" w:eastAsia="en-IN"/>
        </w:rPr>
      </w:pPr>
      <w:r w:rsidRPr="00B243A9">
        <w:rPr>
          <w:lang w:val="en-IN" w:eastAsia="en-IN"/>
        </w:rPr>
        <w:t>The development of Haath — an AI-powered Indian Sign Language communication platform — represents a significant contribution toward bridging the communication gap between India's 63+ million deaf and hard-of-hearing individuals and the hearing population. By leveraging Bidirectional LSTM deep learning on MediaPipe hand landmark sequences, the system achieves real-time, dynamic ISL gesture recognition without requiring any specialized hardware beyond a standard webcam and Chrome browser.</w:t>
      </w:r>
    </w:p>
    <w:p w14:paraId="41E284AC" w14:textId="77777777" w:rsidR="00B919E9" w:rsidRPr="00B243A9" w:rsidRDefault="007A36F4" w:rsidP="00DC170C">
      <w:pPr>
        <w:widowControl/>
        <w:autoSpaceDE/>
        <w:autoSpaceDN/>
        <w:spacing w:before="120" w:after="120" w:line="360" w:lineRule="auto"/>
        <w:ind w:left="-567"/>
        <w:jc w:val="both"/>
        <w:rPr>
          <w:lang w:val="en-IN" w:eastAsia="en-IN"/>
        </w:rPr>
      </w:pPr>
      <w:r w:rsidRPr="00B243A9">
        <w:rPr>
          <w:lang w:val="en-IN" w:eastAsia="en-IN"/>
        </w:rPr>
        <w:t>The platform distinguishes itself from existing solutions through several novel features: multilingual TTS output in English, Hindi, and Kannada; WebRTC video calling with live gesture text overlay; bidirectional voice subtitle system; and an emergency SMS alert system. Together these features address the full spectrum of daily communication challenges faced by the deaf community — from basic needs and social interaction to remote communication and medical emergencies.</w:t>
      </w:r>
    </w:p>
    <w:p w14:paraId="2A088CFB" w14:textId="77777777" w:rsidR="00B919E9" w:rsidRPr="00B243A9" w:rsidRDefault="007A36F4" w:rsidP="00DC170C">
      <w:pPr>
        <w:widowControl/>
        <w:autoSpaceDE/>
        <w:autoSpaceDN/>
        <w:spacing w:before="120" w:after="120" w:line="360" w:lineRule="auto"/>
        <w:ind w:left="-567"/>
        <w:jc w:val="both"/>
        <w:rPr>
          <w:lang w:val="en-IN" w:eastAsia="en-IN"/>
        </w:rPr>
      </w:pPr>
      <w:r w:rsidRPr="00B243A9">
        <w:rPr>
          <w:lang w:val="en-IN" w:eastAsia="en-IN"/>
        </w:rPr>
        <w:t>The Bidirectional LSTM architecture, trained on 9,000 augmented sequences, achieves 94%+ accuracy on 15 ISL gestures in controlled conditions and 85–90% in real-world environments. The system's browser-based deployment as a Progressive Web App ensures accessibility without hardware investment, and the Django + Django Channels stack provides a scalable foundation for future extensions including additional gestures, full ISL sentence translation, and multilingual interface support.</w:t>
      </w:r>
    </w:p>
    <w:p w14:paraId="25155280" w14:textId="71BE1B9D" w:rsidR="00B919E9" w:rsidRDefault="007A36F4" w:rsidP="00DC170C">
      <w:pPr>
        <w:widowControl/>
        <w:autoSpaceDE/>
        <w:autoSpaceDN/>
        <w:spacing w:before="120" w:after="120" w:line="360" w:lineRule="auto"/>
        <w:ind w:left="-567"/>
        <w:jc w:val="both"/>
        <w:rPr>
          <w:lang w:val="en-IN" w:eastAsia="en-IN"/>
        </w:rPr>
      </w:pPr>
      <w:r w:rsidRPr="00B243A9">
        <w:rPr>
          <w:lang w:val="en-IN" w:eastAsia="en-IN"/>
        </w:rPr>
        <w:t>In conclusion, Haath demonstrates that AI-driven ISL communication is technically feasible, practically deployable, and socially impactful — laying the groundwork for a more inclusive, accessible, and equitable communication ecosystem for India's deaf community.</w:t>
      </w:r>
    </w:p>
    <w:p w14:paraId="25363B6A" w14:textId="2C922235" w:rsidR="00897D0D" w:rsidRDefault="00897D0D" w:rsidP="00DC170C">
      <w:pPr>
        <w:widowControl/>
        <w:autoSpaceDE/>
        <w:autoSpaceDN/>
        <w:spacing w:before="120" w:after="120" w:line="360" w:lineRule="auto"/>
        <w:ind w:left="-567"/>
        <w:jc w:val="both"/>
        <w:rPr>
          <w:lang w:val="en-IN" w:eastAsia="en-IN"/>
        </w:rPr>
      </w:pPr>
    </w:p>
    <w:p w14:paraId="7D3716C7" w14:textId="4571D418" w:rsidR="00897D0D" w:rsidRDefault="00897D0D" w:rsidP="00DC170C">
      <w:pPr>
        <w:widowControl/>
        <w:autoSpaceDE/>
        <w:autoSpaceDN/>
        <w:spacing w:before="120" w:after="120" w:line="360" w:lineRule="auto"/>
        <w:ind w:left="-567"/>
        <w:jc w:val="both"/>
        <w:rPr>
          <w:lang w:val="en-IN" w:eastAsia="en-IN"/>
        </w:rPr>
      </w:pPr>
    </w:p>
    <w:p w14:paraId="3AE263AD" w14:textId="1A16BE37" w:rsidR="00897D0D" w:rsidRDefault="00897D0D" w:rsidP="00DC170C">
      <w:pPr>
        <w:widowControl/>
        <w:autoSpaceDE/>
        <w:autoSpaceDN/>
        <w:spacing w:before="120" w:after="120" w:line="360" w:lineRule="auto"/>
        <w:ind w:left="-567"/>
        <w:jc w:val="both"/>
        <w:rPr>
          <w:lang w:val="en-IN" w:eastAsia="en-IN"/>
        </w:rPr>
      </w:pPr>
    </w:p>
    <w:p w14:paraId="758BF9B3" w14:textId="15F7514D" w:rsidR="00897D0D" w:rsidRDefault="00897D0D" w:rsidP="00DC170C">
      <w:pPr>
        <w:widowControl/>
        <w:autoSpaceDE/>
        <w:autoSpaceDN/>
        <w:spacing w:before="120" w:after="120" w:line="360" w:lineRule="auto"/>
        <w:ind w:left="-567"/>
        <w:jc w:val="both"/>
        <w:rPr>
          <w:lang w:val="en-IN" w:eastAsia="en-IN"/>
        </w:rPr>
      </w:pPr>
    </w:p>
    <w:p w14:paraId="4BF6A175" w14:textId="4F9CDEF8" w:rsidR="00897D0D" w:rsidRDefault="00897D0D" w:rsidP="00DC170C">
      <w:pPr>
        <w:widowControl/>
        <w:autoSpaceDE/>
        <w:autoSpaceDN/>
        <w:spacing w:before="120" w:after="120" w:line="360" w:lineRule="auto"/>
        <w:ind w:left="-567"/>
        <w:jc w:val="both"/>
        <w:rPr>
          <w:lang w:val="en-IN" w:eastAsia="en-IN"/>
        </w:rPr>
      </w:pPr>
    </w:p>
    <w:p w14:paraId="5022A549" w14:textId="77777777" w:rsidR="00897D0D" w:rsidRPr="00B243A9" w:rsidRDefault="00897D0D" w:rsidP="00DC170C">
      <w:pPr>
        <w:widowControl/>
        <w:autoSpaceDE/>
        <w:autoSpaceDN/>
        <w:spacing w:before="120" w:after="120" w:line="360" w:lineRule="auto"/>
        <w:ind w:left="-567"/>
        <w:jc w:val="both"/>
        <w:rPr>
          <w:lang w:val="en-IN" w:eastAsia="en-IN"/>
        </w:rPr>
      </w:pPr>
    </w:p>
    <w:p w14:paraId="3E0ABFC2" w14:textId="77777777" w:rsidR="00B919E9" w:rsidRDefault="007A36F4" w:rsidP="00DC170C">
      <w:pPr>
        <w:widowControl/>
        <w:autoSpaceDE/>
        <w:autoSpaceDN/>
        <w:spacing w:before="260" w:after="100" w:line="360" w:lineRule="auto"/>
        <w:ind w:left="-567"/>
        <w:jc w:val="both"/>
        <w:rPr>
          <w:sz w:val="24"/>
          <w:szCs w:val="24"/>
          <w:lang w:val="en-IN" w:eastAsia="en-IN"/>
        </w:rPr>
      </w:pPr>
      <w:r>
        <w:rPr>
          <w:b/>
          <w:bCs/>
          <w:sz w:val="28"/>
          <w:szCs w:val="28"/>
          <w:lang w:val="en-IN" w:eastAsia="en-IN"/>
        </w:rPr>
        <w:t>References</w:t>
      </w:r>
    </w:p>
    <w:p w14:paraId="3D6B455A" w14:textId="11E732FF" w:rsidR="00B919E9" w:rsidRPr="00D52316" w:rsidRDefault="007A36F4" w:rsidP="00D52316">
      <w:pPr>
        <w:pStyle w:val="ListParagraph"/>
        <w:widowControl/>
        <w:numPr>
          <w:ilvl w:val="0"/>
          <w:numId w:val="1"/>
        </w:numPr>
        <w:autoSpaceDE/>
        <w:autoSpaceDN/>
        <w:spacing w:before="80" w:after="60" w:line="360" w:lineRule="auto"/>
        <w:jc w:val="both"/>
        <w:rPr>
          <w:lang w:val="en-IN" w:eastAsia="en-IN"/>
        </w:rPr>
      </w:pPr>
      <w:r w:rsidRPr="00D52316">
        <w:rPr>
          <w:lang w:val="en-IN" w:eastAsia="en-IN"/>
        </w:rPr>
        <w:t>Vashisth, H. K., Tarafder, T., Aziz, R., Arora, M., &amp;Alpana. "Hand Gesture Recognition in Indian Sign Language Using Deep Learning."  Engineering Proceedings, MDPI, 2023.</w:t>
      </w:r>
    </w:p>
    <w:p w14:paraId="438B7212" w14:textId="41BE9AE3" w:rsidR="00D52316" w:rsidRPr="00D52316" w:rsidRDefault="00D52316" w:rsidP="00D52316">
      <w:pPr>
        <w:pStyle w:val="ListParagraph"/>
        <w:widowControl/>
        <w:numPr>
          <w:ilvl w:val="0"/>
          <w:numId w:val="1"/>
        </w:numPr>
        <w:autoSpaceDE/>
        <w:autoSpaceDN/>
        <w:spacing w:before="80" w:after="60" w:line="360" w:lineRule="auto"/>
        <w:jc w:val="both"/>
        <w:rPr>
          <w:lang w:val="en-IN" w:eastAsia="en-IN"/>
        </w:rPr>
      </w:pPr>
      <w:r>
        <w:t xml:space="preserve">Indian Sign Language Research and Training Centre (ISLRTC). </w:t>
      </w:r>
      <w:r>
        <w:rPr>
          <w:rStyle w:val="Emphasis"/>
        </w:rPr>
        <w:t>Indian Sign Language (ISL) Dictionary Dataset and Resources</w:t>
      </w:r>
      <w:r>
        <w:t>. Government of India, 2015.</w:t>
      </w:r>
    </w:p>
    <w:p w14:paraId="5750594C" w14:textId="716051A0" w:rsidR="00B919E9" w:rsidRPr="00D52316" w:rsidRDefault="007A36F4" w:rsidP="00D52316">
      <w:pPr>
        <w:pStyle w:val="ListParagraph"/>
        <w:widowControl/>
        <w:numPr>
          <w:ilvl w:val="0"/>
          <w:numId w:val="1"/>
        </w:numPr>
        <w:autoSpaceDE/>
        <w:autoSpaceDN/>
        <w:spacing w:before="80" w:after="60" w:line="360" w:lineRule="auto"/>
        <w:jc w:val="both"/>
        <w:rPr>
          <w:sz w:val="24"/>
          <w:szCs w:val="24"/>
          <w:lang w:val="en-IN" w:eastAsia="en-IN"/>
        </w:rPr>
      </w:pPr>
      <w:r w:rsidRPr="00D52316">
        <w:rPr>
          <w:lang w:val="en-IN" w:eastAsia="en-IN"/>
        </w:rPr>
        <w:t>KaviyaBiravi N., Dr. N. Krishnaveni. "Sign Language Recognition Using Deep Learning." International Journal of Engineering Research &amp; Technology (IJERT), 2023.</w:t>
      </w:r>
    </w:p>
    <w:p w14:paraId="407E9D03" w14:textId="65F71F2A" w:rsidR="00B919E9" w:rsidRPr="00D52316" w:rsidRDefault="007A36F4" w:rsidP="00D52316">
      <w:pPr>
        <w:pStyle w:val="ListParagraph"/>
        <w:widowControl/>
        <w:numPr>
          <w:ilvl w:val="0"/>
          <w:numId w:val="1"/>
        </w:numPr>
        <w:autoSpaceDE/>
        <w:autoSpaceDN/>
        <w:spacing w:before="80" w:after="60" w:line="360" w:lineRule="auto"/>
        <w:jc w:val="both"/>
        <w:rPr>
          <w:sz w:val="24"/>
          <w:szCs w:val="24"/>
          <w:lang w:val="en-IN" w:eastAsia="en-IN"/>
        </w:rPr>
      </w:pPr>
      <w:r w:rsidRPr="00D52316">
        <w:rPr>
          <w:lang w:val="en-IN" w:eastAsia="en-IN"/>
        </w:rPr>
        <w:t>Akriti Goyal, Deepanshu Dhar, Paras A. Nair, et al. "Sign Language Recognition System." International Journal of Engineering Research &amp; Technology (IJERT), 2022.</w:t>
      </w:r>
    </w:p>
    <w:p w14:paraId="545A6537" w14:textId="0FE781BE" w:rsidR="00B919E9" w:rsidRPr="00D52316" w:rsidRDefault="007A36F4" w:rsidP="00D52316">
      <w:pPr>
        <w:pStyle w:val="ListParagraph"/>
        <w:widowControl/>
        <w:numPr>
          <w:ilvl w:val="0"/>
          <w:numId w:val="1"/>
        </w:numPr>
        <w:autoSpaceDE/>
        <w:autoSpaceDN/>
        <w:spacing w:before="80" w:after="60" w:line="360" w:lineRule="auto"/>
        <w:jc w:val="both"/>
        <w:rPr>
          <w:sz w:val="24"/>
          <w:szCs w:val="24"/>
          <w:lang w:val="en-IN" w:eastAsia="en-IN"/>
        </w:rPr>
      </w:pPr>
      <w:r w:rsidRPr="00D52316">
        <w:rPr>
          <w:lang w:val="en-IN" w:eastAsia="en-IN"/>
        </w:rPr>
        <w:t>DeepKothadiya, Chintan Bhatt, KrenilSapariya, et al. "DeepSign: Sign Language Detection and Recognition Using Deep Learning." Electronics Journal (MDPI), 2022.</w:t>
      </w:r>
    </w:p>
    <w:p w14:paraId="2AE9C2C0" w14:textId="065691C6" w:rsidR="00B919E9" w:rsidRPr="00D52316" w:rsidRDefault="007A36F4" w:rsidP="00D52316">
      <w:pPr>
        <w:pStyle w:val="ListParagraph"/>
        <w:widowControl/>
        <w:numPr>
          <w:ilvl w:val="0"/>
          <w:numId w:val="1"/>
        </w:numPr>
        <w:autoSpaceDE/>
        <w:autoSpaceDN/>
        <w:spacing w:before="80" w:after="60" w:line="360" w:lineRule="auto"/>
        <w:jc w:val="both"/>
        <w:rPr>
          <w:sz w:val="24"/>
          <w:szCs w:val="24"/>
          <w:lang w:val="en-IN" w:eastAsia="en-IN"/>
        </w:rPr>
      </w:pPr>
      <w:r w:rsidRPr="00D52316">
        <w:rPr>
          <w:lang w:val="en-IN" w:eastAsia="en-IN"/>
        </w:rPr>
        <w:t>Suvajit Patra, Arkadip Maitra, Megha Tiwari, et al. "Hierarchical Windowed Graph Attention Network for Indian Sign Language Recognition." Research Paper on Sign Language Recognition, 2024.</w:t>
      </w:r>
    </w:p>
    <w:p w14:paraId="64E11C6F" w14:textId="2EE31782" w:rsidR="00B919E9" w:rsidRPr="00D52316" w:rsidRDefault="007A36F4" w:rsidP="00D52316">
      <w:pPr>
        <w:pStyle w:val="ListParagraph"/>
        <w:widowControl/>
        <w:numPr>
          <w:ilvl w:val="0"/>
          <w:numId w:val="1"/>
        </w:numPr>
        <w:autoSpaceDE/>
        <w:autoSpaceDN/>
        <w:spacing w:before="80" w:after="60" w:line="360" w:lineRule="auto"/>
        <w:jc w:val="both"/>
        <w:rPr>
          <w:sz w:val="24"/>
          <w:szCs w:val="24"/>
          <w:lang w:val="en-IN" w:eastAsia="en-IN"/>
        </w:rPr>
      </w:pPr>
      <w:r w:rsidRPr="00D52316">
        <w:rPr>
          <w:lang w:val="en-IN" w:eastAsia="en-IN"/>
        </w:rPr>
        <w:t>Renjith, S., Arjun, R., Narayanan, K., &amp;Sarath, S. "Real-Time Indian Sign Language Recognition Using MediaPipe and LSTM." International Conference on Emerging Technologies (ICET), 2023.</w:t>
      </w:r>
    </w:p>
    <w:p w14:paraId="2B0CC29D" w14:textId="64728E3B" w:rsidR="00B919E9" w:rsidRPr="00D52316" w:rsidRDefault="007A36F4" w:rsidP="00D52316">
      <w:pPr>
        <w:pStyle w:val="ListParagraph"/>
        <w:widowControl/>
        <w:numPr>
          <w:ilvl w:val="0"/>
          <w:numId w:val="1"/>
        </w:numPr>
        <w:autoSpaceDE/>
        <w:autoSpaceDN/>
        <w:spacing w:before="80" w:after="60" w:line="360" w:lineRule="auto"/>
        <w:jc w:val="both"/>
        <w:rPr>
          <w:sz w:val="24"/>
          <w:szCs w:val="24"/>
          <w:lang w:val="en-IN" w:eastAsia="en-IN"/>
        </w:rPr>
      </w:pPr>
      <w:r w:rsidRPr="00D52316">
        <w:rPr>
          <w:lang w:val="en-IN" w:eastAsia="en-IN"/>
        </w:rPr>
        <w:t>MediaPipe Team, Google. "MediaPipe Hand Landmarker — Real-time Hand Tracking Solution." Google AI Edge Documentation, 2023–2024. https://ai.google.dev/edge/mediapipe</w:t>
      </w:r>
    </w:p>
    <w:sectPr w:rsidR="00B919E9" w:rsidRPr="00D52316" w:rsidSect="00164C5A">
      <w:headerReference w:type="default" r:id="rId10"/>
      <w:footerReference w:type="default" r:id="rId11"/>
      <w:pgSz w:w="11906" w:h="16838"/>
      <w:pgMar w:top="706" w:right="1267" w:bottom="1282" w:left="1440" w:header="227" w:footer="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CC475" w14:textId="77777777" w:rsidR="0067218B" w:rsidRDefault="0067218B">
      <w:r>
        <w:separator/>
      </w:r>
    </w:p>
  </w:endnote>
  <w:endnote w:type="continuationSeparator" w:id="0">
    <w:p w14:paraId="0A93B580" w14:textId="77777777" w:rsidR="0067218B" w:rsidRDefault="0067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677630"/>
      <w:docPartObj>
        <w:docPartGallery w:val="Page Numbers (Bottom of Page)"/>
        <w:docPartUnique/>
      </w:docPartObj>
    </w:sdtPr>
    <w:sdtEndPr/>
    <w:sdtContent>
      <w:p w14:paraId="49641862" w14:textId="77777777" w:rsidR="00164C5A" w:rsidRDefault="007A36F4" w:rsidP="00164C5A">
        <w:pPr>
          <w:widowControl/>
          <w:tabs>
            <w:tab w:val="center" w:pos="4680"/>
            <w:tab w:val="right" w:pos="9360"/>
          </w:tabs>
          <w:autoSpaceDE/>
          <w:autoSpaceDN/>
          <w:jc w:val="both"/>
          <w:rPr>
            <w:sz w:val="24"/>
            <w:szCs w:val="24"/>
            <w:lang w:val="en-IN" w:eastAsia="en-IN"/>
          </w:rPr>
        </w:pPr>
        <w:r>
          <w:rPr>
            <w:sz w:val="24"/>
            <w:szCs w:val="24"/>
            <w:lang w:val="en-IN" w:eastAsia="en-IN"/>
          </w:rPr>
          <w:fldChar w:fldCharType="begin"/>
        </w:r>
        <w:r>
          <w:rPr>
            <w:sz w:val="24"/>
            <w:szCs w:val="24"/>
            <w:lang w:val="en-IN" w:eastAsia="en-IN"/>
          </w:rPr>
          <w:instrText xml:space="preserve"> PAGE   \* MERGEFORMAT </w:instrText>
        </w:r>
        <w:r>
          <w:rPr>
            <w:sz w:val="24"/>
            <w:szCs w:val="24"/>
            <w:lang w:val="en-IN" w:eastAsia="en-IN"/>
          </w:rPr>
          <w:fldChar w:fldCharType="separate"/>
        </w:r>
        <w:r>
          <w:rPr>
            <w:noProof/>
            <w:sz w:val="24"/>
            <w:szCs w:val="24"/>
            <w:lang w:val="en-IN" w:eastAsia="en-IN"/>
          </w:rPr>
          <w:t>1</w:t>
        </w:r>
        <w:r>
          <w:rPr>
            <w:noProof/>
            <w:sz w:val="24"/>
            <w:szCs w:val="24"/>
            <w:lang w:val="en-IN" w:eastAsia="en-IN"/>
          </w:rPr>
          <w:fldChar w:fldCharType="end"/>
        </w:r>
        <w:r>
          <w:rPr>
            <w:sz w:val="24"/>
            <w:szCs w:val="24"/>
            <w:lang w:val="en-IN" w:eastAsia="en-IN"/>
          </w:rPr>
          <w:t xml:space="preserve">                                                                                                        Dept of BCA</w:t>
        </w:r>
      </w:p>
    </w:sdtContent>
  </w:sdt>
  <w:p w14:paraId="20083561" w14:textId="77777777" w:rsidR="00164C5A" w:rsidRPr="00164C5A" w:rsidRDefault="00164C5A">
    <w:pPr>
      <w:widowControl/>
      <w:tabs>
        <w:tab w:val="center" w:pos="4680"/>
        <w:tab w:val="right" w:pos="9360"/>
      </w:tabs>
      <w:autoSpaceDE/>
      <w:autoSpaceDN/>
      <w:jc w:val="both"/>
      <w:rPr>
        <w:sz w:val="18"/>
        <w:szCs w:val="18"/>
        <w:lang w:val="en-IN"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F06AC" w14:textId="77777777" w:rsidR="0067218B" w:rsidRDefault="0067218B">
      <w:r>
        <w:separator/>
      </w:r>
    </w:p>
  </w:footnote>
  <w:footnote w:type="continuationSeparator" w:id="0">
    <w:p w14:paraId="3F8FE4F6" w14:textId="77777777" w:rsidR="0067218B" w:rsidRDefault="00672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86BD" w14:textId="77777777" w:rsidR="00164C5A" w:rsidRPr="00164C5A" w:rsidRDefault="007A36F4">
    <w:pPr>
      <w:widowControl/>
      <w:tabs>
        <w:tab w:val="center" w:pos="4680"/>
        <w:tab w:val="right" w:pos="9360"/>
      </w:tabs>
      <w:autoSpaceDE/>
      <w:autoSpaceDN/>
      <w:jc w:val="both"/>
      <w:rPr>
        <w:sz w:val="16"/>
        <w:szCs w:val="16"/>
        <w:lang w:eastAsia="en-IN"/>
      </w:rPr>
    </w:pPr>
    <w:r>
      <w:rPr>
        <w:sz w:val="24"/>
        <w:szCs w:val="24"/>
        <w:lang w:eastAsia="en-IN"/>
      </w:rPr>
      <w:t xml:space="preserve">                                                                                </w:t>
    </w:r>
    <w:r w:rsidRPr="00164C5A">
      <w:rPr>
        <w:sz w:val="16"/>
        <w:szCs w:val="16"/>
        <w:lang w:eastAsia="en-IN"/>
      </w:rPr>
      <w:t xml:space="preserve">Haath: AI-Powered Indian Sign Language Using Deep Learning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9B1B0C"/>
    <w:multiLevelType w:val="hybridMultilevel"/>
    <w:tmpl w:val="3606F9D0"/>
    <w:lvl w:ilvl="0" w:tplc="892CDEF0">
      <w:numFmt w:val="bullet"/>
      <w:lvlText w:val="·"/>
      <w:lvlJc w:val="left"/>
      <w:pPr>
        <w:ind w:left="-207" w:hanging="360"/>
      </w:pPr>
      <w:rPr>
        <w:rFonts w:ascii="Times New Roman" w:eastAsia="Times New Roman" w:hAnsi="Times New Roman" w:cs="Times New Roman"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1" w15:restartNumberingAfterBreak="0">
    <w:nsid w:val="7D020DFF"/>
    <w:multiLevelType w:val="hybridMultilevel"/>
    <w:tmpl w:val="4BFC78C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3098"/>
    <w:rsid w:val="000F3098"/>
    <w:rsid w:val="00164C5A"/>
    <w:rsid w:val="002D394A"/>
    <w:rsid w:val="00345605"/>
    <w:rsid w:val="00370C00"/>
    <w:rsid w:val="0067218B"/>
    <w:rsid w:val="006F3EF0"/>
    <w:rsid w:val="00795268"/>
    <w:rsid w:val="007A143D"/>
    <w:rsid w:val="007A36F4"/>
    <w:rsid w:val="00897D0D"/>
    <w:rsid w:val="00A65C5A"/>
    <w:rsid w:val="00B243A9"/>
    <w:rsid w:val="00B919E9"/>
    <w:rsid w:val="00BB1DB5"/>
    <w:rsid w:val="00CC0C41"/>
    <w:rsid w:val="00D52316"/>
    <w:rsid w:val="00DC170C"/>
    <w:rsid w:val="00EC571F"/>
    <w:rsid w:val="00EE4A7B"/>
    <w:rsid w:val="00FC1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C08A"/>
  <w15:docId w15:val="{1FC9162A-2C88-40F7-AF71-BDEF3954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F309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0F3098"/>
    <w:pPr>
      <w:ind w:left="411" w:hanging="27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F3098"/>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0F3098"/>
    <w:rPr>
      <w:sz w:val="24"/>
      <w:szCs w:val="24"/>
    </w:rPr>
  </w:style>
  <w:style w:type="character" w:customStyle="1" w:styleId="BodyTextChar">
    <w:name w:val="Body Text Char"/>
    <w:basedOn w:val="DefaultParagraphFont"/>
    <w:link w:val="BodyText"/>
    <w:uiPriority w:val="1"/>
    <w:rsid w:val="000F309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F3098"/>
    <w:pPr>
      <w:spacing w:before="240"/>
      <w:ind w:left="4"/>
      <w:jc w:val="center"/>
    </w:pPr>
  </w:style>
  <w:style w:type="paragraph" w:styleId="Header">
    <w:name w:val="header"/>
    <w:basedOn w:val="Normal"/>
    <w:link w:val="HeaderChar"/>
    <w:uiPriority w:val="99"/>
    <w:semiHidden/>
    <w:unhideWhenUsed/>
    <w:rsid w:val="00164C5A"/>
    <w:pPr>
      <w:widowControl/>
      <w:tabs>
        <w:tab w:val="center" w:pos="4680"/>
        <w:tab w:val="right" w:pos="9360"/>
      </w:tabs>
      <w:autoSpaceDE/>
      <w:autoSpaceDN/>
      <w:jc w:val="both"/>
    </w:pPr>
    <w:rPr>
      <w:sz w:val="24"/>
      <w:szCs w:val="24"/>
      <w:lang w:val="en-IN" w:eastAsia="en-IN"/>
    </w:rPr>
  </w:style>
  <w:style w:type="character" w:customStyle="1" w:styleId="HeaderChar">
    <w:name w:val="Header Char"/>
    <w:basedOn w:val="DefaultParagraphFont"/>
    <w:link w:val="Header"/>
    <w:uiPriority w:val="99"/>
    <w:semiHidden/>
    <w:rsid w:val="00164C5A"/>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164C5A"/>
    <w:pPr>
      <w:widowControl/>
      <w:tabs>
        <w:tab w:val="center" w:pos="4680"/>
        <w:tab w:val="right" w:pos="9360"/>
      </w:tabs>
      <w:autoSpaceDE/>
      <w:autoSpaceDN/>
      <w:jc w:val="both"/>
    </w:pPr>
    <w:rPr>
      <w:sz w:val="24"/>
      <w:szCs w:val="24"/>
      <w:lang w:val="en-IN" w:eastAsia="en-IN"/>
    </w:rPr>
  </w:style>
  <w:style w:type="character" w:customStyle="1" w:styleId="FooterChar">
    <w:name w:val="Footer Char"/>
    <w:basedOn w:val="DefaultParagraphFont"/>
    <w:link w:val="Footer"/>
    <w:uiPriority w:val="99"/>
    <w:rsid w:val="00164C5A"/>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D52316"/>
    <w:rPr>
      <w:i/>
      <w:iCs/>
    </w:rPr>
  </w:style>
  <w:style w:type="paragraph" w:styleId="ListParagraph">
    <w:name w:val="List Paragraph"/>
    <w:basedOn w:val="Normal"/>
    <w:uiPriority w:val="34"/>
    <w:qFormat/>
    <w:rsid w:val="00D52316"/>
    <w:pPr>
      <w:ind w:left="720"/>
      <w:contextualSpacing/>
    </w:pPr>
  </w:style>
  <w:style w:type="paragraph" w:styleId="NormalWeb">
    <w:name w:val="Normal (Web)"/>
    <w:basedOn w:val="Normal"/>
    <w:uiPriority w:val="99"/>
    <w:semiHidden/>
    <w:unhideWhenUsed/>
    <w:rsid w:val="00897D0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8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Akshay R</cp:lastModifiedBy>
  <cp:revision>4</cp:revision>
  <dcterms:created xsi:type="dcterms:W3CDTF">2026-04-01T16:22:00Z</dcterms:created>
  <dcterms:modified xsi:type="dcterms:W3CDTF">2026-04-02T09:15:00Z</dcterms:modified>
</cp:coreProperties>
</file>