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74DC2" w:rsidRDefault="00000000">
      <w:pPr>
        <w:spacing w:after="161"/>
        <w:ind w:left="-5" w:hanging="10"/>
      </w:pPr>
      <w:r>
        <w:rPr>
          <w:b/>
          <w:sz w:val="24"/>
        </w:rPr>
        <w:t xml:space="preserve">Model Optimization and Tuning Phase </w:t>
      </w:r>
    </w:p>
    <w:p w:rsidR="00274DC2" w:rsidRDefault="00000000">
      <w:pPr>
        <w:spacing w:after="281" w:line="260" w:lineRule="auto"/>
        <w:ind w:left="14"/>
      </w:pPr>
      <w:r>
        <w:rPr>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r>
        <w:t xml:space="preserve"> </w:t>
      </w:r>
    </w:p>
    <w:tbl>
      <w:tblPr>
        <w:tblStyle w:val="TableGrid"/>
        <w:tblpPr w:vertAnchor="page" w:horzAnchor="page" w:tblpX="1452" w:tblpY="10501"/>
        <w:tblOverlap w:val="never"/>
        <w:tblW w:w="9362" w:type="dxa"/>
        <w:tblInd w:w="0" w:type="dxa"/>
        <w:tblCellMar>
          <w:top w:w="127" w:type="dxa"/>
          <w:left w:w="101" w:type="dxa"/>
          <w:bottom w:w="0" w:type="dxa"/>
          <w:right w:w="115" w:type="dxa"/>
        </w:tblCellMar>
        <w:tblLook w:val="04A0" w:firstRow="1" w:lastRow="0" w:firstColumn="1" w:lastColumn="0" w:noHBand="0" w:noVBand="1"/>
      </w:tblPr>
      <w:tblGrid>
        <w:gridCol w:w="2242"/>
        <w:gridCol w:w="7120"/>
      </w:tblGrid>
      <w:tr w:rsidR="00274DC2">
        <w:trPr>
          <w:trHeight w:val="1395"/>
        </w:trPr>
        <w:tc>
          <w:tcPr>
            <w:tcW w:w="2242" w:type="dxa"/>
            <w:tcBorders>
              <w:top w:val="single" w:sz="4" w:space="0" w:color="000000"/>
              <w:left w:val="single" w:sz="4" w:space="0" w:color="000000"/>
              <w:bottom w:val="single" w:sz="4" w:space="0" w:color="000000"/>
              <w:right w:val="single" w:sz="4" w:space="0" w:color="000000"/>
            </w:tcBorders>
          </w:tcPr>
          <w:p w:rsidR="00274DC2" w:rsidRDefault="00000000">
            <w:pPr>
              <w:spacing w:after="0"/>
              <w:ind w:left="15"/>
              <w:jc w:val="center"/>
            </w:pPr>
            <w:r>
              <w:rPr>
                <w:b/>
                <w:sz w:val="24"/>
              </w:rPr>
              <w:t>Final Model</w:t>
            </w:r>
            <w:r>
              <w:t xml:space="preserve"> </w:t>
            </w:r>
          </w:p>
        </w:tc>
        <w:tc>
          <w:tcPr>
            <w:tcW w:w="7120" w:type="dxa"/>
            <w:tcBorders>
              <w:top w:val="single" w:sz="4" w:space="0" w:color="000000"/>
              <w:left w:val="single" w:sz="4" w:space="0" w:color="000000"/>
              <w:bottom w:val="single" w:sz="4" w:space="0" w:color="000000"/>
              <w:right w:val="single" w:sz="4" w:space="0" w:color="000000"/>
            </w:tcBorders>
          </w:tcPr>
          <w:p w:rsidR="00274DC2" w:rsidRDefault="00000000">
            <w:pPr>
              <w:spacing w:after="0"/>
              <w:ind w:left="15"/>
              <w:jc w:val="center"/>
            </w:pPr>
            <w:r>
              <w:rPr>
                <w:b/>
                <w:sz w:val="24"/>
              </w:rPr>
              <w:t>Reasoning</w:t>
            </w:r>
            <w:r>
              <w:t xml:space="preserve"> </w:t>
            </w:r>
          </w:p>
        </w:tc>
      </w:tr>
      <w:tr w:rsidR="00274DC2">
        <w:trPr>
          <w:trHeight w:val="2225"/>
        </w:trPr>
        <w:tc>
          <w:tcPr>
            <w:tcW w:w="2242" w:type="dxa"/>
            <w:tcBorders>
              <w:top w:val="single" w:sz="4" w:space="0" w:color="000000"/>
              <w:left w:val="single" w:sz="4" w:space="0" w:color="000000"/>
              <w:bottom w:val="single" w:sz="4" w:space="0" w:color="000000"/>
              <w:right w:val="single" w:sz="4" w:space="0" w:color="000000"/>
            </w:tcBorders>
          </w:tcPr>
          <w:p w:rsidR="00274DC2" w:rsidRDefault="00000000">
            <w:pPr>
              <w:spacing w:after="0"/>
              <w:ind w:left="15"/>
              <w:jc w:val="center"/>
            </w:pPr>
            <w:r>
              <w:rPr>
                <w:sz w:val="24"/>
              </w:rPr>
              <w:lastRenderedPageBreak/>
              <w:t>Linear Regression</w:t>
            </w:r>
            <w:r>
              <w:rPr>
                <w:b/>
                <w:sz w:val="24"/>
              </w:rPr>
              <w:t xml:space="preserve"> </w:t>
            </w:r>
          </w:p>
        </w:tc>
        <w:tc>
          <w:tcPr>
            <w:tcW w:w="7120" w:type="dxa"/>
            <w:tcBorders>
              <w:top w:val="single" w:sz="4" w:space="0" w:color="000000"/>
              <w:left w:val="single" w:sz="4" w:space="0" w:color="000000"/>
              <w:bottom w:val="single" w:sz="4" w:space="0" w:color="000000"/>
              <w:right w:val="single" w:sz="4" w:space="0" w:color="000000"/>
            </w:tcBorders>
          </w:tcPr>
          <w:p w:rsidR="00274DC2" w:rsidRDefault="00000000">
            <w:pPr>
              <w:spacing w:after="0"/>
            </w:pPr>
            <w:r>
              <w:rPr>
                <w:rFonts w:ascii="Times New Roman" w:eastAsia="Times New Roman" w:hAnsi="Times New Roman" w:cs="Times New Roman"/>
                <w:sz w:val="24"/>
              </w:rPr>
              <w:t xml:space="preserve">The linear regression model was selected due to its simplicity and interpretability, making it ideal for understanding the relationship between fuel consumption and key features such as distance </w:t>
            </w:r>
            <w:proofErr w:type="spellStart"/>
            <w:r>
              <w:rPr>
                <w:rFonts w:ascii="Times New Roman" w:eastAsia="Times New Roman" w:hAnsi="Times New Roman" w:cs="Times New Roman"/>
                <w:sz w:val="24"/>
              </w:rPr>
              <w:t>traveled</w:t>
            </w:r>
            <w:proofErr w:type="spellEnd"/>
            <w:r>
              <w:rPr>
                <w:rFonts w:ascii="Times New Roman" w:eastAsia="Times New Roman" w:hAnsi="Times New Roman" w:cs="Times New Roman"/>
                <w:sz w:val="24"/>
              </w:rPr>
              <w:t>, vehicle type, maintenance cost, temperature, and weather conditions. It achieved a cross-validation MAE of -</w:t>
            </w:r>
            <w:proofErr w:type="gramStart"/>
            <w:r>
              <w:rPr>
                <w:rFonts w:ascii="Times New Roman" w:eastAsia="Times New Roman" w:hAnsi="Times New Roman" w:cs="Times New Roman"/>
                <w:sz w:val="24"/>
              </w:rPr>
              <w:t>X.XX</w:t>
            </w:r>
            <w:proofErr w:type="gramEnd"/>
            <w:r>
              <w:rPr>
                <w:rFonts w:ascii="Times New Roman" w:eastAsia="Times New Roman" w:hAnsi="Times New Roman" w:cs="Times New Roman"/>
                <w:sz w:val="24"/>
              </w:rPr>
              <w:t xml:space="preserve">, a test MAE of Y.YY, and an R² score of V.VV, indicating a good fit. The preprocessing pipeline </w:t>
            </w:r>
          </w:p>
        </w:tc>
      </w:tr>
    </w:tbl>
    <w:tbl>
      <w:tblPr>
        <w:tblStyle w:val="TableGrid"/>
        <w:tblpPr w:vertAnchor="page" w:horzAnchor="page" w:tblpX="1443" w:tblpY="1543"/>
        <w:tblOverlap w:val="never"/>
        <w:tblW w:w="9170" w:type="dxa"/>
        <w:tblInd w:w="0" w:type="dxa"/>
        <w:tblCellMar>
          <w:top w:w="51" w:type="dxa"/>
          <w:left w:w="106" w:type="dxa"/>
          <w:bottom w:w="0" w:type="dxa"/>
          <w:right w:w="115" w:type="dxa"/>
        </w:tblCellMar>
        <w:tblLook w:val="04A0" w:firstRow="1" w:lastRow="0" w:firstColumn="1" w:lastColumn="0" w:noHBand="0" w:noVBand="1"/>
      </w:tblPr>
      <w:tblGrid>
        <w:gridCol w:w="4585"/>
        <w:gridCol w:w="4585"/>
      </w:tblGrid>
      <w:tr w:rsidR="00274DC2">
        <w:trPr>
          <w:trHeight w:val="466"/>
        </w:trPr>
        <w:tc>
          <w:tcPr>
            <w:tcW w:w="4585" w:type="dxa"/>
            <w:tcBorders>
              <w:top w:val="single" w:sz="4" w:space="0" w:color="000000"/>
              <w:left w:val="single" w:sz="4" w:space="0" w:color="000000"/>
              <w:bottom w:val="single" w:sz="4" w:space="0" w:color="000000"/>
              <w:right w:val="single" w:sz="4" w:space="0" w:color="000000"/>
            </w:tcBorders>
          </w:tcPr>
          <w:p w:rsidR="00274DC2" w:rsidRDefault="00000000">
            <w:pPr>
              <w:spacing w:after="0"/>
              <w:ind w:left="2"/>
            </w:pPr>
            <w:r>
              <w:rPr>
                <w:sz w:val="24"/>
              </w:rPr>
              <w:t xml:space="preserve">Date </w:t>
            </w:r>
          </w:p>
        </w:tc>
        <w:tc>
          <w:tcPr>
            <w:tcW w:w="4585" w:type="dxa"/>
            <w:tcBorders>
              <w:top w:val="single" w:sz="4" w:space="0" w:color="000000"/>
              <w:left w:val="single" w:sz="4" w:space="0" w:color="000000"/>
              <w:bottom w:val="single" w:sz="4" w:space="0" w:color="000000"/>
              <w:right w:val="single" w:sz="4" w:space="0" w:color="000000"/>
            </w:tcBorders>
          </w:tcPr>
          <w:p w:rsidR="00274DC2" w:rsidRDefault="00000000">
            <w:pPr>
              <w:spacing w:after="0"/>
            </w:pPr>
            <w:r>
              <w:rPr>
                <w:sz w:val="24"/>
              </w:rPr>
              <w:t>15</w:t>
            </w:r>
            <w:r>
              <w:rPr>
                <w:sz w:val="24"/>
                <w:vertAlign w:val="superscript"/>
              </w:rPr>
              <w:t>th</w:t>
            </w:r>
            <w:r>
              <w:rPr>
                <w:sz w:val="24"/>
              </w:rPr>
              <w:t xml:space="preserve"> July 2024 </w:t>
            </w:r>
          </w:p>
        </w:tc>
      </w:tr>
      <w:tr w:rsidR="00274DC2">
        <w:trPr>
          <w:trHeight w:val="463"/>
        </w:trPr>
        <w:tc>
          <w:tcPr>
            <w:tcW w:w="4585" w:type="dxa"/>
            <w:tcBorders>
              <w:top w:val="single" w:sz="4" w:space="0" w:color="000000"/>
              <w:left w:val="single" w:sz="4" w:space="0" w:color="000000"/>
              <w:bottom w:val="single" w:sz="4" w:space="0" w:color="000000"/>
              <w:right w:val="single" w:sz="4" w:space="0" w:color="000000"/>
            </w:tcBorders>
          </w:tcPr>
          <w:p w:rsidR="00274DC2" w:rsidRDefault="00000000">
            <w:pPr>
              <w:spacing w:after="0"/>
              <w:ind w:left="2"/>
            </w:pPr>
            <w:r>
              <w:rPr>
                <w:sz w:val="24"/>
              </w:rPr>
              <w:t xml:space="preserve">Team ID </w:t>
            </w:r>
          </w:p>
        </w:tc>
        <w:tc>
          <w:tcPr>
            <w:tcW w:w="4585" w:type="dxa"/>
            <w:tcBorders>
              <w:top w:val="single" w:sz="4" w:space="0" w:color="000000"/>
              <w:left w:val="single" w:sz="4" w:space="0" w:color="000000"/>
              <w:bottom w:val="single" w:sz="4" w:space="0" w:color="000000"/>
              <w:right w:val="single" w:sz="4" w:space="0" w:color="000000"/>
            </w:tcBorders>
          </w:tcPr>
          <w:p w:rsidR="00274DC2" w:rsidRDefault="00000000">
            <w:pPr>
              <w:spacing w:after="0"/>
            </w:pPr>
            <w:r>
              <w:rPr>
                <w:sz w:val="24"/>
              </w:rPr>
              <w:t>73</w:t>
            </w:r>
            <w:r w:rsidR="009F63AF">
              <w:rPr>
                <w:sz w:val="24"/>
              </w:rPr>
              <w:t>9933</w:t>
            </w:r>
          </w:p>
        </w:tc>
      </w:tr>
      <w:tr w:rsidR="00274DC2">
        <w:trPr>
          <w:trHeight w:val="756"/>
        </w:trPr>
        <w:tc>
          <w:tcPr>
            <w:tcW w:w="4585" w:type="dxa"/>
            <w:tcBorders>
              <w:top w:val="single" w:sz="4" w:space="0" w:color="000000"/>
              <w:left w:val="single" w:sz="4" w:space="0" w:color="000000"/>
              <w:bottom w:val="single" w:sz="4" w:space="0" w:color="000000"/>
              <w:right w:val="single" w:sz="4" w:space="0" w:color="000000"/>
            </w:tcBorders>
          </w:tcPr>
          <w:p w:rsidR="00274DC2" w:rsidRDefault="00000000">
            <w:pPr>
              <w:spacing w:after="0"/>
              <w:ind w:left="2"/>
            </w:pPr>
            <w:r>
              <w:rPr>
                <w:sz w:val="24"/>
              </w:rPr>
              <w:t xml:space="preserve">Project Title </w:t>
            </w:r>
          </w:p>
        </w:tc>
        <w:tc>
          <w:tcPr>
            <w:tcW w:w="4585" w:type="dxa"/>
            <w:tcBorders>
              <w:top w:val="single" w:sz="4" w:space="0" w:color="000000"/>
              <w:left w:val="single" w:sz="4" w:space="0" w:color="000000"/>
              <w:bottom w:val="single" w:sz="4" w:space="0" w:color="000000"/>
              <w:right w:val="single" w:sz="4" w:space="0" w:color="000000"/>
            </w:tcBorders>
          </w:tcPr>
          <w:p w:rsidR="00274DC2" w:rsidRDefault="00000000">
            <w:pPr>
              <w:spacing w:after="0"/>
            </w:pPr>
            <w:r>
              <w:rPr>
                <w:sz w:val="24"/>
              </w:rPr>
              <w:t xml:space="preserve">Predictive </w:t>
            </w:r>
            <w:proofErr w:type="spellStart"/>
            <w:r>
              <w:rPr>
                <w:sz w:val="24"/>
              </w:rPr>
              <w:t>Modeling</w:t>
            </w:r>
            <w:proofErr w:type="spellEnd"/>
            <w:r>
              <w:rPr>
                <w:sz w:val="24"/>
              </w:rPr>
              <w:t xml:space="preserve"> </w:t>
            </w:r>
            <w:proofErr w:type="gramStart"/>
            <w:r>
              <w:rPr>
                <w:sz w:val="24"/>
              </w:rPr>
              <w:t>For</w:t>
            </w:r>
            <w:proofErr w:type="gramEnd"/>
            <w:r>
              <w:rPr>
                <w:sz w:val="24"/>
              </w:rPr>
              <w:t xml:space="preserve"> Fleet Fuel </w:t>
            </w:r>
          </w:p>
          <w:p w:rsidR="00274DC2" w:rsidRDefault="00000000">
            <w:pPr>
              <w:spacing w:after="0"/>
            </w:pPr>
            <w:r>
              <w:rPr>
                <w:sz w:val="24"/>
              </w:rPr>
              <w:t xml:space="preserve">Management Using ML </w:t>
            </w:r>
          </w:p>
        </w:tc>
      </w:tr>
      <w:tr w:rsidR="00274DC2">
        <w:trPr>
          <w:trHeight w:val="466"/>
        </w:trPr>
        <w:tc>
          <w:tcPr>
            <w:tcW w:w="4585" w:type="dxa"/>
            <w:tcBorders>
              <w:top w:val="single" w:sz="4" w:space="0" w:color="000000"/>
              <w:left w:val="single" w:sz="4" w:space="0" w:color="000000"/>
              <w:bottom w:val="single" w:sz="4" w:space="0" w:color="000000"/>
              <w:right w:val="single" w:sz="4" w:space="0" w:color="000000"/>
            </w:tcBorders>
          </w:tcPr>
          <w:p w:rsidR="00274DC2" w:rsidRDefault="00000000">
            <w:pPr>
              <w:spacing w:after="0"/>
              <w:ind w:left="2"/>
            </w:pPr>
            <w:r>
              <w:rPr>
                <w:sz w:val="24"/>
              </w:rPr>
              <w:t xml:space="preserve">Maximum Marks </w:t>
            </w:r>
          </w:p>
        </w:tc>
        <w:tc>
          <w:tcPr>
            <w:tcW w:w="4585" w:type="dxa"/>
            <w:tcBorders>
              <w:top w:val="single" w:sz="4" w:space="0" w:color="000000"/>
              <w:left w:val="single" w:sz="4" w:space="0" w:color="000000"/>
              <w:bottom w:val="single" w:sz="4" w:space="0" w:color="000000"/>
              <w:right w:val="single" w:sz="4" w:space="0" w:color="000000"/>
            </w:tcBorders>
          </w:tcPr>
          <w:p w:rsidR="00274DC2" w:rsidRDefault="00000000">
            <w:pPr>
              <w:spacing w:after="0"/>
            </w:pPr>
            <w:r>
              <w:rPr>
                <w:sz w:val="24"/>
              </w:rPr>
              <w:t xml:space="preserve">10 Marks </w:t>
            </w:r>
          </w:p>
        </w:tc>
      </w:tr>
    </w:tbl>
    <w:p w:rsidR="00274DC2" w:rsidRDefault="00000000">
      <w:pPr>
        <w:spacing w:after="3"/>
        <w:ind w:left="-5" w:hanging="10"/>
      </w:pPr>
      <w:r>
        <w:rPr>
          <w:noProof/>
        </w:rPr>
        <w:drawing>
          <wp:anchor distT="0" distB="0" distL="114300" distR="114300" simplePos="0" relativeHeight="251658240" behindDoc="0" locked="0" layoutInCell="1" allowOverlap="0">
            <wp:simplePos x="0" y="0"/>
            <wp:positionH relativeFrom="page">
              <wp:posOffset>447675</wp:posOffset>
            </wp:positionH>
            <wp:positionV relativeFrom="page">
              <wp:posOffset>121285</wp:posOffset>
            </wp:positionV>
            <wp:extent cx="1805305" cy="741045"/>
            <wp:effectExtent l="0" t="0" r="0" b="0"/>
            <wp:wrapTopAndBottom/>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4"/>
                    <a:stretch>
                      <a:fillRect/>
                    </a:stretch>
                  </pic:blipFill>
                  <pic:spPr>
                    <a:xfrm>
                      <a:off x="0" y="0"/>
                      <a:ext cx="1805305" cy="741045"/>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6124575</wp:posOffset>
            </wp:positionH>
            <wp:positionV relativeFrom="page">
              <wp:posOffset>370840</wp:posOffset>
            </wp:positionV>
            <wp:extent cx="1073785" cy="291465"/>
            <wp:effectExtent l="0" t="0" r="0" b="0"/>
            <wp:wrapTopAndBottom/>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5"/>
                    <a:stretch>
                      <a:fillRect/>
                    </a:stretch>
                  </pic:blipFill>
                  <pic:spPr>
                    <a:xfrm>
                      <a:off x="0" y="0"/>
                      <a:ext cx="1073785" cy="291465"/>
                    </a:xfrm>
                    <a:prstGeom prst="rect">
                      <a:avLst/>
                    </a:prstGeom>
                  </pic:spPr>
                </pic:pic>
              </a:graphicData>
            </a:graphic>
          </wp:anchor>
        </w:drawing>
      </w:r>
      <w:r>
        <w:rPr>
          <w:b/>
          <w:sz w:val="24"/>
        </w:rPr>
        <w:t>Hyperparameter Tuning Documentation (6 Marks):</w:t>
      </w:r>
      <w:r>
        <w:t xml:space="preserve"> </w:t>
      </w:r>
    </w:p>
    <w:tbl>
      <w:tblPr>
        <w:tblStyle w:val="TableGrid"/>
        <w:tblW w:w="9362" w:type="dxa"/>
        <w:tblInd w:w="24" w:type="dxa"/>
        <w:tblCellMar>
          <w:top w:w="163" w:type="dxa"/>
          <w:left w:w="0" w:type="dxa"/>
          <w:bottom w:w="0" w:type="dxa"/>
          <w:right w:w="85" w:type="dxa"/>
        </w:tblCellMar>
        <w:tblLook w:val="04A0" w:firstRow="1" w:lastRow="0" w:firstColumn="1" w:lastColumn="0" w:noHBand="0" w:noVBand="1"/>
      </w:tblPr>
      <w:tblGrid>
        <w:gridCol w:w="2420"/>
        <w:gridCol w:w="3740"/>
        <w:gridCol w:w="1558"/>
        <w:gridCol w:w="1644"/>
      </w:tblGrid>
      <w:tr w:rsidR="00274DC2">
        <w:trPr>
          <w:trHeight w:val="948"/>
        </w:trPr>
        <w:tc>
          <w:tcPr>
            <w:tcW w:w="2420" w:type="dxa"/>
            <w:tcBorders>
              <w:top w:val="single" w:sz="4" w:space="0" w:color="000000"/>
              <w:left w:val="single" w:sz="4" w:space="0" w:color="000000"/>
              <w:bottom w:val="single" w:sz="4" w:space="0" w:color="000000"/>
              <w:right w:val="single" w:sz="4" w:space="0" w:color="000000"/>
            </w:tcBorders>
          </w:tcPr>
          <w:p w:rsidR="00274DC2" w:rsidRDefault="00000000">
            <w:pPr>
              <w:spacing w:after="0"/>
              <w:ind w:left="92"/>
              <w:jc w:val="center"/>
            </w:pPr>
            <w:r>
              <w:rPr>
                <w:b/>
                <w:sz w:val="24"/>
              </w:rPr>
              <w:t>Model</w:t>
            </w:r>
            <w:r>
              <w:t xml:space="preserve"> </w:t>
            </w:r>
          </w:p>
        </w:tc>
        <w:tc>
          <w:tcPr>
            <w:tcW w:w="3740" w:type="dxa"/>
            <w:tcBorders>
              <w:top w:val="single" w:sz="4" w:space="0" w:color="000000"/>
              <w:left w:val="single" w:sz="4" w:space="0" w:color="000000"/>
              <w:bottom w:val="single" w:sz="4" w:space="0" w:color="000000"/>
              <w:right w:val="single" w:sz="4" w:space="0" w:color="000000"/>
            </w:tcBorders>
            <w:vAlign w:val="center"/>
          </w:tcPr>
          <w:p w:rsidR="00274DC2" w:rsidRDefault="00000000">
            <w:pPr>
              <w:tabs>
                <w:tab w:val="center" w:pos="2001"/>
              </w:tabs>
              <w:spacing w:after="0"/>
            </w:pPr>
            <w:r>
              <w:t xml:space="preserve"> </w:t>
            </w:r>
            <w:r>
              <w:tab/>
            </w:r>
            <w:r>
              <w:rPr>
                <w:b/>
                <w:sz w:val="24"/>
              </w:rPr>
              <w:t xml:space="preserve">Tuned </w:t>
            </w:r>
          </w:p>
          <w:p w:rsidR="00274DC2" w:rsidRDefault="00000000">
            <w:pPr>
              <w:spacing w:after="0"/>
              <w:ind w:right="224"/>
              <w:jc w:val="right"/>
            </w:pPr>
            <w:r>
              <w:rPr>
                <w:b/>
                <w:sz w:val="24"/>
              </w:rPr>
              <w:t>Hyperparameters</w:t>
            </w:r>
            <w:r>
              <w:t xml:space="preserve"> </w:t>
            </w:r>
          </w:p>
        </w:tc>
        <w:tc>
          <w:tcPr>
            <w:tcW w:w="1558" w:type="dxa"/>
            <w:tcBorders>
              <w:top w:val="single" w:sz="4" w:space="0" w:color="000000"/>
              <w:left w:val="single" w:sz="4" w:space="0" w:color="000000"/>
              <w:bottom w:val="single" w:sz="4" w:space="0" w:color="000000"/>
              <w:right w:val="nil"/>
            </w:tcBorders>
          </w:tcPr>
          <w:p w:rsidR="00274DC2" w:rsidRDefault="00000000">
            <w:pPr>
              <w:spacing w:after="0"/>
              <w:ind w:left="5"/>
            </w:pPr>
            <w:r>
              <w:t xml:space="preserve"> </w:t>
            </w:r>
          </w:p>
        </w:tc>
        <w:tc>
          <w:tcPr>
            <w:tcW w:w="1644" w:type="dxa"/>
            <w:tcBorders>
              <w:top w:val="single" w:sz="4" w:space="0" w:color="000000"/>
              <w:left w:val="nil"/>
              <w:bottom w:val="single" w:sz="4" w:space="0" w:color="000000"/>
              <w:right w:val="single" w:sz="4" w:space="0" w:color="000000"/>
            </w:tcBorders>
          </w:tcPr>
          <w:p w:rsidR="00274DC2" w:rsidRDefault="00000000">
            <w:pPr>
              <w:spacing w:after="0"/>
              <w:jc w:val="both"/>
            </w:pPr>
            <w:r>
              <w:rPr>
                <w:b/>
                <w:sz w:val="24"/>
              </w:rPr>
              <w:t>Optimal Values</w:t>
            </w:r>
            <w:r>
              <w:t xml:space="preserve"> </w:t>
            </w:r>
          </w:p>
        </w:tc>
      </w:tr>
      <w:tr w:rsidR="00274DC2">
        <w:trPr>
          <w:trHeight w:val="948"/>
        </w:trPr>
        <w:tc>
          <w:tcPr>
            <w:tcW w:w="2420" w:type="dxa"/>
            <w:tcBorders>
              <w:top w:val="single" w:sz="4" w:space="0" w:color="000000"/>
              <w:left w:val="single" w:sz="4" w:space="0" w:color="000000"/>
              <w:bottom w:val="single" w:sz="4" w:space="0" w:color="000000"/>
              <w:right w:val="single" w:sz="4" w:space="0" w:color="000000"/>
            </w:tcBorders>
          </w:tcPr>
          <w:p w:rsidR="00274DC2" w:rsidRDefault="00000000">
            <w:pPr>
              <w:spacing w:after="0"/>
              <w:ind w:left="5"/>
            </w:pPr>
            <w:r>
              <w:rPr>
                <w:sz w:val="24"/>
              </w:rPr>
              <w:t xml:space="preserve">Linear Regression </w:t>
            </w:r>
          </w:p>
        </w:tc>
        <w:tc>
          <w:tcPr>
            <w:tcW w:w="3740" w:type="dxa"/>
            <w:tcBorders>
              <w:top w:val="single" w:sz="4" w:space="0" w:color="000000"/>
              <w:left w:val="single" w:sz="4" w:space="0" w:color="000000"/>
              <w:bottom w:val="single" w:sz="4" w:space="0" w:color="000000"/>
              <w:right w:val="single" w:sz="4" w:space="0" w:color="000000"/>
            </w:tcBorders>
          </w:tcPr>
          <w:p w:rsidR="00274DC2" w:rsidRDefault="00000000">
            <w:pPr>
              <w:spacing w:after="0"/>
              <w:ind w:left="108"/>
            </w:pPr>
            <w:r>
              <w:t xml:space="preserve">Hyperparameter   </w:t>
            </w:r>
          </w:p>
        </w:tc>
        <w:tc>
          <w:tcPr>
            <w:tcW w:w="1558" w:type="dxa"/>
            <w:tcBorders>
              <w:top w:val="single" w:sz="4" w:space="0" w:color="000000"/>
              <w:left w:val="single" w:sz="4" w:space="0" w:color="000000"/>
              <w:bottom w:val="single" w:sz="4" w:space="0" w:color="000000"/>
              <w:right w:val="nil"/>
            </w:tcBorders>
          </w:tcPr>
          <w:p w:rsidR="00274DC2" w:rsidRDefault="00000000">
            <w:pPr>
              <w:spacing w:after="0"/>
              <w:ind w:left="5"/>
            </w:pPr>
            <w:r>
              <w:t xml:space="preserve">Optimal value </w:t>
            </w:r>
          </w:p>
        </w:tc>
        <w:tc>
          <w:tcPr>
            <w:tcW w:w="1644" w:type="dxa"/>
            <w:tcBorders>
              <w:top w:val="single" w:sz="4" w:space="0" w:color="000000"/>
              <w:left w:val="nil"/>
              <w:bottom w:val="single" w:sz="4" w:space="0" w:color="000000"/>
              <w:right w:val="single" w:sz="4" w:space="0" w:color="000000"/>
            </w:tcBorders>
          </w:tcPr>
          <w:p w:rsidR="00274DC2" w:rsidRDefault="00000000">
            <w:pPr>
              <w:spacing w:after="0"/>
            </w:pPr>
            <w:r>
              <w:t xml:space="preserve"> </w:t>
            </w:r>
          </w:p>
        </w:tc>
      </w:tr>
    </w:tbl>
    <w:p w:rsidR="00274DC2" w:rsidRDefault="00000000">
      <w:pPr>
        <w:spacing w:after="3"/>
        <w:ind w:left="-5" w:hanging="10"/>
      </w:pPr>
      <w:r>
        <w:rPr>
          <w:b/>
          <w:sz w:val="24"/>
        </w:rPr>
        <w:t>Performance Metrics Comparison Report (2 Marks):</w:t>
      </w:r>
      <w:r>
        <w:t xml:space="preserve"> </w:t>
      </w:r>
    </w:p>
    <w:tbl>
      <w:tblPr>
        <w:tblStyle w:val="TableGrid"/>
        <w:tblW w:w="9362" w:type="dxa"/>
        <w:tblInd w:w="24" w:type="dxa"/>
        <w:tblCellMar>
          <w:top w:w="168" w:type="dxa"/>
          <w:left w:w="101" w:type="dxa"/>
          <w:bottom w:w="0" w:type="dxa"/>
          <w:right w:w="115" w:type="dxa"/>
        </w:tblCellMar>
        <w:tblLook w:val="04A0" w:firstRow="1" w:lastRow="0" w:firstColumn="1" w:lastColumn="0" w:noHBand="0" w:noVBand="1"/>
      </w:tblPr>
      <w:tblGrid>
        <w:gridCol w:w="2138"/>
        <w:gridCol w:w="3419"/>
        <w:gridCol w:w="3805"/>
      </w:tblGrid>
      <w:tr w:rsidR="00274DC2">
        <w:trPr>
          <w:trHeight w:val="948"/>
        </w:trPr>
        <w:tc>
          <w:tcPr>
            <w:tcW w:w="2138" w:type="dxa"/>
            <w:tcBorders>
              <w:top w:val="single" w:sz="4" w:space="0" w:color="000000"/>
              <w:left w:val="single" w:sz="4" w:space="0" w:color="000000"/>
              <w:bottom w:val="single" w:sz="4" w:space="0" w:color="000000"/>
              <w:right w:val="single" w:sz="4" w:space="0" w:color="000000"/>
            </w:tcBorders>
          </w:tcPr>
          <w:p w:rsidR="00274DC2" w:rsidRDefault="00000000">
            <w:pPr>
              <w:spacing w:after="0"/>
            </w:pPr>
            <w:r>
              <w:rPr>
                <w:b/>
                <w:sz w:val="24"/>
              </w:rPr>
              <w:t>Model</w:t>
            </w:r>
            <w:r>
              <w:t xml:space="preserve"> </w:t>
            </w:r>
          </w:p>
        </w:tc>
        <w:tc>
          <w:tcPr>
            <w:tcW w:w="3419" w:type="dxa"/>
            <w:tcBorders>
              <w:top w:val="single" w:sz="4" w:space="0" w:color="000000"/>
              <w:left w:val="single" w:sz="4" w:space="0" w:color="000000"/>
              <w:bottom w:val="single" w:sz="4" w:space="0" w:color="000000"/>
              <w:right w:val="single" w:sz="4" w:space="0" w:color="000000"/>
            </w:tcBorders>
          </w:tcPr>
          <w:p w:rsidR="00274DC2" w:rsidRDefault="00000000">
            <w:pPr>
              <w:spacing w:after="0"/>
            </w:pPr>
            <w:r>
              <w:rPr>
                <w:b/>
                <w:sz w:val="24"/>
              </w:rPr>
              <w:t xml:space="preserve">Baseline Metric </w:t>
            </w:r>
          </w:p>
        </w:tc>
        <w:tc>
          <w:tcPr>
            <w:tcW w:w="3805" w:type="dxa"/>
            <w:tcBorders>
              <w:top w:val="single" w:sz="4" w:space="0" w:color="000000"/>
              <w:left w:val="single" w:sz="4" w:space="0" w:color="000000"/>
              <w:bottom w:val="single" w:sz="4" w:space="0" w:color="000000"/>
              <w:right w:val="single" w:sz="4" w:space="0" w:color="000000"/>
            </w:tcBorders>
          </w:tcPr>
          <w:p w:rsidR="00274DC2" w:rsidRDefault="00000000">
            <w:pPr>
              <w:spacing w:after="0"/>
            </w:pPr>
            <w:r>
              <w:rPr>
                <w:b/>
                <w:sz w:val="24"/>
              </w:rPr>
              <w:t>Optimized Metric</w:t>
            </w:r>
            <w:r>
              <w:rPr>
                <w:b/>
              </w:rPr>
              <w:t xml:space="preserve"> </w:t>
            </w:r>
          </w:p>
        </w:tc>
      </w:tr>
      <w:tr w:rsidR="00274DC2">
        <w:trPr>
          <w:trHeight w:val="950"/>
        </w:trPr>
        <w:tc>
          <w:tcPr>
            <w:tcW w:w="2138" w:type="dxa"/>
            <w:tcBorders>
              <w:top w:val="single" w:sz="4" w:space="0" w:color="000000"/>
              <w:left w:val="single" w:sz="4" w:space="0" w:color="000000"/>
              <w:bottom w:val="single" w:sz="4" w:space="0" w:color="000000"/>
              <w:right w:val="single" w:sz="4" w:space="0" w:color="000000"/>
            </w:tcBorders>
          </w:tcPr>
          <w:p w:rsidR="00274DC2" w:rsidRDefault="00000000">
            <w:pPr>
              <w:spacing w:after="0"/>
            </w:pPr>
            <w:r>
              <w:rPr>
                <w:sz w:val="24"/>
              </w:rPr>
              <w:t xml:space="preserve">Linear Regression </w:t>
            </w:r>
          </w:p>
        </w:tc>
        <w:tc>
          <w:tcPr>
            <w:tcW w:w="3419" w:type="dxa"/>
            <w:tcBorders>
              <w:top w:val="single" w:sz="4" w:space="0" w:color="000000"/>
              <w:left w:val="single" w:sz="4" w:space="0" w:color="000000"/>
              <w:bottom w:val="single" w:sz="4" w:space="0" w:color="000000"/>
              <w:right w:val="single" w:sz="4" w:space="0" w:color="000000"/>
            </w:tcBorders>
          </w:tcPr>
          <w:p w:rsidR="00274DC2" w:rsidRDefault="00000000">
            <w:pPr>
              <w:spacing w:after="0"/>
            </w:pPr>
            <w:r>
              <w:rPr>
                <w:sz w:val="24"/>
              </w:rPr>
              <w:t xml:space="preserve">Baseline value </w:t>
            </w:r>
          </w:p>
        </w:tc>
        <w:tc>
          <w:tcPr>
            <w:tcW w:w="3805" w:type="dxa"/>
            <w:tcBorders>
              <w:top w:val="single" w:sz="4" w:space="0" w:color="000000"/>
              <w:left w:val="single" w:sz="4" w:space="0" w:color="000000"/>
              <w:bottom w:val="single" w:sz="4" w:space="0" w:color="000000"/>
              <w:right w:val="single" w:sz="4" w:space="0" w:color="000000"/>
            </w:tcBorders>
          </w:tcPr>
          <w:p w:rsidR="00274DC2" w:rsidRDefault="00000000">
            <w:pPr>
              <w:spacing w:after="0"/>
            </w:pPr>
            <w:r>
              <w:rPr>
                <w:sz w:val="24"/>
              </w:rPr>
              <w:t xml:space="preserve">Optimized value </w:t>
            </w:r>
          </w:p>
        </w:tc>
      </w:tr>
    </w:tbl>
    <w:p w:rsidR="00274DC2" w:rsidRDefault="00000000">
      <w:pPr>
        <w:spacing w:after="3"/>
        <w:ind w:left="-5" w:hanging="10"/>
      </w:pPr>
      <w:r>
        <w:rPr>
          <w:b/>
          <w:sz w:val="24"/>
        </w:rPr>
        <w:t>Final Model Selection Justification (2 Marks):</w:t>
      </w:r>
      <w:r>
        <w:t xml:space="preserve"> </w:t>
      </w:r>
    </w:p>
    <w:tbl>
      <w:tblPr>
        <w:tblStyle w:val="TableGrid"/>
        <w:tblW w:w="9362" w:type="dxa"/>
        <w:tblInd w:w="24" w:type="dxa"/>
        <w:tblCellMar>
          <w:top w:w="130" w:type="dxa"/>
          <w:left w:w="101" w:type="dxa"/>
          <w:bottom w:w="0" w:type="dxa"/>
          <w:right w:w="115" w:type="dxa"/>
        </w:tblCellMar>
        <w:tblLook w:val="04A0" w:firstRow="1" w:lastRow="0" w:firstColumn="1" w:lastColumn="0" w:noHBand="0" w:noVBand="1"/>
      </w:tblPr>
      <w:tblGrid>
        <w:gridCol w:w="2242"/>
        <w:gridCol w:w="7120"/>
      </w:tblGrid>
      <w:tr w:rsidR="00274DC2">
        <w:trPr>
          <w:trHeight w:val="2523"/>
        </w:trPr>
        <w:tc>
          <w:tcPr>
            <w:tcW w:w="2242" w:type="dxa"/>
            <w:tcBorders>
              <w:top w:val="single" w:sz="4" w:space="0" w:color="000000"/>
              <w:left w:val="single" w:sz="4" w:space="0" w:color="000000"/>
              <w:bottom w:val="single" w:sz="4" w:space="0" w:color="000000"/>
              <w:right w:val="single" w:sz="4" w:space="0" w:color="000000"/>
            </w:tcBorders>
          </w:tcPr>
          <w:p w:rsidR="00274DC2" w:rsidRDefault="00274DC2"/>
        </w:tc>
        <w:tc>
          <w:tcPr>
            <w:tcW w:w="7120" w:type="dxa"/>
            <w:tcBorders>
              <w:top w:val="single" w:sz="4" w:space="0" w:color="000000"/>
              <w:left w:val="single" w:sz="4" w:space="0" w:color="000000"/>
              <w:bottom w:val="single" w:sz="4" w:space="0" w:color="000000"/>
              <w:right w:val="single" w:sz="4" w:space="0" w:color="000000"/>
            </w:tcBorders>
          </w:tcPr>
          <w:p w:rsidR="00274DC2" w:rsidRDefault="00000000">
            <w:pPr>
              <w:spacing w:after="286" w:line="238" w:lineRule="auto"/>
            </w:pPr>
            <w:r>
              <w:rPr>
                <w:rFonts w:ascii="Times New Roman" w:eastAsia="Times New Roman" w:hAnsi="Times New Roman" w:cs="Times New Roman"/>
                <w:sz w:val="24"/>
              </w:rPr>
              <w:t xml:space="preserve">effectively handled missing values and scaled the features, enhancing model performance. Despite its simplicity, the model performed well on the test set, demonstrating its robustness for fleet fuel management predictions. Further fine-tuning and feature engineering could improve results, but the linear regression provides a strong baseline model. </w:t>
            </w:r>
          </w:p>
          <w:p w:rsidR="00274DC2" w:rsidRDefault="00000000">
            <w:pPr>
              <w:spacing w:after="0"/>
              <w:ind w:left="69"/>
              <w:jc w:val="center"/>
            </w:pPr>
            <w:r>
              <w:rPr>
                <w:b/>
                <w:sz w:val="24"/>
              </w:rPr>
              <w:t xml:space="preserve"> </w:t>
            </w:r>
          </w:p>
        </w:tc>
      </w:tr>
    </w:tbl>
    <w:p w:rsidR="00274DC2" w:rsidRDefault="00000000">
      <w:pPr>
        <w:spacing w:after="0"/>
        <w:ind w:left="14"/>
        <w:jc w:val="both"/>
      </w:pPr>
      <w:r>
        <w:t xml:space="preserve"> </w:t>
      </w:r>
    </w:p>
    <w:sectPr w:rsidR="00274DC2">
      <w:pgSz w:w="12240" w:h="15840"/>
      <w:pgMar w:top="1543" w:right="1680" w:bottom="1719" w:left="14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DC2"/>
    <w:rsid w:val="00274DC2"/>
    <w:rsid w:val="009F63AF"/>
    <w:rsid w:val="00F70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A11B"/>
  <w15:docId w15:val="{0C543E02-C355-49CD-A3F1-D5AC9BF7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 Vanga</dc:creator>
  <cp:keywords/>
  <cp:lastModifiedBy>diddiharshith@outlook.com</cp:lastModifiedBy>
  <cp:revision>2</cp:revision>
  <dcterms:created xsi:type="dcterms:W3CDTF">2024-09-01T17:50:00Z</dcterms:created>
  <dcterms:modified xsi:type="dcterms:W3CDTF">2024-09-01T17:50:00Z</dcterms:modified>
</cp:coreProperties>
</file>