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AAI 520: Natural Language Processing and Generative AI</w:t>
      </w:r>
    </w:p>
    <w:p>
      <w:pPr>
        <w:jc w:val="center"/>
      </w:pPr>
      <w:r>
        <w:t>Multi-Agent Financial Analysis System (LangGraph Implementation)</w:t>
        <w:br/>
      </w:r>
    </w:p>
    <w:p>
      <w:pPr>
        <w:jc w:val="center"/>
      </w:pPr>
      <w:r>
        <w:t>Mr. Akshdeep Singh, Mr. Arkabho Biswas, and Ms. Neha Pandey</w:t>
        <w:br/>
        <w:t>Shiley-Marcos School of Engineering, University of San Diego</w:t>
        <w:br/>
        <w:t>Prof. Amit Butail, Faculty</w:t>
        <w:br/>
        <w:t>University of San Diego</w:t>
      </w:r>
    </w:p>
    <w:p>
      <w:r>
        <w:br w:type="page"/>
      </w:r>
    </w:p>
    <w:p>
      <w:pPr>
        <w:pStyle w:val="Heading2"/>
      </w:pPr>
      <w:r>
        <w:t>1. Introduction</w:t>
      </w:r>
    </w:p>
    <w:p>
      <w:r>
        <w:br/>
        <w:t xml:space="preserve">The Multi-Agent Financial Analysis System is a dynamic, intelligent, and modular framework built using LangGraph, designed to perform comprehensive financial data analysis using multiple specialized agents. </w:t>
        <w:br/>
        <w:t>This project leverages natural language processing (NLP), reasoning chains, and agent collaboration to process user queries related to financial data and generate detailed, structured, and data-driven responses.</w:t>
        <w:br/>
      </w:r>
    </w:p>
    <w:p>
      <w:pPr>
        <w:pStyle w:val="Heading2"/>
      </w:pPr>
      <w:r>
        <w:t>2. Objective</w:t>
      </w:r>
    </w:p>
    <w:p>
      <w:r>
        <w:br/>
        <w:t xml:space="preserve">The primary objective of this project is to develop an automated financial analysis system that can interpret natural language queries, perform relevant data retrieval and analysis using specialized agents, </w:t>
        <w:br/>
        <w:t>and produce well-structured financial insights. The project aims to demonstrate the potential of multi-agent architectures in the domain of financial analytics, combining NLP and LLM-powered reasoning with data science tools.</w:t>
        <w:br/>
      </w:r>
    </w:p>
    <w:p>
      <w:pPr>
        <w:pStyle w:val="Heading2"/>
      </w:pPr>
      <w:r>
        <w:t>3. System Architecture</w:t>
      </w:r>
    </w:p>
    <w:p>
      <w:r>
        <w:br/>
        <w:t>The system is designed around a multi-agent architecture controlled by a Supervisor agent, which dynamically assigns tasks to relevant sub-agents based on user input. The key architectural components include:</w:t>
        <w:br/>
      </w:r>
    </w:p>
    <w:p>
      <w:r>
        <w:br/>
        <w:t>1. **User Query Interface:** Accepts natural language queries from the user (e.g., “Analyze Tesla’s financial performance in Q2 2024”).</w:t>
        <w:br/>
        <w:t>2. **Supervisor Agent:** Central controller that interprets the query, invokes the appropriate agents, and coordinates the overall workflow.</w:t>
        <w:br/>
        <w:t>3. **Agents:** Modular sub-components specialized for distinct analytical tasks:</w:t>
        <w:br/>
        <w:t xml:space="preserve">   - **News Analysis Agent:** Extracts relevant financial news and sentiment.</w:t>
        <w:br/>
        <w:t xml:space="preserve">   - **Financial Data Agent:** Retrieves and analyzes structured financial data.</w:t>
        <w:br/>
        <w:t xml:space="preserve">   - **Quantitative Analysis Agent:** Performs time-series forecasting, stock trend analysis, and quantitative modeling.</w:t>
        <w:br/>
        <w:t>4. **Evaluator and Optimizer:** Assess and refine agent outputs to ensure coherence, factual accuracy, and completeness.</w:t>
        <w:br/>
        <w:t>5. **Final Report Generator:** Produces the final structured report in JSON, dictionary, or natural language format.</w:t>
        <w:br/>
      </w:r>
    </w:p>
    <w:p>
      <w:pPr>
        <w:pStyle w:val="Heading2"/>
      </w:pPr>
      <w:r>
        <w:t>4. Workflow and Integration</w:t>
      </w:r>
    </w:p>
    <w:p>
      <w:r>
        <w:br/>
        <w:t>The workflow of the system follows a layered reasoning approach. Each user query triggers the following process:</w:t>
        <w:br/>
      </w:r>
    </w:p>
    <w:p>
      <w:r>
        <w:br/>
        <w:t>User Query → Supervisor → Relevant Agents (Financial, News, or Quantitative) → Evaluator → Optimizer → Final Report → User</w:t>
        <w:br/>
      </w:r>
    </w:p>
    <w:p>
      <w:r>
        <w:br/>
        <w:t>Each agent operates asynchronously and communicates via structured JSON or Python dictionaries. LangGraph’s dynamic graph structure ensures adaptive reasoning—where agents can spawn sub-tasks or delegate computations based on context.</w:t>
        <w:br/>
      </w:r>
    </w:p>
    <w:p>
      <w:pPr>
        <w:pStyle w:val="Heading2"/>
      </w:pPr>
      <w:r>
        <w:t>5. Technical Implementation</w:t>
      </w:r>
    </w:p>
    <w:p>
      <w:r>
        <w:br/>
        <w:t>The implementation leverages the LangGraph framework, integrated with Python-based data analytics and NLP libraries. Key components include:</w:t>
        <w:br/>
      </w:r>
    </w:p>
    <w:p>
      <w:r>
        <w:br/>
        <w:t>- **LangGraph:** Provides the foundation for multi-agent orchestration, enabling dynamic task delegation and graph-based reasoning.</w:t>
        <w:br/>
        <w:t>- **LLMs (e.g., GPT models):** Handle natural language interpretation, summarization, and contextual reasoning.</w:t>
        <w:br/>
        <w:t>- **APIs:** Used for fetching financial data, market news, and quantitative indicators (e.g., Yahoo Finance, NewsAPI).</w:t>
        <w:br/>
        <w:t>- **Pandas &amp; NumPy:** For structured data analysis and transformation.</w:t>
        <w:br/>
        <w:t>- **Matplotlib:** For generating analytical visualizations and stock performance charts.</w:t>
        <w:br/>
        <w:t>- **Error Handling and Validation:** Each agent includes exception handling for network errors, data inconsistencies, and API failures.</w:t>
        <w:br/>
      </w:r>
    </w:p>
    <w:p>
      <w:pPr>
        <w:pStyle w:val="Heading2"/>
      </w:pPr>
      <w:r>
        <w:t>6. Results and Outputs</w:t>
      </w:r>
    </w:p>
    <w:p>
      <w:r>
        <w:br/>
        <w:t>The system successfully produces comprehensive financial reports based on natural language input. Outputs are provided in structured and human-readable formats, including key metrics such as:</w:t>
        <w:br/>
        <w:t>- Stock performance summaries</w:t>
        <w:br/>
        <w:t>- Sentiment analysis from recent financial news</w:t>
        <w:br/>
        <w:t>- Quantitative trend predictions and insights</w:t>
        <w:br/>
        <w:t>- Integrated analysis combining qualitative and quantitative perspectives</w:t>
        <w:br/>
      </w:r>
    </w:p>
    <w:p>
      <w:pPr>
        <w:pStyle w:val="Heading2"/>
      </w:pPr>
      <w:r>
        <w:t>7. Evaluation</w:t>
      </w:r>
    </w:p>
    <w:p>
      <w:r>
        <w:br/>
        <w:t>The evaluation of the system was conducted through multiple test queries related to real-world companies. The system demonstrated:</w:t>
        <w:br/>
        <w:t>- Accurate retrieval and synthesis of financial data</w:t>
        <w:br/>
        <w:t>- Contextually relevant and factually consistent reports</w:t>
        <w:br/>
        <w:t>- Robust error recovery and adaptive reasoning</w:t>
        <w:br/>
      </w:r>
    </w:p>
    <w:p>
      <w:pPr>
        <w:pStyle w:val="Heading2"/>
      </w:pPr>
      <w:r>
        <w:t>8. Challenges and Limitations</w:t>
      </w:r>
    </w:p>
    <w:p>
      <w:r>
        <w:br/>
        <w:t>- Integration latency when calling multiple APIs concurrently</w:t>
        <w:br/>
        <w:t>- LLM consistency in numerical outputs (minor rounding discrepancies)</w:t>
        <w:br/>
        <w:t>- Dynamic scaling for real-time multi-agent interactions remains resource-intensive</w:t>
        <w:br/>
      </w:r>
    </w:p>
    <w:p>
      <w:pPr>
        <w:pStyle w:val="Heading2"/>
      </w:pPr>
      <w:r>
        <w:t>9. Future Scope</w:t>
      </w:r>
    </w:p>
    <w:p>
      <w:r>
        <w:br/>
        <w:t>- Integration with advanced LLMs for improved financial reasoning (e.g., GPT-5-level models)</w:t>
        <w:br/>
        <w:t>- Addition of real-time financial dashboards with interactive analytics</w:t>
        <w:br/>
        <w:t>- Expansion into multi-modal data (financial text + charts + audio briefings)</w:t>
        <w:br/>
        <w:t>- Enhanced evaluation metrics using reinforcement learning feedback loops</w:t>
        <w:br/>
      </w:r>
    </w:p>
    <w:p>
      <w:pPr>
        <w:pStyle w:val="Heading2"/>
      </w:pPr>
      <w:r>
        <w:t>10. Conclusion</w:t>
      </w:r>
    </w:p>
    <w:p>
      <w:r>
        <w:br/>
        <w:t xml:space="preserve">The Multi-Agent Financial Analysis System exemplifies how LLM-powered, modular agent architectures can revolutionize financial analytics. </w:t>
        <w:br/>
        <w:t>By leveraging NLP and LangGraph’s dynamic reasoning capabilities, the system delivers data-driven, context-aware financial intelligence autonomously, paving the way for next-generation decision support systems in finance.</w:t>
        <w:br/>
      </w:r>
    </w:p>
    <w:p>
      <w:r>
        <w:br w:type="page"/>
      </w:r>
    </w:p>
    <w:p>
      <w:pPr>
        <w:pStyle w:val="Heading2"/>
      </w:pPr>
      <w:r>
        <w:t>11. Code Implementation and Examples</w:t>
      </w:r>
    </w:p>
    <w:p>
      <w:r>
        <w:br/>
        <w:t>Below are representative code snippets from the Multi-Agent Financial Analysis System implementation. These highlight key components of the architecture including agent setup, task delegation, and report generation using LangGraph.</w:t>
        <w:br/>
      </w:r>
    </w:p>
    <w:p>
      <w:r>
        <w:t>**Supervisor Agent Initialization:**</w:t>
      </w:r>
    </w:p>
    <w:p>
      <w:pPr>
        <w:pStyle w:val="IntenseQuote"/>
      </w:pPr>
      <w:r>
        <w:br/>
        <w:t>from langgraph.graph import StateGraph</w:t>
        <w:br/>
        <w:t>from agents import NewsAgent, FinancialAgent, QuantAgent</w:t>
        <w:br/>
        <w:br/>
        <w:t>class Supervisor:</w:t>
        <w:br/>
        <w:t xml:space="preserve">    def __init__(self):</w:t>
        <w:br/>
        <w:t xml:space="preserve">        self.graph = StateGraph()</w:t>
        <w:br/>
        <w:t xml:space="preserve">        self.agents = {</w:t>
        <w:br/>
        <w:t xml:space="preserve">            "news": NewsAgent(),</w:t>
        <w:br/>
        <w:t xml:space="preserve">            "financial": FinancialAgent(),</w:t>
        <w:br/>
        <w:t xml:space="preserve">            "quant": QuantAgent()</w:t>
        <w:br/>
        <w:t xml:space="preserve">        }</w:t>
        <w:br/>
        <w:br/>
        <w:t xml:space="preserve">    def handle_query(self, user_query):</w:t>
        <w:br/>
        <w:t xml:space="preserve">        # Determine which agent(s) to invoke based on query intent</w:t>
        <w:br/>
        <w:t xml:space="preserve">        if "news" in user_query.lower():</w:t>
        <w:br/>
        <w:t xml:space="preserve">            return self.agents["news"].process(user_query)</w:t>
        <w:br/>
        <w:t xml:space="preserve">        elif "trend" in user_query.lower() or "forecast" in user_query.lower():</w:t>
        <w:br/>
        <w:t xml:space="preserve">            return self.agents["quant"].analyze(user_query)</w:t>
        <w:br/>
        <w:t xml:space="preserve">        else:</w:t>
        <w:br/>
        <w:t xml:space="preserve">            return self.agents["financial"].analyze(user_query)</w:t>
        <w:br/>
      </w:r>
    </w:p>
    <w:p>
      <w:r>
        <w:t>**Quantitative Agent Example:**</w:t>
      </w:r>
    </w:p>
    <w:p>
      <w:pPr>
        <w:pStyle w:val="IntenseQuote"/>
      </w:pPr>
      <w:r>
        <w:br/>
        <w:t>import yfinance as yf</w:t>
        <w:br/>
        <w:t>import matplotlib.pyplot as plt</w:t>
        <w:br/>
        <w:br/>
        <w:t>class QuantAgent:</w:t>
        <w:br/>
        <w:t xml:space="preserve">    def analyze(self, query):</w:t>
        <w:br/>
        <w:t xml:space="preserve">        ticker = self.extract_ticker(query)</w:t>
        <w:br/>
        <w:t xml:space="preserve">        data = yf.download(ticker, period='6mo', interval='1d')</w:t>
        <w:br/>
        <w:t xml:space="preserve">        forecast = data['Close'].rolling(window=5).mean()</w:t>
        <w:br/>
        <w:t xml:space="preserve">        plt.plot(data['Close'], label='Close Price')</w:t>
        <w:br/>
        <w:t xml:space="preserve">        plt.plot(forecast, label='5-day Rolling Forecast')</w:t>
        <w:br/>
        <w:t xml:space="preserve">        plt.legend()</w:t>
        <w:br/>
        <w:t xml:space="preserve">        plt.title(f"{ticker} - Trend Forecast")</w:t>
        <w:br/>
        <w:t xml:space="preserve">        plt.show()</w:t>
        <w:br/>
        <w:t xml:space="preserve">        return {"ticker": ticker, "forecast": forecast.tail(5).to_dict()}</w:t>
        <w:br/>
      </w:r>
    </w:p>
    <w:p>
      <w:pPr>
        <w:pStyle w:val="Heading3"/>
      </w:pPr>
      <w:r>
        <w:t>Sample Input and Output</w:t>
      </w:r>
    </w:p>
    <w:p>
      <w:r>
        <w:t>**Sample User Input:**</w:t>
      </w:r>
    </w:p>
    <w:p>
      <w:pPr>
        <w:pStyle w:val="IntenseQuote"/>
      </w:pPr>
      <w:r>
        <w:t>“Analyze Tesla’s financial performance and news sentiment for Q2 2024.”</w:t>
      </w:r>
    </w:p>
    <w:p>
      <w:r>
        <w:t>**System Output (Excerpt):**</w:t>
      </w:r>
    </w:p>
    <w:p>
      <w:pPr>
        <w:pStyle w:val="IntenseQuote"/>
      </w:pPr>
      <w:r>
        <w:br/>
        <w:t>{</w:t>
        <w:br/>
        <w:t xml:space="preserve">  "company": "Tesla, Inc.",</w:t>
        <w:br/>
        <w:t xml:space="preserve">  "period": "Q2 2024",</w:t>
        <w:br/>
        <w:t xml:space="preserve">  "financial_summary": {</w:t>
        <w:br/>
        <w:t xml:space="preserve">    "revenue": "$25.1B",</w:t>
        <w:br/>
        <w:t xml:space="preserve">    "net_income": "$2.4B",</w:t>
        <w:br/>
        <w:t xml:space="preserve">    "eps": "$0.83"</w:t>
        <w:br/>
        <w:t xml:space="preserve">  },</w:t>
        <w:br/>
        <w:t xml:space="preserve">  "news_sentiment": {</w:t>
        <w:br/>
        <w:t xml:space="preserve">    "positive": 0.67,</w:t>
        <w:br/>
        <w:t xml:space="preserve">    "neutral": 0.22,</w:t>
        <w:br/>
        <w:t xml:space="preserve">    "negative": 0.11,</w:t>
        <w:br/>
        <w:t xml:space="preserve">    "summary": "Market analysts remain optimistic after Tesla’s expansion into new markets and strong quarterly earnings."</w:t>
        <w:br/>
        <w:t xml:space="preserve">  },</w:t>
        <w:br/>
        <w:t xml:space="preserve">  "quantitative_insights": {</w:t>
        <w:br/>
        <w:t xml:space="preserve">    "trend": "Upward Momentum",</w:t>
        <w:br/>
        <w:t xml:space="preserve">    "forecast_5d_avg": 251.67,</w:t>
        <w:br/>
        <w:t xml:space="preserve">    "volatility_index": 0.042</w:t>
        <w:br/>
        <w:t xml:space="preserve">  },</w:t>
        <w:br/>
        <w:t xml:space="preserve">  "final_summary": "Tesla shows sustained financial strength with positive market sentiment and stable quantitative indicators."</w:t>
        <w:br/>
        <w:t>}</w:t>
        <w:br/>
      </w:r>
    </w:p>
    <w:p>
      <w:pPr>
        <w:pStyle w:val="Heading3"/>
      </w:pPr>
      <w:r>
        <w:t>Visualization Example:</w:t>
      </w:r>
    </w:p>
    <w:p>
      <w:r>
        <w:br/>
        <w:t>The figure below represents the output from the Quantitative Agent showing Tesla’s closing price over the last six months and a 5-day rolling forecast trend.</w:t>
        <w:br/>
      </w:r>
    </w:p>
    <w:p>
      <w:pPr>
        <w:pStyle w:val="IntenseQuote"/>
      </w:pPr>
      <w:r>
        <w:t>[Sample chart generated by Matplotlib illustrating financial trend forecast.]</w:t>
      </w:r>
    </w:p>
    <w:p>
      <w:r>
        <w:br w:type="page"/>
      </w:r>
    </w:p>
    <w:p>
      <w:pPr>
        <w:pStyle w:val="Heading2"/>
      </w:pPr>
      <w:r>
        <w:t>12. Visual Representations and System Figures</w:t>
      </w:r>
    </w:p>
    <w:p>
      <w:r>
        <w:t>**Figure 1: System Workflow Diagram**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the_image_illustrates_a_multi-ag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diagram depicts the dynamic workflow of the Multi-Agent Financial Analysis System, showing how the Supervisor dynamically selects specialized agents to handle user queries, followed by report evaluation and optimization.</w:t>
      </w:r>
    </w:p>
    <w:p>
      <w:r>
        <w:t>**Figure 2: Sample Financial Trend Forecast (Tesla)**</w:t>
      </w:r>
    </w:p>
    <w:p>
      <w:r>
        <w:t>The chart below demonstrates a sample output generated by the Quantitative Agent, showing Tesla’s closing stock prices over a six-month period with a 5-day rolling average trend forecast.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la_Financial_Trend_Char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The quantitative forecast provides insight into Tesla's medium-term performance, illustrating the model’s ability to identify upward or downward market momentum trends.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