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Plan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  <w:br/>
        <w:t>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</w:t>
        <w:br/>
        <w:t>- REQ-0001: PASS — all 3 channels acquired during the hardware-in-loop demonstration. REQ-0005: FAIL — sample retrieval endpoint did not meet latency budget during load test. REQ-0002: PASS — MTBF estimate recorded above 2000 hours on the reference platform.  [source: MoM_DesignReview04.docx / 4. Test Outcomes]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e  [source: SysRS_v3.1.docx / 2. Requirements / 2.2 Non-Functional Requirements] - System Requirements Specification (SysRS) Revision 3.1 — baseline for pilot-project-alpha.  [source: SysRS_v3.1.docx / SysRS_v3.1.docx] - system shall operate within a 28 V DC power envelope not exceeding 45 W.  [source: SysRS_v3.1.docx / 2. Requirements / 2.2 Non-Functional Requirements] - e system shall operate within a 28 V DC power envelope not exceeding 45 W.  [source: SysRS_v3.1.docx / 2. Requirements / 2.2   [source: SRS.generated / 2 System Overview]</w:t>
        <w:br/>
        <w:t>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1. Scope 1. Scope 1  [source: SRS.generated / 1 Introduction]</w:t>
        <w:br/>
        <w:t>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Scope 2. Requirements / 2.2 Non-Functional Requirements 2. Requirements / 2.2 Non-Fun  [source: SRS.generated / 1 Introduction]</w:t>
        <w:br/>
        <w:t>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1 Introduction]</w:t>
        <w:br/>
        <w:t>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grounded on 8 retrieved chunks): - This SysRS defines the system-level requirements   [source: SRS.generated / 1 Introduction]</w:t>
      </w:r>
    </w:p>
    <w:p>
      <w:pPr>
        <w:pStyle w:val="Heading2"/>
      </w:pPr>
      <w:r>
        <w:t>Test Strategy</w:t>
      </w:r>
    </w:p>
    <w:p>
      <w:r>
        <w:t>DRAFT (mock, grounded on 8 retrieved chunks):</w:t>
        <w:br/>
        <w:t>- Test / inspection  [source: SRS.generated / 3 Functional Requirements]</w:t>
        <w:br/>
        <w:t>- Test / inspection  [source: SRS.generated / 3 Functional Requirements]</w:t>
        <w:br/>
        <w:t>- m  Test / inspection  [source: SRS.generated / 3 Functional Requirements]</w:t>
        <w:br/>
        <w:t>- Test / inspection  [source: SRS.generated / 3 Functional Requirements]</w:t>
        <w:br/>
        <w:t>- mom  Test / inspection  [source: SRS.generated / 3 Functional Requirements]</w:t>
      </w:r>
    </w:p>
    <w:p>
      <w:pPr>
        <w:pStyle w:val="Heading1"/>
      </w:pPr>
      <w:r>
        <w:t>2 Test Items and Features</w:t>
      </w:r>
    </w:p>
    <w:p>
      <w:pPr>
        <w:pStyle w:val="Heading2"/>
      </w:pPr>
      <w:r>
        <w:t>Test Items</w:t>
      </w:r>
    </w:p>
    <w:p>
      <w:r>
        <w:t>DRAFT (mock, grounded on 8 retrieved chunks):</w:t>
        <w:br/>
        <w:t>- Test / inspection  [source: SRS.generated / 3 Functional Requirements]</w:t>
        <w:br/>
        <w:t>- Test / inspection  [source: SRS.generated / 3 Functional Requirements]</w:t>
        <w:br/>
        <w:t>- m  Test / inspection  [source: SRS.generated / 3 Functional Requirements]</w:t>
        <w:br/>
        <w:t>- Test / inspection  [source: SRS.generated / 3 Functional Requirements]</w:t>
        <w:br/>
        <w:t>- 9. mom  Test / inspection  [source: SRS.generated / 3 Functional Requirements]</w:t>
      </w:r>
    </w:p>
    <w:p>
      <w:pPr>
        <w:pStyle w:val="Heading2"/>
      </w:pPr>
      <w:r>
        <w:t>Features to Test</w:t>
      </w:r>
    </w:p>
    <w:p>
      <w:r>
        <w:t>DRAFT (mock, grounded on 8 retrieved chunks):</w:t>
        <w:br/>
        <w:t>- Test / inspection  [source: SRS.generated / 3 Functional Requirements]</w:t>
        <w:br/>
        <w:t>- Test / inspection  [source: SRS.generated / 3 Functional Requirements]</w:t>
        <w:br/>
        <w:t>- m  Test / inspection  [source: SRS.generated / 3 Functional Requirements]</w:t>
        <w:br/>
        <w:t>- Test / inspection  [source: SRS.generated / 3 Functional Requirements]</w:t>
        <w:br/>
        <w:t>- n to REQ-0009. mom  Test / inspection  [source: SRS.generated / 3 Functional Requirements]</w:t>
      </w:r>
    </w:p>
    <w:p>
      <w:pPr>
        <w:pStyle w:val="Heading2"/>
      </w:pPr>
      <w:r>
        <w:t>Features Not to Test</w:t>
      </w:r>
    </w:p>
    <w:p>
      <w:r>
        <w:t>DRAFT (mock, grounded on 8 retrieved chunks):</w:t>
        <w:br/>
        <w:t>- Test / inspection  [source: SRS.generated / 3 Functional Requirements]</w:t>
        <w:br/>
        <w:t>- Test / inspection  [source: SRS.generated / 3 Functional Requirements]</w:t>
        <w:br/>
        <w:t>- m  Test / inspection  [source: SRS.generated / 3 Functional Requirements]</w:t>
        <w:br/>
        <w:t>- Test / inspection  [source: SRS.generated / 3 Functional Requirements]</w:t>
        <w:br/>
        <w:t>- n to REQ-0009. mom  Test / inspection  [source: SRS.generated / 3 Functional Requirements]</w:t>
      </w:r>
    </w:p>
    <w:p>
      <w:pPr>
        <w:pStyle w:val="Heading1"/>
      </w:pPr>
      <w:r>
        <w:t>3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Verifies</w:t>
            </w:r>
          </w:p>
        </w:tc>
        <w:tc>
          <w:tcPr>
            <w:tcW w:type="dxa" w:w="1728"/>
          </w:tcPr>
          <w:p>
            <w:r>
              <w:t>Procedure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TP-0001</w:t>
            </w:r>
          </w:p>
        </w:tc>
        <w:tc>
          <w:tcPr>
            <w:tcW w:type="dxa" w:w="1728"/>
          </w:tcPr>
          <w:p>
            <w:r>
              <w:t>Verify IR-0101</w:t>
            </w:r>
          </w:p>
        </w:tc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1. Exercise the behaviour described in IR-0101. 2. Capture inputs and outputs.</w:t>
            </w:r>
          </w:p>
        </w:tc>
        <w:tc>
          <w:tcPr>
            <w:tcW w:type="dxa" w:w="1728"/>
          </w:tcPr>
          <w:p>
            <w:r>
              <w:t>IR-0101 is satisfied as stated.</w:t>
            </w:r>
          </w:p>
        </w:tc>
      </w:tr>
      <w:tr>
        <w:tc>
          <w:tcPr>
            <w:tcW w:type="dxa" w:w="1728"/>
          </w:tcPr>
          <w:p>
            <w:r>
              <w:t>TP-0002</w:t>
            </w:r>
          </w:p>
        </w:tc>
        <w:tc>
          <w:tcPr>
            <w:tcW w:type="dxa" w:w="1728"/>
          </w:tcPr>
          <w:p>
            <w:r>
              <w:t>Verify IR-0102</w:t>
            </w:r>
          </w:p>
        </w:tc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1. Exercise the behaviour described in IR-0102. 2. Capture inputs and outputs.</w:t>
            </w:r>
          </w:p>
        </w:tc>
        <w:tc>
          <w:tcPr>
            <w:tcW w:type="dxa" w:w="1728"/>
          </w:tcPr>
          <w:p>
            <w:r>
              <w:t>IR-0102 is satisfied as stated.</w:t>
            </w:r>
          </w:p>
        </w:tc>
      </w:tr>
      <w:tr>
        <w:tc>
          <w:tcPr>
            <w:tcW w:type="dxa" w:w="1728"/>
          </w:tcPr>
          <w:p>
            <w:r>
              <w:t>TP-0003</w:t>
            </w:r>
          </w:p>
        </w:tc>
        <w:tc>
          <w:tcPr>
            <w:tcW w:type="dxa" w:w="1728"/>
          </w:tcPr>
          <w:p>
            <w:r>
              <w:t>Verify IR-0103</w:t>
            </w:r>
          </w:p>
        </w:tc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1. Exercise the behaviour described in IR-0103. 2. Capture inputs and outputs.</w:t>
            </w:r>
          </w:p>
        </w:tc>
        <w:tc>
          <w:tcPr>
            <w:tcW w:type="dxa" w:w="1728"/>
          </w:tcPr>
          <w:p>
            <w:r>
              <w:t>IR-0103 is satisfied as stated.</w:t>
            </w:r>
          </w:p>
        </w:tc>
      </w:tr>
      <w:tr>
        <w:tc>
          <w:tcPr>
            <w:tcW w:type="dxa" w:w="1728"/>
          </w:tcPr>
          <w:p>
            <w:r>
              <w:t>TP-0004</w:t>
            </w:r>
          </w:p>
        </w:tc>
        <w:tc>
          <w:tcPr>
            <w:tcW w:type="dxa" w:w="1728"/>
          </w:tcPr>
          <w:p>
            <w:r>
              <w:t>Verify IR-0104</w:t>
            </w:r>
          </w:p>
        </w:tc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1. Exercise the behaviour described in IR-0104. 2. Capture inputs and outputs.</w:t>
            </w:r>
          </w:p>
        </w:tc>
        <w:tc>
          <w:tcPr>
            <w:tcW w:type="dxa" w:w="1728"/>
          </w:tcPr>
          <w:p>
            <w:r>
              <w:t>IR-0104 is satisfied as stated.</w:t>
            </w:r>
          </w:p>
        </w:tc>
      </w:tr>
      <w:tr>
        <w:tc>
          <w:tcPr>
            <w:tcW w:type="dxa" w:w="1728"/>
          </w:tcPr>
          <w:p>
            <w:r>
              <w:t>TP-0005</w:t>
            </w:r>
          </w:p>
        </w:tc>
        <w:tc>
          <w:tcPr>
            <w:tcW w:type="dxa" w:w="1728"/>
          </w:tcPr>
          <w:p>
            <w:r>
              <w:t>Verify REQ-0011</w:t>
            </w:r>
          </w:p>
        </w:tc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1. Exercise the behaviour described in REQ-0011. 2. Capture inputs and outputs.</w:t>
            </w:r>
          </w:p>
        </w:tc>
        <w:tc>
          <w:tcPr>
            <w:tcW w:type="dxa" w:w="1728"/>
          </w:tcPr>
          <w:p>
            <w:r>
              <w:t>REQ-0011 is satisfied as stated.</w:t>
            </w:r>
          </w:p>
        </w:tc>
      </w:tr>
      <w:tr>
        <w:tc>
          <w:tcPr>
            <w:tcW w:type="dxa" w:w="1728"/>
          </w:tcPr>
          <w:p>
            <w:r>
              <w:t>TP-0006</w:t>
            </w:r>
          </w:p>
        </w:tc>
        <w:tc>
          <w:tcPr>
            <w:tcW w:type="dxa" w:w="1728"/>
          </w:tcPr>
          <w:p>
            <w:r>
              <w:t>Verify REQ-0001</w:t>
            </w:r>
          </w:p>
        </w:tc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1. Exercise the behaviour described in REQ-0001. 2. Capture inputs and outputs.</w:t>
            </w:r>
          </w:p>
        </w:tc>
        <w:tc>
          <w:tcPr>
            <w:tcW w:type="dxa" w:w="1728"/>
          </w:tcPr>
          <w:p>
            <w:r>
              <w:t>REQ-0001 is satisfied as stated.</w:t>
            </w:r>
          </w:p>
        </w:tc>
      </w:tr>
      <w:tr>
        <w:tc>
          <w:tcPr>
            <w:tcW w:type="dxa" w:w="1728"/>
          </w:tcPr>
          <w:p>
            <w:r>
              <w:t>TP-0007</w:t>
            </w:r>
          </w:p>
        </w:tc>
        <w:tc>
          <w:tcPr>
            <w:tcW w:type="dxa" w:w="1728"/>
          </w:tcPr>
          <w:p>
            <w:r>
              <w:t>Verify REQ-0003</w:t>
            </w:r>
          </w:p>
        </w:tc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1. Exercise the behaviour described in REQ-0003. 2. Capture inputs and outputs.</w:t>
            </w:r>
          </w:p>
        </w:tc>
        <w:tc>
          <w:tcPr>
            <w:tcW w:type="dxa" w:w="1728"/>
          </w:tcPr>
          <w:p>
            <w:r>
              <w:t>REQ-0003 is satisfied as stated.</w:t>
            </w:r>
          </w:p>
        </w:tc>
      </w:tr>
      <w:tr>
        <w:tc>
          <w:tcPr>
            <w:tcW w:type="dxa" w:w="1728"/>
          </w:tcPr>
          <w:p>
            <w:r>
              <w:t>TP-0008</w:t>
            </w:r>
          </w:p>
        </w:tc>
        <w:tc>
          <w:tcPr>
            <w:tcW w:type="dxa" w:w="1728"/>
          </w:tcPr>
          <w:p>
            <w:r>
              <w:t>Verify REQ-0004</w:t>
            </w:r>
          </w:p>
        </w:tc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1. Exercise the behaviour described in REQ-0004. 2. Capture inputs and outputs.</w:t>
            </w:r>
          </w:p>
        </w:tc>
        <w:tc>
          <w:tcPr>
            <w:tcW w:type="dxa" w:w="1728"/>
          </w:tcPr>
          <w:p>
            <w:r>
              <w:t>REQ-0004 is satisfied as stated.</w:t>
            </w:r>
          </w:p>
        </w:tc>
      </w:tr>
      <w:tr>
        <w:tc>
          <w:tcPr>
            <w:tcW w:type="dxa" w:w="1728"/>
          </w:tcPr>
          <w:p>
            <w:r>
              <w:t>TP-0009</w:t>
            </w:r>
          </w:p>
        </w:tc>
        <w:tc>
          <w:tcPr>
            <w:tcW w:type="dxa" w:w="1728"/>
          </w:tcPr>
          <w:p>
            <w:r>
              <w:t>Verify REQ-0005</w:t>
            </w:r>
          </w:p>
        </w:tc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1. Exercise the behaviour described in REQ-0005. 2. Capture inputs and outputs.</w:t>
            </w:r>
          </w:p>
        </w:tc>
        <w:tc>
          <w:tcPr>
            <w:tcW w:type="dxa" w:w="1728"/>
          </w:tcPr>
          <w:p>
            <w:r>
              <w:t>REQ-0005 is satisfied as stated.</w:t>
            </w:r>
          </w:p>
        </w:tc>
      </w:tr>
      <w:tr>
        <w:tc>
          <w:tcPr>
            <w:tcW w:type="dxa" w:w="1728"/>
          </w:tcPr>
          <w:p>
            <w:r>
              <w:t>TP-0010</w:t>
            </w:r>
          </w:p>
        </w:tc>
        <w:tc>
          <w:tcPr>
            <w:tcW w:type="dxa" w:w="1728"/>
          </w:tcPr>
          <w:p>
            <w:r>
              <w:t>Verify REQ-0006</w:t>
            </w:r>
          </w:p>
        </w:tc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1. Exercise the behaviour described in REQ-0006. 2. Capture inputs and outputs.</w:t>
            </w:r>
          </w:p>
        </w:tc>
        <w:tc>
          <w:tcPr>
            <w:tcW w:type="dxa" w:w="1728"/>
          </w:tcPr>
          <w:p>
            <w:r>
              <w:t>REQ-0006 is satisfied as stated.</w:t>
            </w:r>
          </w:p>
        </w:tc>
      </w:tr>
      <w:tr>
        <w:tc>
          <w:tcPr>
            <w:tcW w:type="dxa" w:w="1728"/>
          </w:tcPr>
          <w:p>
            <w:r>
              <w:t>TP-0011</w:t>
            </w:r>
          </w:p>
        </w:tc>
        <w:tc>
          <w:tcPr>
            <w:tcW w:type="dxa" w:w="1728"/>
          </w:tcPr>
          <w:p>
            <w:r>
              <w:t>Verify REQ-0002</w:t>
            </w:r>
          </w:p>
        </w:tc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1. Exercise the behaviour described in REQ-0002. 2. Capture inputs and outputs.</w:t>
            </w:r>
          </w:p>
        </w:tc>
        <w:tc>
          <w:tcPr>
            <w:tcW w:type="dxa" w:w="1728"/>
          </w:tcPr>
          <w:p>
            <w:r>
              <w:t>REQ-0002 is satisfied as stated.</w:t>
            </w:r>
          </w:p>
        </w:tc>
      </w:tr>
      <w:tr>
        <w:tc>
          <w:tcPr>
            <w:tcW w:type="dxa" w:w="1728"/>
          </w:tcPr>
          <w:p>
            <w:r>
              <w:t>TP-0012</w:t>
            </w:r>
          </w:p>
        </w:tc>
        <w:tc>
          <w:tcPr>
            <w:tcW w:type="dxa" w:w="1728"/>
          </w:tcPr>
          <w:p>
            <w:r>
              <w:t>Verify REQ-0007</w:t>
            </w:r>
          </w:p>
        </w:tc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1. Exercise the behaviour described in REQ-0007. 2. Capture inputs and outputs.</w:t>
            </w:r>
          </w:p>
        </w:tc>
        <w:tc>
          <w:tcPr>
            <w:tcW w:type="dxa" w:w="1728"/>
          </w:tcPr>
          <w:p>
            <w:r>
              <w:t>REQ-0007 is satisfied as stated.</w:t>
            </w:r>
          </w:p>
        </w:tc>
      </w:tr>
      <w:tr>
        <w:tc>
          <w:tcPr>
            <w:tcW w:type="dxa" w:w="1728"/>
          </w:tcPr>
          <w:p>
            <w:r>
              <w:t>TP-0013</w:t>
            </w:r>
          </w:p>
        </w:tc>
        <w:tc>
          <w:tcPr>
            <w:tcW w:type="dxa" w:w="1728"/>
          </w:tcPr>
          <w:p>
            <w:r>
              <w:t>Verify REQ-0008</w:t>
            </w:r>
          </w:p>
        </w:tc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1. Exercise the behaviour described in REQ-0008. 2. Capture inputs and outputs.</w:t>
            </w:r>
          </w:p>
        </w:tc>
        <w:tc>
          <w:tcPr>
            <w:tcW w:type="dxa" w:w="1728"/>
          </w:tcPr>
          <w:p>
            <w:r>
              <w:t>REQ-0008 is satisfied as stated.</w:t>
            </w:r>
          </w:p>
        </w:tc>
      </w:tr>
      <w:tr>
        <w:tc>
          <w:tcPr>
            <w:tcW w:type="dxa" w:w="1728"/>
          </w:tcPr>
          <w:p>
            <w:r>
              <w:t>TP-0014</w:t>
            </w:r>
          </w:p>
        </w:tc>
        <w:tc>
          <w:tcPr>
            <w:tcW w:type="dxa" w:w="1728"/>
          </w:tcPr>
          <w:p>
            <w:r>
              <w:t>Verify REQ-0009</w:t>
            </w:r>
          </w:p>
        </w:tc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1. Exercise the behaviour described in REQ-0009. 2. Capture inputs and outputs.</w:t>
            </w:r>
          </w:p>
        </w:tc>
        <w:tc>
          <w:tcPr>
            <w:tcW w:type="dxa" w:w="1728"/>
          </w:tcPr>
          <w:p>
            <w:r>
              <w:t>REQ-0009 is satisfied as stated.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TP-0001</w:t>
      </w:r>
    </w:p>
    <w:p>
      <w:pPr>
        <w:pStyle w:val="ListBullet"/>
      </w:pPr>
      <w:r>
        <w:t>TP-0002</w:t>
      </w:r>
    </w:p>
    <w:p>
      <w:pPr>
        <w:pStyle w:val="ListBullet"/>
      </w:pPr>
      <w:r>
        <w:t>TP-0003</w:t>
      </w:r>
    </w:p>
    <w:p>
      <w:pPr>
        <w:pStyle w:val="ListBullet"/>
      </w:pPr>
      <w:r>
        <w:t>TP-0004</w:t>
      </w:r>
    </w:p>
    <w:p>
      <w:pPr>
        <w:pStyle w:val="ListBullet"/>
      </w:pPr>
      <w:r>
        <w:t>TP-0005</w:t>
      </w:r>
    </w:p>
    <w:p>
      <w:pPr>
        <w:pStyle w:val="ListBullet"/>
      </w:pPr>
      <w:r>
        <w:t>TP-0006</w:t>
      </w:r>
    </w:p>
    <w:p>
      <w:pPr>
        <w:pStyle w:val="ListBullet"/>
      </w:pPr>
      <w:r>
        <w:t>TP-0007</w:t>
      </w:r>
    </w:p>
    <w:p>
      <w:pPr>
        <w:pStyle w:val="ListBullet"/>
      </w:pPr>
      <w:r>
        <w:t>TP-0008</w:t>
      </w:r>
    </w:p>
    <w:p>
      <w:pPr>
        <w:pStyle w:val="ListBullet"/>
      </w:pPr>
      <w:r>
        <w:t>TP-0009</w:t>
      </w:r>
    </w:p>
    <w:p>
      <w:pPr>
        <w:pStyle w:val="ListBullet"/>
      </w:pPr>
      <w:r>
        <w:t>TP-0010</w:t>
      </w:r>
    </w:p>
    <w:p>
      <w:pPr>
        <w:pStyle w:val="ListBullet"/>
      </w:pPr>
      <w:r>
        <w:t>TP-0011</w:t>
      </w:r>
    </w:p>
    <w:p>
      <w:pPr>
        <w:pStyle w:val="ListBullet"/>
      </w:pPr>
      <w:r>
        <w:t>TP-0012</w:t>
      </w:r>
    </w:p>
    <w:p>
      <w:pPr>
        <w:pStyle w:val="ListBullet"/>
      </w:pPr>
      <w:r>
        <w:t>TP-0013</w:t>
      </w:r>
    </w:p>
    <w:p>
      <w:pPr>
        <w:pStyle w:val="ListBullet"/>
      </w:pPr>
      <w:r>
        <w:t>TP-0014</w:t>
      </w:r>
    </w:p>
    <w:p>
      <w:pPr>
        <w:pStyle w:val="Heading1"/>
      </w:pPr>
      <w:r>
        <w:t>4 Test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