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CD174" w14:textId="77777777" w:rsidR="00C26855" w:rsidRDefault="00420D2F">
      <w:pPr>
        <w:pStyle w:val="Title"/>
        <w:jc w:val="center"/>
      </w:pPr>
      <w:r>
        <w:t>Week 3 Task: Data Visualization and Reporting</w:t>
      </w:r>
    </w:p>
    <w:p w14:paraId="0C6C0F35" w14:textId="77777777" w:rsidR="00C26855" w:rsidRDefault="00420D2F">
      <w:r>
        <w:t>Dataset: Telco Customer Churn (Continued from Week 2)</w:t>
      </w:r>
    </w:p>
    <w:p w14:paraId="28902359" w14:textId="77777777" w:rsidR="00C26855" w:rsidRDefault="00420D2F">
      <w:pPr>
        <w:pStyle w:val="Heading1"/>
      </w:pPr>
      <w:r>
        <w:t>1. Visualization Strategy</w:t>
      </w:r>
    </w:p>
    <w:p w14:paraId="3CA8D58E" w14:textId="77777777" w:rsidR="00C26855" w:rsidRDefault="00420D2F">
      <w:r>
        <w:t>The primary objective this week is to translate the cleaned data into clear visual narratives to support decision-making. The strategy focuses on trend analysis, pattern identification, and relational comparisons using Python libraries like Matplotlib and Seaborn. The visual analysis targets the primary business problem: understanding the factors driving customer churn.</w:t>
      </w:r>
    </w:p>
    <w:p w14:paraId="34157713" w14:textId="77777777" w:rsidR="00C26855" w:rsidRDefault="00420D2F">
      <w:pPr>
        <w:pStyle w:val="Heading1"/>
      </w:pPr>
      <w:r>
        <w:t>2. Categorical Analysis: Bar Chart</w:t>
      </w:r>
    </w:p>
    <w:p w14:paraId="3685E4E7" w14:textId="77777777" w:rsidR="00C26855" w:rsidRDefault="00420D2F">
      <w:r>
        <w:t>Objective: To compare the volume of churned vs. retained customers across different contract types.</w:t>
      </w:r>
    </w:p>
    <w:p w14:paraId="49AB32F5" w14:textId="77777777" w:rsidR="00C26855" w:rsidRDefault="00420D2F">
      <w:r>
        <w:rPr>
          <w:rFonts w:ascii="Courier New" w:hAnsi="Courier New"/>
        </w:rPr>
        <w:t>import matplotlib.pyplot as plt</w:t>
      </w:r>
      <w:r>
        <w:rPr>
          <w:rFonts w:ascii="Courier New" w:hAnsi="Courier New"/>
        </w:rPr>
        <w:br/>
        <w:t>import seaborn as sns</w:t>
      </w:r>
      <w:r>
        <w:rPr>
          <w:rFonts w:ascii="Courier New" w:hAnsi="Courier New"/>
        </w:rPr>
        <w:br/>
      </w:r>
      <w:r>
        <w:rPr>
          <w:rFonts w:ascii="Courier New" w:hAnsi="Courier New"/>
        </w:rPr>
        <w:br/>
        <w:t>plt.figure(figsize=(8, 5))</w:t>
      </w:r>
      <w:r>
        <w:rPr>
          <w:rFonts w:ascii="Courier New" w:hAnsi="Courier New"/>
        </w:rPr>
        <w:br/>
        <w:t>sns.countplot(data=df, x='Contract', hue='Churn', palette='Set2')</w:t>
      </w:r>
      <w:r>
        <w:rPr>
          <w:rFonts w:ascii="Courier New" w:hAnsi="Courier New"/>
        </w:rPr>
        <w:br/>
        <w:t>plt.title('Customer Churn by Contract Type')</w:t>
      </w:r>
      <w:r>
        <w:rPr>
          <w:rFonts w:ascii="Courier New" w:hAnsi="Courier New"/>
        </w:rPr>
        <w:br/>
        <w:t>plt.xlabel('Contract Type')</w:t>
      </w:r>
      <w:r>
        <w:rPr>
          <w:rFonts w:ascii="Courier New" w:hAnsi="Courier New"/>
        </w:rPr>
        <w:br/>
        <w:t>plt.ylabel('Number of Customers')</w:t>
      </w:r>
      <w:r>
        <w:rPr>
          <w:rFonts w:ascii="Courier New" w:hAnsi="Courier New"/>
        </w:rPr>
        <w:br/>
        <w:t>plt.legend(title='Churn (1=Yes, 0=No)')</w:t>
      </w:r>
      <w:r>
        <w:rPr>
          <w:rFonts w:ascii="Courier New" w:hAnsi="Courier New"/>
        </w:rPr>
        <w:br/>
        <w:t>plt.show()</w:t>
      </w:r>
    </w:p>
    <w:p w14:paraId="47CEADF5" w14:textId="77777777" w:rsidR="00C26855" w:rsidRDefault="00420D2F">
      <w:r>
        <w:t>[*Placeholder: Insert exported Bar Chart image here*]</w:t>
      </w:r>
    </w:p>
    <w:p w14:paraId="5EF45862" w14:textId="77777777" w:rsidR="00C26855" w:rsidRDefault="00420D2F">
      <w:r>
        <w:t>Interpretation: The bar chart clearly indicates that customers on a 'Month-to-month' contract have a significantly higher churn rate compared to those on one-year or two-year contracts. This suggests that long-term commitments heavily reduce attrition risk.</w:t>
      </w:r>
    </w:p>
    <w:p w14:paraId="5EEF9346" w14:textId="77777777" w:rsidR="00C26855" w:rsidRDefault="00420D2F">
      <w:pPr>
        <w:pStyle w:val="Heading1"/>
      </w:pPr>
      <w:r>
        <w:t>3. Relational Comparison: Scatter Plot</w:t>
      </w:r>
    </w:p>
    <w:p w14:paraId="27F1BEF2" w14:textId="77777777" w:rsidR="00C26855" w:rsidRDefault="00420D2F">
      <w:r>
        <w:t>Objective: To analyze the relationship between Monthly Charges and Total Charges, categorized by churn status.</w:t>
      </w:r>
    </w:p>
    <w:p w14:paraId="00370D94" w14:textId="77777777" w:rsidR="00C26855" w:rsidRDefault="00420D2F">
      <w:r>
        <w:rPr>
          <w:rFonts w:ascii="Courier New" w:hAnsi="Courier New"/>
        </w:rPr>
        <w:t>plt.figure(figsize=(8, 5))</w:t>
      </w:r>
      <w:r>
        <w:rPr>
          <w:rFonts w:ascii="Courier New" w:hAnsi="Courier New"/>
        </w:rPr>
        <w:br/>
      </w:r>
      <w:r>
        <w:rPr>
          <w:rFonts w:ascii="Courier New" w:hAnsi="Courier New"/>
        </w:rPr>
        <w:t>sns.scatterplot(data=df, x='MonthlyCharges', y='TotalCharges', hue='Churn', alpha=0.6)</w:t>
      </w:r>
      <w:r>
        <w:rPr>
          <w:rFonts w:ascii="Courier New" w:hAnsi="Courier New"/>
        </w:rPr>
        <w:br/>
        <w:t>plt.title('Monthly Charges vs Total Charges by Churn Status')</w:t>
      </w:r>
      <w:r>
        <w:rPr>
          <w:rFonts w:ascii="Courier New" w:hAnsi="Courier New"/>
        </w:rPr>
        <w:br/>
        <w:t>plt.xlabel('Monthly Charges ($)')</w:t>
      </w:r>
      <w:r>
        <w:rPr>
          <w:rFonts w:ascii="Courier New" w:hAnsi="Courier New"/>
        </w:rPr>
        <w:br/>
        <w:t>plt.ylabel('Total Charges ($)')</w:t>
      </w:r>
      <w:r>
        <w:rPr>
          <w:rFonts w:ascii="Courier New" w:hAnsi="Courier New"/>
        </w:rPr>
        <w:br/>
        <w:t>plt.show()</w:t>
      </w:r>
    </w:p>
    <w:p w14:paraId="5B109B10" w14:textId="77777777" w:rsidR="00C26855" w:rsidRDefault="00420D2F">
      <w:r>
        <w:t>[*Placeholder: Insert exported Scatter Plot image here*]</w:t>
      </w:r>
    </w:p>
    <w:p w14:paraId="2719ACC7" w14:textId="77777777" w:rsidR="00C26855" w:rsidRDefault="00420D2F">
      <w:r>
        <w:t>Interpretation: We observe a positive linear correlation between Monthly and Total charges. However, a dense cluster of churned customers (orange dots) appears in the high Monthly Charge but lower Total Charge region. This implies that new customers facing high initial monthly bills are abandoning the service quickly.</w:t>
      </w:r>
    </w:p>
    <w:p w14:paraId="1F0608BD" w14:textId="77777777" w:rsidR="00C26855" w:rsidRDefault="00420D2F">
      <w:pPr>
        <w:pStyle w:val="Heading1"/>
      </w:pPr>
      <w:r>
        <w:t>4. Trend Analysis: Line Chart</w:t>
      </w:r>
    </w:p>
    <w:p w14:paraId="458A0836" w14:textId="77777777" w:rsidR="00C26855" w:rsidRDefault="00420D2F">
      <w:r>
        <w:t>Objective: To track how average monthly charges fluctuate over a customer's tenure.</w:t>
      </w:r>
    </w:p>
    <w:p w14:paraId="5B69D961" w14:textId="77777777" w:rsidR="00C26855" w:rsidRDefault="00420D2F">
      <w:r>
        <w:rPr>
          <w:rFonts w:ascii="Courier New" w:hAnsi="Courier New"/>
        </w:rPr>
        <w:t>plt.figure(figsize=(10, 5))</w:t>
      </w:r>
      <w:r>
        <w:rPr>
          <w:rFonts w:ascii="Courier New" w:hAnsi="Courier New"/>
        </w:rPr>
        <w:br/>
      </w:r>
      <w:r>
        <w:rPr>
          <w:rFonts w:ascii="Courier New" w:hAnsi="Courier New"/>
        </w:rPr>
        <w:t># Grouping data by tenure to get the mean monthly charge</w:t>
      </w:r>
      <w:r>
        <w:rPr>
          <w:rFonts w:ascii="Courier New" w:hAnsi="Courier New"/>
        </w:rPr>
        <w:br/>
        <w:t>tenure_trend = df.groupby('tenure')['MonthlyCharges'].mean().reset_index()</w:t>
      </w:r>
      <w:r>
        <w:rPr>
          <w:rFonts w:ascii="Courier New" w:hAnsi="Courier New"/>
        </w:rPr>
        <w:br/>
      </w:r>
      <w:r>
        <w:rPr>
          <w:rFonts w:ascii="Courier New" w:hAnsi="Courier New"/>
        </w:rPr>
        <w:br/>
        <w:t>sns.lineplot(data=tenure_trend, x='tenure', y='MonthlyCharges', color='crimson')</w:t>
      </w:r>
      <w:r>
        <w:rPr>
          <w:rFonts w:ascii="Courier New" w:hAnsi="Courier New"/>
        </w:rPr>
        <w:br/>
        <w:t>plt.title('Average Monthly Charges Trend over Customer Tenure')</w:t>
      </w:r>
      <w:r>
        <w:rPr>
          <w:rFonts w:ascii="Courier New" w:hAnsi="Courier New"/>
        </w:rPr>
        <w:br/>
        <w:t>plt.xlabel('Tenure (Months)')</w:t>
      </w:r>
      <w:r>
        <w:rPr>
          <w:rFonts w:ascii="Courier New" w:hAnsi="Courier New"/>
        </w:rPr>
        <w:br/>
        <w:t>plt.ylabel('Average Monthly Charges ($)')</w:t>
      </w:r>
      <w:r>
        <w:rPr>
          <w:rFonts w:ascii="Courier New" w:hAnsi="Courier New"/>
        </w:rPr>
        <w:br/>
        <w:t>plt.grid(True)</w:t>
      </w:r>
      <w:r>
        <w:rPr>
          <w:rFonts w:ascii="Courier New" w:hAnsi="Courier New"/>
        </w:rPr>
        <w:br/>
        <w:t>plt.show()</w:t>
      </w:r>
    </w:p>
    <w:p w14:paraId="06C54F4F" w14:textId="77777777" w:rsidR="00C26855" w:rsidRDefault="00420D2F">
      <w:r>
        <w:t>[*Placeholder: Insert exported Line Chart image here*]</w:t>
      </w:r>
    </w:p>
    <w:p w14:paraId="5A8040D8" w14:textId="77777777" w:rsidR="00C26855" w:rsidRDefault="00420D2F">
      <w:r>
        <w:t>Interpretation: The line chart illustrates an upward trend in average monthly charges as tenure increases. This could reflect periodic price hikes, customers upgrading their service plans over time, or the survival of premium customers in the long run.</w:t>
      </w:r>
    </w:p>
    <w:p w14:paraId="054492B0" w14:textId="77777777" w:rsidR="00C26855" w:rsidRDefault="00420D2F">
      <w:pPr>
        <w:pStyle w:val="Heading1"/>
      </w:pPr>
      <w:r>
        <w:t>5. Correlation Analysis: Heatmap</w:t>
      </w:r>
    </w:p>
    <w:p w14:paraId="32BC12D9" w14:textId="77777777" w:rsidR="00C26855" w:rsidRDefault="00420D2F">
      <w:r>
        <w:t>Objective: To identify multicollinearity and linear correlations among continuous numerical variables.</w:t>
      </w:r>
    </w:p>
    <w:p w14:paraId="742BEF69" w14:textId="77777777" w:rsidR="00C26855" w:rsidRDefault="00420D2F">
      <w:r>
        <w:rPr>
          <w:rFonts w:ascii="Courier New" w:hAnsi="Courier New"/>
        </w:rPr>
        <w:t>plt.figure(figsize=(8, 6))</w:t>
      </w:r>
      <w:r>
        <w:rPr>
          <w:rFonts w:ascii="Courier New" w:hAnsi="Courier New"/>
        </w:rPr>
        <w:br/>
        <w:t># Selecting only numeric columns for the correlation matrix</w:t>
      </w:r>
      <w:r>
        <w:rPr>
          <w:rFonts w:ascii="Courier New" w:hAnsi="Courier New"/>
        </w:rPr>
        <w:br/>
      </w:r>
      <w:r>
        <w:rPr>
          <w:rFonts w:ascii="Courier New" w:hAnsi="Courier New"/>
        </w:rPr>
        <w:t>num_vars = df[['tenure', 'MonthlyCharges', 'TotalCharges', 'Churn']]</w:t>
      </w:r>
      <w:r>
        <w:rPr>
          <w:rFonts w:ascii="Courier New" w:hAnsi="Courier New"/>
        </w:rPr>
        <w:br/>
        <w:t>corr_matrix = num_vars.corr()</w:t>
      </w:r>
      <w:r>
        <w:rPr>
          <w:rFonts w:ascii="Courier New" w:hAnsi="Courier New"/>
        </w:rPr>
        <w:br/>
      </w:r>
      <w:r>
        <w:rPr>
          <w:rFonts w:ascii="Courier New" w:hAnsi="Courier New"/>
        </w:rPr>
        <w:br/>
        <w:t>sns.heatmap(corr_matrix, annot=True, cmap='coolwarm', fmt='.2f', linewidths=0.5)</w:t>
      </w:r>
      <w:r>
        <w:rPr>
          <w:rFonts w:ascii="Courier New" w:hAnsi="Courier New"/>
        </w:rPr>
        <w:br/>
        <w:t>plt.title('Correlation Heatmap of Numerical Features')</w:t>
      </w:r>
      <w:r>
        <w:rPr>
          <w:rFonts w:ascii="Courier New" w:hAnsi="Courier New"/>
        </w:rPr>
        <w:br/>
        <w:t>plt.show()</w:t>
      </w:r>
    </w:p>
    <w:p w14:paraId="548C9484" w14:textId="77777777" w:rsidR="00C26855" w:rsidRDefault="00420D2F">
      <w:r>
        <w:t>[*Placeholder: Insert exported Heatmap image here*]</w:t>
      </w:r>
    </w:p>
    <w:p w14:paraId="302A7215" w14:textId="77777777" w:rsidR="00C26855" w:rsidRDefault="00420D2F">
      <w:r>
        <w:t>Interpretation: The heatmap reveals a very strong positive correlation (approx. 0.83) between 'tenure' and 'TotalCharges', which is mathematically expected. 'Churn' shows a negative correlation with 'tenure', reinforcing the earlier finding that longer-tenured customers are less likely to churn. Identifying these correlations is crucial for feature selection before applying machine learning models.</w:t>
      </w:r>
    </w:p>
    <w:sectPr w:rsidR="00C268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268106">
    <w:abstractNumId w:val="8"/>
  </w:num>
  <w:num w:numId="2" w16cid:durableId="1576545134">
    <w:abstractNumId w:val="6"/>
  </w:num>
  <w:num w:numId="3" w16cid:durableId="1301812135">
    <w:abstractNumId w:val="5"/>
  </w:num>
  <w:num w:numId="4" w16cid:durableId="1048064512">
    <w:abstractNumId w:val="4"/>
  </w:num>
  <w:num w:numId="5" w16cid:durableId="302124985">
    <w:abstractNumId w:val="7"/>
  </w:num>
  <w:num w:numId="6" w16cid:durableId="889420040">
    <w:abstractNumId w:val="3"/>
  </w:num>
  <w:num w:numId="7" w16cid:durableId="73476474">
    <w:abstractNumId w:val="2"/>
  </w:num>
  <w:num w:numId="8" w16cid:durableId="1102652947">
    <w:abstractNumId w:val="1"/>
  </w:num>
  <w:num w:numId="9" w16cid:durableId="1166476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15C"/>
    <w:rsid w:val="0029639D"/>
    <w:rsid w:val="00326F90"/>
    <w:rsid w:val="00420D2F"/>
    <w:rsid w:val="00AA1D8D"/>
    <w:rsid w:val="00B47730"/>
    <w:rsid w:val="00C268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FEFE2"/>
  <w14:defaultImageDpi w14:val="300"/>
  <w15:docId w15:val="{712DD36E-3C3B-814C-A9EF-40D2B247C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akshit3791@gmail.com</cp:lastModifiedBy>
  <cp:revision>2</cp:revision>
  <dcterms:created xsi:type="dcterms:W3CDTF">2026-07-18T10:45:00Z</dcterms:created>
  <dcterms:modified xsi:type="dcterms:W3CDTF">2026-07-18T10:45:00Z</dcterms:modified>
  <cp:category/>
</cp:coreProperties>
</file>