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pinnacleconsultant.co.in</w:t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SEO / GEO / AEO Full Audit Report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COMPREHENSIVE MULTI-DIMENSIONAL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280"/>
              <w:left w:type="dxa" w:w="180"/>
              <w:bottom w:type="dxa" w:w="280"/>
              <w:right w:type="dxa" w:w="1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TRADITIONAL SEO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5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Needs Work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280"/>
              <w:left w:type="dxa" w:w="180"/>
              <w:bottom w:type="dxa" w:w="280"/>
              <w:right w:type="dxa" w:w="1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GENERATIVE (GEO)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6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On Track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280"/>
              <w:left w:type="dxa" w:w="180"/>
              <w:bottom w:type="dxa" w:w="280"/>
              <w:right w:type="dxa" w:w="1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ANSWER ENGINE (AEO)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5 /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Needs Work</w:t>
            </w:r>
          </w:p>
        </w:tc>
      </w:tr>
    </w:tbl>
    <w:p>
      <w:pPr>
        <w:spacing w:before="2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Audit Date: October 26, 2026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64748B"/>
          <w:sz w:val="19"/>
          <w:szCs w:val="19"/>
        </w:rPr>
        <w:t xml:space="preserve">Prepared by SEO/GEO/AEO Diagnostic Engine • Pinnacle Consultant Special Edition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br w:type="page"/>
      </w: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1B2A4A"/>
          <w:sz w:val="32"/>
          <w:szCs w:val="32"/>
        </w:rPr>
      </w:pPr>
      <w: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2"/>
              <w:left w:val="single" w:color="CBD5E1" w:sz="6"/>
              <w:bottom w:val="single" w:color="CBD5E1" w:sz="6"/>
              <w:right w:val="single" w:color="CBD5E1" w:sz="6"/>
            </w:tcBorders>
            <w:shd w:fill="EFF6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Pinnacle Consultant boasts an extraordinarily strong commercial foundation with deep industrial credibility, verified leadership credentials (Shikha Gupta &amp; Ashu Gupta), notable marquee clients (Hero MotoCorp, Ather Energy, Magenta EV), and 16 highly structured FAQ answers. However, the website is currently deployed as a pure Client-Side Rendered (CSR) Single-Page Application (Vite + React) without Server-Side Rendering (SSR) or pre-rendering. Furthermore, robots.txt and sitemap.xml are completely absent from the server, causing all search engine and AI crawlers to receive a blank HTML root with identical fallback metadata on every subpage. Addressing the SPA rendering barrier and injecting missing FAQ/Service schema will immediately unlock massive organic visibility and AI search citations.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8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SEO (Search Engine Optimization)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 / 10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9770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Needs Work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Great homepage copy &amp; schema; but missing robots.txt, sitemap.xml, route titles &amp; pre-rendered HTML.</w:t>
            </w:r>
          </w:p>
        </w:tc>
      </w:tr>
      <w:t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GEO (Generative Engine Optimization)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 / 10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9770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Track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Superb founder credentials &amp; client case studies; but AI scrapers see an empty &lt;div id="root"&gt; without JS.</w:t>
            </w:r>
          </w:p>
        </w:tc>
      </w:tr>
      <w:t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AEO (Answer Engine Optimization)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 / 10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9770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Needs Work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 high-intent answers &amp; comparison tables; but zero FAQPage schema or HowTo structured data markup.</w:t>
            </w:r>
          </w:p>
        </w:tc>
      </w:tr>
      <w:t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Combined Visibility Score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16 / 30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9770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Needs Work</w:t>
            </w:r>
          </w:p>
        </w:tc>
        <w:tc>
          <w:tcPr>
            <w:tcW w:type="dxa" w:w="3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Huge upside potential: Content quality is 8/10, technical delivery is holding back indexing.</w:t>
            </w:r>
          </w:p>
        </w:tc>
      </w:tr>
    </w:tbl>
    <w:p>
      <w:pPr>
        <w:pStyle w:val="Heading1"/>
        <w:spacing w:after="160" w:before="360"/>
        <w:rPr>
          <w:rFonts w:ascii="Arial" w:cs="Arial" w:eastAsia="Arial" w:hAnsi="Arial"/>
          <w:b/>
          <w:bCs/>
          <w:color w:val="1B2A4A"/>
          <w:sz w:val="32"/>
          <w:szCs w:val="32"/>
        </w:rPr>
      </w:pPr>
      <w:r>
        <w:t xml:space="preserve">2. Comprehensive Pages Audited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complete crawl and source inspection was executed across the live production deployment and codebase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4460"/>
      </w:tblGrid>
      <w:tr>
        <w:trPr>
          <w:tblHeader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Endpoint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Observations &amp; Technical State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https://www.pinnacleconsultant.co.in/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Homepage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ConsultingService schema present. Fast response. Missing og:image.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/staffing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Vertical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 value copy, 4 verticals, comparison table, ROI calculator. Same title as home.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/tech-ev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Vertical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 charging infra, AMC, SLA metrics (99.4% uptime), turnkey EPC. Same title as home.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/industry-4-0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Vertical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PLC/SCADA automation, IoT array, AWS IoT core. Rich copy, zero route meta.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/market-research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Vertical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Feasibility studies, DISCOM grid headroom, CAPEX/OPEX modeling. Zero route meta.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/impact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Hero MotoCorp, Ather, Magenta, Vertiv deployments. Excellent social proof.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/about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E-E-A-T Anchor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Shikha Gupta &amp; Ashu Gupta profiles, photos, track records. High E-E-A-T.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/careers &amp; /careers/:slug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Talent Portal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listings with dynamic JobPosting schema injected via React JSX.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/faq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Q&amp;A Repository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 exhaustive Q&amp;As in 4 categories. Zero FAQPage JSON-LD schema.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/contact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Conversion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 address in Gurugram, telephone +91-7000081129, email, inquiry form.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/robots.txt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Directives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 ISSUE: Returns 200 HTML fallback instead of text crawl directives.</w:t>
            </w:r>
          </w:p>
        </w:tc>
      </w:tr>
      <w:t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 Map</w:t>
            </w:r>
          </w:p>
        </w:tc>
        <w:tc>
          <w:tcPr>
            <w:tcW w:type="dxa" w:w="44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 ISSUE: Returns 200 HTML fallback instead of XML URL index.</w:t>
            </w:r>
          </w:p>
        </w:tc>
      </w:tr>
    </w:tbl>
    <w:p>
      <w:pPr>
        <w:pStyle w:val="Heading1"/>
        <w:spacing w:after="160" w:before="360"/>
        <w:rPr>
          <w:rFonts w:ascii="Arial" w:cs="Arial" w:eastAsia="Arial" w:hAnsi="Arial"/>
          <w:b/>
          <w:bCs/>
          <w:color w:val="1B2A4A"/>
          <w:sz w:val="32"/>
          <w:szCs w:val="32"/>
        </w:rPr>
      </w:pPr>
      <w:r>
        <w:t xml:space="preserve">3. Traditional SEO Analysis (Score: 5/10)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2563EB"/>
          <w:sz w:val="26"/>
          <w:szCs w:val="26"/>
        </w:rPr>
      </w:pPr>
      <w:r>
        <w:t xml:space="preserve">Technical On-Page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Finding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Title Tag Configuration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Homepage title is 80 characters ("Pinnacle Consultant | Powering Industries with Talent, Technology &amp; Transformation"). However, all subpages lack dynamic title tags and inherit the exact same homepage title.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9770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Homepage meta description is present (217 chars, slightly exceeds 160 char recommended limit). Subpages (/staffing, /tech-ev, etc.) do not have unique descriptions.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9770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robots.txt Crawlability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physical robots.txt file exists in the public directory. Requesting /robots.txt returns index.html with HTTP 200, which can confuse automated search engine indexers.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sitemap.xml Index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XML sitemap exists on the server. Search engines must guess URLs or crawl client-side links, resulting in delayed indexing of new pages and job postings.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Canonical Tag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&lt;link rel="canonical"&gt; tag exists in index.html or across route changes, risking duplicate content confusion across www and non-www variants.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Graph / Social Tags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og:title, og:description, and twitter:card exist, but og:image and twitter:image are completely missing. Link previews on LinkedIn and WhatsApp appear unbranded.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9770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Image Alt Attributes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High-resolution editorial images in /images/ have descriptive alt tags (e.g. "Shikha Gupta - Founder &amp; Workforce Strategist", "Pinnacle Strategic Workforce Acquisition Boardroom").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</w:tbl>
    <w:p>
      <w:pPr>
        <w:pStyle w:val="Heading2"/>
        <w:spacing w:after="120" w:before="240"/>
        <w:rPr>
          <w:rFonts w:ascii="Arial" w:cs="Arial" w:eastAsia="Arial" w:hAnsi="Arial"/>
          <w:b/>
          <w:bCs/>
          <w:color w:val="2563EB"/>
          <w:sz w:val="26"/>
          <w:szCs w:val="26"/>
        </w:rPr>
      </w:pPr>
      <w:r>
        <w:t xml:space="preserve">Content Quality &amp; Semantic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Finding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Heading Hierarchy (H1-H3)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 single H1 on each page component with progressive animated spans. Logical H2 subheadings for services, frameworks, and client reviews.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Keyword Depth &amp; Coverage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Strong commercial keyword targeting: "manpower staffing India", "EV charging infrastructure AMC", "turnkey EPC", "PLC SCADA automation", "DISCOM approvals".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Pillar Content Depth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pages (/staffing, /tech-ev, /industry-4-0) have high word counts (1,000+ words) with rich technical terminology, deliverables, and SLAs.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</w:tbl>
    <w:p>
      <w:pPr>
        <w:pStyle w:val="Heading2"/>
        <w:spacing w:after="120" w:before="240"/>
        <w:rPr>
          <w:rFonts w:ascii="Arial" w:cs="Arial" w:eastAsia="Arial" w:hAnsi="Arial"/>
          <w:b/>
          <w:bCs/>
          <w:color w:val="2563EB"/>
          <w:sz w:val="26"/>
          <w:szCs w:val="26"/>
        </w:rPr>
      </w:pPr>
      <w:r>
        <w:t xml:space="preserve">Structured Data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Finding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Homepage Schema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index.html includes ConsultingService schema declaring founders, addressLocality Gurugram, contactPoint, and LinkedIn.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Broken Schema Logo URL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declares "logo": "https://www.pinnacleconsultant.co.in/logo.png". This file does not exist in /public and returns HTML, invalidating schema rich snippets in Google Search Console.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JobPosting Schema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JobDetail.tsx implements JobPosting schema with salary, hiringOrganization, and employmentType.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&amp; Breadcrumb Schema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schema markup exists for specific services (EV EPC, Staffing, Automation) or BreadcrumbList navigation.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Heading1"/>
        <w:spacing w:after="160" w:before="360"/>
        <w:rPr>
          <w:rFonts w:ascii="Arial" w:cs="Arial" w:eastAsia="Arial" w:hAnsi="Arial"/>
          <w:b/>
          <w:bCs/>
          <w:color w:val="1B2A4A"/>
          <w:sz w:val="32"/>
          <w:szCs w:val="32"/>
        </w:rPr>
      </w:pPr>
      <w:r>
        <w:t xml:space="preserve">4. Generative Engine Optimization (GEO) Analysis (Score: 6/10)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Generative Engine Optimization evaluates how readily AI models (Perplexity, ChatGPT Search, Google Gemini, Claude, and Google AI Overviews) can discover, parse, trust, and cite Pinnacle Consultant.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2563EB"/>
          <w:sz w:val="26"/>
          <w:szCs w:val="26"/>
        </w:rPr>
      </w:pPr>
      <w:r>
        <w:t xml:space="preserve">E-E-A-T Signals (Experience, Expertise, Authoritativeness, Trust)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Evidence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Executive Leadership E-E-A-T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About page highlights Shikha Gupta (MBA HR, 10+ yrs HR consulting, SAP HCM) and Ashu Gupta (14+ yrs auto &amp; clean mobility, 200+ EV locations). Real portrait photography present.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 Entity Verification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NAP data clearly visible in schema and footer: Gurugram, Haryana, +91-7000081129, info@pinnacleconsultant.co.in.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Social Proof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Partnerships with tier-1 brands highlighted: Hero MotoCorp, Ather Energy, Magenta EV, Exponent Energy, Sun Mobility, Gentari, Vertiv, FEPL.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Verified</w:t>
            </w:r>
          </w:p>
        </w:tc>
      </w:tr>
    </w:tbl>
    <w:p>
      <w:pPr>
        <w:pStyle w:val="Heading2"/>
        <w:spacing w:after="120" w:before="240"/>
        <w:rPr>
          <w:rFonts w:ascii="Arial" w:cs="Arial" w:eastAsia="Arial" w:hAnsi="Arial"/>
          <w:b/>
          <w:bCs/>
          <w:color w:val="2563EB"/>
          <w:sz w:val="26"/>
          <w:szCs w:val="26"/>
        </w:rPr>
      </w:pPr>
      <w:r>
        <w:t xml:space="preserve">AI Synthesis &amp; Factual Density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Finding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Factual Density &amp; Statistics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Outstanding numeric metrics AI models prioritize: "99.4% station uptime", "5 to 15 days hiring turnaround", "500+ professionals placed", "48-hour replacement SLA", "200+ locations".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Single-Page App Crawl Barrier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CRITICAL: Fast AI engines (e.g. Perplexity, Gemini, ChatGPT crawler) scrape raw HTML via HTTP curl. They receive only &lt;div id="root"&gt;&lt;/div&gt; and do not execute the React bundle, missing all leadership and service data.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Entity Disambiguation (sameAs)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one corporate LinkedIn profile is declared. Missing personal LinkedIn links for founders, industry association memberships, and directory links in sameAs schema.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9770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Needs Attention</w:t>
            </w:r>
          </w:p>
        </w:tc>
      </w:tr>
    </w:tbl>
    <w:p>
      <w:pPr>
        <w:pStyle w:val="Heading1"/>
        <w:spacing w:after="160" w:before="360"/>
        <w:rPr>
          <w:rFonts w:ascii="Arial" w:cs="Arial" w:eastAsia="Arial" w:hAnsi="Arial"/>
          <w:b/>
          <w:bCs/>
          <w:color w:val="1B2A4A"/>
          <w:sz w:val="32"/>
          <w:szCs w:val="32"/>
        </w:rPr>
      </w:pPr>
      <w:r>
        <w:t xml:space="preserve">5. Answer Engine Optimization (AEO) Analysis (Score: 5/10)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Answer Engine Optimization determines eligibility for Google Featured Snippets, "People Also Ask" dropdowns, and voice assistants (Siri, Google Assistant, Alexa).</w:t>
      </w: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2563EB"/>
          <w:sz w:val="26"/>
          <w:szCs w:val="26"/>
        </w:rPr>
      </w:pPr>
      <w:r>
        <w:t xml:space="preserve">Featured Snippet Readiness &amp; Direct Answer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Finding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Direct Answer Quality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 page provides 16 clear, succinct 40-60 word answers directly addressing high-intent queries (e.g. "What types of EV charging stations do you install?", "What does your AMC include?").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Comparison Table Snippets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Staffing page features a side-by-side comparison matrix ("Traditional Agency vs Pinnacle Model") comparing liability, turnaround, replacement SLAs, and payroll handling.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Step-by-Step HowTo Workflows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page outlines 3 execution stages: "01 Site &amp; Feasibility", "02 Surge Deployment", "03 Operations &amp; AMC" with deliverables.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FAQPage Schema Markup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CRITICAL: The /faq page has zero schema.org/FAQPage JSON-LD markup. Google cannot reward these FAQs with accordion rich snippets or answer box placements.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Voice Search &amp; Speakable Markup</w:t>
            </w:r>
          </w:p>
        </w:tc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SpeakableSpecification or audio-friendly content indicators exist for voice assistants.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</w:tr>
    </w:tbl>
    <w:p>
      <w:pPr>
        <w:pStyle w:val="Heading1"/>
        <w:spacing w:after="160" w:before="360"/>
        <w:rPr>
          <w:rFonts w:ascii="Arial" w:cs="Arial" w:eastAsia="Arial" w:hAnsi="Arial"/>
          <w:b/>
          <w:bCs/>
          <w:color w:val="1B2A4A"/>
          <w:sz w:val="32"/>
          <w:szCs w:val="32"/>
        </w:rPr>
      </w:pPr>
      <w:r>
        <w:t xml:space="preserve">6. Priority Recommendations Matrix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Actionable implementation roadmap ranked by urgency, operational effort, and commercial impact: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1100"/>
        <w:gridCol w:w="1100"/>
        <w:gridCol w:w="1300"/>
      </w:tblGrid>
      <w:tr>
        <w:trPr>
          <w:tblHeader/>
        </w:trP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&amp; Recommended Action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Dim.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static robots.txt and sitemap.xml to /public so crawlers can discover and index all 12 core URLs instead of receiving SPA fallback.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Hour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Maximum</w:t>
            </w:r>
          </w:p>
        </w:tc>
      </w:tr>
      <w:tr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262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Implement dynamic document.title and meta descriptions using react-helmet-async so each page has unique keywords and titles.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Hours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Maximum</w:t>
            </w:r>
          </w:p>
        </w:tc>
      </w:tr>
      <w:tr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Inject schema.org/FAQPage JSON-LD on /faq and schema.org/Service on /tech-ev and /staffing to capture Google rich snippet accordions.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Hours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broken logo.png reference in index.html schema and add proper og:image / twitter:image (1200x630px social card).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Mins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9770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prerendering (e.g. vite-plugin-prerender or SSG route build) so AI search bots that do not execute client JS can read full text.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Hours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6A3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Quick Win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self-referencing &lt;link rel="canonical" href="..."&gt; on every route and expand sameAs array in Organization schema.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Hour</w:t>
            </w:r>
          </w:p>
        </w:tc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160" w:before="360"/>
        <w:rPr>
          <w:rFonts w:ascii="Arial" w:cs="Arial" w:eastAsia="Arial" w:hAnsi="Arial"/>
          <w:b/>
          <w:bCs/>
          <w:color w:val="1B2A4A"/>
          <w:sz w:val="32"/>
          <w:szCs w:val="32"/>
        </w:rPr>
      </w:pPr>
      <w:r>
        <w:t xml:space="preserve">7. What's Working Well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Pinnacle Consultant has notable competitive differentiators that many B2B consulting firms lack: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8"/>
              <w:left w:val="single" w:color="CBD5E1" w:sz="6"/>
              <w:bottom w:val="single" w:color="CBD5E1" w:sz="6"/>
              <w:right w:val="single" w:color="CBD5E1" w:sz="6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1. Genuine Executive E-E-A-T: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leadership team (Shikha Gupta and Ashu Gupta) provides real names, photos, educational backgrounds (MBA HR), and 10+ to 14+ years of verifiable experience in high-growth automotive and staffing industries.
</w:t>
            </w: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2. Concrete Client Validation: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Showcasing real enterprise engagements (Hero MotoCorp, Ather Energy, Magenta EV, Vertiv, Sun Mobility) creates immense trust for search algorithms and B2B buyers.
</w:t>
            </w: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3. Precise Numeric Proof Points: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Rather than generic marketing claims, pages are packed with high-signal numbers: 99.4% uptime SLA, 5-15 day fulfillment TAT, 48-hr replacement guarantee, 500+ recruited, and 200+ charging locations.
</w:t>
            </w: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4. Modern UI &amp; Responsive Performance: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site loads cleanly with Plus Jakarta Sans typography, sleek custom color palettes, and zero horizontal overflow issues on mobile.</w:t>
            </w:r>
          </w:p>
        </w:tc>
      </w:tr>
    </w:tbl>
    <w:p>
      <w:pPr>
        <w:pStyle w:val="Heading1"/>
        <w:spacing w:after="160" w:before="360"/>
        <w:rPr>
          <w:rFonts w:ascii="Arial" w:cs="Arial" w:eastAsia="Arial" w:hAnsi="Arial"/>
          <w:b/>
          <w:bCs/>
          <w:color w:val="1B2A4A"/>
          <w:sz w:val="32"/>
          <w:szCs w:val="32"/>
        </w:rPr>
      </w:pPr>
      <w:r>
        <w:t xml:space="preserve">8. Glossary of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B2A4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Practical Relevance for Pinnacle Consultant</w:t>
            </w:r>
          </w:p>
        </w:tc>
      </w:tr>
      <w:t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SEO (Search Engine Optimization)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practice of optimizing technical infrastructure, page titles, internal links, and content relevancy to rank prominently on traditional organic search engine results pages (Google, Bing).</w:t>
            </w:r>
          </w:p>
        </w:tc>
      </w:tr>
      <w:t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GEO (Generative Engine Optimization)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practice of optimizing digital assets for AI-powered synthesis search engines (Perplexity, ChatGPT Search, Google AI Overviews, Gemini) that rely on high factual density, explicit E-E-A-T credentials, and clear entity graphs to cite authoritative answers.</w:t>
            </w:r>
          </w:p>
        </w:tc>
      </w:tr>
      <w:t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AEO (Answer Engine Optimization)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Structuring content into direct, conversational answers, comparison tables, and FAQPage/HowTo schema so voice assistants (Siri, Google Assistant) and Google Featured Snippets extract Pinnacle answers directly at position zero.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single" w:color="CBD5E1" w:sz="6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Pinnacle Consultant Growth Advisory Report</w:t>
          </w:r>
        </w:p>
      </w:tc>
      <w:tc>
        <w:tcPr>
          <w:tcW w:type="dxa" w:w="3360"/>
          <w:tcBorders>
            <w:top w:val="single" w:color="CBD5E1" w:sz="6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94A3B8"/>
              <w:sz w:val="17"/>
              <w:szCs w:val="17"/>
            </w:rPr>
            <w:fldChar w:fldCharType="begin"/>
          </w:r>
          <w:r>
            <w:rPr>
              <w:rFonts w:ascii="Arial" w:cs="Arial" w:eastAsia="Arial" w:hAnsi="Arial"/>
              <w:color w:val="94A3B8"/>
              <w:sz w:val="17"/>
              <w:szCs w:val="17"/>
            </w:rPr>
            <w:instrText xml:space="preserve">PAGE</w:instrText>
          </w:r>
          <w:r>
            <w:rPr>
              <w:rFonts w:ascii="Arial" w:cs="Arial" w:eastAsia="Arial" w:hAnsi="Arial"/>
              <w:color w:val="94A3B8"/>
              <w:sz w:val="17"/>
              <w:szCs w:val="17"/>
            </w:rPr>
            <w:fldChar w:fldCharType="separate"/>
          </w:r>
          <w:r>
            <w:rPr>
              <w:rFonts w:ascii="Arial" w:cs="Arial" w:eastAsia="Arial" w:hAnsi="Arial"/>
              <w:color w:val="94A3B8"/>
              <w:sz w:val="17"/>
              <w:szCs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/>
            <w:left w:val="none"/>
            <w:bottom w:val="single" w:color="1B2A4A" w:sz="8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pinnacleconsultant.co.in</w:t>
          </w:r>
        </w:p>
      </w:tc>
      <w:tc>
        <w:tcPr>
          <w:tcW w:type="dxa" w:w="4680"/>
          <w:tcBorders>
            <w:top w:val="none"/>
            <w:left w:val="none"/>
            <w:bottom w:val="single" w:color="1B2A4A" w:sz="8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SEO / GEO / AEO Audit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2026-10-26T12:56:38.005Z</dcterms:created>
  <dcterms:modified xsi:type="dcterms:W3CDTF">2026-10-26T12:56:38.006Z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