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MCQ SECTION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Q1.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Predict the output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(SCORE-2)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B1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B1()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 In class class B1 constructor";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~B1()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cout&lt;&lt;"\n In B1 destructor";    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D:public B1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D()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 In derived class D's constructor";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~D()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 In derived class  D's Destructor";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B1 *p=new D();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delete p;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A.</w:t>
      </w:r>
      <w:r>
        <w:rPr>
          <w:rFonts w:hint="default" w:ascii="Times New Roman" w:hAnsi="Times New Roman" w:cs="Times New Roman"/>
          <w:sz w:val="24"/>
          <w:szCs w:val="24"/>
        </w:rPr>
        <w:t xml:space="preserve">In class class B1 constructor In derived class D's constructor In B1 destructor In derived class D's Destructor   </w:t>
      </w:r>
    </w:p>
    <w:p>
      <w:pPr>
        <w:pStyle w:val="2"/>
        <w:spacing w:before="0"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B.</w:t>
      </w:r>
      <w:r>
        <w:rPr>
          <w:rFonts w:hint="default" w:ascii="Times New Roman" w:hAnsi="Times New Roman" w:cs="Times New Roman"/>
          <w:sz w:val="24"/>
          <w:szCs w:val="24"/>
        </w:rPr>
        <w:t xml:space="preserve">In class class B1 constructor In derived class D's constructor In derived class D's Destructor In B1 destructor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C.</w:t>
      </w:r>
      <w:r>
        <w:rPr>
          <w:rFonts w:hint="default" w:ascii="Times New Roman" w:hAnsi="Times New Roman" w:cs="Times New Roman"/>
          <w:sz w:val="24"/>
          <w:szCs w:val="24"/>
        </w:rPr>
        <w:t>error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 class class B1 constructor In derived class D's constructor In B1 destructor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Q2.</w:t>
      </w:r>
      <w:r>
        <w:rPr>
          <w:rFonts w:hint="default" w:ascii="Times New Roman" w:hAnsi="Times New Roman" w:cs="Times New Roman"/>
          <w:sz w:val="24"/>
          <w:szCs w:val="24"/>
        </w:rPr>
        <w:t>Statically created object for class X is: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(SCORE-1)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A.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X * obj=new 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IN"/>
        </w:rPr>
        <w:t xml:space="preserve">B.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X obj;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C. </w:t>
      </w:r>
      <w:r>
        <w:rPr>
          <w:rFonts w:hint="default" w:ascii="Times New Roman" w:hAnsi="Times New Roman" w:cs="Times New Roman"/>
          <w:sz w:val="24"/>
          <w:szCs w:val="24"/>
        </w:rPr>
        <w:t>X obj=new 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D. None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Q3.Which of the following is NOT true about virtual functions? (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(SCORE-1)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I. They cannot be static members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II. A virtual function can be a friend of another class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III. We can have virtual constructors, but we cannot have virtual destructors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IV. They are accessed by using object pointers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II only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b) III only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c) Both II and III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d) I, II and IV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Q4.Which of the following is/are valid ways to allocate memory for an integer by dynamic memory allocation in C++?(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(SCORE-1)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A.int *p=new int(100);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B.int *p; p=new int; *p=100;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C.int *p= NULL; p=new int; *p=100;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D.All of these.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highlight w:val="yellow"/>
          <w:lang w:val="en-IN"/>
        </w:rPr>
        <w:t>PROBLEM STATEMENT-1(5 marks)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Computer games often contain diﬀerent characters or creatures. For example, you might design a game in which alien beings possess speciﬁc characteristics such as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name, </w:t>
      </w:r>
      <w:r>
        <w:rPr>
          <w:rFonts w:hint="default" w:ascii="Times New Roman" w:hAnsi="Times New Roman" w:cs="Times New Roman"/>
          <w:sz w:val="24"/>
          <w:szCs w:val="24"/>
        </w:rPr>
        <w:t>color, number of eyes, or number of lives. Create an Alien class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to </w:t>
      </w:r>
      <w:r>
        <w:rPr>
          <w:rFonts w:hint="default" w:ascii="Times New Roman" w:hAnsi="Times New Roman" w:cs="Times New Roman"/>
          <w:sz w:val="24"/>
          <w:szCs w:val="24"/>
        </w:rPr>
        <w:t xml:space="preserve">Include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the </w:t>
      </w:r>
      <w:r>
        <w:rPr>
          <w:rFonts w:hint="default" w:ascii="Times New Roman" w:hAnsi="Times New Roman" w:cs="Times New Roman"/>
          <w:sz w:val="24"/>
          <w:szCs w:val="24"/>
        </w:rPr>
        <w:t>data members.Create two classes—Martian and Jupiterian—that descend from Alien. Supply each with a constructor that sets the Alien data ﬁelds with values you choose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and a method named toString() that returns a string that contains a complete description of the Alien.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Sample input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Marcel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Brown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Jaadoo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Green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Sample output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alien Marcel is a martain.It is Brown in color,has 2 and can live 1 lives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alien Jaadoo is a jupiterian.It is G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IN"/>
        </w:rPr>
        <w:t>reen in color,has 1 and can live 2 lives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TC1(score-2)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TC2(score-2)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TC3(score-1)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input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MONTY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PURPLE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PAA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RED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CAMI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WHITE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AYA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BLACK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NAVI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WHEATISH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OYO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PURPLE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output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The alien MONTY is a martain.It is PURPLE in color,has 1 and can live 1 lives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The alien PAA is a jupiterian.It is RED in color,has 3 and can live 4 lives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The alien CAMI is a martain.It is WHITE in color,has 1 and can live 2 lives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The alien AYA is a jupiterian.It is BLACK in color,has 1 and can live 3 lives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The alien NAVI is a martain.It is WHEATISH in color,has 2 and can live 1 lives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The alien OYO is a jupiterian.It is PURPLE in color,has 1 and can live 1 lives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TAIL: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  <w:lang w:val="en-IN"/>
              </w:rPr>
              <w:t xml:space="preserve">int </w:t>
            </w:r>
            <w:r>
              <w:rPr>
                <w:rFonts w:hint="default"/>
              </w:rPr>
              <w:t>main()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char c[20],n[20];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e;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l;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cin.getline(n,20);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cin&gt;&gt;c;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cin&gt;&gt;e;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cin&gt;&gt;l;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martian m(n,c,e,l);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cin.ignore();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cin.getline(n,20);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cin&gt;&gt;c;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cin&gt;&gt;e;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cin&gt;&gt;l;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jupiterian j(n,c,e,l);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m.toString();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j.toString();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  <w:lang w:val="en-IN"/>
              </w:rPr>
              <w:t>return 0;</w:t>
            </w:r>
          </w:p>
          <w:p>
            <w:pPr>
              <w:jc w:val="both"/>
            </w:pPr>
            <w:r>
              <w:rPr>
                <w:rFonts w:hint="default"/>
              </w:rPr>
              <w:t>}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highlight w:val="yellow"/>
          <w:lang w:val="en-IN"/>
        </w:rPr>
        <w:t>PROBLEM STATEMENT-2(10 marks)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runtime polymorphism </w:t>
      </w:r>
      <w:r>
        <w:rPr>
          <w:rFonts w:hint="default" w:ascii="Times New Roman" w:hAnsi="Times New Roman" w:cs="Times New Roman"/>
          <w:sz w:val="24"/>
          <w:szCs w:val="24"/>
        </w:rPr>
        <w:t>to calculate the volume of geometrical shapes.Use the following formulas and display the volume upto 3 decimal places   (cout&lt;&lt;”volume=”&lt;&lt;fixed&lt;&lt;setprecision(3)&lt;&lt;volume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1.Volume of sphere= 4/3*3.14*radius*radius*radius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2.Volume of cylinder=3.14*radius*radius*height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3.volume of cone=1/3*3.14*radius*radius*height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4.volume of cube= radius*radius*radius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Choice 1for sphere,2 for cylinder,3 for cone,4 for cube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input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  //choice for sphere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  //radius of sphere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output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Volume of sphere is 112.757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input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  //choice for cylinder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  //radius of cylinder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 //height of cylinder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output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Volume of cylinder is 113.040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input 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 //choice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output 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wrong choice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Head: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#include&lt;iostream&gt;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 w:val="0"/>
              </w:rPr>
              <w:t>#include&lt;iomanip&gt;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using namespace std;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class geometricalshape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 {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  public: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   virtual void volume()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   {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     cout&lt;&lt;"base";  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    }</w:t>
            </w:r>
          </w:p>
          <w:p>
            <w:pPr>
              <w:pStyle w:val="6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 };</w:t>
            </w:r>
          </w:p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4"/>
        <w:tblW w:w="9543" w:type="dxa"/>
        <w:tblInd w:w="1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933"/>
        <w:gridCol w:w="1933"/>
        <w:gridCol w:w="1917"/>
        <w:gridCol w:w="1943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rPr>
                <w:rFonts w:hint="default" w:ascii="Times New Roman" w:hAnsi="Times New Roman" w:eastAsia="Liberation Serif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Liberation Serif" w:cs="Times New Roman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Testcases</w:t>
            </w:r>
          </w:p>
        </w:tc>
        <w:tc>
          <w:tcPr>
            <w:tcW w:w="19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Liberation Serif" w:cs="Times New Roman"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(score-3)</w:t>
            </w:r>
          </w:p>
        </w:tc>
        <w:tc>
          <w:tcPr>
            <w:tcW w:w="19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(score-3)</w:t>
            </w:r>
          </w:p>
        </w:tc>
        <w:tc>
          <w:tcPr>
            <w:tcW w:w="19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(score-2)</w:t>
            </w:r>
          </w:p>
        </w:tc>
        <w:tc>
          <w:tcPr>
            <w:tcW w:w="19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T4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(score-2)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12" w:hRule="atLeast"/>
        </w:trPr>
        <w:tc>
          <w:tcPr>
            <w:tcW w:w="18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193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4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760" w:hRule="atLeast"/>
        </w:trPr>
        <w:tc>
          <w:tcPr>
            <w:tcW w:w="18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Sample output</w:t>
            </w:r>
          </w:p>
        </w:tc>
        <w:tc>
          <w:tcPr>
            <w:tcW w:w="193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Volume of cylinder is 251.200</w:t>
            </w:r>
          </w:p>
        </w:tc>
        <w:tc>
          <w:tcPr>
            <w:tcW w:w="193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Volume of sphere is 902.059</w:t>
            </w:r>
          </w:p>
        </w:tc>
        <w:tc>
          <w:tcPr>
            <w:tcW w:w="19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Volume of cone is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181.335</w:t>
            </w:r>
          </w:p>
        </w:tc>
        <w:tc>
          <w:tcPr>
            <w:tcW w:w="194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wrong choice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hitney SSm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756DB"/>
    <w:multiLevelType w:val="singleLevel"/>
    <w:tmpl w:val="5AB756DB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67298"/>
    <w:rsid w:val="0A600072"/>
    <w:rsid w:val="0C0C5C5A"/>
    <w:rsid w:val="0F505BC1"/>
    <w:rsid w:val="12ED0395"/>
    <w:rsid w:val="138D566F"/>
    <w:rsid w:val="139F041E"/>
    <w:rsid w:val="14405A18"/>
    <w:rsid w:val="1E1C7DBC"/>
    <w:rsid w:val="211178CE"/>
    <w:rsid w:val="23F856F1"/>
    <w:rsid w:val="248D4662"/>
    <w:rsid w:val="262710C2"/>
    <w:rsid w:val="29131C52"/>
    <w:rsid w:val="2D6B7EF3"/>
    <w:rsid w:val="36867298"/>
    <w:rsid w:val="37161616"/>
    <w:rsid w:val="37FE04F1"/>
    <w:rsid w:val="3CAB514F"/>
    <w:rsid w:val="404F62B6"/>
    <w:rsid w:val="429500A5"/>
    <w:rsid w:val="461471C9"/>
    <w:rsid w:val="474B2CAC"/>
    <w:rsid w:val="48E909E5"/>
    <w:rsid w:val="4F083847"/>
    <w:rsid w:val="4FEC15C9"/>
    <w:rsid w:val="55297B8A"/>
    <w:rsid w:val="55A23743"/>
    <w:rsid w:val="653C6435"/>
    <w:rsid w:val="671D76DC"/>
    <w:rsid w:val="6C0D334C"/>
    <w:rsid w:val="6C8A78E2"/>
    <w:rsid w:val="70AB1FAA"/>
    <w:rsid w:val="70C62DDB"/>
    <w:rsid w:val="71DC5F88"/>
    <w:rsid w:val="726255F3"/>
    <w:rsid w:val="7BF300FF"/>
    <w:rsid w:val="7D564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="Liberation Serif" w:hAnsi="Liberation Serif" w:eastAsia="Droid Sans Fallback" w:cs="FreeSans"/>
      <w:color w:val="auto"/>
      <w:kern w:val="1"/>
      <w:sz w:val="24"/>
      <w:szCs w:val="24"/>
      <w:lang w:val="en-IN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No Spacing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7">
    <w:name w:val="Table Contents"/>
    <w:basedOn w:val="1"/>
    <w:qFormat/>
    <w:uiPriority w:val="6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2018-03-24T07:17:00Z</dcterms:created>
  <dc:creator>user</dc:creator>
  <cp:lastModifiedBy>user</cp:lastModifiedBy>
  <dcterms:modified xsi:type="dcterms:W3CDTF">2018-04-04T12:17:05Z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