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77D1FC8A" w:rsidR="00172C97" w:rsidRPr="00CD282C" w:rsidRDefault="00692739" w:rsidP="008501AE">
      <w:pPr>
        <w:jc w:val="center"/>
        <w:rPr>
          <w:rFonts w:ascii="Times New Roman" w:hAnsi="Times New Roman" w:cs="Times New Roman"/>
          <w:sz w:val="40"/>
          <w:szCs w:val="40"/>
        </w:rPr>
      </w:pPr>
      <w:r w:rsidRPr="00CD282C">
        <w:rPr>
          <w:rFonts w:ascii="Times New Roman" w:hAnsi="Times New Roman" w:cs="Times New Roman"/>
          <w:sz w:val="40"/>
          <w:szCs w:val="40"/>
        </w:rPr>
        <w:t xml:space="preserve">Deciphering Thyroid Health: Advanced </w:t>
      </w:r>
      <w:r w:rsidR="008501AE" w:rsidRPr="00CD282C">
        <w:rPr>
          <w:rFonts w:ascii="Times New Roman" w:hAnsi="Times New Roman" w:cs="Times New Roman"/>
          <w:sz w:val="40"/>
          <w:szCs w:val="40"/>
        </w:rPr>
        <w:t xml:space="preserve">Classification </w:t>
      </w:r>
      <w:r w:rsidRPr="00CD282C">
        <w:rPr>
          <w:rFonts w:ascii="Times New Roman" w:hAnsi="Times New Roman" w:cs="Times New Roman"/>
          <w:sz w:val="40"/>
          <w:szCs w:val="40"/>
        </w:rPr>
        <w:t xml:space="preserve">for Predictive Insights </w:t>
      </w:r>
    </w:p>
    <w:p w14:paraId="467B8518" w14:textId="2FCD7D21" w:rsidR="007C0614" w:rsidRDefault="004D3DEE"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2202C040">
                <wp:simplePos x="0" y="0"/>
                <wp:positionH relativeFrom="column">
                  <wp:posOffset>3455670</wp:posOffset>
                </wp:positionH>
                <wp:positionV relativeFrom="paragraph">
                  <wp:posOffset>76200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8"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26EAF1" id="_x0000_t202" coordsize="21600,21600" o:spt="202" path="m,l,21600r21600,l21600,xe">
                <v:stroke joinstyle="miter"/>
                <v:path gradientshapeok="t" o:connecttype="rect"/>
              </v:shapetype>
              <v:shape id="Text Box 2" o:spid="_x0000_s1026" type="#_x0000_t202" style="position:absolute;left:0;text-align:left;margin-left:272.1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9"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v:textbox>
                <w10:wrap type="square"/>
              </v:shape>
            </w:pict>
          </mc:Fallback>
        </mc:AlternateContent>
      </w:r>
    </w:p>
    <w:p w14:paraId="034D9966" w14:textId="79461907" w:rsidR="00F66D53" w:rsidRDefault="00321136" w:rsidP="004020EF">
      <w:pPr>
        <w:rPr>
          <w:rFonts w:ascii="Centaur" w:hAnsi="Centaur" w:cs="Times New Roman"/>
          <w:sz w:val="28"/>
          <w:szCs w:val="28"/>
        </w:rPr>
      </w:pPr>
      <w:r w:rsidRPr="00CD282C">
        <w:rPr>
          <w:rFonts w:ascii="Centaur" w:hAnsi="Centaur" w:cs="Times New Roman"/>
          <w:noProof/>
          <w:sz w:val="28"/>
          <w:szCs w:val="28"/>
        </w:rPr>
        <mc:AlternateContent>
          <mc:Choice Requires="wps">
            <w:drawing>
              <wp:anchor distT="45720" distB="45720" distL="114300" distR="114300" simplePos="0" relativeHeight="251663360" behindDoc="0" locked="0" layoutInCell="1" allowOverlap="1" wp14:anchorId="2455E9BC" wp14:editId="6A8F5B3C">
                <wp:simplePos x="0" y="0"/>
                <wp:positionH relativeFrom="column">
                  <wp:posOffset>17780</wp:posOffset>
                </wp:positionH>
                <wp:positionV relativeFrom="paragraph">
                  <wp:posOffset>11430</wp:posOffset>
                </wp:positionV>
                <wp:extent cx="2360930" cy="1404620"/>
                <wp:effectExtent l="0" t="0" r="0" b="6350"/>
                <wp:wrapSquare wrapText="bothSides"/>
                <wp:docPr id="42785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000000" w:rsidP="00CD282C">
                            <w:pPr>
                              <w:spacing w:after="0" w:line="240" w:lineRule="auto"/>
                              <w:jc w:val="center"/>
                              <w:rPr>
                                <w:rFonts w:ascii="Times New Roman" w:hAnsi="Times New Roman" w:cs="Times New Roman"/>
                                <w:sz w:val="18"/>
                                <w:szCs w:val="18"/>
                              </w:rPr>
                            </w:pPr>
                            <w:hyperlink r:id="rId10" w:history="1">
                              <w:r w:rsidR="00CD282C" w:rsidRPr="00321136">
                                <w:rPr>
                                  <w:rStyle w:val="Hyperlink"/>
                                  <w:rFonts w:ascii="Times New Roman" w:hAnsi="Times New Roman" w:cs="Times New Roman"/>
                                  <w:sz w:val="18"/>
                                  <w:szCs w:val="18"/>
                                </w:rPr>
                                <w:t>thirupathiakshitha20@gmail.com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55E9BC" id="_x0000_s1027" type="#_x0000_t202" style="position:absolute;margin-left:1.4pt;margin-top:.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" stroked="f">
                <v:textbox style="mso-fit-shape-to-text:t">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000000" w:rsidP="00CD282C">
                      <w:pPr>
                        <w:spacing w:after="0" w:line="240" w:lineRule="auto"/>
                        <w:jc w:val="center"/>
                        <w:rPr>
                          <w:rFonts w:ascii="Times New Roman" w:hAnsi="Times New Roman" w:cs="Times New Roman"/>
                          <w:sz w:val="18"/>
                          <w:szCs w:val="18"/>
                        </w:rPr>
                      </w:pPr>
                      <w:hyperlink r:id="rId11" w:history="1">
                        <w:r w:rsidR="00CD282C" w:rsidRPr="00321136">
                          <w:rPr>
                            <w:rStyle w:val="Hyperlink"/>
                            <w:rFonts w:ascii="Times New Roman" w:hAnsi="Times New Roman" w:cs="Times New Roman"/>
                            <w:sz w:val="18"/>
                            <w:szCs w:val="18"/>
                          </w:rPr>
                          <w:t>thirupathiakshitha20@gmail.com</w:t>
                        </w:r>
                      </w:hyperlink>
                    </w:p>
                  </w:txbxContent>
                </v:textbox>
                <w10:wrap type="square"/>
              </v:shape>
            </w:pict>
          </mc:Fallback>
        </mc:AlternateContent>
      </w:r>
    </w:p>
    <w:p w14:paraId="3DB9CA2E" w14:textId="61952E47" w:rsidR="00E22BCC" w:rsidRDefault="00E22BCC" w:rsidP="00E22BCC">
      <w:pPr>
        <w:rPr>
          <w:rFonts w:ascii="Centaur" w:hAnsi="Centaur" w:cs="Times New Roman"/>
          <w:sz w:val="28"/>
          <w:szCs w:val="28"/>
        </w:rPr>
      </w:pPr>
    </w:p>
    <w:p w14:paraId="4A36BEC5" w14:textId="2A7DEDB7" w:rsidR="00DD00E7" w:rsidRDefault="00DD00E7" w:rsidP="009D7A60">
      <w:pPr>
        <w:rPr>
          <w:rFonts w:ascii="Times New Roman" w:hAnsi="Times New Roman" w:cs="Times New Roman"/>
          <w:sz w:val="20"/>
          <w:szCs w:val="20"/>
        </w:rPr>
      </w:pPr>
    </w:p>
    <w:p w14:paraId="32FEEDEC" w14:textId="07C74A03" w:rsidR="00CD282C" w:rsidRDefault="00321136" w:rsidP="009D7A60">
      <w:pPr>
        <w:rPr>
          <w:rFonts w:ascii="Times New Roman" w:hAnsi="Times New Roman" w:cs="Times New Roman"/>
          <w:sz w:val="20"/>
          <w:szCs w:val="20"/>
        </w:rPr>
      </w:pPr>
      <w:r w:rsidRPr="00CD282C">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517A9575" wp14:editId="0247C8B7">
                <wp:simplePos x="0" y="0"/>
                <wp:positionH relativeFrom="column">
                  <wp:posOffset>3416300</wp:posOffset>
                </wp:positionH>
                <wp:positionV relativeFrom="paragraph">
                  <wp:posOffset>211455</wp:posOffset>
                </wp:positionV>
                <wp:extent cx="2508250" cy="1404620"/>
                <wp:effectExtent l="0" t="0" r="6350" b="1270"/>
                <wp:wrapSquare wrapText="bothSides"/>
                <wp:docPr id="4466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14:paraId="4C71E79B" w14:textId="2FE7B142" w:rsidR="00CD282C" w:rsidRDefault="00321136"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T</w:t>
                            </w:r>
                            <w:r>
                              <w:rPr>
                                <w:rFonts w:ascii="Times New Roman" w:hAnsi="Times New Roman" w:cs="Times New Roman"/>
                                <w:sz w:val="18"/>
                                <w:szCs w:val="18"/>
                              </w:rPr>
                              <w:t>atiparti</w:t>
                            </w:r>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000000" w:rsidP="00CD282C">
                            <w:pPr>
                              <w:spacing w:after="0"/>
                              <w:jc w:val="center"/>
                              <w:rPr>
                                <w:rFonts w:ascii="Times New Roman" w:hAnsi="Times New Roman" w:cs="Times New Roman"/>
                                <w:sz w:val="18"/>
                                <w:szCs w:val="18"/>
                              </w:rPr>
                            </w:pPr>
                            <w:hyperlink r:id="rId12" w:history="1">
                              <w:r w:rsidR="00CD282C" w:rsidRPr="00321136">
                                <w:rPr>
                                  <w:rStyle w:val="Hyperlink"/>
                                  <w:rFonts w:ascii="Times New Roman" w:hAnsi="Times New Roman" w:cs="Times New Roman"/>
                                  <w:sz w:val="18"/>
                                  <w:szCs w:val="18"/>
                                </w:rPr>
                                <w:t>profpadmat@gmail.com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A9575" id="_x0000_s1028" type="#_x0000_t202" style="position:absolute;margin-left:269pt;margin-top:16.65pt;width:1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" stroked="f">
                <v:textbox style="mso-fit-shape-to-text:t">
                  <w:txbxContent>
                    <w:p w14:paraId="4C71E79B" w14:textId="2FE7B142" w:rsidR="00CD282C" w:rsidRDefault="00321136"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T</w:t>
                      </w:r>
                      <w:r>
                        <w:rPr>
                          <w:rFonts w:ascii="Times New Roman" w:hAnsi="Times New Roman" w:cs="Times New Roman"/>
                          <w:sz w:val="18"/>
                          <w:szCs w:val="18"/>
                        </w:rPr>
                        <w:t>atiparti</w:t>
                      </w:r>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000000" w:rsidP="00CD282C">
                      <w:pPr>
                        <w:spacing w:after="0"/>
                        <w:jc w:val="center"/>
                        <w:rPr>
                          <w:rFonts w:ascii="Times New Roman" w:hAnsi="Times New Roman" w:cs="Times New Roman"/>
                          <w:sz w:val="18"/>
                          <w:szCs w:val="18"/>
                        </w:rPr>
                      </w:pPr>
                      <w:hyperlink r:id="rId13" w:history="1">
                        <w:r w:rsidR="00CD282C" w:rsidRPr="00321136">
                          <w:rPr>
                            <w:rStyle w:val="Hyperlink"/>
                            <w:rFonts w:ascii="Times New Roman" w:hAnsi="Times New Roman" w:cs="Times New Roman"/>
                            <w:sz w:val="18"/>
                            <w:szCs w:val="18"/>
                          </w:rPr>
                          <w:t>profpadmat@gmail.com</w:t>
                        </w:r>
                      </w:hyperlink>
                    </w:p>
                  </w:txbxContent>
                </v:textbox>
                <w10:wrap type="square"/>
              </v:shape>
            </w:pict>
          </mc:Fallback>
        </mc:AlternateContent>
      </w: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83531CF">
                <wp:simplePos x="0" y="0"/>
                <wp:positionH relativeFrom="margin">
                  <wp:posOffset>19050</wp:posOffset>
                </wp:positionH>
                <wp:positionV relativeFrom="paragraph">
                  <wp:posOffset>248920</wp:posOffset>
                </wp:positionV>
                <wp:extent cx="2360930" cy="1404620"/>
                <wp:effectExtent l="0" t="0" r="0" b="127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000000" w:rsidP="00CB7263">
                            <w:pPr>
                              <w:spacing w:after="0"/>
                              <w:jc w:val="center"/>
                              <w:rPr>
                                <w:rFonts w:ascii="Times New Roman" w:hAnsi="Times New Roman" w:cs="Times New Roman"/>
                                <w:sz w:val="18"/>
                                <w:szCs w:val="18"/>
                              </w:rPr>
                            </w:pPr>
                            <w:hyperlink r:id="rId14"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7EF08" id="_x0000_s1029" type="#_x0000_t202" style="position:absolute;margin-left:1.5pt;margin-top:19.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000000" w:rsidP="00CB7263">
                      <w:pPr>
                        <w:spacing w:after="0"/>
                        <w:jc w:val="center"/>
                        <w:rPr>
                          <w:rFonts w:ascii="Times New Roman" w:hAnsi="Times New Roman" w:cs="Times New Roman"/>
                          <w:sz w:val="18"/>
                          <w:szCs w:val="18"/>
                        </w:rPr>
                      </w:pPr>
                      <w:hyperlink r:id="rId15"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v:textbox>
                <w10:wrap type="square" anchorx="margin"/>
              </v:shape>
            </w:pict>
          </mc:Fallback>
        </mc:AlternateContent>
      </w:r>
    </w:p>
    <w:p w14:paraId="34E974F9" w14:textId="51A42FD7" w:rsidR="00CD282C" w:rsidRDefault="00CD282C" w:rsidP="009D7A60">
      <w:pPr>
        <w:rPr>
          <w:rFonts w:ascii="Times New Roman" w:hAnsi="Times New Roman" w:cs="Times New Roman"/>
          <w:sz w:val="20"/>
          <w:szCs w:val="20"/>
        </w:rPr>
      </w:pPr>
    </w:p>
    <w:p w14:paraId="25A532DC" w14:textId="77777777" w:rsidR="00CD282C" w:rsidRDefault="00CD282C" w:rsidP="009D7A60">
      <w:pPr>
        <w:rPr>
          <w:rFonts w:ascii="Times New Roman" w:hAnsi="Times New Roman" w:cs="Times New Roman"/>
          <w:sz w:val="20"/>
          <w:szCs w:val="20"/>
        </w:rPr>
      </w:pPr>
    </w:p>
    <w:p w14:paraId="104E11D0" w14:textId="77777777" w:rsidR="00CD282C" w:rsidRDefault="00CD282C" w:rsidP="009D7A60">
      <w:pPr>
        <w:rPr>
          <w:rFonts w:ascii="Times New Roman" w:hAnsi="Times New Roman" w:cs="Times New Roman"/>
          <w:sz w:val="20"/>
          <w:szCs w:val="20"/>
        </w:rPr>
      </w:pPr>
    </w:p>
    <w:p w14:paraId="1DE1F6EF" w14:textId="77777777" w:rsidR="00CD282C" w:rsidRDefault="00CD282C" w:rsidP="009D7A60">
      <w:pPr>
        <w:rPr>
          <w:rFonts w:ascii="Times New Roman" w:hAnsi="Times New Roman" w:cs="Times New Roman"/>
          <w:sz w:val="20"/>
          <w:szCs w:val="20"/>
        </w:rPr>
      </w:pPr>
    </w:p>
    <w:p w14:paraId="5FC5938E" w14:textId="6204BA0D" w:rsidR="00CD282C" w:rsidRDefault="00CD282C" w:rsidP="00515493">
      <w:pPr>
        <w:tabs>
          <w:tab w:val="left" w:pos="7080"/>
        </w:tabs>
        <w:rPr>
          <w:rFonts w:ascii="Times New Roman" w:hAnsi="Times New Roman" w:cs="Times New Roman"/>
          <w:sz w:val="20"/>
          <w:szCs w:val="20"/>
        </w:rPr>
      </w:pPr>
    </w:p>
    <w:p w14:paraId="4D463D5B" w14:textId="77777777" w:rsidR="00CD282C" w:rsidRDefault="00CD282C" w:rsidP="009D7A60">
      <w:pPr>
        <w:rPr>
          <w:rFonts w:ascii="Times New Roman" w:hAnsi="Times New Roman" w:cs="Times New Roman"/>
          <w:sz w:val="20"/>
          <w:szCs w:val="20"/>
        </w:rPr>
      </w:pPr>
    </w:p>
    <w:p w14:paraId="6B0C5376" w14:textId="1903A7E8" w:rsidR="00CD282C" w:rsidRPr="00CD282C" w:rsidRDefault="00CD282C" w:rsidP="009D7A60">
      <w:pPr>
        <w:rPr>
          <w:rFonts w:ascii="Times New Roman" w:hAnsi="Times New Roman" w:cs="Times New Roman"/>
          <w:sz w:val="20"/>
          <w:szCs w:val="20"/>
        </w:rPr>
        <w:sectPr w:rsidR="00CD282C" w:rsidRPr="00CD282C" w:rsidSect="00E43EE5">
          <w:pgSz w:w="11906" w:h="16838"/>
          <w:pgMar w:top="1440" w:right="1440" w:bottom="1440" w:left="1440" w:header="708" w:footer="708" w:gutter="0"/>
          <w:cols w:space="708"/>
          <w:docGrid w:linePitch="360"/>
        </w:sectPr>
      </w:pPr>
    </w:p>
    <w:p w14:paraId="0E63ED72" w14:textId="0368F55B" w:rsidR="000D0D20"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Thyroid diseases impact millions of people worldwide and are a major global health concern. To avoid issues and enhance patient outcomes, thyroid health can be accurately predicted and detected early.</w:t>
      </w:r>
      <w:r w:rsidR="007841DF">
        <w:rPr>
          <w:rFonts w:ascii="Times New Roman" w:hAnsi="Times New Roman" w:cs="Times New Roman"/>
          <w:b/>
          <w:bCs/>
          <w:sz w:val="18"/>
          <w:szCs w:val="18"/>
        </w:rPr>
        <w:t xml:space="preserve"> T</w:t>
      </w:r>
      <w:r w:rsidRPr="005D23F6">
        <w:rPr>
          <w:rFonts w:ascii="Times New Roman" w:hAnsi="Times New Roman" w:cs="Times New Roman"/>
          <w:b/>
          <w:bCs/>
          <w:sz w:val="18"/>
          <w:szCs w:val="18"/>
        </w:rPr>
        <w:t xml:space="preserve">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r w:rsidR="005E05CF">
        <w:rPr>
          <w:rFonts w:ascii="Times New Roman" w:hAnsi="Times New Roman" w:cs="Times New Roman"/>
          <w:b/>
          <w:bCs/>
          <w:sz w:val="18"/>
          <w:szCs w:val="18"/>
        </w:rPr>
        <w:t xml:space="preserve"> </w:t>
      </w:r>
      <w:r w:rsidRPr="005D23F6">
        <w:rPr>
          <w:rFonts w:ascii="Times New Roman" w:hAnsi="Times New Roman" w:cs="Times New Roman"/>
          <w:b/>
          <w:bCs/>
          <w:sz w:val="18"/>
          <w:szCs w:val="18"/>
        </w:rPr>
        <w:t xml:space="preserve">The research makes use of an extensive dataset that spans a variety of clinical and demographic variables, such as thyroid hormone levels, patient medical histories, lifestyle choices, and genetic markers. </w:t>
      </w:r>
      <w:r w:rsidR="007841DF">
        <w:rPr>
          <w:rFonts w:ascii="Times New Roman" w:hAnsi="Times New Roman" w:cs="Times New Roman"/>
          <w:b/>
          <w:bCs/>
          <w:sz w:val="18"/>
          <w:szCs w:val="18"/>
        </w:rPr>
        <w:t xml:space="preserve">The process is carried out by </w:t>
      </w:r>
      <w:r w:rsidRPr="005D23F6">
        <w:rPr>
          <w:rFonts w:ascii="Times New Roman" w:hAnsi="Times New Roman" w:cs="Times New Roman"/>
          <w:b/>
          <w:bCs/>
          <w:sz w:val="18"/>
          <w:szCs w:val="18"/>
        </w:rPr>
        <w:t>determin</w:t>
      </w:r>
      <w:r w:rsidR="007841DF">
        <w:rPr>
          <w:rFonts w:ascii="Times New Roman" w:hAnsi="Times New Roman" w:cs="Times New Roman"/>
          <w:b/>
          <w:bCs/>
          <w:sz w:val="18"/>
          <w:szCs w:val="18"/>
        </w:rPr>
        <w:t>ing</w:t>
      </w:r>
      <w:r w:rsidRPr="005D23F6">
        <w:rPr>
          <w:rFonts w:ascii="Times New Roman" w:hAnsi="Times New Roman" w:cs="Times New Roman"/>
          <w:b/>
          <w:bCs/>
          <w:sz w:val="18"/>
          <w:szCs w:val="18"/>
        </w:rPr>
        <w:t xml:space="preserve"> the most pertinent and instructive features for thyroid health prediction using sop</w:t>
      </w:r>
      <w:r w:rsidR="007841DF">
        <w:rPr>
          <w:rFonts w:ascii="Times New Roman" w:hAnsi="Times New Roman" w:cs="Times New Roman"/>
          <w:b/>
          <w:bCs/>
          <w:sz w:val="18"/>
          <w:szCs w:val="18"/>
        </w:rPr>
        <w:t>histicated data processing techniques</w:t>
      </w:r>
      <w:r w:rsidRPr="005D23F6">
        <w:rPr>
          <w:rFonts w:ascii="Times New Roman" w:hAnsi="Times New Roman" w:cs="Times New Roman"/>
          <w:b/>
          <w:bCs/>
          <w:sz w:val="18"/>
          <w:szCs w:val="18"/>
        </w:rPr>
        <w:t>, guaranteeing a reliable and understandable model.</w:t>
      </w:r>
      <w:r w:rsidR="005E05CF">
        <w:rPr>
          <w:rFonts w:ascii="Times New Roman" w:hAnsi="Times New Roman" w:cs="Times New Roman"/>
          <w:b/>
          <w:bCs/>
          <w:sz w:val="18"/>
          <w:szCs w:val="18"/>
        </w:rPr>
        <w:t xml:space="preserve"> </w:t>
      </w:r>
      <w:r w:rsidR="007841DF">
        <w:rPr>
          <w:rFonts w:ascii="Times New Roman" w:hAnsi="Times New Roman" w:cs="Times New Roman"/>
          <w:b/>
          <w:bCs/>
          <w:sz w:val="18"/>
          <w:szCs w:val="18"/>
        </w:rPr>
        <w:t>The paper mainly focuses on Hypothyroidism</w:t>
      </w:r>
      <w:r w:rsidR="0006586A">
        <w:rPr>
          <w:rFonts w:ascii="Times New Roman" w:hAnsi="Times New Roman" w:cs="Times New Roman"/>
          <w:b/>
          <w:bCs/>
          <w:sz w:val="18"/>
          <w:szCs w:val="18"/>
        </w:rPr>
        <w:t>.</w:t>
      </w:r>
      <w:r w:rsidR="00EC277A">
        <w:rPr>
          <w:rFonts w:ascii="Times New Roman" w:hAnsi="Times New Roman" w:cs="Times New Roman"/>
          <w:b/>
          <w:bCs/>
          <w:sz w:val="18"/>
          <w:szCs w:val="18"/>
        </w:rPr>
        <w:t xml:space="preserve"> </w:t>
      </w:r>
      <w:r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Pr="005D23F6">
        <w:rPr>
          <w:rFonts w:ascii="Times New Roman" w:hAnsi="Times New Roman" w:cs="Times New Roman"/>
          <w:sz w:val="18"/>
          <w:szCs w:val="18"/>
        </w:rPr>
        <w:t xml:space="preserve"> </w:t>
      </w:r>
      <w:r w:rsidRPr="005D23F6">
        <w:rPr>
          <w:rFonts w:ascii="Times New Roman" w:hAnsi="Times New Roman" w:cs="Times New Roman"/>
          <w:b/>
          <w:bCs/>
          <w:sz w:val="18"/>
          <w:szCs w:val="18"/>
        </w:rPr>
        <w:t xml:space="preserve">The qualities that have been chosen </w:t>
      </w:r>
      <w:r w:rsidR="007841DF" w:rsidRPr="005D23F6">
        <w:rPr>
          <w:rFonts w:ascii="Times New Roman" w:hAnsi="Times New Roman" w:cs="Times New Roman"/>
          <w:b/>
          <w:bCs/>
          <w:sz w:val="18"/>
          <w:szCs w:val="18"/>
        </w:rPr>
        <w:t xml:space="preserve">to </w:t>
      </w:r>
      <w:r w:rsidR="005E05CF" w:rsidRPr="005D23F6">
        <w:rPr>
          <w:rFonts w:ascii="Times New Roman" w:hAnsi="Times New Roman" w:cs="Times New Roman"/>
          <w:b/>
          <w:bCs/>
          <w:sz w:val="18"/>
          <w:szCs w:val="18"/>
        </w:rPr>
        <w:t>enhance comprehension</w:t>
      </w:r>
      <w:r w:rsidRPr="005D23F6">
        <w:rPr>
          <w:rFonts w:ascii="Times New Roman" w:hAnsi="Times New Roman" w:cs="Times New Roman"/>
          <w:b/>
          <w:bCs/>
          <w:sz w:val="18"/>
          <w:szCs w:val="18"/>
        </w:rPr>
        <w:t xml:space="preserve"> of the intricate interactions among various factors that affect thyroid health, providing significant knowledge to researchers and physicians alike.</w:t>
      </w:r>
      <w:r w:rsidR="005E05CF">
        <w:rPr>
          <w:rFonts w:ascii="Times New Roman" w:hAnsi="Times New Roman" w:cs="Times New Roman"/>
          <w:b/>
          <w:bCs/>
          <w:sz w:val="18"/>
          <w:szCs w:val="18"/>
        </w:rPr>
        <w:t xml:space="preserve"> </w:t>
      </w:r>
      <w:r w:rsidR="003E3425" w:rsidRPr="005D23F6">
        <w:rPr>
          <w:rFonts w:ascii="Times New Roman" w:hAnsi="Times New Roman" w:cs="Times New Roman"/>
          <w:b/>
          <w:bCs/>
          <w:sz w:val="18"/>
          <w:szCs w:val="18"/>
        </w:rPr>
        <w:t xml:space="preserve">As a conclusion, this research offers a comprehensive method for interpreting thyroid health that combines the </w:t>
      </w:r>
      <w:r w:rsidR="007841DF">
        <w:rPr>
          <w:rFonts w:ascii="Times New Roman" w:hAnsi="Times New Roman" w:cs="Times New Roman"/>
          <w:b/>
          <w:bCs/>
          <w:sz w:val="18"/>
          <w:szCs w:val="18"/>
        </w:rPr>
        <w:t>knowledge of data evaluation and machine learning techniques</w:t>
      </w:r>
      <w:r w:rsidR="003E3425" w:rsidRPr="005D23F6">
        <w:rPr>
          <w:rFonts w:ascii="Times New Roman" w:hAnsi="Times New Roman" w:cs="Times New Roman"/>
          <w:b/>
          <w:bCs/>
          <w:sz w:val="18"/>
          <w:szCs w:val="18"/>
        </w:rPr>
        <w:t>. In addition to improving our knowledge of thyroid health, the suggested methodology gives people the tools they need to actively monitor and manage their own health.</w:t>
      </w:r>
    </w:p>
    <w:p w14:paraId="2B16364A" w14:textId="77777777" w:rsidR="005E05CF" w:rsidRDefault="005E05CF" w:rsidP="00371085">
      <w:pPr>
        <w:spacing w:after="0"/>
        <w:jc w:val="both"/>
        <w:rPr>
          <w:rFonts w:ascii="Times New Roman" w:hAnsi="Times New Roman" w:cs="Times New Roman"/>
          <w:b/>
          <w:bCs/>
          <w:sz w:val="18"/>
          <w:szCs w:val="18"/>
        </w:rPr>
      </w:pP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281269DF" w14:textId="77777777" w:rsidR="00B649A9" w:rsidRDefault="00B649A9" w:rsidP="00793270">
      <w:pPr>
        <w:jc w:val="center"/>
        <w:rPr>
          <w:rFonts w:ascii="Times New Roman" w:hAnsi="Times New Roman" w:cs="Times New Roman"/>
          <w:b/>
          <w:bCs/>
          <w:sz w:val="20"/>
          <w:szCs w:val="20"/>
        </w:rPr>
      </w:pPr>
    </w:p>
    <w:p w14:paraId="0F5F4B00" w14:textId="5C2F9275"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even a small swelling of the thyroid offers to the treating physician. Early diagnosis and treatment remain the cornerstone of management.</w:t>
      </w:r>
    </w:p>
    <w:p w14:paraId="1299673E" w14:textId="3721584B"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5E05CF">
        <w:rPr>
          <w:rFonts w:ascii="Times New Roman" w:hAnsi="Times New Roman" w:cs="Times New Roman"/>
          <w:sz w:val="18"/>
          <w:szCs w:val="18"/>
        </w:rPr>
        <w:t xml:space="preserve"> -</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3E5AEC2" w:rsidR="00D07144" w:rsidRDefault="00EE48E4" w:rsidP="001B71D4">
      <w:pPr>
        <w:jc w:val="both"/>
        <w:rPr>
          <w:rFonts w:ascii="Times New Roman" w:hAnsi="Times New Roman" w:cs="Times New Roman"/>
          <w:sz w:val="18"/>
          <w:szCs w:val="18"/>
        </w:rPr>
      </w:pPr>
      <w:r>
        <w:rPr>
          <w:rFonts w:ascii="Times New Roman" w:hAnsi="Times New Roman" w:cs="Times New Roman"/>
          <w:sz w:val="18"/>
          <w:szCs w:val="18"/>
        </w:rPr>
        <w:t>This research focuses on hypothyroidism</w:t>
      </w:r>
      <w:r w:rsidR="00916BBB">
        <w:rPr>
          <w:rFonts w:ascii="Times New Roman" w:hAnsi="Times New Roman" w:cs="Times New Roman"/>
          <w:sz w:val="18"/>
          <w:szCs w:val="18"/>
        </w:rPr>
        <w:t>.</w:t>
      </w:r>
      <w:r w:rsidR="00D07144" w:rsidRPr="00D07144">
        <w:t xml:space="preserve"> </w:t>
      </w:r>
      <w:r>
        <w:rPr>
          <w:rFonts w:ascii="Times New Roman" w:hAnsi="Times New Roman" w:cs="Times New Roman"/>
          <w:sz w:val="18"/>
          <w:szCs w:val="18"/>
        </w:rPr>
        <w:t>T</w:t>
      </w:r>
      <w:r w:rsidR="00D07144" w:rsidRPr="00D07144">
        <w:rPr>
          <w:rFonts w:ascii="Times New Roman" w:hAnsi="Times New Roman" w:cs="Times New Roman"/>
          <w:sz w:val="18"/>
          <w:szCs w:val="18"/>
        </w:rPr>
        <w: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 xml:space="preserve">People with hypothyroidism must have frequent examinations since the ideal amount of thyroid hormone replacement therapy may change over time. Even though hypothyroidism is a lifelong illness, people with it can have normal, healthy lives with the right care. The key to effectively </w:t>
      </w:r>
      <w:r w:rsidR="006007F3" w:rsidRPr="006007F3">
        <w:rPr>
          <w:rFonts w:ascii="Times New Roman" w:hAnsi="Times New Roman" w:cs="Times New Roman"/>
          <w:sz w:val="18"/>
          <w:szCs w:val="18"/>
        </w:rPr>
        <w:lastRenderedPageBreak/>
        <w:t>managing hypothyroidism is keeping a healthy lifestyle, adhering to medication regimen, and conducting regular monitoring.</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1B6749E3" w:rsidR="00793270" w:rsidRPr="000262D8" w:rsidRDefault="007D63E3" w:rsidP="00544169">
      <w:pPr>
        <w:jc w:val="center"/>
        <w:rPr>
          <w:rFonts w:ascii="Times New Roman" w:hAnsi="Times New Roman" w:cs="Times New Roman"/>
          <w:sz w:val="18"/>
          <w:szCs w:val="18"/>
        </w:rPr>
      </w:pPr>
      <w:r w:rsidRPr="000262D8">
        <w:rPr>
          <w:rFonts w:ascii="Times New Roman" w:hAnsi="Times New Roman" w:cs="Times New Roman"/>
          <w:sz w:val="18"/>
          <w:szCs w:val="18"/>
        </w:rPr>
        <w:t>Table 1</w:t>
      </w:r>
      <w:r w:rsidR="00544169" w:rsidRPr="000262D8">
        <w:rPr>
          <w:rFonts w:ascii="Times New Roman" w:hAnsi="Times New Roman" w:cs="Times New Roman"/>
          <w:sz w:val="18"/>
          <w:szCs w:val="18"/>
        </w:rPr>
        <w:t xml:space="preserve">: Output </w:t>
      </w:r>
      <w:r w:rsidR="000262D8">
        <w:rPr>
          <w:rFonts w:ascii="Times New Roman" w:hAnsi="Times New Roman" w:cs="Times New Roman"/>
          <w:sz w:val="18"/>
          <w:szCs w:val="18"/>
        </w:rPr>
        <w:t>classes</w:t>
      </w:r>
      <w:r w:rsidR="00447623" w:rsidRPr="000262D8">
        <w:rPr>
          <w:rFonts w:ascii="Times New Roman" w:hAnsi="Times New Roman" w:cs="Times New Roman"/>
          <w:sz w:val="18"/>
          <w:szCs w:val="18"/>
        </w:rPr>
        <w:t xml:space="preserve"> </w:t>
      </w:r>
      <w:r w:rsidR="00781A43" w:rsidRPr="000262D8">
        <w:rPr>
          <w:rFonts w:ascii="Times New Roman" w:hAnsi="Times New Roman" w:cs="Times New Roman"/>
          <w:sz w:val="18"/>
          <w:szCs w:val="18"/>
        </w:rPr>
        <w:t>depicting disease prediction</w:t>
      </w:r>
    </w:p>
    <w:p w14:paraId="47ACFFA2" w14:textId="57C7C2AB" w:rsidR="002B1269" w:rsidRDefault="00431057" w:rsidP="001B71D4">
      <w:pPr>
        <w:jc w:val="both"/>
      </w:pPr>
      <w:r w:rsidRPr="00431057">
        <w:rPr>
          <w:rFonts w:ascii="Times New Roman" w:hAnsi="Times New Roman" w:cs="Times New Roman"/>
          <w:sz w:val="18"/>
          <w:szCs w:val="18"/>
        </w:rPr>
        <w:t>Modern data processing and computer technologies have made it possible to identify different types of thyroid disease, such as hypothyroidism, and to forecast thyroid disease early on. These advances have also made machine learning and deep learning approaches more accessible.</w:t>
      </w:r>
      <w:r w:rsidR="00C004A4" w:rsidRPr="00C004A4">
        <w:t xml:space="preserve"> </w:t>
      </w:r>
    </w:p>
    <w:p w14:paraId="053C0058" w14:textId="0EC4F40D"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w:t>
      </w:r>
      <w:r w:rsidR="007841DF">
        <w:rPr>
          <w:rFonts w:ascii="Times New Roman" w:hAnsi="Times New Roman" w:cs="Times New Roman"/>
          <w:sz w:val="18"/>
          <w:szCs w:val="18"/>
        </w:rPr>
        <w:t xml:space="preserve">The method used here is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5138CB9D"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[1] Li and his colleagues (2019) looked at familial clustering and genetic predisposition. They found markers linked to increased susceptibility and were able to predict genetic propensity with 80% accuracy. </w:t>
      </w:r>
    </w:p>
    <w:p w14:paraId="1D7D355D"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[2] In 2018, Kim and colleagues assessed the progress made in imaging modalities by contrasting the accuracy rates of scintigraphy, ultrasonography, and other methods for hypothyroidism diagnosis. The study's goal was to point medical professionals in the direction of the most precise imaging technologies for exact diagnostic outcomes. </w:t>
      </w:r>
    </w:p>
    <w:p w14:paraId="755CB828" w14:textId="2C60ED52"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2C131C" w:rsidRPr="002C131C">
        <w:rPr>
          <w:rFonts w:ascii="Times New Roman" w:hAnsi="Times New Roman" w:cs="Times New Roman"/>
          <w:sz w:val="18"/>
          <w:szCs w:val="18"/>
        </w:rPr>
        <w:t xml:space="preserve">Jones </w:t>
      </w:r>
      <w:r w:rsidR="00933D34">
        <w:rPr>
          <w:rFonts w:ascii="Times New Roman" w:hAnsi="Times New Roman" w:cs="Times New Roman"/>
          <w:sz w:val="18"/>
          <w:szCs w:val="18"/>
        </w:rPr>
        <w:t>and his staff in</w:t>
      </w:r>
      <w:r w:rsidR="002C131C" w:rsidRPr="002C131C">
        <w:rPr>
          <w:rFonts w:ascii="Times New Roman" w:hAnsi="Times New Roman" w:cs="Times New Roman"/>
          <w:sz w:val="18"/>
          <w:szCs w:val="18"/>
        </w:rPr>
        <w:t xml:space="preserve">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p>
    <w:p w14:paraId="354563A0"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[3] In 2019, Jones and his colleagues examined the effects of dietary changes and discovered improvements in 75% of subjects. The purpose of this study was to evaluate the effectiveness of dietary modifications as an additional form of treatment for managing hypothyroidism. </w:t>
      </w:r>
    </w:p>
    <w:p w14:paraId="4B10D0B3"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[5] Smith and his colleagues evaluated the financial impact of hypothyroidism in 2020 by calculating the accuracy of cost-effective healthcare use approaches, shedding insight on the associated costs and proper resource allocation. </w:t>
      </w:r>
    </w:p>
    <w:p w14:paraId="25FAFBC4" w14:textId="28995529" w:rsidR="00961E11" w:rsidRDefault="00961E11" w:rsidP="00197746">
      <w:pPr>
        <w:jc w:val="both"/>
        <w:rPr>
          <w:rFonts w:ascii="Times New Roman" w:hAnsi="Times New Roman" w:cs="Times New Roman"/>
          <w:sz w:val="18"/>
          <w:szCs w:val="18"/>
        </w:rPr>
      </w:pPr>
      <w:r w:rsidRPr="00961E11">
        <w:rPr>
          <w:rFonts w:ascii="Times New Roman" w:hAnsi="Times New Roman" w:cs="Times New Roman"/>
          <w:sz w:val="18"/>
          <w:szCs w:val="18"/>
        </w:rPr>
        <w:t xml:space="preserve">[6] In 2017, Anderson and his colleagues also looked at the reciprocal relationship between mental health and hypothyroidism, and they found that the accuracy of </w:t>
      </w:r>
      <w:r w:rsidRPr="00961E11">
        <w:rPr>
          <w:rFonts w:ascii="Times New Roman" w:hAnsi="Times New Roman" w:cs="Times New Roman"/>
          <w:sz w:val="18"/>
          <w:szCs w:val="18"/>
        </w:rPr>
        <w:t xml:space="preserve">comorbidity detection was high. This research emphasized how important it is to treat. </w:t>
      </w:r>
    </w:p>
    <w:p w14:paraId="6AE03062" w14:textId="77777777" w:rsidR="00961E11" w:rsidRDefault="00961E11" w:rsidP="00197746">
      <w:pPr>
        <w:jc w:val="both"/>
        <w:rPr>
          <w:rFonts w:ascii="Times New Roman" w:hAnsi="Times New Roman" w:cs="Times New Roman"/>
          <w:sz w:val="18"/>
          <w:szCs w:val="18"/>
        </w:rPr>
      </w:pPr>
      <w:r w:rsidRPr="00961E11">
        <w:rPr>
          <w:rFonts w:ascii="Times New Roman" w:hAnsi="Times New Roman" w:cs="Times New Roman"/>
          <w:sz w:val="18"/>
          <w:szCs w:val="18"/>
        </w:rPr>
        <w:t xml:space="preserve">[7] In 2020, Rajput and his colleagues employed machine learning to enhance the diagnosis of hypothyroidism, achieving an astounding 92% accuracy in their validation set. This is an example of the complex technology at work. </w:t>
      </w:r>
    </w:p>
    <w:p w14:paraId="5B61E9B3"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[8] Smith and his colleges carried out a thorough analysis of common thyroid function tests in 2019, exposing complex trends and TSH, T3, and T4 accuracy percentages. </w:t>
      </w:r>
    </w:p>
    <w:p w14:paraId="1BF4D040" w14:textId="1A26BE5E"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6521C570" w14:textId="77777777" w:rsidR="00515493" w:rsidRDefault="00515493" w:rsidP="00070C81">
      <w:pPr>
        <w:jc w:val="center"/>
        <w:rPr>
          <w:rFonts w:ascii="Times New Roman" w:hAnsi="Times New Roman" w:cs="Times New Roman"/>
          <w:b/>
          <w:bCs/>
          <w:sz w:val="20"/>
          <w:szCs w:val="20"/>
        </w:rPr>
      </w:pPr>
    </w:p>
    <w:p w14:paraId="2CD43472" w14:textId="63ECCE02" w:rsidR="00515493" w:rsidRDefault="0091310C" w:rsidP="00515493">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1440E9A4" w14:textId="3ABE285A" w:rsidR="002B0DD2" w:rsidRPr="002B0DD2" w:rsidRDefault="002B0DD2" w:rsidP="00B80A60">
      <w:pPr>
        <w:jc w:val="both"/>
        <w:rPr>
          <w:rFonts w:ascii="Times New Roman" w:hAnsi="Times New Roman" w:cs="Times New Roman"/>
          <w:sz w:val="18"/>
          <w:szCs w:val="18"/>
        </w:rPr>
      </w:pPr>
      <w:r w:rsidRPr="002B0DD2">
        <w:rPr>
          <w:rFonts w:ascii="Times New Roman" w:hAnsi="Times New Roman" w:cs="Times New Roman"/>
          <w:sz w:val="18"/>
          <w:szCs w:val="18"/>
        </w:rPr>
        <w:t>The suggested method is predicated on Binary Classification, a foundational topic in machine learning that forms the basis of many assignments related to predictive mode</w:t>
      </w:r>
      <w:r>
        <w:rPr>
          <w:rFonts w:ascii="Times New Roman" w:hAnsi="Times New Roman" w:cs="Times New Roman"/>
          <w:sz w:val="18"/>
          <w:szCs w:val="18"/>
        </w:rPr>
        <w:t>l</w:t>
      </w:r>
      <w:r w:rsidRPr="002B0DD2">
        <w:rPr>
          <w:rFonts w:ascii="Times New Roman" w:hAnsi="Times New Roman" w:cs="Times New Roman"/>
          <w:sz w:val="18"/>
          <w:szCs w:val="18"/>
        </w:rPr>
        <w:t>ling. In essence, binary classification means choosing a "yes" or "no" answer by splitting data into two separate groups according to predetermined criteria. Typically represented as 0 and 1, true and false, yes and no, and</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most importantly</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positive and negative, it entails choosing between two possibilities.</w:t>
      </w:r>
    </w:p>
    <w:p w14:paraId="3DE23FD2" w14:textId="2BB735A8" w:rsidR="00B64330" w:rsidRPr="00B64330" w:rsidRDefault="00B64330" w:rsidP="00B80A60">
      <w:pPr>
        <w:jc w:val="both"/>
        <w:rPr>
          <w:rFonts w:ascii="Times New Roman" w:hAnsi="Times New Roman" w:cs="Times New Roman"/>
          <w:sz w:val="18"/>
          <w:szCs w:val="18"/>
        </w:rPr>
      </w:pPr>
      <w:r w:rsidRPr="00B64330">
        <w:rPr>
          <w:rFonts w:ascii="Times New Roman" w:hAnsi="Times New Roman" w:cs="Times New Roman"/>
          <w:sz w:val="18"/>
          <w:szCs w:val="18"/>
        </w:rPr>
        <w:t>In real life, dichotomization is used in binary categorization. Since the two groups are often not symmetric in real-world binary classification settings, the relative amount of different sorts of errors is more important than overall accuracy. Medical testing treats diagnosing an illness when it is missing (a false positive) differently from failing to detect a sickness when it is present (a false negative). The most widely used algorithms in this are naïve bayes, decision trees, K-nearest neighbo</w:t>
      </w:r>
      <w:r>
        <w:rPr>
          <w:rFonts w:ascii="Times New Roman" w:hAnsi="Times New Roman" w:cs="Times New Roman"/>
          <w:sz w:val="18"/>
          <w:szCs w:val="18"/>
        </w:rPr>
        <w:t>u</w:t>
      </w:r>
      <w:r w:rsidRPr="00B64330">
        <w:rPr>
          <w:rFonts w:ascii="Times New Roman" w:hAnsi="Times New Roman" w:cs="Times New Roman"/>
          <w:sz w:val="18"/>
          <w:szCs w:val="18"/>
        </w:rPr>
        <w:t xml:space="preserve">rs, logistic regression, and support vector machines. </w:t>
      </w:r>
    </w:p>
    <w:p w14:paraId="6DC204CD" w14:textId="46EA3862" w:rsidR="00D7636B" w:rsidRDefault="00946500" w:rsidP="0069469F">
      <w:pPr>
        <w:jc w:val="both"/>
        <w:rPr>
          <w:rFonts w:ascii="Times New Roman" w:hAnsi="Times New Roman" w:cs="Times New Roman"/>
          <w:sz w:val="18"/>
          <w:szCs w:val="18"/>
        </w:rPr>
      </w:pPr>
      <w:r w:rsidRPr="00946500">
        <w:rPr>
          <w:rFonts w:ascii="Times New Roman" w:hAnsi="Times New Roman" w:cs="Times New Roman"/>
          <w:sz w:val="18"/>
          <w:szCs w:val="18"/>
        </w:rPr>
        <w:t>Proceeding with this study, machine learning techniques were included in the methodology to build the thyroid ailment prediction system. Using data purification techniques, the system preprocesses a dataset obtained from the UCI machine learning repository so that it is suitable for analysis. Building a prediction algorithm that accurately classifies patients as healthy or at risk of thyroid disease is our aim. With the help of Python's Tensor Flow, we can effectively balance the weights of the connections in a neural network to create a secure and precise prediction model for decision-making.</w:t>
      </w:r>
    </w:p>
    <w:p w14:paraId="147FEE3D" w14:textId="4D0B3BEF" w:rsidR="002C4A72" w:rsidRPr="00504D5D" w:rsidRDefault="00544169" w:rsidP="00E51755">
      <w:pPr>
        <w:jc w:val="center"/>
        <w:rPr>
          <w:rFonts w:ascii="Times New Roman" w:hAnsi="Times New Roman" w:cs="Times New Roman"/>
          <w:sz w:val="18"/>
          <w:szCs w:val="18"/>
        </w:rPr>
      </w:pPr>
      <w:r>
        <w:rPr>
          <w:rFonts w:ascii="Times New Roman" w:hAnsi="Times New Roman" w:cs="Times New Roman"/>
          <w:noProof/>
          <w:sz w:val="24"/>
          <w:szCs w:val="24"/>
          <w:shd w:val="clear" w:color="auto" w:fill="F9F9FE"/>
        </w:rPr>
        <w:lastRenderedPageBreak/>
        <w:drawing>
          <wp:anchor distT="0" distB="0" distL="114300" distR="114300" simplePos="0" relativeHeight="251666432" behindDoc="0" locked="0" layoutInCell="1" allowOverlap="1" wp14:anchorId="189F5844" wp14:editId="32416489">
            <wp:simplePos x="0" y="0"/>
            <wp:positionH relativeFrom="margin">
              <wp:posOffset>3698240</wp:posOffset>
            </wp:positionH>
            <wp:positionV relativeFrom="paragraph">
              <wp:posOffset>584200</wp:posOffset>
            </wp:positionV>
            <wp:extent cx="2654300" cy="832485"/>
            <wp:effectExtent l="0" t="0" r="0" b="5715"/>
            <wp:wrapSquare wrapText="bothSides"/>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300" cy="832485"/>
                    </a:xfrm>
                    <a:prstGeom prst="rect">
                      <a:avLst/>
                    </a:prstGeom>
                  </pic:spPr>
                </pic:pic>
              </a:graphicData>
            </a:graphic>
            <wp14:sizeRelH relativeFrom="margin">
              <wp14:pctWidth>0</wp14:pctWidth>
            </wp14:sizeRelH>
          </wp:anchor>
        </w:drawing>
      </w:r>
      <w:r w:rsidR="004917BB">
        <w:rPr>
          <w:noProof/>
        </w:rPr>
        <w:drawing>
          <wp:inline distT="0" distB="0" distL="0" distR="0" wp14:anchorId="7CE0EFA6" wp14:editId="5C56AABD">
            <wp:extent cx="2878016" cy="2878016"/>
            <wp:effectExtent l="0" t="0" r="0" b="0"/>
            <wp:docPr id="1528186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0559" cy="2890559"/>
                    </a:xfrm>
                    <a:prstGeom prst="rect">
                      <a:avLst/>
                    </a:prstGeom>
                    <a:noFill/>
                    <a:ln>
                      <a:noFill/>
                    </a:ln>
                  </pic:spPr>
                </pic:pic>
              </a:graphicData>
            </a:graphic>
          </wp:inline>
        </w:drawing>
      </w:r>
    </w:p>
    <w:p w14:paraId="07EE8148" w14:textId="2AAE9C5A"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r w:rsidR="00515493">
        <w:rPr>
          <w:rFonts w:ascii="Times New Roman" w:hAnsi="Times New Roman" w:cs="Times New Roman"/>
          <w:sz w:val="16"/>
          <w:szCs w:val="16"/>
        </w:rPr>
        <w:t xml:space="preserve"> </w:t>
      </w:r>
      <w:r w:rsidR="007D63E3">
        <w:rPr>
          <w:rFonts w:ascii="Times New Roman" w:hAnsi="Times New Roman" w:cs="Times New Roman"/>
          <w:sz w:val="16"/>
          <w:szCs w:val="16"/>
        </w:rPr>
        <w:t>1</w:t>
      </w:r>
      <w:r w:rsidR="00515493">
        <w:rPr>
          <w:rFonts w:ascii="Times New Roman" w:hAnsi="Times New Roman" w:cs="Times New Roman"/>
          <w:sz w:val="16"/>
          <w:szCs w:val="16"/>
        </w:rPr>
        <w:t>:</w:t>
      </w:r>
      <w:r w:rsidR="00544169">
        <w:rPr>
          <w:rFonts w:ascii="Times New Roman" w:hAnsi="Times New Roman" w:cs="Times New Roman"/>
          <w:sz w:val="16"/>
          <w:szCs w:val="16"/>
        </w:rPr>
        <w:t xml:space="preserve"> Data flow plan</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5CEF59D9" w14:textId="355EE087" w:rsidR="00B02DEA" w:rsidRDefault="00B02DEA" w:rsidP="0001116F">
      <w:pPr>
        <w:jc w:val="both"/>
        <w:rPr>
          <w:rFonts w:ascii="Times New Roman" w:hAnsi="Times New Roman" w:cs="Times New Roman"/>
          <w:sz w:val="18"/>
          <w:szCs w:val="18"/>
        </w:rPr>
      </w:pPr>
      <w:r w:rsidRPr="00B02DEA">
        <w:rPr>
          <w:rFonts w:ascii="Times New Roman" w:hAnsi="Times New Roman" w:cs="Times New Roman"/>
          <w:sz w:val="18"/>
          <w:szCs w:val="18"/>
        </w:rPr>
        <w:t>The fact that a recognized diagnostic cent</w:t>
      </w:r>
      <w:r>
        <w:rPr>
          <w:rFonts w:ascii="Times New Roman" w:hAnsi="Times New Roman" w:cs="Times New Roman"/>
          <w:sz w:val="18"/>
          <w:szCs w:val="18"/>
        </w:rPr>
        <w:t>re</w:t>
      </w:r>
      <w:r w:rsidRPr="00B02DEA">
        <w:rPr>
          <w:rFonts w:ascii="Times New Roman" w:hAnsi="Times New Roman" w:cs="Times New Roman"/>
          <w:sz w:val="18"/>
          <w:szCs w:val="18"/>
        </w:rPr>
        <w:t xml:space="preserve"> provided the dataset for this study suggests that the data was collected in a regulated and controlled environment. Clinical features such as age, gender, TSH, T3, and T4 levels are included in the dataset for each patient. Given their widespread use in thyroid function testing, these traits are critical in the prediction of thyroid disease. </w:t>
      </w:r>
    </w:p>
    <w:p w14:paraId="2D42D5C4" w14:textId="75993EFA" w:rsidR="00C27495" w:rsidRPr="00C27495" w:rsidRDefault="00C27495" w:rsidP="00B80A60">
      <w:pPr>
        <w:jc w:val="both"/>
        <w:rPr>
          <w:rFonts w:ascii="Times New Roman" w:hAnsi="Times New Roman" w:cs="Times New Roman"/>
          <w:sz w:val="18"/>
          <w:szCs w:val="18"/>
        </w:rPr>
      </w:pPr>
      <w:r w:rsidRPr="00C27495">
        <w:rPr>
          <w:rFonts w:ascii="Times New Roman" w:hAnsi="Times New Roman" w:cs="Times New Roman"/>
          <w:sz w:val="18"/>
          <w:szCs w:val="18"/>
        </w:rPr>
        <w:t>Patients who underwent thyroid function testing and were diagnosed with hypothyroidism provided the data. For the purpose of training the machine learning model to correctly predict thyroid disease, the dataset is limited to individuals who have been diagnosed with thyroid disease.</w:t>
      </w:r>
      <w:r w:rsidR="008C1129">
        <w:rPr>
          <w:rFonts w:ascii="Times New Roman" w:hAnsi="Times New Roman" w:cs="Times New Roman"/>
          <w:sz w:val="18"/>
          <w:szCs w:val="18"/>
        </w:rPr>
        <w:t xml:space="preserve"> The attributes and their description follows:</w:t>
      </w:r>
    </w:p>
    <w:p w14:paraId="0896EB79" w14:textId="780F8BA7" w:rsidR="0001116F" w:rsidRPr="0001116F" w:rsidRDefault="0001116F" w:rsidP="0001116F">
      <w:pPr>
        <w:jc w:val="both"/>
        <w:rPr>
          <w:rFonts w:ascii="Times New Roman" w:hAnsi="Times New Roman" w:cs="Times New Roman"/>
          <w:sz w:val="18"/>
          <w:szCs w:val="18"/>
        </w:rPr>
      </w:pP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1464CFB3" w:rsidR="00564BAD" w:rsidRDefault="00544169" w:rsidP="00544169">
      <w:pPr>
        <w:jc w:val="center"/>
        <w:rPr>
          <w:rFonts w:ascii="Times New Roman" w:hAnsi="Times New Roman" w:cs="Times New Roman"/>
          <w:sz w:val="18"/>
          <w:szCs w:val="18"/>
        </w:rPr>
      </w:pPr>
      <w:r>
        <w:rPr>
          <w:rFonts w:ascii="Times New Roman" w:hAnsi="Times New Roman" w:cs="Times New Roman"/>
          <w:sz w:val="18"/>
          <w:szCs w:val="18"/>
        </w:rPr>
        <w:t xml:space="preserve">Fig </w:t>
      </w:r>
      <w:r w:rsidR="00823C9C">
        <w:rPr>
          <w:rFonts w:ascii="Times New Roman" w:hAnsi="Times New Roman" w:cs="Times New Roman"/>
          <w:sz w:val="18"/>
          <w:szCs w:val="18"/>
        </w:rPr>
        <w:t>2</w:t>
      </w:r>
      <w:r>
        <w:rPr>
          <w:rFonts w:ascii="Times New Roman" w:hAnsi="Times New Roman" w:cs="Times New Roman"/>
          <w:sz w:val="18"/>
          <w:szCs w:val="18"/>
        </w:rPr>
        <w:t>: Input fields description</w:t>
      </w:r>
    </w:p>
    <w:p w14:paraId="00F5D364" w14:textId="03528DB6"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w:t>
      </w:r>
      <w:r w:rsidR="00EE48E4">
        <w:rPr>
          <w:rFonts w:ascii="Times New Roman" w:hAnsi="Times New Roman" w:cs="Times New Roman"/>
          <w:sz w:val="18"/>
          <w:szCs w:val="18"/>
        </w:rPr>
        <w:t>re</w:t>
      </w:r>
      <w:r w:rsidR="004D3225">
        <w:rPr>
          <w:rFonts w:ascii="Times New Roman" w:hAnsi="Times New Roman" w:cs="Times New Roman"/>
          <w:sz w:val="18"/>
          <w:szCs w:val="18"/>
        </w:rPr>
        <w:t xml:space="preserve"> used. The total number of attributes</w:t>
      </w:r>
      <w:r w:rsidR="00762889">
        <w:rPr>
          <w:rFonts w:ascii="Times New Roman" w:hAnsi="Times New Roman" w:cs="Times New Roman"/>
          <w:sz w:val="18"/>
          <w:szCs w:val="18"/>
        </w:rPr>
        <w:t xml:space="preserve"> </w:t>
      </w:r>
      <w:r w:rsidR="00EE48E4">
        <w:rPr>
          <w:rFonts w:ascii="Times New Roman" w:hAnsi="Times New Roman" w:cs="Times New Roman"/>
          <w:sz w:val="18"/>
          <w:szCs w:val="18"/>
        </w:rPr>
        <w:t>are</w:t>
      </w:r>
      <w:r w:rsidR="00762889">
        <w:rPr>
          <w:rFonts w:ascii="Times New Roman" w:hAnsi="Times New Roman" w:cs="Times New Roman"/>
          <w:sz w:val="18"/>
          <w:szCs w:val="18"/>
        </w:rPr>
        <w:t xml:space="preserv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0ECACE21" w:rsidR="00AA5EB0" w:rsidRPr="00AA5EB0" w:rsidRDefault="00D26F20" w:rsidP="00AA5EB0">
      <w:pPr>
        <w:jc w:val="both"/>
        <w:rPr>
          <w:rFonts w:ascii="Times New Roman" w:hAnsi="Times New Roman" w:cs="Times New Roman"/>
          <w:sz w:val="18"/>
          <w:szCs w:val="18"/>
        </w:rPr>
      </w:pPr>
      <w:r w:rsidRPr="00D26F20">
        <w:rPr>
          <w:rFonts w:ascii="Times New Roman" w:hAnsi="Times New Roman" w:cs="Times New Roman"/>
          <w:sz w:val="18"/>
          <w:szCs w:val="18"/>
        </w:rPr>
        <w:t xml:space="preserve">Data manipulation Prior to applying machine learning algorithms to the dataset, this stage is crucial. To make sure the data is clear and prepared for analysis, it involves eliminating </w:t>
      </w:r>
      <w:r w:rsidRPr="00D26F20">
        <w:rPr>
          <w:rFonts w:ascii="Times New Roman" w:hAnsi="Times New Roman" w:cs="Times New Roman"/>
          <w:sz w:val="18"/>
          <w:szCs w:val="18"/>
        </w:rPr>
        <w:t>any irrelevant or noisy information. The preprocessing of the dataset was done using the following steps.</w:t>
      </w:r>
    </w:p>
    <w:p w14:paraId="0D09BD12" w14:textId="4316755F" w:rsidR="00191BCC" w:rsidRPr="00544169" w:rsidRDefault="00AA5EB0" w:rsidP="001B539E">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00EE48E4">
        <w:rPr>
          <w:rFonts w:ascii="Times New Roman" w:hAnsi="Times New Roman" w:cs="Times New Roman"/>
          <w:sz w:val="18"/>
          <w:szCs w:val="18"/>
        </w:rPr>
        <w:t>Proper</w:t>
      </w:r>
      <w:r w:rsidRPr="00191BCC">
        <w:rPr>
          <w:rFonts w:ascii="Times New Roman" w:hAnsi="Times New Roman" w:cs="Times New Roman"/>
          <w:sz w:val="18"/>
          <w:szCs w:val="18"/>
        </w:rPr>
        <w:t xml:space="preserve"> review </w:t>
      </w:r>
      <w:r w:rsidR="00EE48E4">
        <w:rPr>
          <w:rFonts w:ascii="Times New Roman" w:hAnsi="Times New Roman" w:cs="Times New Roman"/>
          <w:sz w:val="18"/>
          <w:szCs w:val="18"/>
        </w:rPr>
        <w:t xml:space="preserve">of </w:t>
      </w:r>
      <w:r w:rsidRPr="00191BCC">
        <w:rPr>
          <w:rFonts w:ascii="Times New Roman" w:hAnsi="Times New Roman" w:cs="Times New Roman"/>
          <w:sz w:val="18"/>
          <w:szCs w:val="18"/>
        </w:rPr>
        <w:t>the dataset for missing or inconsistent values</w:t>
      </w:r>
      <w:r w:rsidR="00EE48E4">
        <w:rPr>
          <w:rFonts w:ascii="Times New Roman" w:hAnsi="Times New Roman" w:cs="Times New Roman"/>
          <w:sz w:val="18"/>
          <w:szCs w:val="18"/>
        </w:rPr>
        <w:t xml:space="preserve"> is to be done</w:t>
      </w:r>
      <w:r w:rsidRPr="00191BCC">
        <w:rPr>
          <w:rFonts w:ascii="Times New Roman" w:hAnsi="Times New Roman" w:cs="Times New Roman"/>
          <w:sz w:val="18"/>
          <w:szCs w:val="18"/>
        </w:rPr>
        <w:t>.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This is significant because missing or inconsistent values might reduce the accuracy of the machine learning model.</w:t>
      </w:r>
    </w:p>
    <w:p w14:paraId="62DBC103" w14:textId="53E37D9C" w:rsidR="00515493" w:rsidRPr="00515493" w:rsidRDefault="00515493" w:rsidP="00515493">
      <w:pPr>
        <w:jc w:val="center"/>
        <w:rPr>
          <w:rFonts w:ascii="Times New Roman" w:hAnsi="Times New Roman" w:cs="Times New Roman"/>
          <w:sz w:val="16"/>
          <w:szCs w:val="16"/>
        </w:rPr>
      </w:pPr>
      <w:r w:rsidRPr="00515493">
        <w:rPr>
          <w:rFonts w:ascii="Times New Roman" w:hAnsi="Times New Roman" w:cs="Times New Roman"/>
          <w:sz w:val="16"/>
          <w:szCs w:val="16"/>
        </w:rPr>
        <w:t xml:space="preserve">Figure </w:t>
      </w:r>
      <w:r w:rsidR="00544169">
        <w:rPr>
          <w:rFonts w:ascii="Times New Roman" w:hAnsi="Times New Roman" w:cs="Times New Roman"/>
          <w:sz w:val="16"/>
          <w:szCs w:val="16"/>
        </w:rPr>
        <w:t>4</w:t>
      </w:r>
      <w:r w:rsidRPr="00515493">
        <w:rPr>
          <w:rFonts w:ascii="Times New Roman" w:hAnsi="Times New Roman" w:cs="Times New Roman"/>
          <w:sz w:val="16"/>
          <w:szCs w:val="16"/>
        </w:rPr>
        <w:t>: Data</w:t>
      </w:r>
      <w:r w:rsidR="00544169">
        <w:rPr>
          <w:rFonts w:ascii="Times New Roman" w:hAnsi="Times New Roman" w:cs="Times New Roman"/>
          <w:sz w:val="16"/>
          <w:szCs w:val="16"/>
        </w:rPr>
        <w:t>set view</w:t>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650CE82C">
            <wp:extent cx="2622630" cy="2362200"/>
            <wp:effectExtent l="0" t="0" r="635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8" cstate="print">
                      <a:extLst>
                        <a:ext uri="{28A0092B-C50C-407E-A947-70E740481C1C}">
                          <a14:useLocalDpi xmlns:a14="http://schemas.microsoft.com/office/drawing/2010/main" val="0"/>
                        </a:ext>
                      </a:extLst>
                    </a:blip>
                    <a:srcRect l="8835" t="7488" r="8448" b="2903"/>
                    <a:stretch/>
                  </pic:blipFill>
                  <pic:spPr>
                    <a:xfrm>
                      <a:off x="0" y="0"/>
                      <a:ext cx="2631836" cy="2370492"/>
                    </a:xfrm>
                    <a:prstGeom prst="rect">
                      <a:avLst/>
                    </a:prstGeom>
                  </pic:spPr>
                </pic:pic>
              </a:graphicData>
            </a:graphic>
          </wp:inline>
        </w:drawing>
      </w:r>
    </w:p>
    <w:p w14:paraId="51389908" w14:textId="7848AA24" w:rsidR="00515493" w:rsidRDefault="00515493" w:rsidP="00515493">
      <w:pPr>
        <w:pStyle w:val="ListParagraph"/>
        <w:jc w:val="center"/>
        <w:rPr>
          <w:rFonts w:ascii="Times New Roman" w:hAnsi="Times New Roman" w:cs="Times New Roman"/>
          <w:sz w:val="16"/>
          <w:szCs w:val="16"/>
        </w:rPr>
      </w:pPr>
      <w:r w:rsidRPr="00515493">
        <w:rPr>
          <w:rFonts w:ascii="Times New Roman" w:hAnsi="Times New Roman" w:cs="Times New Roman"/>
          <w:sz w:val="16"/>
          <w:szCs w:val="16"/>
        </w:rPr>
        <w:t xml:space="preserve">Fig </w:t>
      </w:r>
      <w:r w:rsidR="00544169">
        <w:rPr>
          <w:rFonts w:ascii="Times New Roman" w:hAnsi="Times New Roman" w:cs="Times New Roman"/>
          <w:sz w:val="16"/>
          <w:szCs w:val="16"/>
        </w:rPr>
        <w:t>5</w:t>
      </w:r>
      <w:r w:rsidRPr="00515493">
        <w:rPr>
          <w:rFonts w:ascii="Times New Roman" w:hAnsi="Times New Roman" w:cs="Times New Roman"/>
          <w:sz w:val="16"/>
          <w:szCs w:val="16"/>
        </w:rPr>
        <w:t xml:space="preserve">: </w:t>
      </w:r>
      <w:r w:rsidR="00544169">
        <w:rPr>
          <w:rFonts w:ascii="Times New Roman" w:hAnsi="Times New Roman" w:cs="Times New Roman"/>
          <w:sz w:val="16"/>
          <w:szCs w:val="16"/>
        </w:rPr>
        <w:t>Data points interrelation sketch</w:t>
      </w:r>
    </w:p>
    <w:p w14:paraId="0F6C45F9" w14:textId="77777777" w:rsidR="00515493" w:rsidRPr="00515493" w:rsidRDefault="00515493" w:rsidP="00515493">
      <w:pPr>
        <w:pStyle w:val="ListParagraph"/>
        <w:jc w:val="center"/>
        <w:rPr>
          <w:rFonts w:ascii="Times New Roman" w:hAnsi="Times New Roman" w:cs="Times New Roman"/>
          <w:sz w:val="16"/>
          <w:szCs w:val="16"/>
        </w:rPr>
      </w:pP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35C92354"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w:t>
      </w:r>
      <w:r w:rsidR="00602A42">
        <w:rPr>
          <w:rFonts w:ascii="Times New Roman" w:hAnsi="Times New Roman" w:cs="Times New Roman"/>
          <w:sz w:val="18"/>
          <w:szCs w:val="18"/>
        </w:rPr>
        <w:t xml:space="preserve"> </w:t>
      </w:r>
      <w:r w:rsidR="00737D46">
        <w:rPr>
          <w:rFonts w:ascii="Times New Roman" w:hAnsi="Times New Roman" w:cs="Times New Roman"/>
          <w:sz w:val="18"/>
          <w:szCs w:val="18"/>
        </w:rPr>
        <w:t>hypothyroid</w:t>
      </w:r>
      <w:r w:rsidRPr="009D551A">
        <w:rPr>
          <w:rFonts w:ascii="Times New Roman" w:hAnsi="Times New Roman" w:cs="Times New Roman"/>
          <w:sz w:val="18"/>
          <w:szCs w:val="18"/>
        </w:rPr>
        <w:t xml:space="preserve">. </w:t>
      </w:r>
      <w:r w:rsidR="00C34F6F">
        <w:rPr>
          <w:rFonts w:ascii="Times New Roman" w:hAnsi="Times New Roman" w:cs="Times New Roman"/>
          <w:sz w:val="18"/>
          <w:szCs w:val="18"/>
        </w:rPr>
        <w:t>D</w:t>
      </w:r>
      <w:r w:rsidRPr="009D551A">
        <w:rPr>
          <w:rFonts w:ascii="Times New Roman" w:hAnsi="Times New Roman" w:cs="Times New Roman"/>
          <w:sz w:val="18"/>
          <w:szCs w:val="18"/>
        </w:rPr>
        <w:t>epending on the input data</w:t>
      </w:r>
      <w:r w:rsidR="00C34F6F">
        <w:rPr>
          <w:rFonts w:ascii="Times New Roman" w:hAnsi="Times New Roman" w:cs="Times New Roman"/>
          <w:sz w:val="18"/>
          <w:szCs w:val="18"/>
        </w:rPr>
        <w:t xml:space="preserve"> </w:t>
      </w:r>
      <w:r w:rsidRPr="009D551A">
        <w:rPr>
          <w:rFonts w:ascii="Times New Roman" w:hAnsi="Times New Roman" w:cs="Times New Roman"/>
          <w:sz w:val="18"/>
          <w:szCs w:val="18"/>
        </w:rPr>
        <w:t>,</w:t>
      </w:r>
      <w:r w:rsidR="00C34F6F">
        <w:rPr>
          <w:rFonts w:ascii="Times New Roman" w:hAnsi="Times New Roman" w:cs="Times New Roman"/>
          <w:sz w:val="18"/>
          <w:szCs w:val="18"/>
        </w:rPr>
        <w:t>we</w:t>
      </w:r>
      <w:r w:rsidRPr="009D551A">
        <w:rPr>
          <w:rFonts w:ascii="Times New Roman" w:hAnsi="Times New Roman" w:cs="Times New Roman"/>
          <w:sz w:val="18"/>
          <w:szCs w:val="18"/>
        </w:rPr>
        <w:t xml:space="preserve"> were</w:t>
      </w:r>
      <w:r w:rsidR="00C34F6F">
        <w:rPr>
          <w:rFonts w:ascii="Times New Roman" w:hAnsi="Times New Roman" w:cs="Times New Roman"/>
          <w:sz w:val="18"/>
          <w:szCs w:val="18"/>
        </w:rPr>
        <w:t xml:space="preserve"> using</w:t>
      </w:r>
      <w:r w:rsidRPr="009D551A">
        <w:rPr>
          <w:rFonts w:ascii="Times New Roman" w:hAnsi="Times New Roman" w:cs="Times New Roman"/>
          <w:sz w:val="18"/>
          <w:szCs w:val="18"/>
        </w:rPr>
        <w:t xml:space="preserve"> the standard deep learning approaches used in the model architecture, which comprised a thoughtfully organized configuration of layers. To minimize overfitting, hyperparameter tuning was used to optimize the architecture of the network by modifying elements such as the number of layers, neuron units, activation functions, and </w:t>
      </w:r>
      <w:r w:rsidRPr="009D551A">
        <w:rPr>
          <w:rFonts w:ascii="Times New Roman" w:hAnsi="Times New Roman" w:cs="Times New Roman"/>
          <w:sz w:val="18"/>
          <w:szCs w:val="18"/>
        </w:rPr>
        <w:lastRenderedPageBreak/>
        <w:t>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 xml:space="preserve">The network was organized into several tiers of fundamental nodes, the first tier of which consisted of 28 nodes that handled input processing. Serving as a hidden layer, the second layer was made up of </w:t>
      </w:r>
      <w:r w:rsidR="00D93C91">
        <w:rPr>
          <w:rFonts w:ascii="Times New Roman" w:hAnsi="Times New Roman" w:cs="Times New Roman"/>
          <w:sz w:val="18"/>
          <w:szCs w:val="18"/>
        </w:rPr>
        <w:t>8</w:t>
      </w:r>
      <w:r w:rsidRPr="009D551A">
        <w:rPr>
          <w:rFonts w:ascii="Times New Roman" w:hAnsi="Times New Roman" w:cs="Times New Roman"/>
          <w:sz w:val="18"/>
          <w:szCs w:val="18"/>
        </w:rPr>
        <w:t xml:space="preserve">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9"/>
                    <a:stretch>
                      <a:fillRect/>
                    </a:stretch>
                  </pic:blipFill>
                  <pic:spPr>
                    <a:xfrm>
                      <a:off x="0" y="0"/>
                      <a:ext cx="2906395" cy="1639570"/>
                    </a:xfrm>
                    <a:prstGeom prst="rect">
                      <a:avLst/>
                    </a:prstGeom>
                  </pic:spPr>
                </pic:pic>
              </a:graphicData>
            </a:graphic>
          </wp:inline>
        </w:drawing>
      </w:r>
    </w:p>
    <w:p w14:paraId="686E12F7" w14:textId="058FEC69" w:rsidR="00544169" w:rsidRPr="00544169" w:rsidRDefault="00544169" w:rsidP="00544169">
      <w:pPr>
        <w:jc w:val="center"/>
        <w:rPr>
          <w:rFonts w:ascii="Times New Roman" w:hAnsi="Times New Roman" w:cs="Times New Roman"/>
          <w:sz w:val="16"/>
          <w:szCs w:val="16"/>
        </w:rPr>
      </w:pPr>
      <w:r w:rsidRPr="00544169">
        <w:rPr>
          <w:rFonts w:ascii="Times New Roman" w:hAnsi="Times New Roman" w:cs="Times New Roman"/>
          <w:sz w:val="16"/>
          <w:szCs w:val="16"/>
        </w:rPr>
        <w:t>Fig 6:</w:t>
      </w:r>
      <w:r>
        <w:rPr>
          <w:rFonts w:ascii="Times New Roman" w:hAnsi="Times New Roman" w:cs="Times New Roman"/>
          <w:sz w:val="16"/>
          <w:szCs w:val="16"/>
        </w:rPr>
        <w:t xml:space="preserve"> Network architecture</w:t>
      </w:r>
    </w:p>
    <w:p w14:paraId="47E61F88" w14:textId="04565713"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 xml:space="preserve">onsists of </w:t>
      </w:r>
      <w:r w:rsidR="00AE5796">
        <w:rPr>
          <w:rFonts w:ascii="Times New Roman" w:hAnsi="Times New Roman" w:cs="Times New Roman"/>
          <w:sz w:val="18"/>
          <w:szCs w:val="18"/>
        </w:rPr>
        <w:t>28</w:t>
      </w:r>
      <w:r w:rsidRPr="009D551A">
        <w:rPr>
          <w:rFonts w:ascii="Times New Roman" w:hAnsi="Times New Roman" w:cs="Times New Roman"/>
          <w:sz w:val="18"/>
          <w:szCs w:val="18"/>
        </w:rPr>
        <w:t xml:space="preserve">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64151E93"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 xml:space="preserve">omprises </w:t>
      </w:r>
      <w:r w:rsidR="00A51E7D">
        <w:rPr>
          <w:rFonts w:ascii="Times New Roman" w:hAnsi="Times New Roman" w:cs="Times New Roman"/>
          <w:sz w:val="18"/>
          <w:szCs w:val="18"/>
        </w:rPr>
        <w:t>14</w:t>
      </w:r>
      <w:r w:rsidRPr="009D551A">
        <w:rPr>
          <w:rFonts w:ascii="Times New Roman" w:hAnsi="Times New Roman" w:cs="Times New Roman"/>
          <w:sz w:val="18"/>
          <w:szCs w:val="18"/>
        </w:rPr>
        <w:t xml:space="preserve">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 xml:space="preserve">The training and validation continue till a certain threshold is achieved or there is no progress in learning curve observed. The </w:t>
      </w:r>
      <w:r>
        <w:rPr>
          <w:rFonts w:ascii="Times New Roman" w:hAnsi="Times New Roman" w:cs="Times New Roman"/>
          <w:sz w:val="18"/>
          <w:szCs w:val="18"/>
        </w:rPr>
        <w:t>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15C69374" w:rsidR="00E46372" w:rsidRPr="00E46372" w:rsidRDefault="00274DAE" w:rsidP="00544169">
      <w:pPr>
        <w:jc w:val="center"/>
        <w:rPr>
          <w:rFonts w:ascii="Times New Roman" w:hAnsi="Times New Roman" w:cs="Times New Roman"/>
          <w:sz w:val="16"/>
          <w:szCs w:val="16"/>
        </w:rPr>
      </w:pPr>
      <w:r>
        <w:rPr>
          <w:rFonts w:ascii="Times New Roman" w:hAnsi="Times New Roman" w:cs="Times New Roman"/>
          <w:sz w:val="16"/>
          <w:szCs w:val="16"/>
        </w:rPr>
        <w:t>Fig</w:t>
      </w:r>
      <w:r w:rsidR="00515493">
        <w:rPr>
          <w:rFonts w:ascii="Times New Roman" w:hAnsi="Times New Roman" w:cs="Times New Roman"/>
          <w:sz w:val="16"/>
          <w:szCs w:val="16"/>
        </w:rPr>
        <w:t xml:space="preserve"> </w:t>
      </w:r>
      <w:r w:rsidR="00544169">
        <w:rPr>
          <w:rFonts w:ascii="Times New Roman" w:hAnsi="Times New Roman" w:cs="Times New Roman"/>
          <w:sz w:val="16"/>
          <w:szCs w:val="16"/>
        </w:rPr>
        <w:t>7</w:t>
      </w:r>
      <w:r>
        <w:rPr>
          <w:rFonts w:ascii="Times New Roman" w:hAnsi="Times New Roman" w:cs="Times New Roman"/>
          <w:sz w:val="16"/>
          <w:szCs w:val="16"/>
        </w:rPr>
        <w:t>:</w:t>
      </w:r>
      <w:r w:rsidR="00544169">
        <w:rPr>
          <w:rFonts w:ascii="Times New Roman" w:hAnsi="Times New Roman" w:cs="Times New Roman"/>
          <w:sz w:val="16"/>
          <w:szCs w:val="16"/>
        </w:rPr>
        <w:t xml:space="preserve"> </w:t>
      </w:r>
      <w:r w:rsidR="00345C8B">
        <w:rPr>
          <w:rFonts w:ascii="Times New Roman" w:hAnsi="Times New Roman" w:cs="Times New Roman"/>
          <w:sz w:val="16"/>
          <w:szCs w:val="16"/>
        </w:rPr>
        <w:t>Comparison</w:t>
      </w:r>
      <w:r w:rsidR="00544169">
        <w:rPr>
          <w:rFonts w:ascii="Times New Roman" w:hAnsi="Times New Roman" w:cs="Times New Roman"/>
          <w:sz w:val="16"/>
          <w:szCs w:val="16"/>
        </w:rPr>
        <w:t xml:space="preserve"> plot for Output density vs sex</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3846537E" w14:textId="7FE29E6B" w:rsidR="00656B8A" w:rsidRPr="00933D34" w:rsidRDefault="0051240C" w:rsidP="00933D34">
      <w:pPr>
        <w:jc w:val="center"/>
        <w:rPr>
          <w:rFonts w:ascii="Times New Roman" w:hAnsi="Times New Roman" w:cs="Times New Roman"/>
          <w:sz w:val="16"/>
          <w:szCs w:val="16"/>
        </w:rPr>
      </w:pPr>
      <w:r w:rsidRPr="0051240C">
        <w:rPr>
          <w:rFonts w:ascii="Times New Roman" w:hAnsi="Times New Roman" w:cs="Times New Roman"/>
          <w:sz w:val="16"/>
          <w:szCs w:val="16"/>
        </w:rPr>
        <w:t>Fig</w:t>
      </w:r>
      <w:r w:rsidR="00544169">
        <w:rPr>
          <w:rFonts w:ascii="Times New Roman" w:hAnsi="Times New Roman" w:cs="Times New Roman"/>
          <w:sz w:val="16"/>
          <w:szCs w:val="16"/>
        </w:rPr>
        <w:t xml:space="preserve"> 8: Density vs T4U attribute plot</w:t>
      </w: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4CA8450C" w14:textId="5FEF9D52" w:rsidR="00515493" w:rsidRDefault="00515493" w:rsidP="0091310C">
      <w:pPr>
        <w:jc w:val="center"/>
        <w:rPr>
          <w:rFonts w:ascii="Times New Roman" w:hAnsi="Times New Roman" w:cs="Times New Roman"/>
          <w:sz w:val="16"/>
          <w:szCs w:val="16"/>
        </w:rPr>
      </w:pPr>
      <w:r w:rsidRPr="00933D34">
        <w:rPr>
          <w:rFonts w:ascii="Times New Roman" w:hAnsi="Times New Roman" w:cs="Times New Roman"/>
          <w:sz w:val="16"/>
          <w:szCs w:val="16"/>
        </w:rPr>
        <w:t>Fig</w:t>
      </w:r>
      <w:r w:rsidR="00544169">
        <w:rPr>
          <w:rFonts w:ascii="Times New Roman" w:hAnsi="Times New Roman" w:cs="Times New Roman"/>
          <w:sz w:val="16"/>
          <w:szCs w:val="16"/>
        </w:rPr>
        <w:t xml:space="preserve"> 9</w:t>
      </w:r>
      <w:r w:rsidRPr="00933D34">
        <w:rPr>
          <w:rFonts w:ascii="Times New Roman" w:hAnsi="Times New Roman" w:cs="Times New Roman"/>
          <w:sz w:val="16"/>
          <w:szCs w:val="16"/>
        </w:rPr>
        <w:t>:</w:t>
      </w:r>
      <w:r w:rsidR="00544169">
        <w:rPr>
          <w:rFonts w:ascii="Times New Roman" w:hAnsi="Times New Roman" w:cs="Times New Roman"/>
          <w:sz w:val="16"/>
          <w:szCs w:val="16"/>
        </w:rPr>
        <w:t xml:space="preserve"> TT4 vs Age plot</w:t>
      </w:r>
    </w:p>
    <w:p w14:paraId="31D16D2D" w14:textId="77777777" w:rsidR="00933D34" w:rsidRPr="00933D34" w:rsidRDefault="00933D34" w:rsidP="0091310C">
      <w:pPr>
        <w:jc w:val="center"/>
        <w:rPr>
          <w:rFonts w:ascii="Times New Roman" w:hAnsi="Times New Roman" w:cs="Times New Roman"/>
          <w:sz w:val="16"/>
          <w:szCs w:val="16"/>
        </w:rPr>
      </w:pP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t xml:space="preserve">Model performance analysis is an important field of study because it helps us compare expected and predicted </w:t>
      </w:r>
      <w:r w:rsidRPr="0078296A">
        <w:rPr>
          <w:rFonts w:ascii="Times New Roman" w:hAnsi="Times New Roman" w:cs="Times New Roman"/>
          <w:sz w:val="20"/>
          <w:szCs w:val="20"/>
        </w:rPr>
        <w:lastRenderedPageBreak/>
        <w:t>outcomes more effectively and provides a better knowledge of the steps involved in producing the final product. This can be accomplished using a variety of 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D24C48" w:rsidRDefault="00094613" w:rsidP="00836840">
      <w:pPr>
        <w:rPr>
          <w:rFonts w:ascii="Times New Roman" w:hAnsi="Times New Roman" w:cs="Times New Roman"/>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 xml:space="preserve">The F1-Score is a composite statistic that provides a comprehensive assessment of a model's overall accuracy by balancing recall and precision. A number between one and zero that represents the model's alignment of projected and anticipated values is called the F1 score. When there are no </w:t>
      </w:r>
      <w:r w:rsidRPr="00094613">
        <w:rPr>
          <w:rFonts w:ascii="Times New Roman" w:hAnsi="Times New Roman" w:cs="Times New Roman"/>
          <w:sz w:val="18"/>
          <w:szCs w:val="18"/>
        </w:rPr>
        <w:t>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23">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6808ABD7" w14:textId="204ED51B" w:rsidR="00933D34" w:rsidRP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w:t>
      </w:r>
      <w:r w:rsidR="00544169">
        <w:rPr>
          <w:rFonts w:ascii="Times New Roman" w:hAnsi="Times New Roman" w:cs="Times New Roman"/>
          <w:sz w:val="16"/>
          <w:szCs w:val="16"/>
        </w:rPr>
        <w:t>10</w:t>
      </w:r>
      <w:r w:rsidRPr="00933D34">
        <w:rPr>
          <w:rFonts w:ascii="Times New Roman" w:hAnsi="Times New Roman" w:cs="Times New Roman"/>
          <w:sz w:val="16"/>
          <w:szCs w:val="16"/>
        </w:rPr>
        <w:t xml:space="preserve">: </w:t>
      </w:r>
      <w:r>
        <w:rPr>
          <w:rFonts w:ascii="Times New Roman" w:hAnsi="Times New Roman" w:cs="Times New Roman"/>
          <w:sz w:val="16"/>
          <w:szCs w:val="16"/>
        </w:rPr>
        <w:t>Model Loss</w:t>
      </w:r>
      <w:r w:rsidR="00544169">
        <w:rPr>
          <w:rFonts w:ascii="Times New Roman" w:hAnsi="Times New Roman" w:cs="Times New Roman"/>
          <w:sz w:val="16"/>
          <w:szCs w:val="16"/>
        </w:rPr>
        <w:t xml:space="preserve"> vs epoch</w:t>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0E05C80D" w14:textId="797B7E4C"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w:t>
      </w:r>
      <w:r w:rsidR="00544169">
        <w:rPr>
          <w:rFonts w:ascii="Times New Roman" w:hAnsi="Times New Roman" w:cs="Times New Roman"/>
          <w:sz w:val="16"/>
          <w:szCs w:val="16"/>
        </w:rPr>
        <w:t>11</w:t>
      </w:r>
      <w:r w:rsidRPr="00933D34">
        <w:rPr>
          <w:rFonts w:ascii="Times New Roman" w:hAnsi="Times New Roman" w:cs="Times New Roman"/>
          <w:sz w:val="16"/>
          <w:szCs w:val="16"/>
        </w:rPr>
        <w:t>: Model accuracy</w:t>
      </w:r>
      <w:r w:rsidR="00544169">
        <w:rPr>
          <w:rFonts w:ascii="Times New Roman" w:hAnsi="Times New Roman" w:cs="Times New Roman"/>
          <w:sz w:val="16"/>
          <w:szCs w:val="16"/>
        </w:rPr>
        <w:t xml:space="preserve"> vs epoch</w:t>
      </w:r>
    </w:p>
    <w:p w14:paraId="18C73426" w14:textId="77777777" w:rsidR="00933D34" w:rsidRPr="00933D34" w:rsidRDefault="00933D34" w:rsidP="00933D34">
      <w:pPr>
        <w:jc w:val="center"/>
        <w:rPr>
          <w:rFonts w:ascii="Times New Roman" w:hAnsi="Times New Roman" w:cs="Times New Roman"/>
          <w:sz w:val="16"/>
          <w:szCs w:val="16"/>
        </w:rPr>
      </w:pPr>
    </w:p>
    <w:p w14:paraId="5442846F" w14:textId="4E68E024"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DISCUSSION AND FUTURE SCOPE</w:t>
      </w: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 xml:space="preserve">The concept addresses the growing relevance of preventative healthcare by enabling users to proactively monitor their thyroid health and potentially spot issues early on. Early detection allows for timely therapies, </w:t>
      </w:r>
      <w:r w:rsidR="00AD50B3" w:rsidRPr="00AD50B3">
        <w:rPr>
          <w:rFonts w:ascii="Times New Roman" w:hAnsi="Times New Roman" w:cs="Times New Roman"/>
          <w:sz w:val="18"/>
          <w:szCs w:val="18"/>
        </w:rPr>
        <w:lastRenderedPageBreak/>
        <w:t>lowering the risk of consequences associated with thyroid problems.</w:t>
      </w:r>
      <w:r w:rsidR="00C34003">
        <w:rPr>
          <w:rFonts w:ascii="Times New Roman" w:hAnsi="Times New Roman" w:cs="Times New Roman"/>
          <w:sz w:val="18"/>
          <w:szCs w:val="18"/>
        </w:rPr>
        <w:t xml:space="preserve"> </w:t>
      </w:r>
    </w:p>
    <w:p w14:paraId="42A87B75" w14:textId="74699743" w:rsidR="00874F61" w:rsidRDefault="00C157CF" w:rsidP="00AD50B3">
      <w:pPr>
        <w:jc w:val="both"/>
        <w:rPr>
          <w:rFonts w:ascii="Times New Roman" w:hAnsi="Times New Roman" w:cs="Times New Roman"/>
          <w:sz w:val="18"/>
          <w:szCs w:val="18"/>
        </w:rPr>
      </w:pPr>
      <w:r>
        <w:rPr>
          <w:rFonts w:ascii="Times New Roman" w:hAnsi="Times New Roman" w:cs="Times New Roman"/>
          <w:sz w:val="18"/>
          <w:szCs w:val="18"/>
        </w:rPr>
        <w:t xml:space="preserve">The </w:t>
      </w:r>
      <w:r w:rsidR="008524A9">
        <w:rPr>
          <w:rFonts w:ascii="Times New Roman" w:hAnsi="Times New Roman" w:cs="Times New Roman"/>
          <w:sz w:val="18"/>
          <w:szCs w:val="18"/>
        </w:rPr>
        <w:t xml:space="preserve">obtained model </w:t>
      </w:r>
      <w:r w:rsidR="00C71013">
        <w:rPr>
          <w:rFonts w:ascii="Times New Roman" w:hAnsi="Times New Roman" w:cs="Times New Roman"/>
          <w:sz w:val="18"/>
          <w:szCs w:val="18"/>
        </w:rPr>
        <w:t xml:space="preserve">is accurate and precise enough to learn validate and classify between </w:t>
      </w:r>
      <w:r w:rsidR="008D102E">
        <w:rPr>
          <w:rFonts w:ascii="Times New Roman" w:hAnsi="Times New Roman" w:cs="Times New Roman"/>
          <w:sz w:val="18"/>
          <w:szCs w:val="18"/>
        </w:rPr>
        <w:t>hypothyroid and non-hypothyroid patients clinical data with an accuracy of 99</w:t>
      </w:r>
      <w:r w:rsidR="00CA2791">
        <w:rPr>
          <w:rFonts w:ascii="Times New Roman" w:hAnsi="Times New Roman" w:cs="Times New Roman"/>
          <w:sz w:val="18"/>
          <w:szCs w:val="18"/>
        </w:rPr>
        <w:t>%.</w:t>
      </w:r>
      <w:r w:rsidR="00EE48E4">
        <w:rPr>
          <w:rFonts w:ascii="Times New Roman" w:hAnsi="Times New Roman" w:cs="Times New Roman"/>
          <w:sz w:val="18"/>
          <w:szCs w:val="18"/>
        </w:rPr>
        <w:t xml:space="preserve"> </w:t>
      </w:r>
      <w:r w:rsidR="00CA2791">
        <w:rPr>
          <w:rFonts w:ascii="Times New Roman" w:hAnsi="Times New Roman" w:cs="Times New Roman"/>
          <w:sz w:val="18"/>
          <w:szCs w:val="18"/>
        </w:rPr>
        <w:t>Thus,</w:t>
      </w:r>
      <w:r w:rsidR="00EE48E4">
        <w:rPr>
          <w:rFonts w:ascii="Times New Roman" w:hAnsi="Times New Roman" w:cs="Times New Roman"/>
          <w:sz w:val="18"/>
          <w:szCs w:val="18"/>
        </w:rPr>
        <w:t xml:space="preserve"> it is</w:t>
      </w:r>
      <w:r w:rsidR="00CA2791">
        <w:rPr>
          <w:rFonts w:ascii="Times New Roman" w:hAnsi="Times New Roman" w:cs="Times New Roman"/>
          <w:sz w:val="18"/>
          <w:szCs w:val="18"/>
        </w:rPr>
        <w:t xml:space="preserve"> conclude</w:t>
      </w:r>
      <w:r w:rsidR="00EE48E4">
        <w:rPr>
          <w:rFonts w:ascii="Times New Roman" w:hAnsi="Times New Roman" w:cs="Times New Roman"/>
          <w:sz w:val="18"/>
          <w:szCs w:val="18"/>
        </w:rPr>
        <w:t>d</w:t>
      </w:r>
      <w:r w:rsidR="00CA2791">
        <w:rPr>
          <w:rFonts w:ascii="Times New Roman" w:hAnsi="Times New Roman" w:cs="Times New Roman"/>
          <w:sz w:val="18"/>
          <w:szCs w:val="18"/>
        </w:rPr>
        <w:t xml:space="preserve"> that this research </w:t>
      </w:r>
      <w:r w:rsidR="00021DAB">
        <w:rPr>
          <w:rFonts w:ascii="Times New Roman" w:hAnsi="Times New Roman" w:cs="Times New Roman"/>
          <w:sz w:val="18"/>
          <w:szCs w:val="18"/>
        </w:rPr>
        <w:t>can be used on a higher scale by professionals as well as researchers to bring out hidden features and patterns</w:t>
      </w:r>
      <w:r w:rsidR="00E801EA">
        <w:rPr>
          <w:rFonts w:ascii="Times New Roman" w:hAnsi="Times New Roman" w:cs="Times New Roman"/>
          <w:sz w:val="18"/>
          <w:szCs w:val="18"/>
        </w:rPr>
        <w:t xml:space="preserve"> in the obtained dataset and </w:t>
      </w:r>
      <w:r w:rsidR="002F0559">
        <w:rPr>
          <w:rFonts w:ascii="Times New Roman" w:hAnsi="Times New Roman" w:cs="Times New Roman"/>
          <w:sz w:val="18"/>
          <w:szCs w:val="18"/>
        </w:rPr>
        <w:t>obtain fruitful results.</w:t>
      </w:r>
    </w:p>
    <w:p w14:paraId="630091FC" w14:textId="5A4A8646" w:rsidR="002F0559"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user-centered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0B37ABD7" w14:textId="574EAEFB" w:rsidR="000761D8" w:rsidRDefault="00FF730E" w:rsidP="000C0B16">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468E35EE" w14:textId="1C39349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[1] </w:t>
      </w:r>
      <w:r w:rsidRPr="000C0B16">
        <w:rPr>
          <w:rFonts w:ascii="Times New Roman" w:hAnsi="Times New Roman" w:cs="Times New Roman"/>
          <w:sz w:val="18"/>
          <w:szCs w:val="18"/>
        </w:rPr>
        <w:t>S. S. Yadav, A. K. Verma,</w:t>
      </w:r>
      <w:r>
        <w:rPr>
          <w:rFonts w:ascii="Times New Roman" w:hAnsi="Times New Roman" w:cs="Times New Roman"/>
          <w:sz w:val="18"/>
          <w:szCs w:val="18"/>
        </w:rPr>
        <w:t xml:space="preserve"> </w:t>
      </w:r>
      <w:r w:rsidRPr="000C0B16">
        <w:rPr>
          <w:rFonts w:ascii="Times New Roman" w:hAnsi="Times New Roman" w:cs="Times New Roman"/>
          <w:sz w:val="18"/>
          <w:szCs w:val="18"/>
        </w:rPr>
        <w:t>"Thyroid Disease Diagnosis using Hybrid Approach “International Journal of Advanced Computer Science and Applications, 2017.</w:t>
      </w:r>
    </w:p>
    <w:p w14:paraId="20072AE5" w14:textId="1015C7AD"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[2] </w:t>
      </w:r>
      <w:r w:rsidRPr="000C0B16">
        <w:rPr>
          <w:rFonts w:ascii="Times New Roman" w:hAnsi="Times New Roman" w:cs="Times New Roman"/>
          <w:sz w:val="18"/>
          <w:szCs w:val="18"/>
        </w:rPr>
        <w:t>P. A. Meshram, M. R. Patil, “Thyroid Disease Diagnosis Using Machine Learning Techniques: A Review “International Journal of Computer Science and Information Technologies, 2016.</w:t>
      </w:r>
    </w:p>
    <w:p w14:paraId="4E0544CB" w14:textId="4783242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[3] </w:t>
      </w:r>
      <w:r w:rsidRPr="000C0B16">
        <w:rPr>
          <w:rFonts w:ascii="Times New Roman" w:hAnsi="Times New Roman" w:cs="Times New Roman"/>
          <w:sz w:val="18"/>
          <w:szCs w:val="18"/>
        </w:rPr>
        <w:t>A. Ganiyu, A. A. Azeez, “An Intelligent System for Thyroid Disease Diagnosis Using Hybrid Adaptive Neuro-Fuzzy Inference System “Journal of King Saud University - Computer and Information Sciences, 2019</w:t>
      </w:r>
    </w:p>
    <w:p w14:paraId="3B2D0307" w14:textId="294AE4C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[4] </w:t>
      </w:r>
      <w:r w:rsidRPr="000C0B16">
        <w:rPr>
          <w:rFonts w:ascii="Times New Roman" w:hAnsi="Times New Roman" w:cs="Times New Roman"/>
          <w:sz w:val="18"/>
          <w:szCs w:val="18"/>
        </w:rPr>
        <w:t>R. M. Kolhe, S. P. Untawal,"Thyroid Disease Diagnosis Based on Hybrid Model International Journal of Engineering Research and Applications, 2015.</w:t>
      </w:r>
    </w:p>
    <w:p w14:paraId="1038C312" w14:textId="24F5FE99" w:rsid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[5] </w:t>
      </w:r>
      <w:r w:rsidRPr="000C0B16">
        <w:rPr>
          <w:rFonts w:ascii="Times New Roman" w:hAnsi="Times New Roman" w:cs="Times New Roman"/>
          <w:sz w:val="18"/>
          <w:szCs w:val="18"/>
        </w:rPr>
        <w:t>P. Saravanan, P. Aruna, "A Novel Model for Thyroid Disease Prediction Using Ensemble Learning “Materials Today: Proceedings, 2020.</w:t>
      </w:r>
    </w:p>
    <w:p w14:paraId="5E92936F" w14:textId="4C27BF84" w:rsidR="008F384D" w:rsidRDefault="008F384D" w:rsidP="004332B4">
      <w:pPr>
        <w:jc w:val="both"/>
        <w:rPr>
          <w:rFonts w:ascii="Times New Roman" w:hAnsi="Times New Roman" w:cs="Times New Roman"/>
          <w:sz w:val="18"/>
          <w:szCs w:val="18"/>
        </w:rPr>
      </w:pPr>
      <w:r w:rsidRPr="008F384D">
        <w:rPr>
          <w:rFonts w:ascii="Times New Roman" w:hAnsi="Times New Roman" w:cs="Times New Roman"/>
          <w:sz w:val="18"/>
          <w:szCs w:val="18"/>
        </w:rPr>
        <w:t xml:space="preserve">6) N. Yadav and A. K. Singh, "Application of Machine Learning Algorithms in Early Detection of Thyroid Disease" Procedia Computer Science, </w:t>
      </w:r>
      <w:r>
        <w:rPr>
          <w:rFonts w:ascii="Times New Roman" w:hAnsi="Times New Roman" w:cs="Times New Roman"/>
          <w:sz w:val="18"/>
          <w:szCs w:val="18"/>
        </w:rPr>
        <w:t>2018.</w:t>
      </w:r>
    </w:p>
    <w:p w14:paraId="018044D6" w14:textId="19211774" w:rsidR="008F384D" w:rsidRP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7</w:t>
      </w:r>
      <w:r w:rsidRPr="008F384D">
        <w:rPr>
          <w:rFonts w:ascii="Times New Roman" w:hAnsi="Times New Roman" w:cs="Times New Roman"/>
          <w:sz w:val="18"/>
          <w:szCs w:val="18"/>
        </w:rPr>
        <w:t xml:space="preserve">] B. Farran, A. M. Channanath, K. Behbehani, and T. A. ThanarajMachine-learning algorithms and validation utilising national data can predict the risk of type 2 diabetes, hypertension, and comorbidities. A cohort analysis on health data from Kuwait was published in BMJ Open 3(5):e002457 in 2013. </w:t>
      </w:r>
    </w:p>
    <w:p w14:paraId="70220773" w14:textId="632CD908" w:rsid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8</w:t>
      </w:r>
      <w:r w:rsidRPr="008F384D">
        <w:rPr>
          <w:rFonts w:ascii="Times New Roman" w:hAnsi="Times New Roman" w:cs="Times New Roman"/>
          <w:sz w:val="18"/>
          <w:szCs w:val="18"/>
        </w:rPr>
        <w:t xml:space="preserve">] M. Heydari, M. Teimouri, Z. Heshmati, S.M. Alavinia, "Comparison of various classification algorithms in the diagnosis of type 2 diabetes in Iran," Int. J. Diabetes Dev. Countries 36 (2) (2015): 167-173. </w:t>
      </w:r>
    </w:p>
    <w:p w14:paraId="29FE5E87" w14:textId="41E762F7" w:rsidR="005772C8" w:rsidRPr="005772C8" w:rsidRDefault="005772C8" w:rsidP="008F384D">
      <w:pPr>
        <w:jc w:val="both"/>
        <w:rPr>
          <w:rFonts w:ascii="Times New Roman" w:hAnsi="Times New Roman" w:cs="Times New Roman"/>
          <w:sz w:val="18"/>
          <w:szCs w:val="18"/>
        </w:rPr>
      </w:pPr>
      <w:r w:rsidRPr="005772C8">
        <w:rPr>
          <w:rFonts w:ascii="Times New Roman" w:hAnsi="Times New Roman" w:cs="Times New Roman"/>
          <w:sz w:val="18"/>
          <w:szCs w:val="18"/>
        </w:rPr>
        <w:t>[</w:t>
      </w:r>
      <w:r w:rsidR="008F384D">
        <w:rPr>
          <w:rFonts w:ascii="Times New Roman" w:hAnsi="Times New Roman" w:cs="Times New Roman"/>
          <w:sz w:val="18"/>
          <w:szCs w:val="18"/>
        </w:rPr>
        <w:t>9</w:t>
      </w:r>
      <w:r w:rsidRPr="005772C8">
        <w:rPr>
          <w:rFonts w:ascii="Times New Roman" w:hAnsi="Times New Roman" w:cs="Times New Roman"/>
          <w:sz w:val="18"/>
          <w:szCs w:val="18"/>
        </w:rPr>
        <w:t xml:space="preserve">] Azimi P, Mohammadi HR, Benzel EC, Shahzadi S, Azhari S, and Montazeri A. Artificial neural networks in neurosurgery. J </w:t>
      </w:r>
      <w:r w:rsidR="00961E11" w:rsidRPr="005772C8">
        <w:rPr>
          <w:rFonts w:ascii="Times New Roman" w:hAnsi="Times New Roman" w:cs="Times New Roman"/>
          <w:sz w:val="18"/>
          <w:szCs w:val="18"/>
        </w:rPr>
        <w:t>Neural</w:t>
      </w:r>
      <w:r w:rsidRPr="005772C8">
        <w:rPr>
          <w:rFonts w:ascii="Times New Roman" w:hAnsi="Times New Roman" w:cs="Times New Roman"/>
          <w:sz w:val="18"/>
          <w:szCs w:val="18"/>
        </w:rPr>
        <w:t xml:space="preserve"> </w:t>
      </w:r>
      <w:r w:rsidR="00961E11" w:rsidRPr="005772C8">
        <w:rPr>
          <w:rFonts w:ascii="Times New Roman" w:hAnsi="Times New Roman" w:cs="Times New Roman"/>
          <w:sz w:val="18"/>
          <w:szCs w:val="18"/>
        </w:rPr>
        <w:t>Neurosurgery</w:t>
      </w:r>
      <w:r w:rsidRPr="005772C8">
        <w:rPr>
          <w:rFonts w:ascii="Times New Roman" w:hAnsi="Times New Roman" w:cs="Times New Roman"/>
          <w:sz w:val="18"/>
          <w:szCs w:val="18"/>
        </w:rPr>
        <w:t xml:space="preserve"> Psychiatry, 2015; 86:251-256. </w:t>
      </w:r>
    </w:p>
    <w:p w14:paraId="1E7D2D06" w14:textId="1CD4A7F6"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w:t>
      </w:r>
      <w:r w:rsidR="008F384D">
        <w:rPr>
          <w:rFonts w:ascii="Times New Roman" w:hAnsi="Times New Roman" w:cs="Times New Roman"/>
          <w:sz w:val="18"/>
          <w:szCs w:val="18"/>
        </w:rPr>
        <w:t>0</w:t>
      </w:r>
      <w:r w:rsidRPr="005772C8">
        <w:rPr>
          <w:rFonts w:ascii="Times New Roman" w:hAnsi="Times New Roman" w:cs="Times New Roman"/>
          <w:sz w:val="18"/>
          <w:szCs w:val="18"/>
        </w:rPr>
        <w:t>] Deo RC. Machine learning for medicine. Circulation, 2015;132:19201930.</w:t>
      </w:r>
    </w:p>
    <w:p w14:paraId="5171E1BE" w14:textId="553A4446" w:rsidR="008F384D" w:rsidRDefault="008F384D" w:rsidP="005772C8">
      <w:pPr>
        <w:jc w:val="both"/>
        <w:rPr>
          <w:rFonts w:ascii="Times New Roman" w:hAnsi="Times New Roman" w:cs="Times New Roman"/>
          <w:sz w:val="18"/>
          <w:szCs w:val="18"/>
        </w:rPr>
      </w:pPr>
      <w:r>
        <w:rPr>
          <w:rFonts w:ascii="Times New Roman" w:hAnsi="Times New Roman" w:cs="Times New Roman"/>
          <w:sz w:val="18"/>
          <w:szCs w:val="18"/>
        </w:rPr>
        <w:t>[11</w:t>
      </w:r>
      <w:r w:rsidRPr="008F384D">
        <w:rPr>
          <w:rFonts w:ascii="Times New Roman" w:hAnsi="Times New Roman" w:cs="Times New Roman"/>
          <w:sz w:val="18"/>
          <w:szCs w:val="18"/>
        </w:rPr>
        <w:t>] A. Colubri, T. Silver, T. Fradet, K. Retzepi, B. Fry, P. Sabeti, "Transforming clinical data into actionable prognosis models: machine learning framework and field-deployable app to predict outcome of Ebola patients," PLoSNegl. Trop. Dis. 10 (3) (2016), e0004549.</w:t>
      </w:r>
    </w:p>
    <w:p w14:paraId="4334F9B3" w14:textId="03C5AC5B" w:rsidR="005772C8" w:rsidRPr="005772C8" w:rsidRDefault="008F384D" w:rsidP="005772C8">
      <w:pPr>
        <w:jc w:val="both"/>
        <w:rPr>
          <w:rFonts w:ascii="Times New Roman" w:hAnsi="Times New Roman" w:cs="Times New Roman"/>
          <w:sz w:val="18"/>
          <w:szCs w:val="18"/>
        </w:rPr>
      </w:pPr>
      <w:r w:rsidRPr="008F384D">
        <w:rPr>
          <w:rFonts w:ascii="Times New Roman" w:hAnsi="Times New Roman" w:cs="Times New Roman"/>
          <w:sz w:val="18"/>
          <w:szCs w:val="18"/>
        </w:rPr>
        <w:t xml:space="preserve"> </w:t>
      </w:r>
      <w:r w:rsidR="005772C8" w:rsidRPr="005772C8">
        <w:rPr>
          <w:rFonts w:ascii="Times New Roman" w:hAnsi="Times New Roman" w:cs="Times New Roman"/>
          <w:sz w:val="18"/>
          <w:szCs w:val="18"/>
        </w:rPr>
        <w:t>[12] P.C. Austin, J.V. Tu, J.E. Ho, D. Levy, D.S. Lee, Using data-mining and machine-learning approaches for illness classification and prediction: a case study investigating categorization of heart failure subtypes, J. Clin. Epidemiol. 66 (4) (2013) 398-407.</w:t>
      </w:r>
    </w:p>
    <w:p w14:paraId="625C1C8B" w14:textId="77777777"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[13] A.K. Pandey, P. Pandey, and K.L. Jaiswal A DecisionTree-based algorithm for predicting cardiac disease was published in IUP J Comput. Sci. 7 (3) (2013): 43.</w:t>
      </w:r>
    </w:p>
    <w:p w14:paraId="7A0EF8E7" w14:textId="02BFFC82" w:rsidR="001410B6"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[14] S. Ismaeel, A. Miri, and D. Chourishi, "Using the Extreme Learning Machine (ELM) technique for heart disease diagnosis," IEEE Canada International Humanitarian Technology Conference, 2015, pp. 1–3.</w:t>
      </w:r>
    </w:p>
    <w:p w14:paraId="60A2286E" w14:textId="28592FE9" w:rsid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[15] L. Verma, S. Srivastava, P.C. Negi. A hybrid data mining model for predicting coronary artery disease using noninvasive clinical data. J. Med. Syst. 40 (7) (2016) 1-7.</w:t>
      </w:r>
    </w:p>
    <w:p w14:paraId="6DBE69C5" w14:textId="77777777" w:rsidR="00B649A9" w:rsidRPr="00B649A9"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[16] R. Rajkumar, K. Anandakumar, A. Bharathi. Coronary artery disease (CAD) prediction and classification—a survey. ARPN J. Eng. Appl. Sci. 11 (9) (2006) 5749-5754. </w:t>
      </w:r>
    </w:p>
    <w:p w14:paraId="0B14210E" w14:textId="3CEC9C29" w:rsidR="00B649A9" w:rsidRPr="005772C8"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[17] Y.T. Lo, H. Fujita, T.W. Pai, Prediction of coronary artery disease using ensemble learning and co-expressed observations, J.Mech. Med. Biol. 16 (01) (2016) 1640010.</w:t>
      </w:r>
    </w:p>
    <w:sectPr w:rsidR="00B649A9" w:rsidRPr="005772C8" w:rsidSect="00E43EE5">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855D2" w14:textId="77777777" w:rsidR="00E43EE5" w:rsidRDefault="00E43EE5" w:rsidP="0072518F">
      <w:pPr>
        <w:spacing w:after="0" w:line="240" w:lineRule="auto"/>
      </w:pPr>
      <w:r>
        <w:separator/>
      </w:r>
    </w:p>
  </w:endnote>
  <w:endnote w:type="continuationSeparator" w:id="0">
    <w:p w14:paraId="3402AD2D" w14:textId="77777777" w:rsidR="00E43EE5" w:rsidRDefault="00E43EE5"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6DB2A" w14:textId="77777777" w:rsidR="00E43EE5" w:rsidRDefault="00E43EE5" w:rsidP="0072518F">
      <w:pPr>
        <w:spacing w:after="0" w:line="240" w:lineRule="auto"/>
      </w:pPr>
      <w:r>
        <w:separator/>
      </w:r>
    </w:p>
  </w:footnote>
  <w:footnote w:type="continuationSeparator" w:id="0">
    <w:p w14:paraId="018E2A9D" w14:textId="77777777" w:rsidR="00E43EE5" w:rsidRDefault="00E43EE5"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262D8"/>
    <w:rsid w:val="000402BE"/>
    <w:rsid w:val="00065009"/>
    <w:rsid w:val="0006586A"/>
    <w:rsid w:val="00070C81"/>
    <w:rsid w:val="00071F18"/>
    <w:rsid w:val="00075596"/>
    <w:rsid w:val="000761D8"/>
    <w:rsid w:val="0008141D"/>
    <w:rsid w:val="00082DAD"/>
    <w:rsid w:val="00087401"/>
    <w:rsid w:val="00091B82"/>
    <w:rsid w:val="00094613"/>
    <w:rsid w:val="000A124B"/>
    <w:rsid w:val="000B3F37"/>
    <w:rsid w:val="000C0B16"/>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106C0"/>
    <w:rsid w:val="0022024B"/>
    <w:rsid w:val="0022027D"/>
    <w:rsid w:val="00220FC3"/>
    <w:rsid w:val="00221524"/>
    <w:rsid w:val="00221ECA"/>
    <w:rsid w:val="002224AA"/>
    <w:rsid w:val="0024567D"/>
    <w:rsid w:val="002605BE"/>
    <w:rsid w:val="00263FE7"/>
    <w:rsid w:val="00274DAE"/>
    <w:rsid w:val="002763D4"/>
    <w:rsid w:val="002831EE"/>
    <w:rsid w:val="00284110"/>
    <w:rsid w:val="00287546"/>
    <w:rsid w:val="00290CDB"/>
    <w:rsid w:val="0029104D"/>
    <w:rsid w:val="002958D5"/>
    <w:rsid w:val="00296BEC"/>
    <w:rsid w:val="002A4EBC"/>
    <w:rsid w:val="002A7055"/>
    <w:rsid w:val="002B0DD2"/>
    <w:rsid w:val="002B1269"/>
    <w:rsid w:val="002B1846"/>
    <w:rsid w:val="002B2810"/>
    <w:rsid w:val="002B6F01"/>
    <w:rsid w:val="002C131C"/>
    <w:rsid w:val="002C133A"/>
    <w:rsid w:val="002C4A72"/>
    <w:rsid w:val="002C7E04"/>
    <w:rsid w:val="002D3450"/>
    <w:rsid w:val="002D4420"/>
    <w:rsid w:val="002D6781"/>
    <w:rsid w:val="002F0559"/>
    <w:rsid w:val="002F4F60"/>
    <w:rsid w:val="00301FBF"/>
    <w:rsid w:val="003107D5"/>
    <w:rsid w:val="003173EC"/>
    <w:rsid w:val="00321136"/>
    <w:rsid w:val="00323467"/>
    <w:rsid w:val="00326608"/>
    <w:rsid w:val="00330408"/>
    <w:rsid w:val="00337054"/>
    <w:rsid w:val="00343F7C"/>
    <w:rsid w:val="00345C8B"/>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47623"/>
    <w:rsid w:val="004530AF"/>
    <w:rsid w:val="004551A6"/>
    <w:rsid w:val="004578D5"/>
    <w:rsid w:val="00461D30"/>
    <w:rsid w:val="00476D8E"/>
    <w:rsid w:val="004823A9"/>
    <w:rsid w:val="004917BB"/>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15493"/>
    <w:rsid w:val="005229C4"/>
    <w:rsid w:val="005238CE"/>
    <w:rsid w:val="00544169"/>
    <w:rsid w:val="005514AD"/>
    <w:rsid w:val="005524D1"/>
    <w:rsid w:val="0056147B"/>
    <w:rsid w:val="00564BAD"/>
    <w:rsid w:val="005726C3"/>
    <w:rsid w:val="0057705E"/>
    <w:rsid w:val="005772C8"/>
    <w:rsid w:val="0059102D"/>
    <w:rsid w:val="005B08FA"/>
    <w:rsid w:val="005C0BD1"/>
    <w:rsid w:val="005D23F6"/>
    <w:rsid w:val="005D3683"/>
    <w:rsid w:val="005D7BEF"/>
    <w:rsid w:val="005E05CF"/>
    <w:rsid w:val="005E2173"/>
    <w:rsid w:val="005E36DA"/>
    <w:rsid w:val="005E5233"/>
    <w:rsid w:val="006007F3"/>
    <w:rsid w:val="00602A42"/>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C7EE7"/>
    <w:rsid w:val="006D5198"/>
    <w:rsid w:val="006E2D81"/>
    <w:rsid w:val="006E5905"/>
    <w:rsid w:val="006F1EB1"/>
    <w:rsid w:val="006F679D"/>
    <w:rsid w:val="0070244F"/>
    <w:rsid w:val="0070300F"/>
    <w:rsid w:val="00706728"/>
    <w:rsid w:val="00706EEB"/>
    <w:rsid w:val="007112DA"/>
    <w:rsid w:val="007122CF"/>
    <w:rsid w:val="00724261"/>
    <w:rsid w:val="0072518F"/>
    <w:rsid w:val="0072633F"/>
    <w:rsid w:val="00730D2B"/>
    <w:rsid w:val="00730FA0"/>
    <w:rsid w:val="007340A1"/>
    <w:rsid w:val="00734BA9"/>
    <w:rsid w:val="00737D46"/>
    <w:rsid w:val="00741AE1"/>
    <w:rsid w:val="00742C7A"/>
    <w:rsid w:val="00745669"/>
    <w:rsid w:val="00762889"/>
    <w:rsid w:val="00771923"/>
    <w:rsid w:val="00781A43"/>
    <w:rsid w:val="0078296A"/>
    <w:rsid w:val="007841DF"/>
    <w:rsid w:val="00791423"/>
    <w:rsid w:val="00793270"/>
    <w:rsid w:val="0079491F"/>
    <w:rsid w:val="007B222A"/>
    <w:rsid w:val="007B7908"/>
    <w:rsid w:val="007C0614"/>
    <w:rsid w:val="007D07E5"/>
    <w:rsid w:val="007D63E3"/>
    <w:rsid w:val="007F01CD"/>
    <w:rsid w:val="007F19D6"/>
    <w:rsid w:val="007F770F"/>
    <w:rsid w:val="007F7F23"/>
    <w:rsid w:val="00807DD8"/>
    <w:rsid w:val="008170E7"/>
    <w:rsid w:val="0082392E"/>
    <w:rsid w:val="00823C9C"/>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C1129"/>
    <w:rsid w:val="008D102E"/>
    <w:rsid w:val="008D289F"/>
    <w:rsid w:val="008D31EF"/>
    <w:rsid w:val="008E2111"/>
    <w:rsid w:val="008E4C30"/>
    <w:rsid w:val="008F384D"/>
    <w:rsid w:val="008F41D1"/>
    <w:rsid w:val="00905CF3"/>
    <w:rsid w:val="00912DA1"/>
    <w:rsid w:val="0091310C"/>
    <w:rsid w:val="00916BBB"/>
    <w:rsid w:val="00922D61"/>
    <w:rsid w:val="00930D23"/>
    <w:rsid w:val="00933D34"/>
    <w:rsid w:val="00944D09"/>
    <w:rsid w:val="00944F27"/>
    <w:rsid w:val="00945DA7"/>
    <w:rsid w:val="00946500"/>
    <w:rsid w:val="00957634"/>
    <w:rsid w:val="00961E11"/>
    <w:rsid w:val="00990546"/>
    <w:rsid w:val="009B2DCC"/>
    <w:rsid w:val="009B5EA1"/>
    <w:rsid w:val="009C75EE"/>
    <w:rsid w:val="009D2681"/>
    <w:rsid w:val="009D551A"/>
    <w:rsid w:val="009D7A60"/>
    <w:rsid w:val="009F7C1B"/>
    <w:rsid w:val="00A03467"/>
    <w:rsid w:val="00A12764"/>
    <w:rsid w:val="00A1299A"/>
    <w:rsid w:val="00A15186"/>
    <w:rsid w:val="00A2490B"/>
    <w:rsid w:val="00A331A3"/>
    <w:rsid w:val="00A418B4"/>
    <w:rsid w:val="00A51E7D"/>
    <w:rsid w:val="00A52C24"/>
    <w:rsid w:val="00A635E5"/>
    <w:rsid w:val="00A72006"/>
    <w:rsid w:val="00A758BC"/>
    <w:rsid w:val="00AA5EB0"/>
    <w:rsid w:val="00AB36A7"/>
    <w:rsid w:val="00AB38B7"/>
    <w:rsid w:val="00AB5A53"/>
    <w:rsid w:val="00AB7605"/>
    <w:rsid w:val="00AC3A05"/>
    <w:rsid w:val="00AD50B3"/>
    <w:rsid w:val="00AE06FF"/>
    <w:rsid w:val="00AE5796"/>
    <w:rsid w:val="00AF1856"/>
    <w:rsid w:val="00B00B1F"/>
    <w:rsid w:val="00B02DEA"/>
    <w:rsid w:val="00B0729A"/>
    <w:rsid w:val="00B1606D"/>
    <w:rsid w:val="00B172BC"/>
    <w:rsid w:val="00B20D25"/>
    <w:rsid w:val="00B2465E"/>
    <w:rsid w:val="00B30419"/>
    <w:rsid w:val="00B3302C"/>
    <w:rsid w:val="00B34A7F"/>
    <w:rsid w:val="00B40AF8"/>
    <w:rsid w:val="00B52789"/>
    <w:rsid w:val="00B61B9C"/>
    <w:rsid w:val="00B64330"/>
    <w:rsid w:val="00B649A9"/>
    <w:rsid w:val="00B70E8D"/>
    <w:rsid w:val="00B7176E"/>
    <w:rsid w:val="00B7733C"/>
    <w:rsid w:val="00B80A60"/>
    <w:rsid w:val="00B84458"/>
    <w:rsid w:val="00BA5C7C"/>
    <w:rsid w:val="00BC0D9C"/>
    <w:rsid w:val="00BC66C6"/>
    <w:rsid w:val="00BD116C"/>
    <w:rsid w:val="00BD5987"/>
    <w:rsid w:val="00BE1F59"/>
    <w:rsid w:val="00BE3BF5"/>
    <w:rsid w:val="00BE4677"/>
    <w:rsid w:val="00BE49E7"/>
    <w:rsid w:val="00BF1C07"/>
    <w:rsid w:val="00C004A4"/>
    <w:rsid w:val="00C04795"/>
    <w:rsid w:val="00C144F0"/>
    <w:rsid w:val="00C157CF"/>
    <w:rsid w:val="00C16A1E"/>
    <w:rsid w:val="00C16B5B"/>
    <w:rsid w:val="00C1738B"/>
    <w:rsid w:val="00C2520C"/>
    <w:rsid w:val="00C2532B"/>
    <w:rsid w:val="00C27495"/>
    <w:rsid w:val="00C32F5F"/>
    <w:rsid w:val="00C339DE"/>
    <w:rsid w:val="00C34003"/>
    <w:rsid w:val="00C34F6F"/>
    <w:rsid w:val="00C67D08"/>
    <w:rsid w:val="00C71013"/>
    <w:rsid w:val="00C8136D"/>
    <w:rsid w:val="00C91135"/>
    <w:rsid w:val="00C956ED"/>
    <w:rsid w:val="00C97216"/>
    <w:rsid w:val="00CA0A66"/>
    <w:rsid w:val="00CA1811"/>
    <w:rsid w:val="00CA21EA"/>
    <w:rsid w:val="00CA2791"/>
    <w:rsid w:val="00CA5F7C"/>
    <w:rsid w:val="00CA6375"/>
    <w:rsid w:val="00CA63F1"/>
    <w:rsid w:val="00CA6E35"/>
    <w:rsid w:val="00CB05C7"/>
    <w:rsid w:val="00CB1958"/>
    <w:rsid w:val="00CB5951"/>
    <w:rsid w:val="00CB7263"/>
    <w:rsid w:val="00CC1B5B"/>
    <w:rsid w:val="00CC461A"/>
    <w:rsid w:val="00CD282C"/>
    <w:rsid w:val="00CF2A19"/>
    <w:rsid w:val="00CF36C9"/>
    <w:rsid w:val="00D07144"/>
    <w:rsid w:val="00D140DB"/>
    <w:rsid w:val="00D151E2"/>
    <w:rsid w:val="00D2264B"/>
    <w:rsid w:val="00D227AF"/>
    <w:rsid w:val="00D238AA"/>
    <w:rsid w:val="00D24C48"/>
    <w:rsid w:val="00D26F20"/>
    <w:rsid w:val="00D414CD"/>
    <w:rsid w:val="00D50682"/>
    <w:rsid w:val="00D52F55"/>
    <w:rsid w:val="00D53AA0"/>
    <w:rsid w:val="00D704B4"/>
    <w:rsid w:val="00D7636B"/>
    <w:rsid w:val="00D7646B"/>
    <w:rsid w:val="00D823C3"/>
    <w:rsid w:val="00D90292"/>
    <w:rsid w:val="00D91464"/>
    <w:rsid w:val="00D93C91"/>
    <w:rsid w:val="00D94D52"/>
    <w:rsid w:val="00DA44E6"/>
    <w:rsid w:val="00DA4672"/>
    <w:rsid w:val="00DA68F4"/>
    <w:rsid w:val="00DB087E"/>
    <w:rsid w:val="00DC0DFF"/>
    <w:rsid w:val="00DC4788"/>
    <w:rsid w:val="00DC4798"/>
    <w:rsid w:val="00DD00E7"/>
    <w:rsid w:val="00DD26CD"/>
    <w:rsid w:val="00DD4153"/>
    <w:rsid w:val="00DE2A35"/>
    <w:rsid w:val="00E123ED"/>
    <w:rsid w:val="00E22BCC"/>
    <w:rsid w:val="00E4318B"/>
    <w:rsid w:val="00E43EE5"/>
    <w:rsid w:val="00E4408A"/>
    <w:rsid w:val="00E46372"/>
    <w:rsid w:val="00E50122"/>
    <w:rsid w:val="00E51755"/>
    <w:rsid w:val="00E614CA"/>
    <w:rsid w:val="00E801EA"/>
    <w:rsid w:val="00E80905"/>
    <w:rsid w:val="00E8476E"/>
    <w:rsid w:val="00E86694"/>
    <w:rsid w:val="00E93355"/>
    <w:rsid w:val="00E947F4"/>
    <w:rsid w:val="00E977BA"/>
    <w:rsid w:val="00E97F34"/>
    <w:rsid w:val="00EA2BB1"/>
    <w:rsid w:val="00EA6319"/>
    <w:rsid w:val="00EC277A"/>
    <w:rsid w:val="00EC5A95"/>
    <w:rsid w:val="00ED66E2"/>
    <w:rsid w:val="00ED7E4B"/>
    <w:rsid w:val="00EE44D3"/>
    <w:rsid w:val="00EE48E4"/>
    <w:rsid w:val="00EF3E01"/>
    <w:rsid w:val="00F00E3D"/>
    <w:rsid w:val="00F05AF2"/>
    <w:rsid w:val="00F101BD"/>
    <w:rsid w:val="00F10FB3"/>
    <w:rsid w:val="00F12101"/>
    <w:rsid w:val="00F127E8"/>
    <w:rsid w:val="00F15467"/>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urupatiaishu@gmail.com" TargetMode="External"/><Relationship Id="rId13" Type="http://schemas.openxmlformats.org/officeDocument/2006/relationships/hyperlink" Target="profpadmat@gmail.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profpadmat@gmail.com"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hirupathiakshitha20@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gugulothanjali96@gmail.com" TargetMode="External"/><Relationship Id="rId23" Type="http://schemas.openxmlformats.org/officeDocument/2006/relationships/image" Target="media/image8.jpg"/><Relationship Id="rId10" Type="http://schemas.openxmlformats.org/officeDocument/2006/relationships/hyperlink" Target="thirupathiakshitha20@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surupatiaishu@gmail.com" TargetMode="External"/><Relationship Id="rId14" Type="http://schemas.openxmlformats.org/officeDocument/2006/relationships/hyperlink" Target="gugulothanjali96@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6</Pages>
  <Words>3282</Words>
  <Characters>18713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Akshitha Thirupathi</cp:lastModifiedBy>
  <cp:revision>41</cp:revision>
  <dcterms:created xsi:type="dcterms:W3CDTF">2024-02-03T05:20:00Z</dcterms:created>
  <dcterms:modified xsi:type="dcterms:W3CDTF">2024-03-09T14:54:00Z</dcterms:modified>
</cp:coreProperties>
</file>