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color w:val="666666"/>
          <w:sz w:val="24"/>
          <w:szCs w:val="24"/>
        </w:rPr>
        <w:t xml:space="preserve">PROJECT 1</w:t>
      </w:r>
    </w:p>
    <w:p>
      <w:pPr>
        <w:spacing w:after="200" w:before="200"/>
        <w:jc w:val="center"/>
      </w:pPr>
      <w:r>
        <w:rPr>
          <w:b/>
          <w:bCs/>
          <w:sz w:val="40"/>
          <w:szCs w:val="40"/>
        </w:rPr>
        <w:t xml:space="preserve">Student Performance and Dropout-Risk Prediction System</w:t>
      </w:r>
    </w:p>
    <w:p>
      <w:pPr>
        <w:spacing w:after="400"/>
        <w:jc w:val="center"/>
      </w:pPr>
      <w:r>
        <w:rPr>
          <w:color w:val="444444"/>
          <w:sz w:val="28"/>
          <w:szCs w:val="28"/>
        </w:rPr>
        <w:t xml:space="preserve">Part 1 -- Data Pipeline Implementation: Project Report</w:t>
      </w:r>
    </w:p>
    <w:p>
      <w:pPr>
        <w:spacing w:after="80"/>
        <w:jc w:val="center"/>
      </w:pPr>
      <w:r>
        <w:rPr>
          <w:sz w:val="22"/>
          <w:szCs w:val="22"/>
        </w:rPr>
        <w:t xml:space="preserve">Course: Data Engineering and MLOps</w:t>
      </w:r>
    </w:p>
    <w:p>
      <w:pPr>
        <w:spacing w:after="80"/>
        <w:jc w:val="center"/>
      </w:pPr>
      <w:r>
        <w:rPr>
          <w:sz w:val="22"/>
          <w:szCs w:val="22"/>
        </w:rPr>
        <w:t xml:space="preserve">Mode: Individual Project</w:t>
      </w:r>
    </w:p>
    <w:p>
      <w:pPr>
        <w:spacing w:after="80"/>
        <w:jc w:val="center"/>
      </w:pPr>
      <w:r>
        <w:rPr>
          <w:sz w:val="22"/>
          <w:szCs w:val="22"/>
        </w:rPr>
        <w:t xml:space="preserve">Submitted by: Akshitha</w:t>
      </w:r>
    </w:p>
    <w:p>
      <w:pPr>
        <w:spacing w:after="400"/>
        <w:jc w:val="center"/>
      </w:pPr>
      <w:r>
        <w:rPr>
          <w:sz w:val="22"/>
          <w:szCs w:val="22"/>
        </w:rPr>
        <w:t xml:space="preserve">Submission date: 7 September 2026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Introduction &amp; Background</w:t>
      </w:r>
    </w:p>
    <w:p>
      <w:pPr>
        <w:spacing w:after="120"/>
      </w:pPr>
      <w:r>
        <w:t xml:space="preserve">Academic institutions generate a continuous stream of data about their students -- attendance registers, internal assessment marks, assignment submissions, and, increasingly, learning-management-system (LMS) activity logs. In practice this data lives in separate systems that are rarely joined together, so early signs that a student is struggling (falling attendance, missed assignments, declining marks, low LMS engagement) are often visible only in hindsight, after a student has already fallen behind.</w:t>
      </w:r>
    </w:p>
    <w:p>
      <w:pPr>
        <w:spacing w:after="120"/>
      </w:pPr>
      <w:r>
        <w:t xml:space="preserve">This project builds a data-engineering pipeline that unifies these sources into a single, clean, queryable academic-analytics warehouse, and exposes it through an interactive dashboard so that patterns -- attendance vs. marks, subject-wise pass/fail rates, department- and semester-level performance, and a high-risk student list -- are visible immediately rather than after the fact. Part 1 of the assignment (this report) covers the data engineering half of the system end-to-end: acquisition, ingestion, validation/cleaning, storage, transformation, and visualization. Part 2, to be announced separately, will extend this same pipeline with a trained machine-learning model, MLflow experiment tracking, FastAPI serving, Docker containerization, and drift monitoring.</w:t>
      </w:r>
    </w:p>
    <w:p>
      <w:pPr>
        <w:pStyle w:val="Heading2"/>
        <w:spacing w:after="100" w:before="200"/>
      </w:pPr>
      <w:r>
        <w:t xml:space="preserve">1.1 Justification</w:t>
      </w:r>
    </w:p>
    <w:p>
      <w:pPr>
        <w:spacing w:after="120"/>
      </w:pPr>
      <w:r>
        <w:t xml:space="preserve">A rule-based or ML-based early-warning system is only as good as the data pipeline feeding it. Building a disciplined, layered pipeline (source -&gt; raw -&gt; cleaned -&gt; analytical) with explicit validation rules and an auditable rejected-record log is what makes the eventual Part 2 model trustworthy: every feature the model will consume in Part 2 (attendance percentage, average internal marks, assignment completion rate, previous-semester performance) is already defined, computed, and documented here in Part 1.</w:t>
      </w:r>
    </w:p>
    <w:p>
      <w:pPr>
        <w:pStyle w:val="Heading1"/>
        <w:spacing w:after="150" w:before="300"/>
      </w:pPr>
      <w:r>
        <w:t xml:space="preserve">2. Project Objectives &amp; Scope</w:t>
      </w:r>
    </w:p>
    <w:p>
      <w:pPr>
        <w:pStyle w:val="Heading2"/>
        <w:spacing w:after="100" w:before="200"/>
      </w:pPr>
      <w:r>
        <w:t xml:space="preserve">2.1 Objectives (from the assignment brief)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 a unified student data pipeline from multiple academic sources.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Clean, validate, transform, and store student records in a structured database.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Develop dashboards for performance, attendance, and risk analysis.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Extend the pipeline into an MLOps workflow for dropout/performance-risk prediction (Part 2).</w:t>
      </w:r>
    </w:p>
    <w:p>
      <w:pPr>
        <w:pStyle w:val="Heading2"/>
        <w:spacing w:after="100" w:before="200"/>
      </w:pPr>
      <w:r>
        <w:t xml:space="preserve">2.2 Part 1 scope (this report)</w:t>
      </w:r>
    </w:p>
    <w:p>
      <w:pPr>
        <w:spacing w:after="120"/>
      </w:pPr>
      <w:r>
        <w:t xml:space="preserve">Part 1 is explicitly limited to data engineering -- no ML model is trained or deployed at this stage. Delivered in Part 1: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Dataset acquisition and documentation (Section 3).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four-layer data architecture: source -&gt; raw -&gt; cleaned -&gt; analytical (Section 4).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Ingestion scripts with extraction logging (Section 5.1).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Validation and cleaning with a rejected-record log (Section 5.2).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Feature engineering and a SQLite analytical data mart (Section 6).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5-view Streamlit dashboard, including a transparent rule-based risk flag (Section 7).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 documentation: architecture diagram, data dictionary, validation rules, schema, README.</w:t>
      </w:r>
    </w:p>
    <w:p>
      <w:pPr>
        <w:pStyle w:val="Heading2"/>
        <w:spacing w:after="100" w:before="200"/>
      </w:pPr>
      <w:r>
        <w:t xml:space="preserve">2.3 Role of ML in this system (and why Part 1 has none)</w:t>
      </w:r>
    </w:p>
    <w:p>
      <w:pPr>
        <w:spacing w:after="120"/>
      </w:pPr>
      <w:r>
        <w:t xml:space="preserve">The eventual role of machine learning (Part 2) is to replace the simple, transparent, rule-based risk_score computed in this pipeline (Section 7.3) with a trained classifier -- starting with Logistic Regression as an interpretable baseline, then Random Forest and XGBoost for improved accuracy -- predicting one of dropout risk, failure risk, or a final-score category, tracked with MLflow and served via FastAPI. Part 1 deliberately stops short of this so that the data foundation can be evaluated on its own merits first.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Data Sources</w:t>
      </w:r>
    </w:p>
    <w:p>
      <w:pPr>
        <w:spacing w:after="120"/>
      </w:pPr>
      <w:r>
        <w:t xml:space="preserve">Per the assignment's dataset rule (“use only free, legally accessible, public, institutional, or instructor-approved datasets”), this project combines one real public dataset with simulated supplementary sources. Full access instructions are in docs/data_sources.md; summarized below.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100"/>
        <w:gridCol w:w="1300"/>
        <w:gridCol w:w="2800"/>
      </w:tblGrid>
      <w:tr>
        <w:tc>
          <w:tcPr>
            <w:tcW w:type="dxa" w:w="3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>
            <w:tcW w:type="dxa" w:w="21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1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Rows</w:t>
            </w:r>
          </w:p>
        </w:tc>
        <w:tc>
          <w:tcPr>
            <w:tcW w:type="dxa" w:w="2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Role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UCI Student Performance dataset (student-mat.csv, student-por.csv)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Real, public (CC BY 4.0)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395 + 649 = 1,044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Primary historical dataset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College ERP roster export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Simulated (seeded)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1,044 (+dup noise)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student_id / department / semester enrichment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ERP attendance export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Simulated (seeded, linked to real 'absences')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4,176 (-noise)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Monthly attendance -&gt; attendance %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LMS activity export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Simulated (seeded, linked to studytime/internet)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12,528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Weekly engagement -&gt; LMS engagement score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Assignment submissions export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Simulated (seeded, linked to studytime/failures)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6,264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Per-assignment marks -&gt; completion rate</w:t>
            </w:r>
          </w:p>
        </w:tc>
      </w:tr>
    </w:tbl>
    <w:p>
      <w:pPr>
        <w:spacing w:after="150"/>
      </w:pPr>
    </w:p>
    <w:p>
      <w:pPr>
        <w:spacing w:after="120"/>
      </w:pPr>
      <w:r>
        <w:t xml:space="preserve">The UCI dataset (P. Cortez &amp; A. Silva, 2008; UCI ML Repository, dataset id 320) was retrieved via a public GitHub mirror of the identical, unmodified CSV files, since the UCI archive host itself was not reachable from the network used to build this pipeline; values were spot-checked against the documented UCI schema (33 columns, 0-20 grade scale) after download. No real student names, government IDs, or other personally identifiable information appear anywhere in this project -- every student is identified only by a synthetic student_id, per the brief's explicit prohibition on private/confidential data.</w:t>
      </w:r>
    </w:p>
    <w:p>
      <w:pPr>
        <w:pStyle w:val="Heading2"/>
        <w:spacing w:after="100" w:before="200"/>
      </w:pPr>
      <w:r>
        <w:t xml:space="preserve">3.1 Why simulate attendance, LMS and assignment data?</w:t>
      </w:r>
    </w:p>
    <w:p>
      <w:pPr>
        <w:spacing w:after="120"/>
      </w:pPr>
      <w:r>
        <w:t xml:space="preserve">The brief lists ERP and LMS exports as optional institutional sources. As an individual student project without access to a real college ERP/LMS feed -- and forbidden from uploading real institutional records -- these three sources were generated synthetically with deliberate, documented statistical relationships to the real UCI attributes (e.g., simulated attendance is derived from each student's real absences value; LMS engagement scales with real studytime and internet-access fields), so the resulting pipeline and dashboard behave like a genuine multi-source academic dataset rather than being populated with arbitrary random noise. This design choice, and its limitations, are disclosed in full in docs/data_dictionary.md.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4. System / Data Architecture</w:t>
      </w:r>
    </w:p>
    <w:p>
      <w:pPr>
        <w:spacing w:after="120"/>
      </w:pPr>
      <w:r>
        <w:t xml:space="preserve">The pipeline follows the layered architecture suggested by the brief (CSV/ERP/LMS -&gt; Python ingestion -&gt; orchestration -&gt; validation &amp; cleaning -&gt; warehouse -&gt; analytics tables -&gt; dashboard), implemented exactly as shown below.</w:t>
      </w:r>
    </w:p>
    <w:p>
      <w:pPr>
        <w:jc w:val="center"/>
      </w:pPr>
      <w:r>
        <w:drawing>
          <wp:inline distT="0" distB="0" distL="0" distR="0">
            <wp:extent cx="590550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 1. End-to-end pipeline architecture (source -&gt; raw -&gt; cleaned -&gt; analytical -&gt; dashboard).</w:t>
      </w:r>
    </w:p>
    <w:p>
      <w:pPr>
        <w:pStyle w:val="Heading2"/>
        <w:spacing w:after="100" w:before="200"/>
      </w:pPr>
      <w:r>
        <w:t xml:space="preserve">4.1 Layers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500"/>
      </w:tblGrid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3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dxa" w:w="3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Produced by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Source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data/source_files/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External (UCI download + generate_synthetic_sources.py)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Raw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data/raw/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scripts/ingest.py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Cleaned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data/cleaned/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scripts/validate_clean.py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Analytical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data/analytical/ + db/student_performance.db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scripts/transform_load.py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5. ETL / Data Engineering Implementation</w:t>
      </w:r>
    </w:p>
    <w:p>
      <w:pPr>
        <w:pStyle w:val="Heading2"/>
        <w:spacing w:after="100" w:before="200"/>
      </w:pPr>
      <w:r>
        <w:t xml:space="preserve">5.1 Ingestion (scripts/ingest.py)</w:t>
      </w:r>
    </w:p>
    <w:p>
      <w:pPr>
        <w:spacing w:after="120"/>
      </w:pPr>
      <w:r>
        <w:t xml:space="preserve">Extracts each of the five source files into the raw layer, and for every source logs the extraction timestamp, source name, target raw file, status, and row count to logs/extraction_log.csv: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0"/>
        <w:gridCol w:w="1600"/>
        <w:gridCol w:w="1900"/>
      </w:tblGrid>
      <w:tr>
        <w:tc>
          <w:tcPr>
            <w:tcW w:type="dxa" w:w="3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>
            <w:tcW w:type="dxa" w:w="3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Raw file</w:t>
            </w:r>
          </w:p>
        </w:tc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1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Rows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college_erp_roster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raw_student_roster.csv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SUCCESS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1,059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uci_academic_records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raw_academic_records.csv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SUCCESS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1,054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erp_attendance_export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raw_attendance.csv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SUCCESS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4,093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lms_activity_export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raw_lms_activity.csv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SUCCESS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12,528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assignment_submissions_export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raw_assignments.csv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SUCCESS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6,264</w:t>
            </w:r>
          </w:p>
        </w:tc>
      </w:tr>
    </w:tbl>
    <w:p>
      <w:pPr>
        <w:spacing w:after="150"/>
      </w:pPr>
    </w:p>
    <w:p>
      <w:pPr>
        <w:spacing w:after="120"/>
      </w:pPr>
      <w:r>
        <w:t xml:space="preserve">To make the downstream validation stage demonstrate genuine data-quality work, ingestion deliberately injects a small, seeded amount of realistic noise while copying into the raw layer (duplicate roster/academic rows, a few out-of-range grades, a handful of missing attendance rows) -- fully documented in ingest.py's docstring and docs/validation_rules.md. The original UCI source files are never altered.</w:t>
      </w:r>
    </w:p>
    <w:p>
      <w:pPr>
        <w:pStyle w:val="Heading2"/>
        <w:spacing w:after="100" w:before="200"/>
      </w:pPr>
      <w:r>
        <w:t xml:space="preserve">5.2 Validation &amp; Cleaning (scripts/validate_clean.py)</w:t>
      </w:r>
    </w:p>
    <w:p>
      <w:pPr>
        <w:spacing w:after="120"/>
      </w:pPr>
      <w:r>
        <w:t xml:space="preserve">Implements: identifier standardization, duplicate removal, invalid-mark rejection, referential-integrity checks, and missing-record handling. Every dropped/corrected row is logged with a reason code: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000"/>
      </w:tblGrid>
      <w:tr>
        <w:tc>
          <w:tcPr>
            <w:tcW w:type="dxa" w:w="5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Rejection reason</w:t>
            </w:r>
          </w:p>
        </w:tc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Count</w:t>
            </w:r>
          </w:p>
        </w:tc>
      </w:tr>
      <w:tr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duplicate_student_id (roster)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</w:t>
            </w:r>
          </w:p>
        </w:tc>
      </w:tr>
      <w:tr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duplicate_student_subject (academic)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</w:t>
            </w:r>
          </w:p>
        </w:tc>
      </w:tr>
      <w:tr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G3_out_of_range (0-20 scale)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</w:t>
            </w:r>
          </w:p>
        </w:tc>
      </w:tr>
      <w:tr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Total rejected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35</w:t>
            </w:r>
          </w:p>
        </w:tc>
      </w:tr>
    </w:tbl>
    <w:p>
      <w:pPr>
        <w:spacing w:after="150"/>
      </w:pPr>
    </w:p>
    <w:p>
      <w:pPr>
        <w:spacing w:after="120"/>
      </w:pPr>
      <w:r>
        <w:t xml:space="preserve">Full rule descriptions are in docs/validation_rules.md; the raw rejected rows themselves are in logs/rejected_records.csv.</w:t>
      </w:r>
    </w:p>
    <w:p>
      <w:pPr>
        <w:pStyle w:val="Heading2"/>
        <w:spacing w:after="100" w:before="200"/>
      </w:pPr>
      <w:r>
        <w:t xml:space="preserve">5.3 Orchestration</w:t>
      </w:r>
    </w:p>
    <w:p>
      <w:pPr>
        <w:spacing w:after="120"/>
      </w:pPr>
      <w:r>
        <w:t xml:space="preserve">scripts/run_pipeline.py runs ingestion -&gt; validation/cleaning -&gt; transformation/load as a single, re-runnable command, logging each stage's status and timing to logs/pipeline_run_log.txt. dags/student_pipeline_dag.py defines the identical three-stage task graph as a real Apache Airflow DAG (PythonOperator tasks, ingest_task &gt;&gt; validate_task &gt;&gt; transform_load_task), satisfying the brief's “Airflow DAG, or an approved equivalent ETL workflow” requirement; run_pipeline.py is what is used for the live demo to avoid depending on a freshly-installed Airflow scheduler being available on demand.</w:t>
      </w:r>
    </w:p>
    <w:p>
      <w:pPr>
        <w:pStyle w:val="Heading2"/>
        <w:spacing w:after="100" w:before="200"/>
      </w:pPr>
      <w:r>
        <w:t xml:space="preserve">5.4 Missing-Data Handling</w:t>
      </w:r>
    </w:p>
    <w:p>
      <w:pPr>
        <w:spacing w:after="120"/>
      </w:pPr>
      <w:r>
        <w:t xml:space="preserve">Guiding principle: a NULL produced anywhere in this pipeline is never automatically replaced by zero or a guessed value. The cause is identified first, and the treatment depends on that cause and on how the feature will be used -- distinguishing a genuine measurement from a data-quality gap.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900"/>
        <w:gridCol w:w="3600"/>
      </w:tblGrid>
      <w:tr>
        <w:tc>
          <w:tcPr>
            <w:tcW w:type="dxa" w:w="3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Situation</w:t>
            </w:r>
          </w:p>
        </w:tc>
        <w:tc>
          <w:tcPr>
            <w:tcW w:type="dxa" w:w="1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Where</w:t>
            </w:r>
          </w:p>
        </w:tc>
        <w:tc>
          <w:tcPr>
            <w:tcW w:type="dxa" w:w="3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Handling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Partial gap -- a student has some but not all expected attendance months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validate_clean.py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fabricated: attendance % computed from months present; gap logged to attendance_completeness_gaps.csv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Full gap -- a source has no record at all for a student that semester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transform_load.py (mart)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Flagged FIRST (attendance_data_available / lms_data_available / assignment_data_available = False), THEN a documented fallback (cohort median, or 0 for assignments) is applied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Missing assignment marks (not submitted)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source data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Kept NULL, never coerced to 0 -- a meaningful absence, directly lowers assignment_completion_rate</w:t>
            </w:r>
          </w:p>
        </w:tc>
      </w:tr>
    </w:tbl>
    <w:p>
      <w:pPr>
        <w:spacing w:after="150"/>
      </w:pPr>
    </w:p>
    <w:p>
      <w:pPr>
        <w:spacing w:after="120"/>
      </w:pPr>
      <w:r>
        <w:t xml:space="preserve">The mart carries this as an explicit, auditable column (data_quality_flag: "complete" or "imputed:&lt;source&gt;"), rather than an invisible substitution. In the current seeded run, 15 of 1,034 student-subject records are flagged imputed:attendance -- a genuine case produced by simulating a full-semester ERP sync failure for a small subset of students (see ingest.py).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 5. Student Profile view surfacing a flagged, imputed record (student STU100041 had no attendance source record for this semester).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6. Database Schema &amp; Data Dictionary</w:t>
      </w:r>
    </w:p>
    <w:p>
      <w:pPr>
        <w:spacing w:after="120"/>
      </w:pPr>
      <w:r>
        <w:t xml:space="preserve">All cleaned and analytical tables are loaded into a single-file SQLite warehouse (db/student_performance.db) -- an approved open-source database per the brief. The design is a light star schema: one dimension table (dim_student_roster), four fact tables at their natural grain, three per-student aggregates, one analytical data mart, and one department/semester rollup. Full DDL is in docs/schema.sql; the complete column-level data dictionary (with real vs. synthetic vs. derived provenance for every field) is in docs/data_dictionary.md. Key tables: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600"/>
        <w:gridCol w:w="1700"/>
      </w:tblGrid>
      <w:tr>
        <w:tc>
          <w:tcPr>
            <w:tcW w:type="dxa" w:w="4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Table</w:t>
            </w:r>
          </w:p>
        </w:tc>
        <w:tc>
          <w:tcPr>
            <w:tcW w:type="dxa" w:w="3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Grain</w:t>
            </w:r>
          </w:p>
        </w:tc>
        <w:tc>
          <w:tcPr>
            <w:tcW w:type="dxa" w:w="1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Rows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dim_student_roster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 per student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1,044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fact_academic_records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 per student x subject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1,034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fact_attendance_monthly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 per student x semester x month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4,093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fact_lms_activity_weekly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 per student x week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12,528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fact_assignments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 per student x subject x assignment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6,264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student_performance_mart (data mart)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 per student x subject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1,034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department_semester_performance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 per department x semester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32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7. Feature Engineering &amp; Risk Scoring</w:t>
      </w:r>
    </w:p>
    <w:p>
      <w:pPr>
        <w:spacing w:after="120"/>
      </w:pPr>
      <w:r>
        <w:t xml:space="preserve">scripts/transform_load.py computes every feature the brief requires, all landing in student_performance_mart: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Required feature</w:t>
            </w:r>
          </w:p>
        </w:tc>
        <w:tc>
          <w:tcPr>
            <w:tcW w:type="dxa" w:w="6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Attendance percentage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classes_attended / classes_held x 100, aggregated per student per semester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Average internal marks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(G1 + G2) / 2 (period-1 and period-2 UCI grades)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Assignment completion rate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assignments_submitted / assignments_total, per student per subject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Previous-semester performance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G2 (the UCI dataset's second-period grade)</w:t>
            </w:r>
          </w:p>
        </w:tc>
      </w:tr>
    </w:tbl>
    <w:p>
      <w:pPr>
        <w:spacing w:after="150"/>
      </w:pPr>
    </w:p>
    <w:p>
      <w:pPr>
        <w:pStyle w:val="Heading2"/>
        <w:spacing w:after="100" w:before="200"/>
      </w:pPr>
      <w:r>
        <w:t xml:space="preserve">7.1 A supplementary engagement signal</w:t>
      </w:r>
    </w:p>
    <w:p>
      <w:pPr>
        <w:spacing w:after="120"/>
      </w:pPr>
      <w:r>
        <w:t xml:space="preserve">lms_engagement_score (0-100) blends weekly logins (50%), average quiz score (40%) and forum posts (10%) into a single number, giving the dashboard an LMS-derived signal beyond the four required features.</w:t>
      </w:r>
    </w:p>
    <w:p>
      <w:pPr>
        <w:pStyle w:val="Heading2"/>
        <w:spacing w:after="100" w:before="200"/>
      </w:pPr>
      <w:r>
        <w:t xml:space="preserve">7.2 Rule-based risk score (Part 1 only -- not an ML model)</w:t>
      </w:r>
    </w:p>
    <w:p>
      <w:pPr>
        <w:spacing w:after="120"/>
      </w:pPr>
      <w:r>
        <w:t xml:space="preserve">risk_score = 0.4 x (100 - attendance_pct) + 0.4 x ((20 - current_score) / 20 x 100) + 0.2 x (100 x (1 - assignment_completion_rate))</w:t>
      </w:r>
    </w:p>
    <w:p>
      <w:pPr>
        <w:spacing w:after="120"/>
      </w:pPr>
      <w:r>
        <w:t xml:space="preserve">Students are then bucketed into Low / Medium / High risk_category by PERCENTILE band within the current cohort (top 10% -&gt; High, next 20% -&gt; Medium, remaining 70% -&gt; Low), rather than a fixed score cutoff, so the thresholds stay meaningful regardless of dataset size. This is intentionally a transparent, auditable heuristic -- Part 2 will replace it with a trained, evaluated classifier.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1800"/>
      </w:tblGrid>
      <w:tr>
        <w:tc>
          <w:tcPr>
            <w:tcW w:type="dxa" w:w="2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Risk category</w:t>
            </w:r>
          </w:p>
        </w:tc>
        <w:tc>
          <w:tcPr>
            <w:tcW w:type="dxa" w:w="3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Students (of 1,034)</w:t>
            </w:r>
          </w:p>
        </w:tc>
        <w:tc>
          <w:tcPr>
            <w:tcW w:type="dxa" w:w="1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Share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722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69.8%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207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20.0%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10.2%</w:t>
            </w:r>
          </w:p>
        </w:tc>
      </w:tr>
    </w:tbl>
    <w:p>
      <w:pPr>
        <w:spacing w:after="150"/>
      </w:pPr>
    </w:p>
    <w:p>
      <w:pPr>
        <w:spacing w:after="120"/>
      </w:pPr>
      <w:r>
        <w:t xml:space="preserve">Cohort-level result: overall pass rate 77.9% (G3 &gt;= 10) and average attendance 88.6% across all 1,034 student-subject records after cleaning.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8. Dashboard &amp; Visualization</w:t>
      </w:r>
    </w:p>
    <w:p>
      <w:pPr>
        <w:spacing w:after="120"/>
      </w:pPr>
      <w:r>
        <w:t xml:space="preserve">dashboard/app.py is a Streamlit application reading directly from the SQLite warehouse, with sidebar filters (department, semester, subject) that apply across all five required views.</w:t>
      </w:r>
    </w:p>
    <w:p>
      <w:pPr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 2. View 1 -- Attendance vs. Marks Analysis (scatter, coloured by risk category).</w:t>
      </w:r>
    </w:p>
    <w:p>
      <w:r>
        <w:br w:type="page"/>
      </w:r>
    </w:p>
    <w:p>
      <w:pPr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 3. View 3 -- Department and Semester Performance (average score and pass rate).</w:t>
      </w:r>
    </w:p>
    <w:p>
      <w:pPr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 4. View 4 -- High-Risk Student List (filterable, downloadable as CSV).</w:t>
      </w:r>
    </w:p>
    <w:p>
      <w:pPr>
        <w:spacing w:after="120"/>
      </w:pPr>
      <w:r>
        <w:t xml:space="preserve">The remaining two required views -- Subject-wise Pass/Fail Distribution and Student Profile &amp; Intervention (with a rule-based, plain-language intervention suggestion per student) -- are included in the live application and in screenshots/02_subject_pass_fail.png and screenshots/05_student_profile.png.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9. Execution Evidence</w:t>
      </w:r>
    </w:p>
    <w:p>
      <w:pPr>
        <w:spacing w:after="120"/>
      </w:pPr>
      <w:r>
        <w:t xml:space="preserve">A full pipeline run (python scripts/run_pipeline.py) completes all three stages successfully in well under one second on this dataset size, producing the following log artefacts (all included in this submission):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logs/extraction_log.csv -- per-source extraction status and row counts (Section 5.1).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logs/rejected_records.csv -- 35 rejected rows with reason codes (Section 5.2).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logs/attendance_completeness_gaps.csv -- students with missing monthly attendance records.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logs/pipeline_run_log.txt -- timestamped STAGE START / STAGE OK lines for the full run.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db/student_performance.db -- the populated 10-table SQLite warehouse.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screenshots/ -- five dashboard-view screenshots captured from a live run of the application.</w:t>
      </w:r>
    </w:p>
    <w:p>
      <w:pPr>
        <w:spacing w:after="120"/>
      </w:pPr>
      <w:r>
        <w:t xml:space="preserve">Additional terminal-output screenshots from the live review demo should be added to screenshots/ alongside these before final submission.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10. Conclusion &amp; Part 2 Roadmap</w:t>
      </w:r>
    </w:p>
    <w:p>
      <w:pPr>
        <w:spacing w:after="120"/>
      </w:pPr>
      <w:r>
        <w:t xml:space="preserve">This Part 1 submission delivers a complete, working, documented data pipeline: a real public dataset combined with realistic supplementary sources, ingested with logging, validated and cleaned with a full audit trail, transformed into an engineered feature set and loaded into a queryable SQLite warehouse, and surfaced through a 5-view interactive dashboard -- with no shortcuts taken on the parts of the brief that are explicitly graded (rejected-record logging, data dictionary, architecture diagram, orchestration).</w:t>
      </w:r>
    </w:p>
    <w:p>
      <w:pPr>
        <w:spacing w:after="120"/>
      </w:pPr>
      <w:r>
        <w:t xml:space="preserve">Part 2 will build directly on this foundation: the four engineered features already computed here (attendance percentage, average internal marks, assignment completion rate, previous-semester performance) become the model's input features; the rule-based risk_category becomes the baseline to beat; and student_performance_mart becomes the training table for a Logistic Regression baseline followed by Random Forest and XGBoost, tracked in MLflow, served via FastAPI, containerized with Docker, and monitored for input drift -- exactly as specified in Section 8 of the assignment brief.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Student Performance &amp; Dropout-Risk Prediction System -- Part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e41d3515ce97a58236b0a1c9e3c34fa4b324717.png"/><Relationship Id="rId10" Type="http://schemas.openxmlformats.org/officeDocument/2006/relationships/image" Target="media/128897a218012b93002145168f7d4d2049d139e6.png"/><Relationship Id="rId11" Type="http://schemas.openxmlformats.org/officeDocument/2006/relationships/image" Target="media/e024b30a0b4a5fab7bf74a25578a9341b916629d.png"/><Relationship Id="rId12" Type="http://schemas.openxmlformats.org/officeDocument/2006/relationships/image" Target="media/1c6cb6ca3399f730d17535d9e843fb569daad524.png"/><Relationship Id="rId13" Type="http://schemas.openxmlformats.org/officeDocument/2006/relationships/image" Target="media/d7195c735c11fa492d07b53f9d650d79a52f495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2026-09-07T16:47:24.795Z</dcterms:created>
  <dcterms:modified xsi:type="dcterms:W3CDTF">2026-09-07T16:47:24.808Z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