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83" w:lineRule="auto"/>
        <w:jc w:val="center"/>
        <w:rPr>
          <w:color w:val="000000"/>
        </w:rPr>
      </w:pPr>
      <w:r w:rsidDel="00000000" w:rsidR="00000000" w:rsidRPr="00000000">
        <w:rPr>
          <w:color w:val="000000"/>
          <w:rtl w:val="0"/>
        </w:rPr>
        <w:t xml:space="preserve">FinLearn: AI-Powered Financial Learning Platform with Machine Learning-Based Stock Evaluation</w:t>
      </w:r>
    </w:p>
    <w:p w:rsidR="00000000" w:rsidDel="00000000" w:rsidP="00000000" w:rsidRDefault="00000000" w:rsidRPr="00000000" w14:paraId="00000002">
      <w:pPr>
        <w:pStyle w:val="Heading2"/>
        <w:spacing w:before="192" w:lineRule="auto"/>
        <w:jc w:val="center"/>
        <w:rPr>
          <w:color w:val="000000"/>
        </w:rPr>
      </w:pPr>
      <w:r w:rsidDel="00000000" w:rsidR="00000000" w:rsidRPr="00000000">
        <w:rPr>
          <w:color w:val="000000"/>
          <w:rtl w:val="0"/>
        </w:rPr>
        <w:t xml:space="preserve">10-Week Project Plan</w:t>
      </w:r>
    </w:p>
    <w:p w:rsidR="00000000" w:rsidDel="00000000" w:rsidP="00000000" w:rsidRDefault="00000000" w:rsidRPr="00000000" w14:paraId="00000003">
      <w:pPr>
        <w:pStyle w:val="Heading2"/>
        <w:spacing w:before="192" w:lineRule="auto"/>
        <w:jc w:val="center"/>
        <w:rPr>
          <w:color w:val="000000"/>
        </w:rPr>
      </w:pPr>
      <w:r w:rsidDel="00000000" w:rsidR="00000000" w:rsidRPr="00000000">
        <w:rPr>
          <w:rtl w:val="0"/>
        </w:rPr>
      </w:r>
    </w:p>
    <w:bookmarkStart w:colFirst="0" w:colLast="0" w:name="tlun3cnc46uw" w:id="0"/>
    <w:bookmarkEnd w:id="0"/>
    <w:p w:rsidR="00000000" w:rsidDel="00000000" w:rsidP="00000000" w:rsidRDefault="00000000" w:rsidRPr="00000000" w14:paraId="00000004">
      <w:pPr>
        <w:spacing w:before="242" w:lineRule="auto"/>
        <w:jc w:val="both"/>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Week 1: Literature Survey &amp; Project Planning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0" w:right="29"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Conduct a literature survey on stock market analysis, 3financial learning platforms, Machine Learning in finance, Random Forest classification and Generative AI. Identify research gaps, define project objectives, finalize the project title and design the overall system architecture.</w:t>
      </w:r>
    </w:p>
    <w:bookmarkStart w:colFirst="0" w:colLast="0" w:name="bj31roz95617" w:id="1"/>
    <w:bookmarkEnd w:id="1"/>
    <w:p w:rsidR="00000000" w:rsidDel="00000000" w:rsidP="00000000" w:rsidRDefault="00000000" w:rsidRPr="00000000" w14:paraId="00000006">
      <w:pPr>
        <w:pStyle w:val="Heading2"/>
        <w:jc w:val="both"/>
        <w:rPr>
          <w:color w:val="000000"/>
        </w:rPr>
      </w:pPr>
      <w:r w:rsidDel="00000000" w:rsidR="00000000" w:rsidRPr="00000000">
        <w:rPr>
          <w:color w:val="000000"/>
          <w:rtl w:val="0"/>
        </w:rPr>
        <w:t xml:space="preserve">Week 2: Data Collection &amp; Understanding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0" w:right="11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Collect stock market and financial data from Yahoo Finance. Study company fundamentals, historical stock data and financial indicators including PE Ratio, PB Ratio, ROE, Revenue Growth, EPS Growth, Debt-to-Equity Ratio and RSI.</w:t>
      </w:r>
    </w:p>
    <w:bookmarkStart w:colFirst="0" w:colLast="0" w:name="19xbeuscisn8" w:id="2"/>
    <w:bookmarkEnd w:id="2"/>
    <w:p w:rsidR="00000000" w:rsidDel="00000000" w:rsidP="00000000" w:rsidRDefault="00000000" w:rsidRPr="00000000" w14:paraId="00000008">
      <w:pPr>
        <w:pStyle w:val="Heading2"/>
        <w:jc w:val="both"/>
        <w:rPr>
          <w:color w:val="000000"/>
        </w:rPr>
      </w:pPr>
      <w:r w:rsidDel="00000000" w:rsidR="00000000" w:rsidRPr="00000000">
        <w:rPr>
          <w:color w:val="000000"/>
          <w:rtl w:val="0"/>
        </w:rPr>
        <w:t xml:space="preserve">Week 3: Data Preprocessing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0" w:right="11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the collected dataset by handling missing values and inconsistencies. Perform preprocessing to understand feature distributions and relationships.</w:t>
      </w:r>
    </w:p>
    <w:p w:rsidR="00000000" w:rsidDel="00000000" w:rsidP="00000000" w:rsidRDefault="00000000" w:rsidRPr="00000000" w14:paraId="0000000A">
      <w:pPr>
        <w:pStyle w:val="Heading2"/>
        <w:spacing w:before="30" w:lineRule="auto"/>
        <w:jc w:val="both"/>
        <w:rPr>
          <w:color w:val="4f81bd"/>
        </w:rPr>
      </w:pPr>
      <w:r w:rsidDel="00000000" w:rsidR="00000000" w:rsidRPr="00000000">
        <w:rPr>
          <w:rtl w:val="0"/>
        </w:rPr>
      </w:r>
    </w:p>
    <w:p w:rsidR="00000000" w:rsidDel="00000000" w:rsidP="00000000" w:rsidRDefault="00000000" w:rsidRPr="00000000" w14:paraId="0000000B">
      <w:pPr>
        <w:pStyle w:val="Heading2"/>
        <w:spacing w:before="30" w:lineRule="auto"/>
        <w:jc w:val="both"/>
        <w:rPr>
          <w:color w:val="000000"/>
        </w:rPr>
      </w:pPr>
      <w:r w:rsidDel="00000000" w:rsidR="00000000" w:rsidRPr="00000000">
        <w:rPr>
          <w:color w:val="000000"/>
          <w:rtl w:val="0"/>
        </w:rPr>
        <w:t xml:space="preserve">Week 4: Feature Engineering &amp; Label Generation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0" w:right="11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 relevant financial features and develop a rule-based scoring mechanism to generate Undervalued, fairly Valued, and Overvalued labels for machine learning.</w:t>
      </w:r>
    </w:p>
    <w:p w:rsidR="00000000" w:rsidDel="00000000" w:rsidP="00000000" w:rsidRDefault="00000000" w:rsidRPr="00000000" w14:paraId="0000000D">
      <w:pPr>
        <w:pStyle w:val="Heading2"/>
        <w:jc w:val="both"/>
        <w:rPr>
          <w:color w:val="000000"/>
        </w:rPr>
      </w:pPr>
      <w:r w:rsidDel="00000000" w:rsidR="00000000" w:rsidRPr="00000000">
        <w:rPr>
          <w:color w:val="000000"/>
          <w:rtl w:val="0"/>
        </w:rPr>
        <w:t xml:space="preserve">Week 5: Machine Learning Model Development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0" w:right="11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Train and evaluate the different models using the prepared dataset. Measure performance using Accuracy, Precision, Recall and F1-Score.</w:t>
      </w:r>
    </w:p>
    <w:p w:rsidR="00000000" w:rsidDel="00000000" w:rsidP="00000000" w:rsidRDefault="00000000" w:rsidRPr="00000000" w14:paraId="0000000F">
      <w:pPr>
        <w:pStyle w:val="Heading2"/>
        <w:jc w:val="both"/>
        <w:rPr>
          <w:color w:val="000000"/>
        </w:rPr>
      </w:pPr>
      <w:r w:rsidDel="00000000" w:rsidR="00000000" w:rsidRPr="00000000">
        <w:rPr>
          <w:color w:val="000000"/>
          <w:rtl w:val="0"/>
        </w:rPr>
        <w:t xml:space="preserve">Week 6: Backend &amp; Gemini AI Integration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0" w:right="11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 backend APIs, integrate the trained model, and connect Google Gemini AI to generate educational explanations for model predictions.</w:t>
      </w:r>
    </w:p>
    <w:p w:rsidR="00000000" w:rsidDel="00000000" w:rsidP="00000000" w:rsidRDefault="00000000" w:rsidRPr="00000000" w14:paraId="00000011">
      <w:pPr>
        <w:pStyle w:val="Heading2"/>
        <w:jc w:val="both"/>
        <w:rPr>
          <w:color w:val="000000"/>
        </w:rPr>
      </w:pPr>
      <w:r w:rsidDel="00000000" w:rsidR="00000000" w:rsidRPr="00000000">
        <w:rPr>
          <w:color w:val="000000"/>
          <w:rtl w:val="0"/>
        </w:rPr>
        <w:t xml:space="preserve">Week 7: Frontend Development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0" w:right="11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 the FinLearn web interface using React and TypeScript. Implement Stock Dashboard, Portfolio Analysis, Stock Comparison and AI Chatbot modules.</w:t>
      </w:r>
    </w:p>
    <w:p w:rsidR="00000000" w:rsidDel="00000000" w:rsidP="00000000" w:rsidRDefault="00000000" w:rsidRPr="00000000" w14:paraId="00000013">
      <w:pPr>
        <w:pStyle w:val="Heading2"/>
        <w:spacing w:before="30" w:lineRule="auto"/>
        <w:jc w:val="both"/>
        <w:rPr>
          <w:color w:val="000000"/>
        </w:rPr>
      </w:pPr>
      <w:r w:rsidDel="00000000" w:rsidR="00000000" w:rsidRPr="00000000">
        <w:rPr>
          <w:rtl w:val="0"/>
        </w:rPr>
      </w:r>
    </w:p>
    <w:p w:rsidR="00000000" w:rsidDel="00000000" w:rsidP="00000000" w:rsidRDefault="00000000" w:rsidRPr="00000000" w14:paraId="00000014">
      <w:pPr>
        <w:pStyle w:val="Heading2"/>
        <w:spacing w:before="30" w:lineRule="auto"/>
        <w:jc w:val="both"/>
        <w:rPr>
          <w:color w:val="000000"/>
        </w:rPr>
      </w:pPr>
      <w:r w:rsidDel="00000000" w:rsidR="00000000" w:rsidRPr="00000000">
        <w:rPr>
          <w:color w:val="000000"/>
          <w:rtl w:val="0"/>
        </w:rPr>
        <w:t xml:space="preserve">Week 8: System Integration &amp; Testing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0" w:right="11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Integrate frontend, backend, Random Forest model and Gemini AI into a unified platform. Perform module-wise and integration testing.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0" w:right="11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2"/>
        <w:jc w:val="both"/>
        <w:rPr>
          <w:color w:val="4f81bd"/>
        </w:rPr>
      </w:pPr>
      <w:r w:rsidDel="00000000" w:rsidR="00000000" w:rsidRPr="00000000">
        <w:rPr>
          <w:rtl w:val="0"/>
        </w:rPr>
      </w:r>
    </w:p>
    <w:p w:rsidR="00000000" w:rsidDel="00000000" w:rsidP="00000000" w:rsidRDefault="00000000" w:rsidRPr="00000000" w14:paraId="00000018">
      <w:pPr>
        <w:pStyle w:val="Heading2"/>
        <w:jc w:val="both"/>
        <w:rPr>
          <w:color w:val="4f81bd"/>
        </w:rPr>
      </w:pPr>
      <w:r w:rsidDel="00000000" w:rsidR="00000000" w:rsidRPr="00000000">
        <w:rPr>
          <w:rtl w:val="0"/>
        </w:rPr>
      </w:r>
    </w:p>
    <w:p w:rsidR="00000000" w:rsidDel="00000000" w:rsidP="00000000" w:rsidRDefault="00000000" w:rsidRPr="00000000" w14:paraId="00000019">
      <w:pPr>
        <w:pStyle w:val="Heading2"/>
        <w:jc w:val="both"/>
        <w:rPr>
          <w:color w:val="000000"/>
        </w:rPr>
      </w:pPr>
      <w:r w:rsidDel="00000000" w:rsidR="00000000" w:rsidRPr="00000000">
        <w:rPr>
          <w:color w:val="000000"/>
          <w:rtl w:val="0"/>
        </w:rPr>
        <w:t xml:space="preserve">Week 9: Performance Evaluation &amp; Optimization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0" w:right="11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Evaluate prediction performance, optimize application responsiveness, improve usability and resolve identified issues.</w:t>
      </w:r>
    </w:p>
    <w:p w:rsidR="00000000" w:rsidDel="00000000" w:rsidP="00000000" w:rsidRDefault="00000000" w:rsidRPr="00000000" w14:paraId="0000001B">
      <w:pPr>
        <w:pStyle w:val="Heading2"/>
        <w:jc w:val="both"/>
        <w:rPr>
          <w:color w:val="000000"/>
        </w:rPr>
      </w:pPr>
      <w:r w:rsidDel="00000000" w:rsidR="00000000" w:rsidRPr="00000000">
        <w:rPr>
          <w:color w:val="000000"/>
          <w:rtl w:val="0"/>
        </w:rPr>
        <w:t xml:space="preserve">Week 10: Documentation &amp; Presentation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0" w:right="110" w:firstLine="0"/>
        <w:jc w:val="both"/>
        <w:rPr>
          <w:rFonts w:ascii="Cambria" w:cs="Cambria" w:eastAsia="Cambria" w:hAnsi="Cambria"/>
          <w:b w:val="0"/>
          <w:bCs w:val="0"/>
          <w:i w:val="0"/>
          <w:iCs w:val="0"/>
          <w:smallCaps w:val="0"/>
          <w:strike w:val="0"/>
          <w:color w:val="000000"/>
          <w:sz w:val="22"/>
          <w:szCs w:val="22"/>
          <w:u w:val="none"/>
          <w:shd w:fill="auto" w:val="clear"/>
          <w:vertAlign w:val="baseline"/>
        </w:rPr>
        <w:sectPr>
          <w:pgSz w:h="15840" w:w="12240" w:orient="portrait"/>
          <w:pgMar w:bottom="280" w:top="1380" w:left="1800" w:right="1800" w:header="720" w:footer="720"/>
          <w:pgNumType w:start="1"/>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 the final project report, presentation, GitHub repository, user manual, project demonstration and viva preparation.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359" w:right="0" w:hanging="3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rPr>
          <w:b w:val="1"/>
          <w:bCs w:val="1"/>
          <w:sz w:val="32"/>
          <w:szCs w:val="32"/>
        </w:rPr>
      </w:pPr>
      <w:r w:rsidDel="00000000" w:rsidR="00000000" w:rsidRPr="00000000">
        <w:rPr>
          <w:b w:val="1"/>
          <w:bCs w:val="1"/>
          <w:sz w:val="32"/>
          <w:szCs w:val="32"/>
          <w:rtl w:val="0"/>
        </w:rPr>
        <w:t xml:space="preserve">Objectives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76" w:line="240"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design an AI-powered financial learning platform that evaluates stocks using fundamental financial indicators and classifies them as Undervalued, Fairly Valued, or Overvalued using various models.</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76" w:line="240"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provide users with easy-to-understand educational explanations for stock evaluations by integrating Google Gemini, enabling better financial learning and informed decision-making.</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76" w:line="240" w:lineRule="auto"/>
        <w:ind w:left="360" w:right="0" w:hanging="360"/>
        <w:jc w:val="both"/>
        <w:rPr/>
        <w:sectPr>
          <w:type w:val="nextPage"/>
          <w:pgSz w:h="15840" w:w="12240" w:orient="portrait"/>
          <w:pgMar w:bottom="280" w:top="1360" w:left="1800" w:right="1800" w:header="720" w:footer="720"/>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design a user-friendly web application that allows users to analyze stocks, compare companies, and explore financial insights through interactive dashboards and AI-        assistedlearningtools.</w:t>
      </w:r>
      <w:r w:rsidDel="00000000" w:rsidR="00000000" w:rsidRPr="00000000">
        <w:rPr>
          <w:rtl w:val="0"/>
        </w:rPr>
      </w:r>
    </w:p>
    <w:bookmarkStart w:colFirst="0" w:colLast="0" w:name="syv7wqeoj9nb" w:id="3"/>
    <w:bookmarkEnd w:id="3"/>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6" w:lineRule="auto"/>
        <w:ind w:left="3793" w:right="3697" w:firstLine="8.000000000000114"/>
        <w:jc w:val="center"/>
        <w:rPr>
          <w:rFonts w:ascii="Cambria" w:cs="Cambria" w:eastAsia="Cambria" w:hAnsi="Cambria"/>
          <w:b w:val="0"/>
          <w:bCs w:val="0"/>
          <w:i w:val="0"/>
          <w:iCs w:val="0"/>
          <w:smallCaps w:val="0"/>
          <w:strike w:val="0"/>
          <w:color w:val="000000"/>
          <w:sz w:val="22"/>
          <w:szCs w:val="22"/>
          <w:u w:val="none"/>
          <w:shd w:fill="auto" w:val="clear"/>
          <w:vertAlign w:val="baseline"/>
        </w:rPr>
      </w:pPr>
      <w:bookmarkStart w:colFirst="0" w:colLast="0" w:name="_8wzcuc7uctcq" w:id="4"/>
      <w:bookmarkEnd w:id="4"/>
      <w:r w:rsidDel="00000000" w:rsidR="00000000" w:rsidRPr="00000000">
        <w:rPr>
          <w:rtl w:val="0"/>
        </w:rPr>
      </w:r>
    </w:p>
    <w:sectPr>
      <w:type w:val="nextPage"/>
      <w:pgSz w:h="15840" w:w="12240" w:orient="portrait"/>
      <w:pgMar w:bottom="280" w:top="136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1" w:lineRule="auto"/>
      <w:ind w:right="110"/>
    </w:pPr>
    <w:rPr>
      <w:rFonts w:ascii="Calibri" w:cs="Calibri" w:eastAsia="Calibri" w:hAnsi="Calibri"/>
      <w:b w:val="1"/>
      <w:bCs w:val="1"/>
      <w:sz w:val="28"/>
      <w:szCs w:val="28"/>
    </w:rPr>
  </w:style>
  <w:style w:type="paragraph" w:styleId="Heading2">
    <w:name w:val="heading 2"/>
    <w:basedOn w:val="Normal"/>
    <w:next w:val="Normal"/>
    <w:pPr>
      <w:spacing w:before="186"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