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35E9" w14:textId="77777777" w:rsidR="003A6716" w:rsidRDefault="00000000">
      <w:pPr>
        <w:pStyle w:val="1"/>
        <w:numPr>
          <w:ilvl w:val="0"/>
          <w:numId w:val="1"/>
        </w:numPr>
      </w:pPr>
      <w:bookmarkStart w:id="0" w:name="sec1"/>
      <w:r>
        <w:t>СОПОСТАВЛЕНИЕ РАЗДЕЛОВ СТАНДАРТОВ</w:t>
      </w:r>
      <w:bookmarkEnd w:id="0"/>
    </w:p>
    <w:p w14:paraId="5B18057C" w14:textId="56374051" w:rsidR="003A6716" w:rsidRDefault="00000000">
      <w:pPr>
        <w:keepNext/>
        <w:spacing w:before="200" w:after="120" w:line="276" w:lineRule="auto"/>
        <w:ind w:firstLine="0"/>
        <w:jc w:val="left"/>
      </w:pPr>
      <w:r>
        <w:rPr>
          <w:sz w:val="22"/>
        </w:rPr>
        <w:t xml:space="preserve">Таблица 1 </w:t>
      </w:r>
      <w:r w:rsidR="0031118E">
        <w:rPr>
          <w:sz w:val="22"/>
        </w:rPr>
        <w:t>-</w:t>
      </w:r>
      <w:r>
        <w:rPr>
          <w:sz w:val="22"/>
        </w:rPr>
        <w:t xml:space="preserve"> Где описываются запуск и действия при сбоях 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4025"/>
      </w:tblGrid>
      <w:tr w:rsidR="003A6716" w14:paraId="2A14A408" w14:textId="77777777" w:rsidTr="0031118E">
        <w:trPr>
          <w:cantSplit/>
          <w:tblHeader/>
          <w:jc w:val="center"/>
        </w:trPr>
        <w:tc>
          <w:tcPr>
            <w:tcW w:w="2381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43973A57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Стандарт и документ</w:t>
            </w:r>
          </w:p>
        </w:tc>
        <w:tc>
          <w:tcPr>
            <w:tcW w:w="3515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BA602B6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Требования к запуску</w:t>
            </w:r>
          </w:p>
        </w:tc>
        <w:tc>
          <w:tcPr>
            <w:tcW w:w="4025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4AC2B132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Требования к действиям при сбоях</w:t>
            </w:r>
          </w:p>
        </w:tc>
      </w:tr>
      <w:tr w:rsidR="003A6716" w14:paraId="2C077BB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74E58AB7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ГОСТ 19.401-78</w:t>
            </w:r>
            <w:r w:rsidRPr="0031118E">
              <w:rPr>
                <w:szCs w:val="24"/>
              </w:rPr>
              <w:br/>
              <w:t>Текст программы</w:t>
            </w:r>
          </w:p>
        </w:tc>
        <w:tc>
          <w:tcPr>
            <w:tcW w:w="351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5077715" w14:textId="0FD63328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 xml:space="preserve">Отдельный раздел не установлен. Пункты </w:t>
            </w:r>
            <w:proofErr w:type="gramStart"/>
            <w:r w:rsidRPr="0031118E">
              <w:rPr>
                <w:szCs w:val="24"/>
              </w:rPr>
              <w:t>3</w:t>
            </w:r>
            <w:r w:rsidR="0031118E" w:rsidRPr="0031118E">
              <w:rPr>
                <w:szCs w:val="24"/>
              </w:rPr>
              <w:t>-</w:t>
            </w:r>
            <w:r w:rsidRPr="0031118E">
              <w:rPr>
                <w:szCs w:val="24"/>
              </w:rPr>
              <w:t>4</w:t>
            </w:r>
            <w:proofErr w:type="gramEnd"/>
            <w:r w:rsidRPr="0031118E">
              <w:rPr>
                <w:szCs w:val="24"/>
              </w:rPr>
              <w:t xml:space="preserve"> относятся к представлению программного текста и комментариев.</w:t>
            </w:r>
          </w:p>
        </w:tc>
        <w:tc>
          <w:tcPr>
            <w:tcW w:w="402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A7029FC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Отдельного раздела нет. В тексте программы могут присутствовать обработчики исключений, но стандарт не задаёт инструкцию по восстановлению.</w:t>
            </w:r>
          </w:p>
        </w:tc>
      </w:tr>
      <w:tr w:rsidR="003A6716" w14:paraId="0FE0B6AF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36220D26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ГОСТ 19.402-78</w:t>
            </w:r>
            <w:r w:rsidRPr="0031118E">
              <w:rPr>
                <w:szCs w:val="24"/>
              </w:rPr>
              <w:br/>
              <w:t>Описание программы</w:t>
            </w:r>
          </w:p>
        </w:tc>
        <w:tc>
          <w:tcPr>
            <w:tcW w:w="351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535F3356" w14:textId="3741CA58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 xml:space="preserve">Пункт 8 </w:t>
            </w:r>
            <w:r w:rsidR="0031118E" w:rsidRPr="0031118E">
              <w:rPr>
                <w:szCs w:val="24"/>
              </w:rPr>
              <w:t>-</w:t>
            </w:r>
            <w:r w:rsidRPr="0031118E">
              <w:rPr>
                <w:szCs w:val="24"/>
              </w:rPr>
              <w:t xml:space="preserve"> «Вызов и загрузка»: способ обращения к программе и её входные точки.</w:t>
            </w:r>
          </w:p>
        </w:tc>
        <w:tc>
          <w:tcPr>
            <w:tcW w:w="402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06413D7E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Обязательный раздел не установлен. При необходимости его можно добавить по п. 3; ограничения и устройство программы описываются в других разделах.</w:t>
            </w:r>
          </w:p>
        </w:tc>
      </w:tr>
      <w:tr w:rsidR="003A6716" w14:paraId="4DE668AE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3ACD1BFC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ГОСТ 19.503-79</w:t>
            </w:r>
            <w:r w:rsidRPr="0031118E">
              <w:rPr>
                <w:szCs w:val="24"/>
              </w:rPr>
              <w:br/>
              <w:t>Руководство системного программиста</w:t>
            </w:r>
          </w:p>
        </w:tc>
        <w:tc>
          <w:tcPr>
            <w:tcW w:w="351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69B7662A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Раздела «Запуск» нет. Подготовка к работе связана с «Настройкой программы» (п. 2.3) и «Проверкой программы» (п. 2.4).</w:t>
            </w:r>
          </w:p>
        </w:tc>
        <w:tc>
          <w:tcPr>
            <w:tcW w:w="402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3BD74E5F" w14:textId="79DAEBB9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 xml:space="preserve">Пункт 2.6 </w:t>
            </w:r>
            <w:r w:rsidR="0031118E" w:rsidRPr="0031118E">
              <w:rPr>
                <w:szCs w:val="24"/>
              </w:rPr>
              <w:t>-</w:t>
            </w:r>
            <w:r w:rsidRPr="0031118E">
              <w:rPr>
                <w:szCs w:val="24"/>
              </w:rPr>
              <w:t xml:space="preserve"> «Сообщения системному программисту»: сообщения при настройке, проверке и работе, их смысл и необходимые действия.</w:t>
            </w:r>
          </w:p>
        </w:tc>
      </w:tr>
      <w:tr w:rsidR="003A6716" w14:paraId="5281C11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B4AB0B5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ГОСТ 19.505-79</w:t>
            </w:r>
            <w:r w:rsidRPr="0031118E">
              <w:rPr>
                <w:szCs w:val="24"/>
              </w:rPr>
              <w:br/>
              <w:t>Руководство оператора</w:t>
            </w:r>
          </w:p>
        </w:tc>
        <w:tc>
          <w:tcPr>
            <w:tcW w:w="351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B69CCE6" w14:textId="2693FC53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 xml:space="preserve">Пункт 2.3 </w:t>
            </w:r>
            <w:r w:rsidR="0031118E" w:rsidRPr="0031118E">
              <w:rPr>
                <w:szCs w:val="24"/>
              </w:rPr>
              <w:t>-</w:t>
            </w:r>
            <w:r w:rsidRPr="0031118E">
              <w:rPr>
                <w:szCs w:val="24"/>
              </w:rPr>
              <w:t xml:space="preserve"> «Выполнение программы»: последовательность загрузки, запуска, работы и завершения, команды и реакции программы.</w:t>
            </w:r>
          </w:p>
        </w:tc>
        <w:tc>
          <w:tcPr>
            <w:tcW w:w="4025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44E64F6C" w14:textId="3EFA568C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 xml:space="preserve">Пункт 2.5 </w:t>
            </w:r>
            <w:r w:rsidR="0031118E" w:rsidRPr="0031118E">
              <w:rPr>
                <w:szCs w:val="24"/>
              </w:rPr>
              <w:t>-</w:t>
            </w:r>
            <w:r w:rsidRPr="0031118E">
              <w:rPr>
                <w:szCs w:val="24"/>
              </w:rPr>
              <w:t xml:space="preserve"> «Сообщения оператору»: смысл сообщений и действия пользователя, в том числе при сбое и повторном запуске.</w:t>
            </w:r>
          </w:p>
        </w:tc>
      </w:tr>
    </w:tbl>
    <w:p w14:paraId="7325F577" w14:textId="77777777" w:rsidR="003A6716" w:rsidRDefault="00000000">
      <w:pPr>
        <w:pStyle w:val="2"/>
        <w:numPr>
          <w:ilvl w:val="1"/>
          <w:numId w:val="1"/>
        </w:numPr>
      </w:pPr>
      <w:bookmarkStart w:id="1" w:name="sub11"/>
      <w:r>
        <w:t>Различия требований</w:t>
      </w:r>
      <w:bookmarkEnd w:id="1"/>
    </w:p>
    <w:p w14:paraId="1246BD8F" w14:textId="4C1B98EC" w:rsidR="003A6716" w:rsidRDefault="00000000">
      <w:r>
        <w:t xml:space="preserve">ГОСТ </w:t>
      </w:r>
      <w:proofErr w:type="gramStart"/>
      <w:r>
        <w:t>19.401-78</w:t>
      </w:r>
      <w:proofErr w:type="gramEnd"/>
      <w:r>
        <w:t xml:space="preserve"> отвечает на вопрос, как представить программный текст; ГОСТ </w:t>
      </w:r>
      <w:proofErr w:type="gramStart"/>
      <w:r>
        <w:t>19.402-78</w:t>
      </w:r>
      <w:proofErr w:type="gramEnd"/>
      <w:r>
        <w:t xml:space="preserve"> </w:t>
      </w:r>
      <w:r w:rsidR="0031118E">
        <w:t>-</w:t>
      </w:r>
      <w:r>
        <w:t xml:space="preserve"> как технически вызвать программу; ГОСТ </w:t>
      </w:r>
      <w:proofErr w:type="gramStart"/>
      <w:r>
        <w:t>19.503-79</w:t>
      </w:r>
      <w:proofErr w:type="gramEnd"/>
      <w:r>
        <w:t xml:space="preserve"> </w:t>
      </w:r>
      <w:r w:rsidR="0031118E">
        <w:t>-</w:t>
      </w:r>
      <w:r>
        <w:t xml:space="preserve"> как подготовить среду, проверить работу и устранить технические причины сбоев; ГОСТ </w:t>
      </w:r>
      <w:proofErr w:type="gramStart"/>
      <w:r>
        <w:t>19.505-79</w:t>
      </w:r>
      <w:proofErr w:type="gramEnd"/>
      <w:r>
        <w:t xml:space="preserve"> </w:t>
      </w:r>
      <w:r w:rsidR="0031118E">
        <w:t>-</w:t>
      </w:r>
      <w:r>
        <w:t xml:space="preserve"> что последовательно делает оператор. Различаются назначение документа, адресат и глубина объяснения.</w:t>
      </w:r>
    </w:p>
    <w:p w14:paraId="3EE2DD02" w14:textId="77777777" w:rsidR="003A6716" w:rsidRDefault="00000000">
      <w:pPr>
        <w:pStyle w:val="1"/>
        <w:numPr>
          <w:ilvl w:val="0"/>
          <w:numId w:val="1"/>
        </w:numPr>
      </w:pPr>
      <w:bookmarkStart w:id="2" w:name="sec2"/>
      <w:r>
        <w:lastRenderedPageBreak/>
        <w:t>ПРИМЕНЕНИЕ ТРЕБОВАНИЙ К ПРОЕКТУ UTILITY</w:t>
      </w:r>
      <w:bookmarkEnd w:id="2"/>
    </w:p>
    <w:p w14:paraId="20456933" w14:textId="4B8E9F8B" w:rsidR="003A6716" w:rsidRDefault="00000000">
      <w:r>
        <w:t xml:space="preserve">Проект </w:t>
      </w:r>
      <w:proofErr w:type="spellStart"/>
      <w:r>
        <w:t>utility</w:t>
      </w:r>
      <w:proofErr w:type="spellEnd"/>
      <w:r>
        <w:t xml:space="preserve"> содержит </w:t>
      </w:r>
      <w:proofErr w:type="spellStart"/>
      <w:r>
        <w:t>DataVisual</w:t>
      </w:r>
      <w:proofErr w:type="spellEnd"/>
      <w:r>
        <w:t xml:space="preserve"> </w:t>
      </w:r>
      <w:r w:rsidR="0031118E">
        <w:t>-</w:t>
      </w:r>
      <w:r>
        <w:t xml:space="preserve"> настольное приложение на Python для исследовательского анализа табличных данных. Пользователь выбирает CSV или Excel, задаёт визуализации и получает HTML-отчёт. Интерфейс реализован на PySide6, обработка данных </w:t>
      </w:r>
      <w:r w:rsidR="0031118E">
        <w:t>-</w:t>
      </w:r>
      <w:r>
        <w:t xml:space="preserve"> на </w:t>
      </w:r>
      <w:proofErr w:type="spellStart"/>
      <w:r>
        <w:t>pandas</w:t>
      </w:r>
      <w:proofErr w:type="spellEnd"/>
      <w:r>
        <w:t xml:space="preserve"> и </w:t>
      </w:r>
      <w:proofErr w:type="spellStart"/>
      <w:r>
        <w:t>NumPy</w:t>
      </w:r>
      <w:proofErr w:type="spellEnd"/>
      <w:r>
        <w:t xml:space="preserve">, графики </w:t>
      </w:r>
      <w:r w:rsidR="0031118E">
        <w:t>-</w:t>
      </w:r>
      <w:r>
        <w:t xml:space="preserve"> на </w:t>
      </w:r>
      <w:proofErr w:type="spellStart"/>
      <w:r>
        <w:t>Plotly</w:t>
      </w:r>
      <w:proofErr w:type="spellEnd"/>
      <w:r>
        <w:t>.</w:t>
      </w:r>
    </w:p>
    <w:p w14:paraId="21E18A58" w14:textId="76E2916D" w:rsidR="003A6716" w:rsidRDefault="00000000">
      <w:r>
        <w:t>Основные файлы расположены в каталоге DataVisual. Версия зафиксирована, чтобы команды и замечания можно было сопоставить с конкретным исходным кодом.</w:t>
      </w:r>
    </w:p>
    <w:p w14:paraId="64850A03" w14:textId="70236A9D" w:rsidR="003A6716" w:rsidRDefault="00000000">
      <w:r>
        <w:t xml:space="preserve">Для ГОСТ </w:t>
      </w:r>
      <w:proofErr w:type="gramStart"/>
      <w:r>
        <w:t>19.401-78</w:t>
      </w:r>
      <w:proofErr w:type="gramEnd"/>
      <w:r>
        <w:t xml:space="preserve"> материалом служат функция </w:t>
      </w:r>
      <w:proofErr w:type="gramStart"/>
      <w:r>
        <w:t>main(</w:t>
      </w:r>
      <w:proofErr w:type="gramEnd"/>
      <w:r>
        <w:t xml:space="preserve">) и обработчики исключений; для ГОСТ </w:t>
      </w:r>
      <w:proofErr w:type="gramStart"/>
      <w:r>
        <w:t>19.402-78</w:t>
      </w:r>
      <w:proofErr w:type="gramEnd"/>
      <w:r>
        <w:t xml:space="preserve"> </w:t>
      </w:r>
      <w:r w:rsidR="0031118E">
        <w:t>-</w:t>
      </w:r>
      <w:r>
        <w:t xml:space="preserve"> путь к main.py и способ вызова. Для ГОСТ 19.503-79 подходят установка библиотек, контрольный пример и техническая диагностика. Для ГОСТ </w:t>
      </w:r>
      <w:proofErr w:type="gramStart"/>
      <w:r>
        <w:t>19.505-79</w:t>
      </w:r>
      <w:proofErr w:type="gramEnd"/>
      <w:r>
        <w:t xml:space="preserve"> </w:t>
      </w:r>
      <w:r w:rsidR="0031118E">
        <w:t>-</w:t>
      </w:r>
      <w:r>
        <w:t xml:space="preserve"> действия в окне приложения и инструкции по сообщениям.</w:t>
      </w:r>
    </w:p>
    <w:p w14:paraId="5EDE1032" w14:textId="77777777" w:rsidR="003A6716" w:rsidRDefault="00000000">
      <w:pPr>
        <w:pStyle w:val="1"/>
        <w:numPr>
          <w:ilvl w:val="0"/>
          <w:numId w:val="1"/>
        </w:numPr>
      </w:pPr>
      <w:bookmarkStart w:id="3" w:name="sec3"/>
      <w:r>
        <w:lastRenderedPageBreak/>
        <w:t>ЗАПУСК ПРОГРАММЫ</w:t>
      </w:r>
      <w:bookmarkEnd w:id="3"/>
    </w:p>
    <w:p w14:paraId="082038B7" w14:textId="77777777" w:rsidR="003A6716" w:rsidRDefault="00000000">
      <w:pPr>
        <w:pStyle w:val="2"/>
        <w:numPr>
          <w:ilvl w:val="1"/>
          <w:numId w:val="1"/>
        </w:numPr>
      </w:pPr>
      <w:bookmarkStart w:id="4" w:name="sub31"/>
      <w:r>
        <w:t>Условия и подготовка</w:t>
      </w:r>
      <w:bookmarkEnd w:id="4"/>
    </w:p>
    <w:p w14:paraId="572C8332" w14:textId="4AD87B40" w:rsidR="003A6716" w:rsidRDefault="00000000">
      <w:r>
        <w:t xml:space="preserve">В README указан Python 3.9 или новее. Требуются совместимые с выбранным Python версии PySide6, pandas, plotly, numpy и openpyxl. Для чтения старого формата .xls при стандартном выборе движка </w:t>
      </w:r>
      <w:proofErr w:type="spellStart"/>
      <w:r>
        <w:t>pandas</w:t>
      </w:r>
      <w:proofErr w:type="spellEnd"/>
      <w:r>
        <w:t xml:space="preserve"> дополнительно нужен </w:t>
      </w:r>
      <w:proofErr w:type="spellStart"/>
      <w:r>
        <w:t>xlrd</w:t>
      </w:r>
      <w:proofErr w:type="spellEnd"/>
      <w:r>
        <w:t xml:space="preserve">. Для сохранения отчёта необходим доступ к записи на диск, для просмотра </w:t>
      </w:r>
      <w:r w:rsidR="0031118E">
        <w:t>-</w:t>
      </w:r>
      <w:r>
        <w:t xml:space="preserve"> браузер.</w:t>
      </w:r>
    </w:p>
    <w:p w14:paraId="61B1F046" w14:textId="77777777" w:rsidR="003A6716" w:rsidRDefault="00000000">
      <w:r>
        <w:rPr>
          <w:b/>
        </w:rPr>
        <w:t>Текущая версия требует исправлений.</w:t>
      </w:r>
      <w:r>
        <w:t xml:space="preserve"> В widgets.py отсутствуют импорты Qt, а в window.py используются неопределённые имена. Эти ошибки препятствуют штатному запуску. Порядок ниже применяется после исправлений из подраздела «Технические причины сбоев и исправления».</w:t>
      </w:r>
    </w:p>
    <w:p w14:paraId="025BA8D7" w14:textId="77777777" w:rsidR="003A6716" w:rsidRDefault="00000000">
      <w:pPr>
        <w:keepNext/>
        <w:spacing w:after="160"/>
      </w:pPr>
      <w:r>
        <w:t>Пример подготовки и вызова программы в Windows из PowerShell:</w:t>
      </w:r>
    </w:p>
    <w:p w14:paraId="1168F9CE" w14:textId="77777777" w:rsidR="003A6716" w:rsidRPr="0031118E" w:rsidRDefault="00000000">
      <w:pPr>
        <w:pStyle w:val="Code"/>
        <w:keepNext/>
        <w:rPr>
          <w:lang w:val="en-US"/>
        </w:rPr>
      </w:pPr>
      <w:r w:rsidRPr="0031118E">
        <w:rPr>
          <w:lang w:val="en-US"/>
        </w:rPr>
        <w:t>git clone https://github.com/Aktden/utility.git</w:t>
      </w:r>
    </w:p>
    <w:p w14:paraId="03440213" w14:textId="77777777" w:rsidR="003A6716" w:rsidRPr="0031118E" w:rsidRDefault="00000000">
      <w:pPr>
        <w:pStyle w:val="Code"/>
        <w:keepNext/>
        <w:rPr>
          <w:lang w:val="en-US"/>
        </w:rPr>
      </w:pPr>
      <w:r w:rsidRPr="0031118E">
        <w:rPr>
          <w:lang w:val="en-US"/>
        </w:rPr>
        <w:t>cd utility</w:t>
      </w:r>
    </w:p>
    <w:p w14:paraId="631039CA" w14:textId="77777777" w:rsidR="003A6716" w:rsidRPr="0031118E" w:rsidRDefault="00000000">
      <w:pPr>
        <w:pStyle w:val="Code"/>
        <w:keepNext/>
        <w:rPr>
          <w:lang w:val="en-US"/>
        </w:rPr>
      </w:pPr>
      <w:r w:rsidRPr="0031118E">
        <w:rPr>
          <w:lang w:val="en-US"/>
        </w:rPr>
        <w:t xml:space="preserve">python -m </w:t>
      </w:r>
      <w:proofErr w:type="spellStart"/>
      <w:proofErr w:type="gramStart"/>
      <w:r w:rsidRPr="0031118E">
        <w:rPr>
          <w:lang w:val="en-US"/>
        </w:rPr>
        <w:t>venv</w:t>
      </w:r>
      <w:proofErr w:type="spellEnd"/>
      <w:r w:rsidRPr="0031118E">
        <w:rPr>
          <w:lang w:val="en-US"/>
        </w:rPr>
        <w:t xml:space="preserve"> .</w:t>
      </w:r>
      <w:proofErr w:type="spellStart"/>
      <w:r w:rsidRPr="0031118E">
        <w:rPr>
          <w:lang w:val="en-US"/>
        </w:rPr>
        <w:t>venv</w:t>
      </w:r>
      <w:proofErr w:type="spellEnd"/>
      <w:proofErr w:type="gramEnd"/>
    </w:p>
    <w:p w14:paraId="0085DEA5" w14:textId="77777777" w:rsidR="003A6716" w:rsidRPr="0031118E" w:rsidRDefault="00000000">
      <w:pPr>
        <w:pStyle w:val="Code"/>
        <w:keepNext/>
        <w:rPr>
          <w:lang w:val="en-US"/>
        </w:rPr>
      </w:pPr>
      <w:r w:rsidRPr="0031118E">
        <w:rPr>
          <w:lang w:val="en-US"/>
        </w:rPr>
        <w:t>.\.</w:t>
      </w:r>
      <w:proofErr w:type="spellStart"/>
      <w:r w:rsidRPr="0031118E">
        <w:rPr>
          <w:lang w:val="en-US"/>
        </w:rPr>
        <w:t>venv</w:t>
      </w:r>
      <w:proofErr w:type="spellEnd"/>
      <w:r w:rsidRPr="0031118E">
        <w:rPr>
          <w:lang w:val="en-US"/>
        </w:rPr>
        <w:t xml:space="preserve">\Scripts\python.exe -m pip install PySide6 pandas </w:t>
      </w:r>
      <w:proofErr w:type="spellStart"/>
      <w:r w:rsidRPr="0031118E">
        <w:rPr>
          <w:lang w:val="en-US"/>
        </w:rPr>
        <w:t>plotly</w:t>
      </w:r>
      <w:proofErr w:type="spellEnd"/>
      <w:r w:rsidRPr="0031118E">
        <w:rPr>
          <w:lang w:val="en-US"/>
        </w:rPr>
        <w:t xml:space="preserve"> </w:t>
      </w:r>
      <w:proofErr w:type="spellStart"/>
      <w:r w:rsidRPr="0031118E">
        <w:rPr>
          <w:lang w:val="en-US"/>
        </w:rPr>
        <w:t>numpy</w:t>
      </w:r>
      <w:proofErr w:type="spellEnd"/>
    </w:p>
    <w:p w14:paraId="2ABB0568" w14:textId="77777777" w:rsidR="003A6716" w:rsidRPr="0031118E" w:rsidRDefault="00000000">
      <w:pPr>
        <w:pStyle w:val="Code"/>
        <w:keepNext/>
        <w:rPr>
          <w:lang w:val="en-US"/>
        </w:rPr>
      </w:pPr>
      <w:r w:rsidRPr="0031118E">
        <w:rPr>
          <w:lang w:val="en-US"/>
        </w:rPr>
        <w:t>.\.</w:t>
      </w:r>
      <w:proofErr w:type="spellStart"/>
      <w:r w:rsidRPr="0031118E">
        <w:rPr>
          <w:lang w:val="en-US"/>
        </w:rPr>
        <w:t>venv</w:t>
      </w:r>
      <w:proofErr w:type="spellEnd"/>
      <w:r w:rsidRPr="0031118E">
        <w:rPr>
          <w:lang w:val="en-US"/>
        </w:rPr>
        <w:t xml:space="preserve">\Scripts\python.exe -m pip install </w:t>
      </w:r>
      <w:proofErr w:type="spellStart"/>
      <w:r w:rsidRPr="0031118E">
        <w:rPr>
          <w:lang w:val="en-US"/>
        </w:rPr>
        <w:t>openpyxl</w:t>
      </w:r>
      <w:proofErr w:type="spellEnd"/>
      <w:r w:rsidRPr="0031118E">
        <w:rPr>
          <w:lang w:val="en-US"/>
        </w:rPr>
        <w:t xml:space="preserve"> </w:t>
      </w:r>
      <w:proofErr w:type="spellStart"/>
      <w:r w:rsidRPr="0031118E">
        <w:rPr>
          <w:lang w:val="en-US"/>
        </w:rPr>
        <w:t>xlrd</w:t>
      </w:r>
      <w:proofErr w:type="spellEnd"/>
    </w:p>
    <w:p w14:paraId="63CB39BA" w14:textId="77777777" w:rsidR="003A6716" w:rsidRPr="0031118E" w:rsidRDefault="00000000">
      <w:pPr>
        <w:pStyle w:val="Code"/>
        <w:rPr>
          <w:lang w:val="en-US"/>
        </w:rPr>
      </w:pPr>
      <w:r w:rsidRPr="0031118E">
        <w:rPr>
          <w:lang w:val="en-US"/>
        </w:rPr>
        <w:t>.\.</w:t>
      </w:r>
      <w:proofErr w:type="spellStart"/>
      <w:r w:rsidRPr="0031118E">
        <w:rPr>
          <w:lang w:val="en-US"/>
        </w:rPr>
        <w:t>venv</w:t>
      </w:r>
      <w:proofErr w:type="spellEnd"/>
      <w:r w:rsidRPr="0031118E">
        <w:rPr>
          <w:lang w:val="en-US"/>
        </w:rPr>
        <w:t>\Scripts\python.exe DataVisual\main.py</w:t>
      </w:r>
    </w:p>
    <w:p w14:paraId="06727CD6" w14:textId="135318A9" w:rsidR="003A6716" w:rsidRDefault="00000000">
      <w:pPr>
        <w:spacing w:before="160"/>
      </w:pPr>
      <w:r>
        <w:t>Входная</w:t>
      </w:r>
      <w:r w:rsidRPr="0031118E">
        <w:rPr>
          <w:lang w:val="en-US"/>
        </w:rPr>
        <w:t xml:space="preserve"> </w:t>
      </w:r>
      <w:r>
        <w:t>точка</w:t>
      </w:r>
      <w:r w:rsidRPr="0031118E">
        <w:rPr>
          <w:lang w:val="en-US"/>
        </w:rPr>
        <w:t xml:space="preserve"> </w:t>
      </w:r>
      <w:r w:rsidR="0031118E" w:rsidRPr="0031118E">
        <w:rPr>
          <w:lang w:val="en-US"/>
        </w:rPr>
        <w:t>-</w:t>
      </w:r>
      <w:r w:rsidRPr="0031118E">
        <w:rPr>
          <w:lang w:val="en-US"/>
        </w:rPr>
        <w:t xml:space="preserve"> </w:t>
      </w:r>
      <w:r>
        <w:t>функция</w:t>
      </w:r>
      <w:r w:rsidRPr="0031118E">
        <w:rPr>
          <w:lang w:val="en-US"/>
        </w:rPr>
        <w:t xml:space="preserve"> </w:t>
      </w:r>
      <w:proofErr w:type="gramStart"/>
      <w:r w:rsidRPr="0031118E">
        <w:rPr>
          <w:lang w:val="en-US"/>
        </w:rPr>
        <w:t>main(</w:t>
      </w:r>
      <w:proofErr w:type="gramEnd"/>
      <w:r w:rsidRPr="0031118E">
        <w:rPr>
          <w:lang w:val="en-US"/>
        </w:rPr>
        <w:t xml:space="preserve">) </w:t>
      </w:r>
      <w:r>
        <w:t>файла</w:t>
      </w:r>
      <w:r w:rsidRPr="0031118E">
        <w:rPr>
          <w:lang w:val="en-US"/>
        </w:rPr>
        <w:t xml:space="preserve"> </w:t>
      </w:r>
      <w:proofErr w:type="spellStart"/>
      <w:r w:rsidRPr="0031118E">
        <w:rPr>
          <w:lang w:val="en-US"/>
        </w:rPr>
        <w:t>DataVisual</w:t>
      </w:r>
      <w:proofErr w:type="spellEnd"/>
      <w:r w:rsidRPr="0031118E">
        <w:rPr>
          <w:lang w:val="en-US"/>
        </w:rPr>
        <w:t xml:space="preserve">/main.py. </w:t>
      </w:r>
      <w:r>
        <w:t>Она</w:t>
      </w:r>
      <w:r w:rsidRPr="0031118E">
        <w:rPr>
          <w:lang w:val="en-US"/>
        </w:rPr>
        <w:t xml:space="preserve"> </w:t>
      </w:r>
      <w:r>
        <w:t>создаёт</w:t>
      </w:r>
      <w:r w:rsidRPr="0031118E">
        <w:rPr>
          <w:lang w:val="en-US"/>
        </w:rPr>
        <w:t xml:space="preserve"> </w:t>
      </w:r>
      <w:proofErr w:type="spellStart"/>
      <w:r w:rsidRPr="0031118E">
        <w:rPr>
          <w:lang w:val="en-US"/>
        </w:rPr>
        <w:t>QApplication</w:t>
      </w:r>
      <w:proofErr w:type="spellEnd"/>
      <w:r w:rsidRPr="0031118E">
        <w:rPr>
          <w:lang w:val="en-US"/>
        </w:rPr>
        <w:t xml:space="preserve">, </w:t>
      </w:r>
      <w:r>
        <w:t>задаёт</w:t>
      </w:r>
      <w:r w:rsidRPr="0031118E">
        <w:rPr>
          <w:lang w:val="en-US"/>
        </w:rPr>
        <w:t xml:space="preserve"> </w:t>
      </w:r>
      <w:r>
        <w:t>стиль</w:t>
      </w:r>
      <w:r w:rsidRPr="0031118E">
        <w:rPr>
          <w:lang w:val="en-US"/>
        </w:rPr>
        <w:t xml:space="preserve"> Fusion, </w:t>
      </w:r>
      <w:r>
        <w:t>создаёт</w:t>
      </w:r>
      <w:r w:rsidRPr="0031118E">
        <w:rPr>
          <w:lang w:val="en-US"/>
        </w:rPr>
        <w:t xml:space="preserve"> </w:t>
      </w:r>
      <w:proofErr w:type="spellStart"/>
      <w:r w:rsidRPr="0031118E">
        <w:rPr>
          <w:lang w:val="en-US"/>
        </w:rPr>
        <w:t>VisualizerWindow</w:t>
      </w:r>
      <w:proofErr w:type="spellEnd"/>
      <w:r w:rsidRPr="0031118E">
        <w:rPr>
          <w:lang w:val="en-US"/>
        </w:rPr>
        <w:t xml:space="preserve"> </w:t>
      </w:r>
      <w:r>
        <w:t>и</w:t>
      </w:r>
      <w:r w:rsidRPr="0031118E">
        <w:rPr>
          <w:lang w:val="en-US"/>
        </w:rPr>
        <w:t xml:space="preserve"> </w:t>
      </w:r>
      <w:r>
        <w:t>запускает</w:t>
      </w:r>
      <w:r w:rsidRPr="0031118E">
        <w:rPr>
          <w:lang w:val="en-US"/>
        </w:rPr>
        <w:t xml:space="preserve"> </w:t>
      </w:r>
      <w:r>
        <w:t>цикл</w:t>
      </w:r>
      <w:r w:rsidRPr="0031118E">
        <w:rPr>
          <w:lang w:val="en-US"/>
        </w:rPr>
        <w:t xml:space="preserve"> </w:t>
      </w:r>
      <w:r>
        <w:t>обработки</w:t>
      </w:r>
      <w:r w:rsidRPr="0031118E">
        <w:rPr>
          <w:lang w:val="en-US"/>
        </w:rPr>
        <w:t xml:space="preserve"> </w:t>
      </w:r>
      <w:r>
        <w:t>событий</w:t>
      </w:r>
      <w:r w:rsidRPr="0031118E">
        <w:rPr>
          <w:lang w:val="en-US"/>
        </w:rPr>
        <w:t xml:space="preserve"> Qt. </w:t>
      </w:r>
      <w:r>
        <w:t>Файл данных выбирается в окне; собственные аргументы командной строки для его передачи в проекте не реализованы.</w:t>
      </w:r>
    </w:p>
    <w:p w14:paraId="712BDAE2" w14:textId="77777777" w:rsidR="003A6716" w:rsidRDefault="00000000">
      <w:r>
        <w:t>При последующих запусках достаточно перейти в папку utility и выполнить последнюю команду. Исходные модули должны оставаться вместе в DataVisual. Установка зависимостей сама по себе не исправляет ошибки исходного кода.</w:t>
      </w:r>
    </w:p>
    <w:p w14:paraId="3A78F255" w14:textId="515FA442" w:rsidR="003A6716" w:rsidRDefault="00000000">
      <w:r>
        <w:t>HTML-отчёт подключает JavaScript Plotly через CDN. Поэтому для надёжного отображения интерактивных графиков нужен доступ к соответствующим сетевым ресурсам; полностью автономный HTML-режим в этой версии не реализован.</w:t>
      </w:r>
    </w:p>
    <w:p w14:paraId="4CF585D0" w14:textId="77777777" w:rsidR="003A6716" w:rsidRDefault="00000000">
      <w:pPr>
        <w:pStyle w:val="2"/>
        <w:numPr>
          <w:ilvl w:val="1"/>
          <w:numId w:val="1"/>
        </w:numPr>
      </w:pPr>
      <w:bookmarkStart w:id="5" w:name="sub32"/>
      <w:r>
        <w:lastRenderedPageBreak/>
        <w:t>Действия оператора после запуска</w:t>
      </w:r>
      <w:bookmarkEnd w:id="5"/>
    </w:p>
    <w:p w14:paraId="021B5BBA" w14:textId="77777777" w:rsidR="003A6716" w:rsidRDefault="00000000">
      <w:r>
        <w:t>1) Убедиться, что открылось окно DataVisual и доступны элементы выбора файла. Отсутствие фоновой картинки не является признаком неработоспособности: в коде для неё указан локальный путь автора, а при ошибке выводится диагностическое сообщение.</w:t>
      </w:r>
    </w:p>
    <w:p w14:paraId="6E9A95E8" w14:textId="52EBF43D" w:rsidR="003A6716" w:rsidRDefault="00000000">
      <w:r>
        <w:t xml:space="preserve">2) Нажать «Выбрать файл» и указать .xlsx, .xls или .csv. Для CSV подготовить UTF-8, заголовки столбцов и разделитель-запятую: текущий вызов </w:t>
      </w:r>
      <w:proofErr w:type="gramStart"/>
      <w:r>
        <w:t>pd.read</w:t>
      </w:r>
      <w:proofErr w:type="gramEnd"/>
      <w:r>
        <w:t>_csv не включает автоматическое определение разделителя.</w:t>
      </w:r>
    </w:p>
    <w:p w14:paraId="3B75CCFC" w14:textId="332E777B" w:rsidR="003A6716" w:rsidRDefault="00000000">
      <w:r>
        <w:t xml:space="preserve">3) Проверить доступность визуализаций. Например, для гистограммы нужен хотя бы один числовой столбец, для диаграммы рассеивания </w:t>
      </w:r>
      <w:r w:rsidR="0031118E">
        <w:t>-</w:t>
      </w:r>
      <w:r>
        <w:t xml:space="preserve"> два. Сообщение «Нет числовых данных» означает ограничение выбранного набора данных, а не аварию программы.</w:t>
      </w:r>
    </w:p>
    <w:p w14:paraId="3145B916" w14:textId="4E8A78B1" w:rsidR="003A6716" w:rsidRDefault="00000000">
      <w:r>
        <w:t>4) При необходимости задать фильтр. Для первого запуска оставить значение фильтра пустым. В текущей реализации значения условия заключаются в кавычки, поэтому числовые сравнения могут потребовать исправления формирования запроса.</w:t>
      </w:r>
    </w:p>
    <w:p w14:paraId="5ADA5D27" w14:textId="3D45E271" w:rsidR="003A6716" w:rsidRDefault="00000000">
      <w:r>
        <w:t xml:space="preserve">5) Отметить нужные виды графиков и нажать «Сгенерировать отчет». Обработка выполняется в AnalysisThread. Предусмотрены этапы «Загрузка данных...» </w:t>
      </w:r>
      <w:r w:rsidR="0031118E">
        <w:t>-</w:t>
      </w:r>
      <w:r>
        <w:t xml:space="preserve"> 10 %, «Обработка данных...» </w:t>
      </w:r>
      <w:r w:rsidR="0031118E">
        <w:t>-</w:t>
      </w:r>
      <w:r>
        <w:t xml:space="preserve"> 30 %, «Генерация отчета...» </w:t>
      </w:r>
      <w:r w:rsidR="0031118E">
        <w:t>-</w:t>
      </w:r>
      <w:r>
        <w:t xml:space="preserve"> 80 %, затем 100 %.</w:t>
      </w:r>
    </w:p>
    <w:p w14:paraId="06348B0C" w14:textId="08582D95" w:rsidR="003A6716" w:rsidRDefault="00000000">
      <w:r>
        <w:t>6) Проверить открывшийся HTML в браузере: наличие выбранных графиков, подписи и число строк. Затем нажать «Сохранить отчет» и выбрать постоянную папку. Первоначально отчёт записывается во временный файл.</w:t>
      </w:r>
    </w:p>
    <w:p w14:paraId="28C6F1B9" w14:textId="41BCA633" w:rsidR="003A6716" w:rsidRDefault="00000000">
      <w:r>
        <w:t>7) Завершить работу закрытием окна после окончания анализа и сохранения результата. Штатная отмена обработки и специальное завершение активного потока при закрытии окна в коде не предусмотрены.</w:t>
      </w:r>
    </w:p>
    <w:p w14:paraId="76E1AE33" w14:textId="77777777" w:rsidR="003A6716" w:rsidRDefault="00000000">
      <w:pPr>
        <w:pStyle w:val="1"/>
        <w:numPr>
          <w:ilvl w:val="0"/>
          <w:numId w:val="1"/>
        </w:numPr>
      </w:pPr>
      <w:bookmarkStart w:id="6" w:name="sec4"/>
      <w:r>
        <w:lastRenderedPageBreak/>
        <w:t>АВАРИЙНЫЕ СИТУАЦИИ И СООБЩЕНИЯ</w:t>
      </w:r>
      <w:bookmarkEnd w:id="6"/>
    </w:p>
    <w:p w14:paraId="4AE4DC61" w14:textId="77777777" w:rsidR="003A6716" w:rsidRDefault="00000000">
      <w:r>
        <w:t>Для DataVisual к аварийным ситуациям относятся невозможность запуска, прерывание анализа или потеря возможности получить корректный отчёт. Ниже также рассмотрены обычные ошибки ввода: они требуют реакции оператора, но не всегда требуют перезапуска.</w:t>
      </w:r>
    </w:p>
    <w:p w14:paraId="48E746D6" w14:textId="77777777" w:rsidR="003A6716" w:rsidRDefault="00000000">
      <w:pPr>
        <w:pStyle w:val="2"/>
        <w:numPr>
          <w:ilvl w:val="1"/>
          <w:numId w:val="1"/>
        </w:numPr>
      </w:pPr>
      <w:bookmarkStart w:id="7" w:name="sub41"/>
      <w:r>
        <w:t>Сообщения оператору</w:t>
      </w:r>
      <w:bookmarkEnd w:id="7"/>
    </w:p>
    <w:p w14:paraId="6B955229" w14:textId="4EFCBDEA" w:rsidR="003A6716" w:rsidRDefault="00000000">
      <w:pPr>
        <w:keepNext/>
        <w:spacing w:before="200" w:after="120" w:line="276" w:lineRule="auto"/>
        <w:ind w:firstLine="0"/>
        <w:jc w:val="left"/>
      </w:pPr>
      <w:r>
        <w:rPr>
          <w:sz w:val="22"/>
        </w:rPr>
        <w:t xml:space="preserve">Таблица 3 </w:t>
      </w:r>
      <w:r w:rsidR="0031118E">
        <w:rPr>
          <w:sz w:val="22"/>
        </w:rPr>
        <w:t>-</w:t>
      </w:r>
      <w:r>
        <w:rPr>
          <w:sz w:val="22"/>
        </w:rPr>
        <w:t xml:space="preserve"> Сообщения, предусмотренные исходным кодом, и действия пользователя 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3969"/>
      </w:tblGrid>
      <w:tr w:rsidR="003A6716" w14:paraId="5F8084B3" w14:textId="77777777" w:rsidTr="0031118E">
        <w:trPr>
          <w:cantSplit/>
          <w:tblHeader/>
          <w:jc w:val="center"/>
        </w:trPr>
        <w:tc>
          <w:tcPr>
            <w:tcW w:w="3402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5A7DE79A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b/>
                <w:szCs w:val="24"/>
              </w:rPr>
              <w:t>Сообщение или признак</w:t>
            </w:r>
          </w:p>
        </w:tc>
        <w:tc>
          <w:tcPr>
            <w:tcW w:w="2551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B2AF0C3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b/>
                <w:szCs w:val="24"/>
              </w:rPr>
              <w:t>Смысл</w:t>
            </w:r>
          </w:p>
        </w:tc>
        <w:tc>
          <w:tcPr>
            <w:tcW w:w="3969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9633F4F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b/>
                <w:szCs w:val="24"/>
              </w:rPr>
              <w:t>Действия и повторный запуск</w:t>
            </w:r>
          </w:p>
        </w:tc>
      </w:tr>
      <w:tr w:rsidR="003A6716" w14:paraId="5982B54D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606FC069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«Файл не выбран!»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3A355FE0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Запрошен анализ без пути к исходному файлу.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CABE526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Нажать «Выбрать файл», загрузить таблицу, повторить анализ. Перезапуск приложения не требуется.</w:t>
            </w:r>
          </w:p>
        </w:tc>
      </w:tr>
      <w:tr w:rsidR="003A6716" w14:paraId="2384423F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0672244B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«Файл '…' не найден»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63E6F223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Путь указывает на отсутствующий файл. Сообщение может входить в текст ошибки проверки или анализа.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DE41EF4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Проверить расположение файла и доступность носителя; выбрать существующий файл. После устранения причины повторить анализ.</w:t>
            </w:r>
          </w:p>
        </w:tc>
      </w:tr>
      <w:tr w:rsidR="003A6716" w14:paraId="453BA802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3EE28EE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«Неподдерживаемый формат файла. Используйте CSV или Excel.»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02A4F53A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Расширение не относится к .csv, .xlsx или .xls. В коде сравнение учитывает регистр.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0D605F7B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Экспортировать данные в поддерживаемый формат. Для подходящего файла с расширением .CSV использовать .csv. Простое переименование чужого формата не выполняет конвертацию.</w:t>
            </w:r>
          </w:p>
        </w:tc>
      </w:tr>
      <w:tr w:rsidR="003A6716" w14:paraId="277DCA72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CA939A8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«Ошибка при проверке данных: …»</w:t>
            </w:r>
            <w:r w:rsidRPr="0031118E">
              <w:rPr>
                <w:szCs w:val="24"/>
              </w:rPr>
              <w:br/>
              <w:t>Статус «Ошибка данных»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315AF36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Ошибка чтения или проверки таблицы; выбор графиков блокируется.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1EF618B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Проверить доступ, формат и кодировку; попробовать корректный .xlsx. Если текст содержит NameError, передать его разработчику. После исправления заново выбрать файл.</w:t>
            </w:r>
          </w:p>
        </w:tc>
      </w:tr>
      <w:tr w:rsidR="003A6716" w14:paraId="4FBFB6FE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1FCC2CB1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«Ошибка</w:t>
            </w:r>
            <w:proofErr w:type="gramStart"/>
            <w:r w:rsidRPr="0031118E">
              <w:rPr>
                <w:szCs w:val="24"/>
              </w:rPr>
              <w:t>: Не</w:t>
            </w:r>
            <w:proofErr w:type="gramEnd"/>
            <w:r w:rsidRPr="0031118E">
              <w:rPr>
                <w:szCs w:val="24"/>
              </w:rPr>
              <w:t xml:space="preserve"> выбрано ни одной опции визуализации!»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76DB3B65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Пользователь не отметил графики или информацию о данных.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53827B44" w14:textId="77777777" w:rsidR="003A6716" w:rsidRPr="0031118E" w:rsidRDefault="00000000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1118E">
              <w:rPr>
                <w:szCs w:val="24"/>
              </w:rPr>
              <w:t>Отметить хотя бы одну доступную опцию и повторить генерацию. Перезапуск не нужен.</w:t>
            </w:r>
          </w:p>
        </w:tc>
      </w:tr>
    </w:tbl>
    <w:p w14:paraId="08DC1F92" w14:textId="77777777" w:rsidR="003A6716" w:rsidRDefault="00000000">
      <w:pPr>
        <w:keepNext/>
        <w:pageBreakBefore/>
        <w:spacing w:before="200" w:after="120" w:line="276" w:lineRule="auto"/>
        <w:ind w:firstLine="0"/>
        <w:jc w:val="left"/>
      </w:pPr>
      <w:r>
        <w:rPr>
          <w:sz w:val="22"/>
        </w:rPr>
        <w:lastRenderedPageBreak/>
        <w:t>Продолжение таблицы 3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3969"/>
      </w:tblGrid>
      <w:tr w:rsidR="003A6716" w14:paraId="4807AB9C" w14:textId="77777777" w:rsidTr="0031118E">
        <w:trPr>
          <w:cantSplit/>
          <w:tblHeader/>
          <w:jc w:val="center"/>
        </w:trPr>
        <w:tc>
          <w:tcPr>
            <w:tcW w:w="3402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7FB3C9B9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Сообщение или признак</w:t>
            </w:r>
          </w:p>
        </w:tc>
        <w:tc>
          <w:tcPr>
            <w:tcW w:w="2551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F4ECC6C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Смысл</w:t>
            </w:r>
          </w:p>
        </w:tc>
        <w:tc>
          <w:tcPr>
            <w:tcW w:w="3969" w:type="dxa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7D051BC7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Действия и повторный запуск</w:t>
            </w:r>
          </w:p>
        </w:tc>
      </w:tr>
      <w:tr w:rsidR="003A6716" w14:paraId="5D53739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694F657F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«Ошибка анализа: …»</w:t>
            </w:r>
            <w:r>
              <w:rPr>
                <w:sz w:val="22"/>
              </w:rPr>
              <w:br/>
              <w:t>В том числе «Невозможно сгенерировать отчет: не создано ни одной визуализации.»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25F5B392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Обработка завершилась исключением либо список построенных графиков пуст.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5DF6BA3C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Убрать фильтр, выбрать совместимый с данными график, повторить анализ. При повторении записать полный текст ошибки и передать разработчику.</w:t>
            </w:r>
          </w:p>
        </w:tc>
      </w:tr>
      <w:tr w:rsidR="003A6716" w14:paraId="205E05ED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6586B2AF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«Ошибка при сохранении отчета: …»</w:t>
            </w:r>
          </w:p>
        </w:tc>
        <w:tc>
          <w:tcPr>
            <w:tcW w:w="2551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7B81D84F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 удалось скопировать временный HTML в выбранное место.</w:t>
            </w:r>
          </w:p>
        </w:tc>
        <w:tc>
          <w:tcPr>
            <w:tcW w:w="3969" w:type="dxa"/>
            <w:shd w:val="clear" w:color="auto" w:fill="FFFFFF"/>
            <w:tcMar>
              <w:top w:w="20" w:type="dxa"/>
              <w:left w:w="75" w:type="dxa"/>
              <w:bottom w:w="20" w:type="dxa"/>
              <w:right w:w="75" w:type="dxa"/>
            </w:tcMar>
            <w:vAlign w:val="center"/>
          </w:tcPr>
          <w:p w14:paraId="3F544EC1" w14:textId="77777777" w:rsidR="003A6716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Выбрать доступную для записи папку, проверить место на диске. Если временный файл уже удалён, заново сформировать отчёт.</w:t>
            </w:r>
          </w:p>
        </w:tc>
      </w:tr>
    </w:tbl>
    <w:p w14:paraId="52161755" w14:textId="1A28DCFE" w:rsidR="003A6716" w:rsidRDefault="00000000">
      <w:r>
        <w:t>Многоточие обозначает детали ошибки. Обработчик анализа возвращает доступ к кнопкам и сбрасывает прогресс; после устранения причины операцию можно повторить. Часть ошибок графиков выводится только в консоль, а ошибки до открытия окна этим обработчиком не перехватываются.</w:t>
      </w:r>
    </w:p>
    <w:p w14:paraId="348A0799" w14:textId="77777777" w:rsidR="003A6716" w:rsidRDefault="00000000">
      <w:pPr>
        <w:pStyle w:val="2"/>
        <w:numPr>
          <w:ilvl w:val="1"/>
          <w:numId w:val="1"/>
        </w:numPr>
      </w:pPr>
      <w:bookmarkStart w:id="8" w:name="sub42"/>
      <w:r>
        <w:t>Технические причины сбоев и исправления</w:t>
      </w:r>
      <w:bookmarkEnd w:id="8"/>
    </w:p>
    <w:p w14:paraId="2E524BC1" w14:textId="77777777" w:rsidR="003A6716" w:rsidRDefault="00000000">
      <w:r>
        <w:t>Этот подраздел соответствует содержанию «Сообщений системному программисту» по ГОСТ 19.503-79. Здесь нужны причина и техническое действие; оператору достаточно инструкции из таблицы 3.</w:t>
      </w:r>
    </w:p>
    <w:p w14:paraId="2630F66B" w14:textId="26CF9B39" w:rsidR="003A6716" w:rsidRDefault="00000000">
      <w:r>
        <w:rPr>
          <w:b/>
        </w:rPr>
        <w:t>1) Окно не запускается.</w:t>
      </w:r>
      <w:r>
        <w:t xml:space="preserve"> В widgets.py нет импортов QWidget и остальных используемых классов Qt; импорт модуля приводит к NameError для QWidget. В window.py также отсутствуют QFrame, datetime и UnifiedBrowserVisualizer, а раннее создание FilterWidget и обращение к QSizePolicy используют неопределённые имена. Исправление: добавить необходимые импорты и убрать дублирующее раннее создание фильтра, сохранив существующий </w:t>
      </w:r>
      <w:proofErr w:type="spellStart"/>
      <w:r>
        <w:t>EnhancedFilterWidget</w:t>
      </w:r>
      <w:proofErr w:type="spellEnd"/>
      <w:r>
        <w:t>.</w:t>
      </w:r>
    </w:p>
    <w:p w14:paraId="3F6A2F67" w14:textId="593CABB8" w:rsidR="003A6716" w:rsidRDefault="00000000">
      <w:r>
        <w:rPr>
          <w:b/>
        </w:rPr>
        <w:t>2) Короткий CSV не загружается.</w:t>
      </w:r>
      <w:r>
        <w:t xml:space="preserve"> В load_data() выполняется ровно 100 вызовов next(f). Если физических строк меньше, возникает StopIteration до pd.read_csv; текст исключения может оказаться пустым. Исправление: удалить неиспользуемое предварительное чтение или ограничить его фактическим числом строк.</w:t>
      </w:r>
    </w:p>
    <w:p w14:paraId="67A955A9" w14:textId="57E64E2F" w:rsidR="003A6716" w:rsidRDefault="00000000">
      <w:r>
        <w:rPr>
          <w:b/>
        </w:rPr>
        <w:t>3) В отчёте отсутствуют графики.</w:t>
      </w:r>
      <w:r>
        <w:t xml:space="preserve"> figure_to_html_img() обращается к plt, io и base64 без импортов. Уже проверка plt.Figure вызывает NameError, который перехватывается, после чего возвращается пустая строка. Исправление: для используемых в проекте фигур Plotly вызывать fig.to_html напрямую либо корректно подключить дополнительную ветку обработки. Успешное создание HTML ещё не подтверждает наличие графиков.</w:t>
      </w:r>
    </w:p>
    <w:p w14:paraId="66482D07" w14:textId="1F59A68E" w:rsidR="003A6716" w:rsidRDefault="00000000">
      <w:r>
        <w:rPr>
          <w:b/>
        </w:rPr>
        <w:lastRenderedPageBreak/>
        <w:t>4) Ошибка появляется после фильтрации.</w:t>
      </w:r>
      <w:r>
        <w:t xml:space="preserve"> EnhancedFilterWidget формирует строку запроса, заключая любое значение в кавычки. Сравнение числа со строкой, специальные символы или неподходящий столбец могут нарушить запрос. Исправление: учитывать тип столбца, корректно обрабатывать имя и значение, проверять результат на отсутствие строк. Временное действие оператора </w:t>
      </w:r>
      <w:r w:rsidR="0031118E">
        <w:t>-</w:t>
      </w:r>
      <w:r>
        <w:t xml:space="preserve"> очистить фильтр.</w:t>
      </w:r>
    </w:p>
    <w:p w14:paraId="79F45050" w14:textId="56EE4014" w:rsidR="003A6716" w:rsidRDefault="00000000">
      <w:r>
        <w:rPr>
          <w:b/>
        </w:rPr>
        <w:t>5) Не читается Excel либо графики не видны в браузере.</w:t>
      </w:r>
      <w:r>
        <w:t xml:space="preserve"> Проверить наличие openpyxl для .xlsx и xlrd для .xls, доступ к файлу и доступность CDN Plotly. Эти внешние причины следует отличать от ошибки plt в самом коде. Для автономной работы потребуется доработка сохранения HTML со встроенной библиотекой </w:t>
      </w:r>
      <w:proofErr w:type="spellStart"/>
      <w:r>
        <w:t>Plotly</w:t>
      </w:r>
      <w:proofErr w:type="spellEnd"/>
      <w:r>
        <w:t>.</w:t>
      </w:r>
    </w:p>
    <w:p w14:paraId="2CBA070C" w14:textId="77777777" w:rsidR="003A6716" w:rsidRDefault="00000000">
      <w:pPr>
        <w:pStyle w:val="2"/>
        <w:numPr>
          <w:ilvl w:val="1"/>
          <w:numId w:val="1"/>
        </w:numPr>
      </w:pPr>
      <w:bookmarkStart w:id="9" w:name="sub43"/>
      <w:r>
        <w:t>Восстановление работы</w:t>
      </w:r>
      <w:bookmarkEnd w:id="9"/>
    </w:p>
    <w:p w14:paraId="77AD261B" w14:textId="77777777" w:rsidR="003A6716" w:rsidRDefault="00000000">
      <w:r>
        <w:t>При обычной ошибке записать сообщение, исправить файл, фильтр или выбранную папку и повторить операцию. При закрытии приложения или отключении питания вновь запустить main.py, выбрать исходный файл и повторно задать параметры. Автоматическое восстановление незавершённого анализа и пользовательской сессии не реализовано.</w:t>
      </w:r>
    </w:p>
    <w:p w14:paraId="489BD657" w14:textId="1A06A6BF" w:rsidR="003A6716" w:rsidRDefault="00000000">
      <w:r>
        <w:t>Перед повторной генерацией проверить, что сохраняется новый результат. Код не сбрасывает last_report_path и не отключает кнопку сохранения при каждом новом анализе; после неудачной попытки может оставаться доступен предыдущий отчёт. Для устранения неоднозначности следует очищать старый путь при старте анализа и разрешать сохранение только после его успешного окончания.</w:t>
      </w:r>
    </w:p>
    <w:p w14:paraId="2C77DE1B" w14:textId="6CF1F35D" w:rsidR="003A6716" w:rsidRDefault="00000000" w:rsidP="007037D7">
      <w:r>
        <w:t xml:space="preserve">При повторяющемся сбое передать разработчику сообщение из окна и консоли, этап работы, формат файла, выбранные графики и фильтр. После исправления повторить </w:t>
      </w:r>
    </w:p>
    <w:p w14:paraId="1B2A7ECD" w14:textId="5910A12A" w:rsidR="003A6716" w:rsidRDefault="003A6716">
      <w:pPr>
        <w:pStyle w:val="SourceEntry"/>
      </w:pPr>
    </w:p>
    <w:sectPr w:rsidR="003A6716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567" w:bottom="850" w:left="1417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C79F" w14:textId="77777777" w:rsidR="00CB3830" w:rsidRDefault="00CB3830">
      <w:pPr>
        <w:spacing w:line="240" w:lineRule="auto"/>
      </w:pPr>
      <w:r>
        <w:separator/>
      </w:r>
    </w:p>
  </w:endnote>
  <w:endnote w:type="continuationSeparator" w:id="0">
    <w:p w14:paraId="0E988238" w14:textId="77777777" w:rsidR="00CB3830" w:rsidRDefault="00CB38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5C8F" w14:textId="77777777" w:rsidR="003A6716" w:rsidRDefault="003A671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8F39" w14:textId="77777777" w:rsidR="003A6716" w:rsidRDefault="003A67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8049" w14:textId="77777777" w:rsidR="00CB3830" w:rsidRDefault="00CB3830">
      <w:pPr>
        <w:spacing w:line="240" w:lineRule="auto"/>
      </w:pPr>
      <w:r>
        <w:separator/>
      </w:r>
    </w:p>
  </w:footnote>
  <w:footnote w:type="continuationSeparator" w:id="0">
    <w:p w14:paraId="6B7F2C39" w14:textId="77777777" w:rsidR="00CB3830" w:rsidRDefault="00CB38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0B78" w14:textId="77777777" w:rsidR="003A6716" w:rsidRDefault="00000000">
    <w:pPr>
      <w:pStyle w:val="a4"/>
      <w:spacing w:after="100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  <w:p w14:paraId="6B16D4CE" w14:textId="77777777" w:rsidR="003A6716" w:rsidRDefault="00000000">
    <w:pPr>
      <w:spacing w:line="240" w:lineRule="auto"/>
      <w:ind w:firstLine="0"/>
      <w:jc w:val="center"/>
    </w:pPr>
    <w:r>
      <w:rPr>
        <w:sz w:val="20"/>
      </w:rPr>
      <w:t>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B050D" w14:textId="77777777" w:rsidR="003A6716" w:rsidRDefault="003A671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A974AD"/>
    <w:multiLevelType w:val="multilevel"/>
    <w:tmpl w:val="DA907FF6"/>
    <w:lvl w:ilvl="0">
      <w:start w:val="1"/>
      <w:numFmt w:val="decimal"/>
      <w:pStyle w:val="a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4217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A3"/>
    <w:rsid w:val="0015074B"/>
    <w:rsid w:val="0029639D"/>
    <w:rsid w:val="002E1C0E"/>
    <w:rsid w:val="0031118E"/>
    <w:rsid w:val="00326F90"/>
    <w:rsid w:val="00340D9C"/>
    <w:rsid w:val="003A6716"/>
    <w:rsid w:val="00520F5D"/>
    <w:rsid w:val="006558F2"/>
    <w:rsid w:val="007037D7"/>
    <w:rsid w:val="007A416A"/>
    <w:rsid w:val="00924578"/>
    <w:rsid w:val="00AA1D8D"/>
    <w:rsid w:val="00B47730"/>
    <w:rsid w:val="00CB0664"/>
    <w:rsid w:val="00CB38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B8C41"/>
  <w14:defaultImageDpi w14:val="300"/>
  <w15:docId w15:val="{1F94A6B6-5572-4AD9-95B4-47EA68C3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after="480"/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720" w:after="480"/>
      <w:jc w:val="left"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240"/>
      <w:ind w:firstLine="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pPr>
      <w:keepNext/>
      <w:keepLines/>
      <w:pageBreakBefore/>
      <w:spacing w:after="480" w:line="360" w:lineRule="auto"/>
      <w:jc w:val="center"/>
    </w:pPr>
    <w:rPr>
      <w:rFonts w:ascii="Times New Roman" w:eastAsia="Times New Roman" w:hAnsi="Times New Roman" w:cs="Times New Roman"/>
      <w:b/>
      <w:color w:val="000000"/>
      <w:sz w:val="24"/>
      <w:lang w:val="ru-RU"/>
    </w:rPr>
  </w:style>
  <w:style w:type="paragraph" w:customStyle="1" w:styleId="TOCEntry">
    <w:name w:val="TOC Entry"/>
    <w:pPr>
      <w:tabs>
        <w:tab w:val="right" w:leader="dot" w:pos="9921"/>
      </w:tabs>
      <w:spacing w:after="100" w:line="300" w:lineRule="auto"/>
    </w:pPr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customStyle="1" w:styleId="Code">
    <w:name w:val="Code"/>
    <w:pPr>
      <w:spacing w:after="60" w:line="240" w:lineRule="auto"/>
    </w:pPr>
    <w:rPr>
      <w:rFonts w:ascii="DejaVu Sans Mono" w:eastAsia="DejaVu Sans Mono" w:hAnsi="DejaVu Sans Mono" w:cs="DejaVu Sans Mono"/>
      <w:color w:val="000000"/>
      <w:sz w:val="20"/>
      <w:lang w:val="ru-RU"/>
    </w:rPr>
  </w:style>
  <w:style w:type="paragraph" w:customStyle="1" w:styleId="SourceEntry">
    <w:name w:val="Source Entry"/>
    <w:pPr>
      <w:spacing w:after="160"/>
    </w:pPr>
    <w:rPr>
      <w:rFonts w:ascii="Times New Roman" w:eastAsia="Times New Roman" w:hAnsi="Times New Roman" w:cs="Times New Roman"/>
      <w:color w:val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1653</Words>
  <Characters>9424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Сравнение требований ГОСТ к запуску и обработке сбоев в проекте utility</vt:lpstr>
      <vt:lpstr/>
    </vt:vector>
  </TitlesOfParts>
  <Manager/>
  <Company/>
  <LinksUpToDate>false</LinksUpToDate>
  <CharactersWithSpaces>11055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требований ГОСТ к запуску и обработке сбоев в проекте utility</dc:title>
  <dc:subject>Учебная работа по ЕСПД — оформление по ГОСТ 19.104-78, 19.105-78 и 19.106-78</dc:subject>
  <dc:creator/>
  <cp:keywords>ЕСПД, utility, DataVisual, запуск, аварийные ситуации</cp:keywords>
  <dc:description>generated by python-docx</dc:description>
  <cp:lastModifiedBy>Denis</cp:lastModifiedBy>
  <cp:revision>4</cp:revision>
  <dcterms:created xsi:type="dcterms:W3CDTF">2013-12-23T23:15:00Z</dcterms:created>
  <dcterms:modified xsi:type="dcterms:W3CDTF">2026-09-29T06:23:00Z</dcterms:modified>
  <cp:category/>
</cp:coreProperties>
</file>