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2916"/>
        <w:gridCol w:w="648"/>
        <w:gridCol w:w="3168"/>
        <w:gridCol w:w="567"/>
        <w:gridCol w:w="1735"/>
      </w:tblGrid>
      <w:tr w:rsidR="001716CA" w14:paraId="4E94B48C" w14:textId="77777777" w:rsidTr="001716CA">
        <w:trPr>
          <w:trHeight w:val="771"/>
        </w:trPr>
        <w:tc>
          <w:tcPr>
            <w:tcW w:w="97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0371" w14:textId="2A391607" w:rsidR="001716CA" w:rsidRPr="001716CA" w:rsidRDefault="001716CA" w:rsidP="001716CA">
            <w:pPr>
              <w:pStyle w:val="a3"/>
              <w:tabs>
                <w:tab w:val="left" w:pos="0"/>
                <w:tab w:val="left" w:pos="284"/>
              </w:tabs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716CA">
              <w:rPr>
                <w:rFonts w:ascii="Times New Roman" w:hAnsi="Times New Roman"/>
                <w:b/>
                <w:bCs/>
                <w:sz w:val="24"/>
              </w:rPr>
              <w:t xml:space="preserve">Список </w:t>
            </w:r>
            <w:r w:rsidRPr="001716CA">
              <w:rPr>
                <w:rFonts w:ascii="Times New Roman" w:hAnsi="Times New Roman"/>
                <w:b/>
                <w:bCs/>
                <w:sz w:val="24"/>
                <w:lang w:val="ru-RU"/>
              </w:rPr>
              <w:t xml:space="preserve">научных </w:t>
            </w:r>
            <w:r w:rsidRPr="001716CA">
              <w:rPr>
                <w:rFonts w:ascii="Times New Roman" w:hAnsi="Times New Roman"/>
                <w:b/>
                <w:bCs/>
                <w:sz w:val="24"/>
              </w:rPr>
              <w:t xml:space="preserve">публикаций </w:t>
            </w:r>
            <w:proofErr w:type="spellStart"/>
            <w:r w:rsidRPr="001716CA">
              <w:rPr>
                <w:rFonts w:ascii="Times New Roman" w:hAnsi="Times New Roman"/>
                <w:b/>
                <w:bCs/>
                <w:sz w:val="24"/>
              </w:rPr>
              <w:t>Турганбаевой</w:t>
            </w:r>
            <w:proofErr w:type="spellEnd"/>
            <w:r w:rsidRPr="001716CA">
              <w:rPr>
                <w:rFonts w:ascii="Times New Roman" w:hAnsi="Times New Roman"/>
                <w:b/>
                <w:bCs/>
                <w:sz w:val="24"/>
              </w:rPr>
              <w:t xml:space="preserve"> А.Р.</w:t>
            </w:r>
          </w:p>
          <w:p w14:paraId="3C58C24B" w14:textId="61E98EB0" w:rsidR="001716CA" w:rsidRPr="001716CA" w:rsidRDefault="001716CA" w:rsidP="001716CA">
            <w:pPr>
              <w:pStyle w:val="a3"/>
              <w:tabs>
                <w:tab w:val="left" w:pos="0"/>
                <w:tab w:val="left" w:pos="284"/>
              </w:tabs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716CA">
              <w:rPr>
                <w:rFonts w:ascii="Times New Roman" w:hAnsi="Times New Roman"/>
                <w:b/>
                <w:bCs/>
                <w:sz w:val="24"/>
              </w:rPr>
              <w:t>за 20</w:t>
            </w:r>
            <w:r w:rsidR="00D33BDE">
              <w:rPr>
                <w:rFonts w:ascii="Times New Roman" w:hAnsi="Times New Roman"/>
                <w:b/>
                <w:bCs/>
                <w:sz w:val="24"/>
                <w:lang w:val="ru-RU"/>
              </w:rPr>
              <w:t>19</w:t>
            </w:r>
            <w:r w:rsidRPr="001716CA">
              <w:rPr>
                <w:rFonts w:ascii="Times New Roman" w:hAnsi="Times New Roman"/>
                <w:b/>
                <w:bCs/>
                <w:sz w:val="24"/>
              </w:rPr>
              <w:t>-2024 гг.</w:t>
            </w:r>
          </w:p>
          <w:p w14:paraId="34229296" w14:textId="77777777" w:rsidR="001716CA" w:rsidRPr="001716CA" w:rsidRDefault="001716CA" w:rsidP="001716CA">
            <w:pPr>
              <w:pStyle w:val="a3"/>
              <w:tabs>
                <w:tab w:val="left" w:pos="0"/>
                <w:tab w:val="left" w:pos="284"/>
              </w:tabs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  <w:p w14:paraId="2D5E4814" w14:textId="77777777" w:rsidR="001716CA" w:rsidRPr="001716CA" w:rsidRDefault="001716CA" w:rsidP="001716CA">
            <w:pPr>
              <w:pStyle w:val="a3"/>
              <w:tabs>
                <w:tab w:val="left" w:pos="0"/>
                <w:tab w:val="left" w:pos="284"/>
              </w:tabs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716CA">
              <w:rPr>
                <w:rFonts w:ascii="Times New Roman" w:hAnsi="Times New Roman"/>
                <w:b/>
                <w:bCs/>
                <w:sz w:val="24"/>
              </w:rPr>
              <w:t>ФИТ, кафедра компьютерные науки</w:t>
            </w:r>
          </w:p>
          <w:p w14:paraId="78397043" w14:textId="77777777" w:rsidR="001716CA" w:rsidRDefault="001716CA">
            <w:pPr>
              <w:pStyle w:val="a3"/>
              <w:tabs>
                <w:tab w:val="left" w:pos="0"/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8A2BCB" w14:paraId="4FF4C48F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EBAC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  <w:bookmarkStart w:id="0" w:name="_Hlk157422481"/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187F" w14:textId="77777777" w:rsidR="008A2BCB" w:rsidRDefault="00000000">
            <w:pPr>
              <w:pStyle w:val="a3"/>
              <w:tabs>
                <w:tab w:val="left" w:pos="0"/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3D Studio Max </w:t>
            </w:r>
            <w:proofErr w:type="spellStart"/>
            <w:r>
              <w:rPr>
                <w:rFonts w:ascii="Times New Roman" w:hAnsi="Times New Roman"/>
                <w:sz w:val="24"/>
              </w:rPr>
              <w:t>редакторының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көмегімен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компьютерлік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модельдеу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B971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272D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Казахский национальный педагогический университет имени Абая // Вестник. Серия физико-</w:t>
            </w:r>
            <w:proofErr w:type="spellStart"/>
            <w:r>
              <w:rPr>
                <w:rFonts w:ascii="Times New Roman" w:hAnsi="Times New Roman"/>
                <w:b w:val="0"/>
              </w:rPr>
              <w:t>математичеcкие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науки. –Алматы, 2020 №1(69). – Стр. 441-444.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BE64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E263" w14:textId="77777777" w:rsidR="008A2BCB" w:rsidRDefault="00000000">
            <w:pPr>
              <w:pStyle w:val="a3"/>
              <w:tabs>
                <w:tab w:val="left" w:pos="0"/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Болысбекова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Ф.Қ.</w:t>
            </w:r>
          </w:p>
        </w:tc>
      </w:tr>
      <w:tr w:rsidR="008A2BCB" w14:paraId="58A2DC0E" w14:textId="77777777" w:rsidTr="001716CA">
        <w:trPr>
          <w:trHeight w:val="34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7E8F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2145" w14:textId="77777777" w:rsidR="008A2BCB" w:rsidRDefault="00000000">
            <w:pPr>
              <w:pStyle w:val="a3"/>
              <w:tabs>
                <w:tab w:val="left" w:pos="0"/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Информатика </w:t>
            </w:r>
            <w:proofErr w:type="spellStart"/>
            <w:r>
              <w:rPr>
                <w:rFonts w:ascii="Times New Roman" w:hAnsi="Times New Roman"/>
                <w:sz w:val="24"/>
              </w:rPr>
              <w:t>пәні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бойынша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жаңартылған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бағдарламамен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оқытумен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бағалаудың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жолдары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2E81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EDEC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Казахский национальный педагогический университет имени Абая // Вестник. Серия физико-</w:t>
            </w:r>
            <w:proofErr w:type="spellStart"/>
            <w:r>
              <w:rPr>
                <w:rFonts w:ascii="Times New Roman" w:hAnsi="Times New Roman"/>
                <w:b w:val="0"/>
              </w:rPr>
              <w:t>математичеcкие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науки. –Алматы, 2020 №1(69). – Стр. 445-449.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2F28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E2C1" w14:textId="77777777" w:rsidR="008A2BCB" w:rsidRDefault="00000000">
            <w:pPr>
              <w:pStyle w:val="a3"/>
              <w:tabs>
                <w:tab w:val="left" w:pos="0"/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Рахымжанова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А.А., </w:t>
            </w:r>
            <w:proofErr w:type="spellStart"/>
            <w:r>
              <w:rPr>
                <w:rFonts w:ascii="Times New Roman" w:hAnsi="Times New Roman"/>
                <w:sz w:val="24"/>
              </w:rPr>
              <w:t>Черикбаева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А.С.</w:t>
            </w:r>
          </w:p>
        </w:tc>
      </w:tr>
      <w:tr w:rsidR="008A2BCB" w14:paraId="37DA8FF1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EC09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0524" w14:textId="77777777" w:rsidR="008A2BCB" w:rsidRDefault="00000000">
            <w:pPr>
              <w:pStyle w:val="a3"/>
              <w:tabs>
                <w:tab w:val="left" w:pos="0"/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Университеты как обучающиеся организации в цифровом мире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F0E6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7196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Казахский национальный педагогический университет имени Абая // Вестник. Серия физико-</w:t>
            </w:r>
            <w:proofErr w:type="spellStart"/>
            <w:r>
              <w:rPr>
                <w:rFonts w:ascii="Times New Roman" w:hAnsi="Times New Roman"/>
                <w:b w:val="0"/>
              </w:rPr>
              <w:t>математичеcкие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науки. –Алматы, 2020 №4(72). -Стр. 224-230.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4CA6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6F3E" w14:textId="77777777" w:rsidR="008A2BCB" w:rsidRDefault="00000000">
            <w:pPr>
              <w:pStyle w:val="a3"/>
              <w:tabs>
                <w:tab w:val="left" w:pos="0"/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Скиба М.А.</w:t>
            </w:r>
          </w:p>
        </w:tc>
      </w:tr>
      <w:tr w:rsidR="008A2BCB" w14:paraId="4AA73D6C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D21D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79E7" w14:textId="77777777" w:rsidR="008A2BCB" w:rsidRDefault="00000000">
            <w:pPr>
              <w:pStyle w:val="a3"/>
              <w:tabs>
                <w:tab w:val="left" w:pos="0"/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Microsoft Power </w:t>
            </w:r>
            <w:proofErr w:type="spellStart"/>
            <w:r>
              <w:rPr>
                <w:rFonts w:ascii="Times New Roman" w:hAnsi="Times New Roman"/>
                <w:sz w:val="24"/>
              </w:rPr>
              <w:t>Bi-технологиясында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білім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беру </w:t>
            </w:r>
            <w:proofErr w:type="spellStart"/>
            <w:r>
              <w:rPr>
                <w:rFonts w:ascii="Times New Roman" w:hAnsi="Times New Roman"/>
                <w:sz w:val="24"/>
              </w:rPr>
              <w:t>мәліметтерінің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зияткерлік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талдауын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визуализациялау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64D2" w14:textId="77777777" w:rsidR="008A2BCB" w:rsidRDefault="008A2BCB">
            <w:pPr>
              <w:rPr>
                <w:sz w:val="24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6DDB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Актуальные научные исследования в современном мире – ISCIENCE.IN.UA (ISSN 2524-0986) - Журнал. Выпуск 5(61). Часть 1. Переяслав, 2020 – С. 206-213.</w:t>
            </w:r>
          </w:p>
          <w:p w14:paraId="0A2152CA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Включен в </w:t>
            </w:r>
            <w:proofErr w:type="spellStart"/>
            <w:r>
              <w:rPr>
                <w:rFonts w:ascii="Times New Roman" w:hAnsi="Times New Roman"/>
                <w:b w:val="0"/>
              </w:rPr>
              <w:t>наукометрические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базы: РИНЦ http://elibrary.ru/title_about.asp?id=58411 Google </w:t>
            </w:r>
            <w:proofErr w:type="spellStart"/>
            <w:r>
              <w:rPr>
                <w:rFonts w:ascii="Times New Roman" w:hAnsi="Times New Roman"/>
                <w:b w:val="0"/>
              </w:rPr>
              <w:t>Scholar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https://scholar.google.com.ua/citations?user=JP57y1kAAAAJ&amp;hl=uk </w:t>
            </w:r>
            <w:proofErr w:type="spellStart"/>
            <w:r>
              <w:rPr>
                <w:rFonts w:ascii="Times New Roman" w:hAnsi="Times New Roman"/>
                <w:b w:val="0"/>
              </w:rPr>
              <w:t>Бібліометрика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української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науки http://nbuviap.gov.ua/bpnu/index.php?page_sites=journals Index </w:t>
            </w:r>
            <w:proofErr w:type="spellStart"/>
            <w:r>
              <w:rPr>
                <w:rFonts w:ascii="Times New Roman" w:hAnsi="Times New Roman"/>
                <w:b w:val="0"/>
              </w:rPr>
              <w:t>Copernicus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http://journals.indexcopernicus.com/++++,p24785301,3.html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C45C" w14:textId="77777777" w:rsidR="008A2BCB" w:rsidRDefault="008A2BCB">
            <w:pPr>
              <w:rPr>
                <w:sz w:val="24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103" w14:textId="77777777" w:rsidR="008A2BCB" w:rsidRDefault="00000000">
            <w:pPr>
              <w:pStyle w:val="a3"/>
              <w:tabs>
                <w:tab w:val="left" w:pos="0"/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Әбдісадықова</w:t>
            </w:r>
            <w:proofErr w:type="spellEnd"/>
            <w:r>
              <w:rPr>
                <w:sz w:val="24"/>
              </w:rPr>
              <w:t xml:space="preserve"> Г.Ә.</w:t>
            </w:r>
          </w:p>
        </w:tc>
      </w:tr>
      <w:tr w:rsidR="008A2BCB" w14:paraId="40E5FF32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2DF5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BBB0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Classification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of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people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by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psychological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personality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lastRenderedPageBreak/>
              <w:t>types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based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on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the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history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of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correspondence</w:t>
            </w:r>
            <w:proofErr w:type="spellEnd"/>
            <w:r>
              <w:rPr>
                <w:rFonts w:ascii="Times New Roman" w:hAnsi="Times New Roman"/>
                <w:b w:val="0"/>
              </w:rPr>
              <w:t>.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24CE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Печ</w:t>
            </w:r>
            <w:proofErr w:type="spellEnd"/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D2D2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Известия НАН РК. Серия физико-математическая. – </w:t>
            </w:r>
            <w:r>
              <w:rPr>
                <w:rFonts w:ascii="Times New Roman" w:hAnsi="Times New Roman"/>
                <w:b w:val="0"/>
              </w:rPr>
              <w:lastRenderedPageBreak/>
              <w:t>Алматы, 2021 №1 (335). – Стр. 45-53.</w:t>
            </w:r>
          </w:p>
          <w:p w14:paraId="5CA08FEA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https://doi.org/10.32014/2021.2518-1726.7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E4BE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139C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Рыскулбек</w:t>
            </w:r>
            <w:proofErr w:type="spellEnd"/>
            <w:r>
              <w:rPr>
                <w:sz w:val="24"/>
              </w:rPr>
              <w:t xml:space="preserve"> С., </w:t>
            </w:r>
            <w:proofErr w:type="spellStart"/>
            <w:r>
              <w:rPr>
                <w:sz w:val="24"/>
              </w:rPr>
              <w:t>Мамырбаев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О.Ж.</w:t>
            </w:r>
          </w:p>
        </w:tc>
      </w:tr>
      <w:tr w:rsidR="008A2BCB" w14:paraId="2A359BDA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EB7E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21CD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Жоғарғы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оқу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орындарын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цифрландыру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процессінде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туындайтын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тәуекелдерге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шолу</w:t>
            </w:r>
            <w:proofErr w:type="spellEnd"/>
            <w:r>
              <w:rPr>
                <w:rFonts w:ascii="Times New Roman" w:hAnsi="Times New Roman"/>
                <w:b w:val="0"/>
              </w:rPr>
              <w:t>.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BE4B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10CD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Казахский национальный педагогический университет имени Абая // Вестник. Серия физико-</w:t>
            </w:r>
            <w:proofErr w:type="spellStart"/>
            <w:r>
              <w:rPr>
                <w:rFonts w:ascii="Times New Roman" w:hAnsi="Times New Roman"/>
                <w:b w:val="0"/>
              </w:rPr>
              <w:t>математичеcкие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науки. – Алматы, 2021 №1(73). - С. 189-193.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3BDF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CB13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Шахан А.Е.</w:t>
            </w:r>
          </w:p>
        </w:tc>
      </w:tr>
      <w:tr w:rsidR="008A2BCB" w14:paraId="65ADC438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CF16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D777B" w14:textId="77777777" w:rsidR="008A2BCB" w:rsidRDefault="00000000">
            <w:pPr>
              <w:pStyle w:val="3"/>
              <w:spacing w:after="12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University Learning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Outcomes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Statement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of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Issue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Within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Theory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of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Ill-Posed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Problems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6028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BA66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Научный журнал «</w:t>
            </w:r>
            <w:proofErr w:type="spellStart"/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>HYPERLINK "https://pedagogy.azbuki.bg/en/"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sz w:val="24"/>
              </w:rPr>
              <w:t>Pedagogika-Pedagogy</w:t>
            </w:r>
            <w:proofErr w:type="spellEnd"/>
            <w:r>
              <w:rPr>
                <w:rFonts w:ascii="Times New Roman" w:hAnsi="Times New Roman"/>
                <w:sz w:val="24"/>
              </w:rPr>
              <w:fldChar w:fldCharType="end"/>
            </w:r>
            <w:r>
              <w:rPr>
                <w:rFonts w:ascii="Times New Roman" w:hAnsi="Times New Roman"/>
                <w:b w:val="0"/>
                <w:sz w:val="24"/>
              </w:rPr>
              <w:t xml:space="preserve">». Серия «Педагогика», №2, 2022 (година XCIV). </w:t>
            </w:r>
          </w:p>
          <w:p w14:paraId="34A182B1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hyperlink r:id="rId5" w:history="1">
              <w:r>
                <w:rPr>
                  <w:rFonts w:ascii="Times New Roman" w:hAnsi="Times New Roman"/>
                  <w:b w:val="0"/>
                </w:rPr>
                <w:t>https://doi.org/10.53656/ped2022-2.04</w:t>
              </w:r>
            </w:hyperlink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9D83" w14:textId="77777777" w:rsidR="008A2BCB" w:rsidRDefault="008A2BCB">
            <w:pPr>
              <w:rPr>
                <w:sz w:val="24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82EE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Skiba</w:t>
            </w:r>
            <w:proofErr w:type="spellEnd"/>
            <w:r>
              <w:rPr>
                <w:sz w:val="24"/>
              </w:rPr>
              <w:t xml:space="preserve"> M., </w:t>
            </w:r>
            <w:proofErr w:type="spellStart"/>
            <w:r>
              <w:rPr>
                <w:sz w:val="24"/>
              </w:rPr>
              <w:t>Bektemessov</w:t>
            </w:r>
            <w:proofErr w:type="spellEnd"/>
            <w:r>
              <w:rPr>
                <w:sz w:val="24"/>
              </w:rPr>
              <w:t xml:space="preserve"> M.</w:t>
            </w:r>
          </w:p>
        </w:tc>
      </w:tr>
      <w:tr w:rsidR="008A2BCB" w14:paraId="623B54CF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776D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7DB1" w14:textId="77777777" w:rsidR="008A2BCB" w:rsidRDefault="00000000">
            <w:pPr>
              <w:pStyle w:val="3"/>
              <w:spacing w:after="12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Digital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universities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features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and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key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characteristics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DB20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1CC9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Научный журнал «</w:t>
            </w:r>
            <w:proofErr w:type="spellStart"/>
            <w:r>
              <w:rPr>
                <w:rFonts w:ascii="Times New Roman" w:hAnsi="Times New Roman"/>
                <w:sz w:val="24"/>
              </w:rPr>
              <w:fldChar w:fldCharType="begin"/>
            </w:r>
            <w:r>
              <w:rPr>
                <w:rFonts w:ascii="Times New Roman" w:hAnsi="Times New Roman"/>
                <w:sz w:val="24"/>
              </w:rPr>
              <w:instrText>HYPERLINK "https://pedagogy.azbuki.bg/en/"</w:instrText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fldChar w:fldCharType="separate"/>
            </w:r>
            <w:r>
              <w:rPr>
                <w:rFonts w:ascii="Times New Roman" w:hAnsi="Times New Roman"/>
                <w:sz w:val="24"/>
              </w:rPr>
              <w:t>Pedagogika-Pedagogy</w:t>
            </w:r>
            <w:proofErr w:type="spellEnd"/>
            <w:r>
              <w:rPr>
                <w:rFonts w:ascii="Times New Roman" w:hAnsi="Times New Roman"/>
                <w:sz w:val="24"/>
              </w:rPr>
              <w:fldChar w:fldCharType="end"/>
            </w:r>
            <w:r>
              <w:rPr>
                <w:rFonts w:ascii="Times New Roman" w:hAnsi="Times New Roman"/>
                <w:b w:val="0"/>
                <w:sz w:val="24"/>
              </w:rPr>
              <w:t>». Серия «Педагогика», №3, 2022 (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vol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 94). – C. 53-63.</w:t>
            </w:r>
          </w:p>
          <w:p w14:paraId="53DD33C5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https://doi.org/10.53656/ped2022-3s.06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E3DB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778D39D9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стр.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2C3E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Skiba</w:t>
            </w:r>
            <w:proofErr w:type="spellEnd"/>
            <w:r>
              <w:rPr>
                <w:sz w:val="24"/>
              </w:rPr>
              <w:t xml:space="preserve"> M., </w:t>
            </w:r>
            <w:proofErr w:type="spellStart"/>
            <w:r>
              <w:rPr>
                <w:sz w:val="24"/>
              </w:rPr>
              <w:t>Bektemessov</w:t>
            </w:r>
            <w:proofErr w:type="spellEnd"/>
            <w:r>
              <w:rPr>
                <w:sz w:val="24"/>
              </w:rPr>
              <w:t xml:space="preserve"> M.</w:t>
            </w:r>
          </w:p>
        </w:tc>
      </w:tr>
      <w:tr w:rsidR="008A2BCB" w14:paraId="44535CAC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8702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0A3B" w14:textId="77777777" w:rsidR="008A2BCB" w:rsidRDefault="00000000">
            <w:pPr>
              <w:pStyle w:val="10"/>
              <w:jc w:val="center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Электронды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портфолио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болашақ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мұғалімдердің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құзыреттілігін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қалыптастыру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құралы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ретінде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қолдану</w:t>
            </w:r>
            <w:proofErr w:type="spellEnd"/>
          </w:p>
          <w:p w14:paraId="6E363D3E" w14:textId="77777777" w:rsidR="008A2BCB" w:rsidRDefault="008A2BCB">
            <w:pPr>
              <w:pStyle w:val="3"/>
              <w:spacing w:after="120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5C20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00FB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Казахский национальный педагогический университет имени Абая // Вестник. Серия физико-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математичеcкие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науки. – Алматы, 2022 №3 (79). - С. 311-318.</w:t>
            </w:r>
          </w:p>
          <w:p w14:paraId="0F59705B" w14:textId="77777777" w:rsidR="008A2BCB" w:rsidRDefault="00000000">
            <w:pPr>
              <w:rPr>
                <w:sz w:val="24"/>
              </w:rPr>
            </w:pPr>
            <w:hyperlink r:id="rId6" w:history="1">
              <w:r>
                <w:rPr>
                  <w:rStyle w:val="a7"/>
                  <w:color w:val="6395C4"/>
                  <w:sz w:val="24"/>
                  <w:highlight w:val="white"/>
                </w:rPr>
                <w:t>https://doi.org/10.51889/6840.2022.56.30.037</w:t>
              </w:r>
            </w:hyperlink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1E5C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proofErr w:type="spellStart"/>
            <w:r>
              <w:rPr>
                <w:sz w:val="24"/>
              </w:rPr>
              <w:t>стр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9E52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Тургантай</w:t>
            </w:r>
            <w:proofErr w:type="spellEnd"/>
            <w:r>
              <w:rPr>
                <w:sz w:val="24"/>
              </w:rPr>
              <w:t xml:space="preserve"> А.</w:t>
            </w:r>
          </w:p>
        </w:tc>
      </w:tr>
      <w:tr w:rsidR="008A2BCB" w14:paraId="20F293FC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04C1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4AE4" w14:textId="77777777" w:rsidR="008A2BCB" w:rsidRDefault="00000000">
            <w:pPr>
              <w:pStyle w:val="1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Медиа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құралдарымен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жұмыс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істеу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үшін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информатика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бакалаврларын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дайындаудағы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әдістемелік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тәсілдер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BA16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ACBF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Казахский национальный педагогический университет имени Абая // Вестник. Серия физико-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математичеcкие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науки. – Алматы, 2023 №1 (81). – С.273-280.</w:t>
            </w:r>
          </w:p>
          <w:p w14:paraId="3485CB31" w14:textId="77777777" w:rsidR="008A2BCB" w:rsidRDefault="00000000">
            <w:pPr>
              <w:rPr>
                <w:sz w:val="24"/>
              </w:rPr>
            </w:pPr>
            <w:hyperlink r:id="rId7" w:history="1">
              <w:r>
                <w:rPr>
                  <w:rStyle w:val="a7"/>
                  <w:color w:val="6395C4"/>
                  <w:sz w:val="24"/>
                  <w:highlight w:val="white"/>
                </w:rPr>
                <w:t>https://doi.org/10.51889/2959-5894.2023.81.1.031</w:t>
              </w:r>
            </w:hyperlink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EC4C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DCC0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А.А. </w:t>
            </w:r>
            <w:proofErr w:type="spellStart"/>
            <w:r>
              <w:rPr>
                <w:sz w:val="24"/>
              </w:rPr>
              <w:t>Канатбекова</w:t>
            </w:r>
            <w:proofErr w:type="spellEnd"/>
          </w:p>
        </w:tc>
      </w:tr>
      <w:tr w:rsidR="008A2BCB" w14:paraId="47549AA7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E30C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9F530" w14:textId="77777777" w:rsidR="008A2BCB" w:rsidRDefault="00000000">
            <w:pPr>
              <w:pStyle w:val="1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Бастауыш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мектепте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информатика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пәнін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оқытуда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ойын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тәжірибесін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енгізудің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артықшылықтары</w:t>
            </w:r>
            <w:proofErr w:type="spellEnd"/>
          </w:p>
          <w:p w14:paraId="0AD00443" w14:textId="77777777" w:rsidR="008A2BCB" w:rsidRDefault="008A2BCB">
            <w:pPr>
              <w:pStyle w:val="10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3F4D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5951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Казахский национальный педагогический университет имени Абая // Вестник. Серия физико-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математичеcкие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науки. – Алматы, 2023 №4 (84). – С. </w:t>
            </w:r>
          </w:p>
          <w:p w14:paraId="27746B4B" w14:textId="77777777" w:rsidR="008A2BCB" w:rsidRDefault="00000000">
            <w:pPr>
              <w:rPr>
                <w:sz w:val="24"/>
              </w:rPr>
            </w:pPr>
            <w:hyperlink r:id="rId8" w:history="1">
              <w:r>
                <w:rPr>
                  <w:rStyle w:val="a7"/>
                  <w:color w:val="6395C4"/>
                  <w:sz w:val="24"/>
                  <w:highlight w:val="white"/>
                </w:rPr>
                <w:t>https://doi.org/10.51889/2959-5894.2023.84.4.021</w:t>
              </w:r>
            </w:hyperlink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E12E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7FBF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Алипова А.К.</w:t>
            </w:r>
          </w:p>
        </w:tc>
      </w:tr>
      <w:tr w:rsidR="008A2BCB" w14:paraId="121FC4BA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D176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58B5" w14:textId="77777777" w:rsidR="008A2BCB" w:rsidRDefault="00000000">
            <w:pPr>
              <w:pStyle w:val="1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«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Мұғалім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-компьютер-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оқушы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»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жүйесіндегі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байланыстарды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нығайту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047A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855F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ИЗВЕСТИЯ Международного казахско-турецкого университета имени Х.А. Ясави. Серия математика, физика,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информатика. - №2 (25), 2023. - С. 60-71. www.ayu.edu.kz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918A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10B6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Р.И. </w:t>
            </w:r>
            <w:proofErr w:type="spellStart"/>
            <w:r>
              <w:rPr>
                <w:sz w:val="24"/>
              </w:rPr>
              <w:t>Ботабекова</w:t>
            </w:r>
            <w:proofErr w:type="spellEnd"/>
          </w:p>
        </w:tc>
      </w:tr>
      <w:tr w:rsidR="008A2BCB" w14:paraId="5B41C6B2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D4C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A29E" w14:textId="77777777" w:rsidR="008A2BCB" w:rsidRDefault="00000000">
            <w:pPr>
              <w:pStyle w:val="1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Проблемы перехода от традиционного образования к непрерывному образованию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8AD3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8B35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Материалы международной научно-практической конференции «Современные проблемы и перспективные направления журналистики и гуманитарных наук» - Нур-Султан: Финансовая академия, 2021. – С. 9-13.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3FD4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7E1D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Скиба М.А.</w:t>
            </w:r>
          </w:p>
        </w:tc>
      </w:tr>
      <w:tr w:rsidR="008A2BCB" w14:paraId="7158D16F" w14:textId="77777777" w:rsidTr="001716CA">
        <w:trPr>
          <w:trHeight w:val="416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24B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32BD" w14:textId="77777777" w:rsidR="008A2BCB" w:rsidRDefault="00000000">
            <w:pPr>
              <w:pStyle w:val="1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Цифровизация вузов. Риски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5F0A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Эл. Изд.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EF6E" w14:textId="77777777" w:rsidR="008A2BCB" w:rsidRDefault="00000000">
            <w:pPr>
              <w:pStyle w:val="ab"/>
              <w:ind w:right="383"/>
              <w:jc w:val="left"/>
              <w:rPr>
                <w:sz w:val="24"/>
              </w:rPr>
            </w:pPr>
            <w:r>
              <w:rPr>
                <w:sz w:val="24"/>
              </w:rPr>
              <w:t>Материалы Второй международной научно-практической конференции «Актуальные проблемы социально-гуманитарных наук</w:t>
            </w:r>
          </w:p>
          <w:p w14:paraId="7C3E1EE8" w14:textId="77777777" w:rsidR="008A2BCB" w:rsidRDefault="00000000">
            <w:pPr>
              <w:pStyle w:val="ab"/>
              <w:jc w:val="left"/>
              <w:rPr>
                <w:sz w:val="24"/>
              </w:rPr>
            </w:pPr>
            <w:r>
              <w:rPr>
                <w:sz w:val="24"/>
              </w:rPr>
              <w:t>и межкультурной коммуникации:</w:t>
            </w:r>
          </w:p>
          <w:p w14:paraId="7634A336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язык, культура, образование и экономика», </w:t>
            </w:r>
          </w:p>
          <w:p w14:paraId="5C665569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Санкт-Петербург, 29–30 апреля 2021 г. – С. 452-465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94A7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14 стр.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C002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Шахан А.Е.</w:t>
            </w:r>
          </w:p>
        </w:tc>
      </w:tr>
      <w:tr w:rsidR="008A2BCB" w14:paraId="2BB17F6B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7ED1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FC8E" w14:textId="77777777" w:rsidR="008A2BCB" w:rsidRDefault="00000000">
            <w:pPr>
              <w:pStyle w:val="1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Риски цифровизации университетов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AB54" w14:textId="77777777" w:rsidR="008A2BCB" w:rsidRDefault="008A2BCB">
            <w:pPr>
              <w:rPr>
                <w:sz w:val="24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83E4" w14:textId="77777777" w:rsidR="008A2BCB" w:rsidRDefault="00000000">
            <w:pPr>
              <w:pStyle w:val="ab"/>
              <w:jc w:val="both"/>
              <w:rPr>
                <w:sz w:val="24"/>
              </w:rPr>
            </w:pPr>
            <w:r>
              <w:rPr>
                <w:sz w:val="24"/>
              </w:rPr>
              <w:t>«Актуальные вопросы теории и практики преподавания русского языка как иностранного: вызовы и перспективы развития в открытом образовании». Сборник статей международной научно-методической конференции, проводимой в рамках международного педагогического форума «Русский язык без границ: образовательные модели продвижения</w:t>
            </w:r>
          </w:p>
          <w:p w14:paraId="4B2A9B84" w14:textId="77777777" w:rsidR="008A2BCB" w:rsidRDefault="00000000">
            <w:pPr>
              <w:pStyle w:val="ab"/>
              <w:jc w:val="both"/>
              <w:rPr>
                <w:sz w:val="24"/>
              </w:rPr>
            </w:pPr>
            <w:r>
              <w:rPr>
                <w:sz w:val="24"/>
              </w:rPr>
              <w:t>русской культуры за рубежом», организуемого при финансовой поддержке</w:t>
            </w:r>
          </w:p>
          <w:p w14:paraId="3C9D010D" w14:textId="77777777" w:rsidR="008A2BCB" w:rsidRDefault="00000000">
            <w:pPr>
              <w:pStyle w:val="ab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Министерства просвещения РФ. </w:t>
            </w:r>
          </w:p>
          <w:p w14:paraId="6E3E315A" w14:textId="77777777" w:rsidR="008A2BCB" w:rsidRDefault="00000000">
            <w:pPr>
              <w:pStyle w:val="ab"/>
              <w:jc w:val="both"/>
              <w:rPr>
                <w:sz w:val="24"/>
              </w:rPr>
            </w:pPr>
            <w:r>
              <w:rPr>
                <w:sz w:val="24"/>
              </w:rPr>
              <w:t xml:space="preserve">Россия – Казахстан, </w:t>
            </w:r>
          </w:p>
          <w:p w14:paraId="62F83D88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10-11декабря 2021 года. </w:t>
            </w:r>
            <w:r>
              <w:rPr>
                <w:rFonts w:ascii="Times New Roman" w:hAnsi="Times New Roman"/>
                <w:b w:val="0"/>
                <w:sz w:val="24"/>
              </w:rPr>
              <w:lastRenderedPageBreak/>
              <w:t>Нижний Новгород, 2021. – С. 404 - 411.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83B7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8 стр.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E03D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Шахан А.Е. </w:t>
            </w:r>
          </w:p>
        </w:tc>
      </w:tr>
      <w:tr w:rsidR="008A2BCB" w14:paraId="60649E47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FDFE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D61C" w14:textId="77777777" w:rsidR="008A2BCB" w:rsidRDefault="00000000">
            <w:pPr>
              <w:pStyle w:val="1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Дискреттік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математика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элементтері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CC08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4344" w14:textId="77777777" w:rsidR="008A2BCB" w:rsidRDefault="00000000">
            <w:pPr>
              <w:pStyle w:val="10"/>
              <w:spacing w:before="0" w:after="96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Учебное пособие. Нур-Султан. Финансовая Академия. - 2021. – 127 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8B5B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127</w:t>
            </w:r>
          </w:p>
          <w:p w14:paraId="50AEDB14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стр.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70DF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Ф.Р. </w:t>
            </w:r>
            <w:proofErr w:type="spellStart"/>
            <w:r>
              <w:rPr>
                <w:sz w:val="24"/>
              </w:rPr>
              <w:t>Гусманова</w:t>
            </w:r>
            <w:proofErr w:type="spellEnd"/>
            <w:r>
              <w:rPr>
                <w:sz w:val="24"/>
              </w:rPr>
              <w:t xml:space="preserve">, </w:t>
            </w:r>
          </w:p>
          <w:p w14:paraId="2151F65A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С.Б. </w:t>
            </w:r>
            <w:proofErr w:type="spellStart"/>
            <w:r>
              <w:rPr>
                <w:sz w:val="24"/>
              </w:rPr>
              <w:t>Беркімбаева</w:t>
            </w:r>
            <w:proofErr w:type="spellEnd"/>
          </w:p>
        </w:tc>
      </w:tr>
      <w:tr w:rsidR="008A2BCB" w14:paraId="1C8E4CA2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03DB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97EA" w14:textId="77777777" w:rsidR="008A2BCB" w:rsidRDefault="00000000">
            <w:pPr>
              <w:pStyle w:val="1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Style w:val="a7"/>
                <w:rFonts w:ascii="Times New Roman" w:hAnsi="Times New Roman"/>
                <w:b w:val="0"/>
                <w:color w:val="000000"/>
                <w:sz w:val="24"/>
                <w:u w:val="none"/>
              </w:rPr>
              <w:t>Компьютерлік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color w:val="000000"/>
                <w:sz w:val="24"/>
                <w:u w:val="none"/>
              </w:rPr>
              <w:t>модельдеуді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color w:val="000000"/>
                <w:sz w:val="24"/>
                <w:u w:val="none"/>
              </w:rPr>
              <w:t>оқытуда</w:t>
            </w:r>
            <w:proofErr w:type="spellEnd"/>
            <w:r>
              <w:rPr>
                <w:rStyle w:val="a7"/>
                <w:rFonts w:ascii="Times New Roman" w:hAnsi="Times New Roman"/>
                <w:b w:val="0"/>
                <w:color w:val="000000"/>
                <w:sz w:val="24"/>
                <w:u w:val="none"/>
              </w:rPr>
              <w:t xml:space="preserve"> кейс стади </w:t>
            </w:r>
            <w:proofErr w:type="spellStart"/>
            <w:r>
              <w:rPr>
                <w:rStyle w:val="a7"/>
                <w:rFonts w:ascii="Times New Roman" w:hAnsi="Times New Roman"/>
                <w:b w:val="0"/>
                <w:color w:val="000000"/>
                <w:sz w:val="24"/>
                <w:u w:val="none"/>
              </w:rPr>
              <w:t>қолдану</w:t>
            </w:r>
            <w:proofErr w:type="spellEnd"/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BE0E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Печ</w:t>
            </w:r>
            <w:proofErr w:type="spellEnd"/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F4F4" w14:textId="77777777" w:rsidR="008A2BCB" w:rsidRDefault="00000000">
            <w:pPr>
              <w:pStyle w:val="ab"/>
              <w:jc w:val="both"/>
              <w:rPr>
                <w:rStyle w:val="a7"/>
                <w:color w:val="000000"/>
                <w:sz w:val="24"/>
                <w:u w:val="none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>Международный научный журнал АКАДЕМИК. Астана. - № 1 (210) 2023. – С. 63-70.</w:t>
            </w:r>
          </w:p>
          <w:p w14:paraId="0EA614A1" w14:textId="77777777" w:rsidR="008A2BCB" w:rsidRDefault="00000000">
            <w:pPr>
              <w:pStyle w:val="ab"/>
              <w:jc w:val="both"/>
              <w:rPr>
                <w:sz w:val="24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>hppt://journal-academic.com/f/mezhdunarodnyj_nauchnyj_zhurnal_akademik_1002.pdf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0BC1" w14:textId="77777777" w:rsidR="008A2BCB" w:rsidRDefault="00000000">
            <w:pPr>
              <w:rPr>
                <w:sz w:val="24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>8 с.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A57B" w14:textId="77777777" w:rsidR="008A2BCB" w:rsidRDefault="00000000">
            <w:pPr>
              <w:rPr>
                <w:sz w:val="24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 xml:space="preserve">А.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Абытхан</w:t>
            </w:r>
            <w:proofErr w:type="spellEnd"/>
          </w:p>
        </w:tc>
      </w:tr>
      <w:tr w:rsidR="008A2BCB" w14:paraId="59005663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9A87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DEF3" w14:textId="77777777" w:rsidR="008A2BCB" w:rsidRDefault="00000000">
            <w:pPr>
              <w:pStyle w:val="3"/>
              <w:spacing w:before="0" w:after="0"/>
              <w:rPr>
                <w:rFonts w:ascii="Times New Roman" w:hAnsi="Times New Roman"/>
                <w:b w:val="0"/>
                <w:sz w:val="24"/>
              </w:rPr>
            </w:pPr>
            <w:hyperlink r:id="rId9" w:history="1">
              <w:proofErr w:type="spellStart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>Виртуалды</w:t>
              </w:r>
              <w:proofErr w:type="spellEnd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 xml:space="preserve"> </w:t>
              </w:r>
              <w:proofErr w:type="spellStart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>шындық</w:t>
              </w:r>
              <w:proofErr w:type="spellEnd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 xml:space="preserve">. </w:t>
              </w:r>
              <w:proofErr w:type="spellStart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>Білім</w:t>
              </w:r>
              <w:proofErr w:type="spellEnd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 xml:space="preserve"> беру </w:t>
              </w:r>
              <w:proofErr w:type="spellStart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>саласындағы</w:t>
              </w:r>
              <w:proofErr w:type="spellEnd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 xml:space="preserve"> </w:t>
              </w:r>
              <w:proofErr w:type="spellStart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>жаңа</w:t>
              </w:r>
              <w:proofErr w:type="spellEnd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 xml:space="preserve"> </w:t>
              </w:r>
              <w:proofErr w:type="spellStart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>технологиялық</w:t>
              </w:r>
              <w:proofErr w:type="spellEnd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 xml:space="preserve"> </w:t>
              </w:r>
              <w:proofErr w:type="spellStart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>әзірлемелерді</w:t>
              </w:r>
              <w:proofErr w:type="spellEnd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 xml:space="preserve"> </w:t>
              </w:r>
              <w:proofErr w:type="spellStart"/>
              <w:r>
                <w:rPr>
                  <w:rStyle w:val="a7"/>
                  <w:rFonts w:ascii="Times New Roman" w:hAnsi="Times New Roman"/>
                  <w:b w:val="0"/>
                  <w:color w:val="000000"/>
                  <w:sz w:val="24"/>
                  <w:u w:val="none"/>
                </w:rPr>
                <w:t>пайдалану</w:t>
              </w:r>
              <w:proofErr w:type="spellEnd"/>
            </w:hyperlink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58E7C2B4" w14:textId="77777777" w:rsidR="008A2BCB" w:rsidRDefault="008A2BCB">
            <w:pPr>
              <w:pStyle w:val="10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5698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  <w:r>
              <w:rPr>
                <w:sz w:val="24"/>
              </w:rPr>
              <w:t>. +</w:t>
            </w:r>
          </w:p>
          <w:p w14:paraId="0977F1F1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Электр.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7388" w14:textId="77777777" w:rsidR="008A2BCB" w:rsidRDefault="00000000">
            <w:pPr>
              <w:pStyle w:val="ab"/>
              <w:jc w:val="both"/>
              <w:rPr>
                <w:rStyle w:val="a7"/>
                <w:color w:val="000000"/>
                <w:sz w:val="24"/>
                <w:u w:val="none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 xml:space="preserve">Журнал Института информационных и вычислительных технологий «Advanced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technologies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and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computer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science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». - 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Vol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. 1 No. 2 (2023). – 15-22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pp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. </w:t>
            </w:r>
          </w:p>
          <w:p w14:paraId="0921FF1A" w14:textId="77777777" w:rsidR="008A2BCB" w:rsidRDefault="00000000">
            <w:pPr>
              <w:pStyle w:val="ab"/>
              <w:jc w:val="both"/>
              <w:rPr>
                <w:sz w:val="24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>https://atcs.iict.kz/index.php/atcs/issue/view/19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41FD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8 c.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73EE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М. </w:t>
            </w:r>
            <w:proofErr w:type="spellStart"/>
            <w:r>
              <w:rPr>
                <w:sz w:val="24"/>
              </w:rPr>
              <w:t>Оразымбет</w:t>
            </w:r>
            <w:proofErr w:type="spellEnd"/>
          </w:p>
        </w:tc>
      </w:tr>
      <w:tr w:rsidR="008A2BCB" w14:paraId="74A06DBD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0793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9D05" w14:textId="77777777" w:rsidR="008A2BCB" w:rsidRDefault="00000000">
            <w:pPr>
              <w:jc w:val="both"/>
              <w:rPr>
                <w:rStyle w:val="a7"/>
                <w:color w:val="000000"/>
                <w:sz w:val="24"/>
                <w:u w:val="none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 xml:space="preserve">Интернет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технологияны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мектеп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бағдарламасында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оқыту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мәселелер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>.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A427" w14:textId="77777777" w:rsidR="008A2BCB" w:rsidRDefault="008A2BCB">
            <w:pPr>
              <w:rPr>
                <w:sz w:val="24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561F" w14:textId="77777777" w:rsidR="008A2BCB" w:rsidRDefault="00000000">
            <w:pPr>
              <w:jc w:val="both"/>
              <w:rPr>
                <w:rStyle w:val="a7"/>
                <w:color w:val="000000"/>
                <w:sz w:val="24"/>
                <w:u w:val="none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 xml:space="preserve">Международный научный журнал АКАДЕМИК. Астана. - № 1 (245) 2024 г. – С. 40-47. </w:t>
            </w:r>
          </w:p>
          <w:p w14:paraId="73909097" w14:textId="77777777" w:rsidR="008A2BCB" w:rsidRDefault="00000000">
            <w:pPr>
              <w:jc w:val="both"/>
              <w:rPr>
                <w:rStyle w:val="a7"/>
                <w:color w:val="000000"/>
                <w:sz w:val="24"/>
                <w:u w:val="none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>https://journal-cademic.com/f/mezhdunarodnyj_nauchnyj_zhurnal_akademik_1803_3.pdf</w:t>
            </w:r>
          </w:p>
          <w:p w14:paraId="0C07ECF1" w14:textId="77777777" w:rsidR="008A2BCB" w:rsidRDefault="008A2BCB">
            <w:pPr>
              <w:pStyle w:val="ab"/>
              <w:jc w:val="both"/>
              <w:rPr>
                <w:rStyle w:val="a7"/>
                <w:color w:val="000000"/>
                <w:sz w:val="24"/>
                <w:u w:val="none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853C" w14:textId="77777777" w:rsidR="008A2BCB" w:rsidRDefault="00000000">
            <w:pPr>
              <w:rPr>
                <w:rStyle w:val="a7"/>
                <w:color w:val="000000"/>
                <w:sz w:val="24"/>
                <w:u w:val="none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>8 с.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24AB" w14:textId="77777777" w:rsidR="008A2BCB" w:rsidRDefault="00000000">
            <w:pPr>
              <w:rPr>
                <w:rStyle w:val="a7"/>
                <w:color w:val="000000"/>
                <w:u w:val="none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 xml:space="preserve">Д.М.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Нусипов</w:t>
            </w:r>
            <w:proofErr w:type="spellEnd"/>
          </w:p>
        </w:tc>
      </w:tr>
      <w:tr w:rsidR="008A2BCB" w14:paraId="04894DD0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DFA6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C409" w14:textId="77777777" w:rsidR="008A2BCB" w:rsidRDefault="00000000">
            <w:pPr>
              <w:jc w:val="both"/>
              <w:rPr>
                <w:rStyle w:val="a7"/>
                <w:color w:val="000000"/>
                <w:sz w:val="24"/>
                <w:u w:val="none"/>
              </w:rPr>
            </w:pP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Use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of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cyber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psychological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methods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to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increase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the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cognitive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activity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of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school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students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in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information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education</w:t>
            </w:r>
            <w:proofErr w:type="spellEnd"/>
            <w:r>
              <w:rPr>
                <w:rStyle w:val="a7"/>
                <w:color w:val="000000"/>
                <w:sz w:val="24"/>
                <w:u w:val="none"/>
              </w:rPr>
              <w:t xml:space="preserve">. </w:t>
            </w:r>
          </w:p>
          <w:p w14:paraId="0BCB7A38" w14:textId="77777777" w:rsidR="008A2BCB" w:rsidRDefault="008A2BCB">
            <w:pPr>
              <w:pStyle w:val="3"/>
              <w:spacing w:before="0" w:after="0"/>
              <w:rPr>
                <w:rStyle w:val="a7"/>
                <w:rFonts w:ascii="Times New Roman" w:hAnsi="Times New Roman"/>
                <w:b w:val="0"/>
                <w:color w:val="000000"/>
                <w:sz w:val="24"/>
                <w:u w:val="none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6E05" w14:textId="77777777" w:rsidR="008A2BCB" w:rsidRDefault="008A2BCB">
            <w:pPr>
              <w:rPr>
                <w:sz w:val="24"/>
              </w:rPr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67B9" w14:textId="77777777" w:rsidR="008A2BCB" w:rsidRDefault="00000000">
            <w:pPr>
              <w:jc w:val="both"/>
              <w:rPr>
                <w:rStyle w:val="a7"/>
                <w:color w:val="000000"/>
                <w:sz w:val="24"/>
                <w:u w:val="none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 xml:space="preserve">Международный научный журнал АКАДЕМИК. Астана. - № 2 (247) 2024 г. – С. 77-85. </w:t>
            </w:r>
            <w:hyperlink r:id="rId10" w:history="1">
              <w:r>
                <w:rPr>
                  <w:rStyle w:val="a7"/>
                  <w:color w:val="000000"/>
                  <w:sz w:val="24"/>
                  <w:u w:val="none"/>
                </w:rPr>
                <w:t>https://journal-academic.com/f/mezhdunarodnyj_nauchnyj_zhurnal_akademik_0704_chast_2.pdf</w:t>
              </w:r>
            </w:hyperlink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D6A2" w14:textId="77777777" w:rsidR="008A2BCB" w:rsidRDefault="00000000">
            <w:pPr>
              <w:jc w:val="both"/>
              <w:rPr>
                <w:rStyle w:val="a7"/>
                <w:color w:val="000000"/>
                <w:sz w:val="24"/>
                <w:u w:val="none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>9 с.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E80E" w14:textId="77777777" w:rsidR="008A2BCB" w:rsidRDefault="00000000">
            <w:pPr>
              <w:jc w:val="both"/>
              <w:rPr>
                <w:rStyle w:val="a7"/>
                <w:color w:val="000000"/>
                <w:u w:val="none"/>
              </w:rPr>
            </w:pPr>
            <w:r>
              <w:rPr>
                <w:rStyle w:val="a7"/>
                <w:color w:val="000000"/>
                <w:sz w:val="24"/>
                <w:u w:val="none"/>
              </w:rPr>
              <w:t xml:space="preserve">M.A. </w:t>
            </w:r>
            <w:proofErr w:type="spellStart"/>
            <w:r>
              <w:rPr>
                <w:rStyle w:val="a7"/>
                <w:color w:val="000000"/>
                <w:sz w:val="24"/>
                <w:u w:val="none"/>
              </w:rPr>
              <w:t>Zhunissova</w:t>
            </w:r>
            <w:proofErr w:type="spellEnd"/>
          </w:p>
        </w:tc>
      </w:tr>
      <w:tr w:rsidR="008A2BCB" w14:paraId="2B691A34" w14:textId="77777777" w:rsidTr="001716CA">
        <w:trPr>
          <w:trHeight w:val="77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C72E" w14:textId="77777777" w:rsidR="008A2BCB" w:rsidRDefault="008A2BCB" w:rsidP="001716CA">
            <w:pPr>
              <w:numPr>
                <w:ilvl w:val="0"/>
                <w:numId w:val="1"/>
              </w:numPr>
              <w:tabs>
                <w:tab w:val="left" w:pos="360"/>
              </w:tabs>
              <w:ind w:hanging="720"/>
              <w:jc w:val="both"/>
              <w:rPr>
                <w:sz w:val="24"/>
              </w:rPr>
            </w:pP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0667" w14:textId="77777777" w:rsidR="008A2BCB" w:rsidRDefault="00000000">
            <w:pPr>
              <w:pStyle w:val="2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Evaluating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the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Effectiveness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of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Gaming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Practices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in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Enhancing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Computer Science </w:t>
            </w:r>
            <w:proofErr w:type="spellStart"/>
            <w:r>
              <w:rPr>
                <w:rFonts w:ascii="Times New Roman" w:hAnsi="Times New Roman"/>
                <w:b w:val="0"/>
              </w:rPr>
              <w:t>Terminology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Learning </w:t>
            </w:r>
            <w:proofErr w:type="spellStart"/>
            <w:r>
              <w:rPr>
                <w:rFonts w:ascii="Times New Roman" w:hAnsi="Times New Roman"/>
                <w:b w:val="0"/>
              </w:rPr>
              <w:t>among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Primary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School </w:t>
            </w:r>
            <w:proofErr w:type="spellStart"/>
            <w:r>
              <w:rPr>
                <w:rFonts w:ascii="Times New Roman" w:hAnsi="Times New Roman"/>
                <w:b w:val="0"/>
              </w:rPr>
              <w:t>Students</w:t>
            </w:r>
            <w:proofErr w:type="spellEnd"/>
          </w:p>
          <w:p w14:paraId="0F5A7D54" w14:textId="77777777" w:rsidR="008A2BCB" w:rsidRDefault="008A2BCB">
            <w:pPr>
              <w:jc w:val="both"/>
              <w:rPr>
                <w:rStyle w:val="a7"/>
                <w:color w:val="000000"/>
                <w:sz w:val="24"/>
                <w:u w:val="none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C62D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Печ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6AD6" w14:textId="77777777" w:rsidR="008A2BCB" w:rsidRDefault="0000000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International Journal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Information </w:t>
            </w:r>
            <w:proofErr w:type="spellStart"/>
            <w:r>
              <w:rPr>
                <w:sz w:val="24"/>
              </w:rPr>
              <w:t>and</w:t>
            </w:r>
            <w:proofErr w:type="spellEnd"/>
            <w:r>
              <w:rPr>
                <w:sz w:val="24"/>
              </w:rPr>
              <w:t xml:space="preserve"> Education Technology (IJIET) 2024 Vol.14(6): 865-875</w:t>
            </w:r>
            <w:r>
              <w:rPr>
                <w:sz w:val="24"/>
              </w:rPr>
              <w:br/>
            </w:r>
            <w:proofErr w:type="spellStart"/>
            <w:r>
              <w:rPr>
                <w:sz w:val="24"/>
              </w:rPr>
              <w:t>doi</w:t>
            </w:r>
            <w:proofErr w:type="spellEnd"/>
            <w:r>
              <w:rPr>
                <w:sz w:val="24"/>
              </w:rPr>
              <w:t>: 10.18178/ijiet.2024.14.6.2112</w:t>
            </w:r>
          </w:p>
          <w:p w14:paraId="3EA88050" w14:textId="77777777" w:rsidR="008A2BCB" w:rsidRPr="001716CA" w:rsidRDefault="00000000">
            <w:pPr>
              <w:jc w:val="both"/>
              <w:rPr>
                <w:rStyle w:val="a7"/>
                <w:b/>
                <w:bCs/>
                <w:color w:val="000000"/>
                <w:sz w:val="24"/>
                <w:u w:val="none"/>
              </w:rPr>
            </w:pPr>
            <w:r w:rsidRPr="001716CA">
              <w:rPr>
                <w:b/>
                <w:bCs/>
                <w:sz w:val="24"/>
                <w:highlight w:val="yellow"/>
              </w:rPr>
              <w:t>Скопус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5E78" w14:textId="77777777" w:rsidR="008A2BCB" w:rsidRDefault="008A2BCB">
            <w:pPr>
              <w:jc w:val="both"/>
              <w:rPr>
                <w:rStyle w:val="a7"/>
                <w:color w:val="000000"/>
                <w:sz w:val="24"/>
                <w:u w:val="none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0087" w14:textId="77777777" w:rsidR="008A2BCB" w:rsidRDefault="00000000">
            <w:pPr>
              <w:jc w:val="both"/>
              <w:rPr>
                <w:rStyle w:val="a7"/>
                <w:color w:val="000000"/>
                <w:sz w:val="24"/>
                <w:u w:val="none"/>
              </w:rPr>
            </w:pPr>
            <w:proofErr w:type="spellStart"/>
            <w:r>
              <w:rPr>
                <w:sz w:val="24"/>
              </w:rPr>
              <w:t>Aigerim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Alipova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Laura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Alimzhanova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Viktoriya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Savelyeva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Malybayev</w:t>
            </w:r>
            <w:proofErr w:type="spellEnd"/>
          </w:p>
        </w:tc>
      </w:tr>
    </w:tbl>
    <w:p w14:paraId="7A1F0A97" w14:textId="77777777" w:rsidR="008A2BCB" w:rsidRDefault="008A2BCB">
      <w:pPr>
        <w:rPr>
          <w:sz w:val="24"/>
        </w:rPr>
      </w:pPr>
    </w:p>
    <w:p w14:paraId="13E62A8F" w14:textId="77777777" w:rsidR="008A2BCB" w:rsidRDefault="00000000">
      <w:pPr>
        <w:spacing w:after="160" w:line="264" w:lineRule="auto"/>
        <w:rPr>
          <w:sz w:val="24"/>
        </w:rPr>
      </w:pPr>
      <w:r>
        <w:rPr>
          <w:sz w:val="24"/>
        </w:rPr>
        <w:br w:type="page"/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9"/>
        <w:gridCol w:w="2484"/>
        <w:gridCol w:w="522"/>
        <w:gridCol w:w="3531"/>
        <w:gridCol w:w="522"/>
        <w:gridCol w:w="2039"/>
      </w:tblGrid>
      <w:tr w:rsidR="008A2BCB" w14:paraId="288D6BB9" w14:textId="77777777" w:rsidTr="001716CA">
        <w:trPr>
          <w:trHeight w:val="135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7268" w14:textId="6EF5A938" w:rsidR="008A2BCB" w:rsidRPr="00D33BDE" w:rsidRDefault="00D33BDE" w:rsidP="00D33BDE">
            <w:pPr>
              <w:rPr>
                <w:sz w:val="28"/>
                <w:lang w:val="ru-RU"/>
              </w:rPr>
            </w:pPr>
            <w:bookmarkStart w:id="1" w:name="_Hlk157001717"/>
            <w:r>
              <w:rPr>
                <w:sz w:val="28"/>
                <w:lang w:val="ru-RU"/>
              </w:rPr>
              <w:lastRenderedPageBreak/>
              <w:t>22.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0467" w14:textId="77777777" w:rsidR="008A2BCB" w:rsidRDefault="00000000">
            <w:pPr>
              <w:pStyle w:val="a3"/>
              <w:tabs>
                <w:tab w:val="left" w:pos="0"/>
                <w:tab w:val="left" w:pos="284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Agent </w:t>
            </w:r>
            <w:proofErr w:type="spellStart"/>
            <w:r>
              <w:rPr>
                <w:rFonts w:ascii="Times New Roman" w:hAnsi="Times New Roman"/>
                <w:sz w:val="24"/>
              </w:rPr>
              <w:t>based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modeling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of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smart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grids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in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smart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cities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D0BD" w14:textId="77777777" w:rsidR="008A2BCB" w:rsidRDefault="00000000">
            <w:pPr>
              <w:rPr>
                <w:sz w:val="24"/>
              </w:rPr>
            </w:pPr>
            <w:proofErr w:type="spellStart"/>
            <w:r>
              <w:rPr>
                <w:sz w:val="28"/>
              </w:rPr>
              <w:t>Печ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BC5D" w14:textId="77777777" w:rsidR="001716CA" w:rsidRDefault="00000000">
            <w:pPr>
              <w:pStyle w:val="2"/>
              <w:rPr>
                <w:rFonts w:ascii="Times New Roman" w:hAnsi="Times New Roman"/>
                <w:b w:val="0"/>
                <w:lang w:val="ru-RU"/>
              </w:rPr>
            </w:pPr>
            <w:r>
              <w:rPr>
                <w:rFonts w:ascii="Times New Roman" w:hAnsi="Times New Roman"/>
                <w:b w:val="0"/>
              </w:rPr>
              <w:t xml:space="preserve">5-th International Conference </w:t>
            </w:r>
            <w:proofErr w:type="spellStart"/>
            <w:r>
              <w:rPr>
                <w:rFonts w:ascii="Times New Roman" w:hAnsi="Times New Roman"/>
                <w:b w:val="0"/>
              </w:rPr>
              <w:t>Governance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and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Open Society: </w:t>
            </w:r>
            <w:proofErr w:type="spellStart"/>
            <w:r>
              <w:rPr>
                <w:rFonts w:ascii="Times New Roman" w:hAnsi="Times New Roman"/>
                <w:b w:val="0"/>
              </w:rPr>
              <w:t>Challenges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</w:rPr>
              <w:t>in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Eurasia, EGOSE 2018; </w:t>
            </w:r>
            <w:proofErr w:type="spellStart"/>
            <w:r>
              <w:rPr>
                <w:rFonts w:ascii="Times New Roman" w:hAnsi="Times New Roman"/>
                <w:b w:val="0"/>
              </w:rPr>
              <w:t>St.Petersburg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; Russian Federation; 14-16.11.2018. Communication </w:t>
            </w:r>
            <w:proofErr w:type="spellStart"/>
            <w:r>
              <w:rPr>
                <w:rFonts w:ascii="Times New Roman" w:hAnsi="Times New Roman"/>
                <w:b w:val="0"/>
              </w:rPr>
              <w:t>in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Computer </w:t>
            </w:r>
            <w:proofErr w:type="spellStart"/>
            <w:r>
              <w:rPr>
                <w:rFonts w:ascii="Times New Roman" w:hAnsi="Times New Roman"/>
                <w:b w:val="0"/>
              </w:rPr>
              <w:t>and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Information Science. </w:t>
            </w:r>
            <w:proofErr w:type="spellStart"/>
            <w:r>
              <w:rPr>
                <w:rFonts w:ascii="Times New Roman" w:hAnsi="Times New Roman"/>
                <w:b w:val="0"/>
              </w:rPr>
              <w:t>Volume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947, 2019. – p.3-13.</w:t>
            </w:r>
          </w:p>
          <w:p w14:paraId="5E3EBD19" w14:textId="6093B5CF" w:rsidR="008A2BCB" w:rsidRDefault="001716CA">
            <w:pPr>
              <w:pStyle w:val="2"/>
              <w:rPr>
                <w:rFonts w:ascii="Times New Roman" w:hAnsi="Times New Roman"/>
                <w:b w:val="0"/>
              </w:rPr>
            </w:pP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Скопус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4B24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5C80" w14:textId="77777777" w:rsidR="008A2BCB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proofErr w:type="spellStart"/>
            <w:r>
              <w:rPr>
                <w:sz w:val="24"/>
              </w:rPr>
              <w:t>Omarov</w:t>
            </w:r>
            <w:proofErr w:type="spellEnd"/>
            <w:r>
              <w:rPr>
                <w:sz w:val="24"/>
              </w:rPr>
              <w:t xml:space="preserve">, A. </w:t>
            </w:r>
            <w:proofErr w:type="spellStart"/>
            <w:r>
              <w:rPr>
                <w:sz w:val="24"/>
              </w:rPr>
              <w:t>Altayeva</w:t>
            </w:r>
            <w:proofErr w:type="spellEnd"/>
            <w:r>
              <w:rPr>
                <w:sz w:val="24"/>
              </w:rPr>
              <w:t xml:space="preserve">, G. </w:t>
            </w:r>
            <w:proofErr w:type="spellStart"/>
            <w:r>
              <w:rPr>
                <w:sz w:val="24"/>
              </w:rPr>
              <w:t>Abdulkarimova</w:t>
            </w:r>
            <w:proofErr w:type="spellEnd"/>
            <w:r>
              <w:rPr>
                <w:sz w:val="24"/>
              </w:rPr>
              <w:t xml:space="preserve">, F. </w:t>
            </w:r>
            <w:proofErr w:type="spellStart"/>
            <w:r>
              <w:rPr>
                <w:sz w:val="24"/>
              </w:rPr>
              <w:t>Gusmanova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others</w:t>
            </w:r>
            <w:proofErr w:type="spellEnd"/>
            <w:r>
              <w:rPr>
                <w:sz w:val="24"/>
              </w:rPr>
              <w:t xml:space="preserve">.  </w:t>
            </w:r>
            <w:bookmarkEnd w:id="0"/>
            <w:bookmarkEnd w:id="1"/>
          </w:p>
        </w:tc>
      </w:tr>
    </w:tbl>
    <w:p w14:paraId="546A6E26" w14:textId="77777777" w:rsidR="008A2BCB" w:rsidRDefault="008A2BCB">
      <w:pPr>
        <w:rPr>
          <w:sz w:val="24"/>
        </w:rPr>
      </w:pPr>
    </w:p>
    <w:sectPr w:rsidR="008A2BCB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Kaz">
    <w:altName w:val="Times New Roman"/>
    <w:panose1 w:val="00000000000000000000"/>
    <w:charset w:val="00"/>
    <w:family w:val="roman"/>
    <w:notTrueType/>
    <w:pitch w:val="default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82589"/>
    <w:multiLevelType w:val="multilevel"/>
    <w:tmpl w:val="5DF61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472EA"/>
    <w:multiLevelType w:val="multilevel"/>
    <w:tmpl w:val="A3D6C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63816">
    <w:abstractNumId w:val="0"/>
  </w:num>
  <w:num w:numId="2" w16cid:durableId="941109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B"/>
    <w:rsid w:val="001716CA"/>
    <w:rsid w:val="003672FA"/>
    <w:rsid w:val="008A2BCB"/>
    <w:rsid w:val="00D3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8B4B"/>
  <w15:docId w15:val="{1695EBF6-6332-4E43-B01B-11387877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KZ" w:eastAsia="ru-KZ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outlineLvl w:val="0"/>
    </w:pPr>
    <w:rPr>
      <w:rFonts w:ascii="Calibri Light" w:hAnsi="Calibri Light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outlineLvl w:val="1"/>
    </w:pPr>
    <w:rPr>
      <w:rFonts w:ascii="Times Kaz" w:hAnsi="Times Kaz"/>
      <w:b/>
      <w:sz w:val="24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libri Light" w:hAnsi="Calibri Light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a4">
    <w:name w:val="Абзац списка Знак"/>
    <w:basedOn w:val="1"/>
    <w:link w:val="a3"/>
    <w:rPr>
      <w:rFonts w:ascii="Calibri" w:hAnsi="Calibri"/>
      <w:sz w:val="22"/>
    </w:rPr>
  </w:style>
  <w:style w:type="character" w:customStyle="1" w:styleId="30">
    <w:name w:val="Заголовок 3 Знак"/>
    <w:basedOn w:val="1"/>
    <w:link w:val="3"/>
    <w:rPr>
      <w:rFonts w:ascii="Calibri Light" w:hAnsi="Calibri Light"/>
      <w:b/>
      <w:sz w:val="26"/>
    </w:rPr>
  </w:style>
  <w:style w:type="paragraph" w:customStyle="1" w:styleId="a5">
    <w:name w:val="Заголовок Знак"/>
    <w:basedOn w:val="12"/>
    <w:link w:val="a6"/>
    <w:rPr>
      <w:rFonts w:asciiTheme="majorHAnsi" w:hAnsiTheme="majorHAnsi"/>
      <w:spacing w:val="-10"/>
      <w:sz w:val="56"/>
    </w:rPr>
  </w:style>
  <w:style w:type="character" w:customStyle="1" w:styleId="a6">
    <w:name w:val="Заголовок Знак"/>
    <w:basedOn w:val="a0"/>
    <w:link w:val="a5"/>
    <w:rPr>
      <w:rFonts w:asciiTheme="majorHAnsi" w:hAnsiTheme="majorHAnsi"/>
      <w:spacing w:val="-10"/>
      <w:sz w:val="56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Calibri Light" w:hAnsi="Calibri Light"/>
      <w:b/>
      <w:sz w:val="32"/>
    </w:rPr>
  </w:style>
  <w:style w:type="paragraph" w:customStyle="1" w:styleId="13">
    <w:name w:val="Гиперссылка1"/>
    <w:link w:val="a7"/>
    <w:rPr>
      <w:color w:val="0000FF"/>
      <w:u w:val="single"/>
    </w:rPr>
  </w:style>
  <w:style w:type="character" w:styleId="a7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6">
    <w:name w:val="Строгий1"/>
    <w:basedOn w:val="12"/>
    <w:link w:val="a8"/>
    <w:rPr>
      <w:b/>
    </w:rPr>
  </w:style>
  <w:style w:type="character" w:styleId="a8">
    <w:name w:val="Strong"/>
    <w:basedOn w:val="a0"/>
    <w:link w:val="16"/>
    <w:rPr>
      <w:b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Title"/>
    <w:basedOn w:val="a"/>
    <w:link w:val="17"/>
    <w:uiPriority w:val="10"/>
    <w:qFormat/>
    <w:pPr>
      <w:jc w:val="center"/>
    </w:pPr>
    <w:rPr>
      <w:sz w:val="28"/>
    </w:rPr>
  </w:style>
  <w:style w:type="character" w:customStyle="1" w:styleId="17">
    <w:name w:val="Заголовок Знак1"/>
    <w:basedOn w:val="1"/>
    <w:link w:val="ab"/>
    <w:rPr>
      <w:rFonts w:ascii="Times New Roman" w:hAnsi="Times New Roman"/>
      <w:sz w:val="28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Kaz" w:hAnsi="Times Kaz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1889/2959-5894.2023.84.4.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51889/2959-5894.2023.81.1.03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1889/6840.2022.56.30.03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53656/ped2022-2.04" TargetMode="External"/><Relationship Id="rId10" Type="http://schemas.openxmlformats.org/officeDocument/2006/relationships/hyperlink" Target="https://journal-academic.com/f/mezhdunarodnyj_nauchnyj_zhurnal_akademik_0704_chast_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cs.iict.kz/index.php/atcs/article/view/1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365 ProPlus</cp:lastModifiedBy>
  <cp:revision>2</cp:revision>
  <dcterms:created xsi:type="dcterms:W3CDTF">2024-11-13T17:42:00Z</dcterms:created>
  <dcterms:modified xsi:type="dcterms:W3CDTF">2024-11-13T17:53:00Z</dcterms:modified>
</cp:coreProperties>
</file>