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3371850" cy="5048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000250" cy="11144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W w:w="892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8925"/>
      </w:tblGrid>
      <w:tr>
        <w:trPr>
          <w:trHeight w:val="5100" w:hRule="atLeast"/>
          <w:cantSplit w:val="true"/>
        </w:trPr>
        <w:tc>
          <w:tcPr>
            <w:tcW w:w="89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itle"/>
              <w:rPr/>
            </w:pPr>
            <w:r>
              <w:rPr/>
              <w:fldChar w:fldCharType="begin"/>
            </w:r>
            <w:r>
              <w:rPr/>
              <w:instrText> TITLE </w:instrText>
            </w:r>
            <w:r>
              <w:rPr/>
              <w:fldChar w:fldCharType="separate"/>
            </w:r>
            <w:r>
              <w:rPr/>
              <w:t>X-Road: Audit log events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113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Specification</w:t>
            </w:r>
          </w:p>
        </w:tc>
      </w:tr>
      <w:tr>
        <w:trPr>
          <w:cantSplit w:val="true"/>
        </w:trPr>
        <w:tc>
          <w:tcPr>
            <w:tcW w:w="8925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  <w:p>
            <w:pPr>
              <w:pStyle w:val="Tiitellehelmetaandmed"/>
              <w:rPr/>
            </w:pPr>
            <w:r>
              <w:rPr>
                <w:bCs/>
                <w:szCs w:val="32"/>
              </w:rPr>
              <w:t xml:space="preserve">Version: </w:t>
            </w:r>
            <w:r>
              <w:rPr>
                <w:bCs/>
                <w:szCs w:val="32"/>
              </w:rPr>
              <w:fldChar w:fldCharType="begin"/>
            </w:r>
            <w:r>
              <w:rPr>
                <w:szCs w:val="32"/>
                <w:bCs/>
              </w:rPr>
              <w:instrText> KEYWORDS </w:instrText>
            </w:r>
            <w:r>
              <w:rPr>
                <w:szCs w:val="32"/>
                <w:bCs/>
              </w:rPr>
              <w:fldChar w:fldCharType="separate"/>
            </w:r>
            <w:r>
              <w:rPr>
                <w:szCs w:val="32"/>
                <w:bCs/>
              </w:rPr>
              <w:t>1.7</w:t>
            </w:r>
            <w:r>
              <w:rPr>
                <w:szCs w:val="32"/>
                <w:bCs/>
              </w:rPr>
              <w:fldChar w:fldCharType="end"/>
            </w:r>
          </w:p>
          <w:p>
            <w:pPr>
              <w:pStyle w:val="Tiitellehelmetaandmed"/>
              <w:rPr/>
            </w:pPr>
            <w:r>
              <w:rPr/>
              <w:fldChar w:fldCharType="begin"/>
            </w:r>
            <w:r>
              <w:rPr/>
              <w:instrText> DOCPROPERTY "Date completed"</w:instrText>
            </w:r>
            <w:r>
              <w:rPr/>
              <w:fldChar w:fldCharType="separate"/>
            </w:r>
            <w:r>
              <w:rPr/>
              <w:t>10.05.2016</w:t>
            </w:r>
            <w:r>
              <w:rPr/>
              <w:fldChar w:fldCharType="end"/>
            </w:r>
          </w:p>
          <w:p>
            <w:pPr>
              <w:pStyle w:val="Tiitellehelmetaandmed"/>
              <w:rPr/>
            </w:pPr>
            <w:r>
              <w:rPr/>
              <w:fldChar w:fldCharType="begin"/>
            </w:r>
            <w:r>
              <w:rPr/>
              <w:instrText> NUMPAGES </w:instrText>
            </w:r>
            <w:r>
              <w:rPr/>
              <w:fldChar w:fldCharType="separate"/>
            </w:r>
            <w:r>
              <w:rPr/>
              <w:t>24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t>pages</w:t>
            </w:r>
          </w:p>
          <w:p>
            <w:pPr>
              <w:pStyle w:val="Tiitellehelmetaandmed"/>
              <w:rPr/>
            </w:pPr>
            <w:r>
              <w:rPr/>
              <w:t xml:space="preserve">Doc. ID: </w:t>
            </w:r>
            <w:r>
              <w:rPr/>
              <w:fldChar w:fldCharType="begin"/>
            </w:r>
            <w:r>
              <w:rPr/>
              <w:instrText> SUBJECT </w:instrText>
            </w:r>
            <w:r>
              <w:rPr/>
              <w:fldChar w:fldCharType="separate"/>
            </w:r>
            <w:r>
              <w:rPr/>
              <w:t>SPEC-AL</w:t>
            </w:r>
            <w:r>
              <w:rPr/>
              <w:fldChar w:fldCharType="end"/>
            </w:r>
          </w:p>
          <w:p>
            <w:pPr>
              <w:pStyle w:val="Normal"/>
              <w:spacing w:before="0" w:after="113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40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387"/>
        <w:gridCol w:w="1054"/>
        <w:gridCol w:w="4359"/>
        <w:gridCol w:w="2139"/>
      </w:tblGrid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Date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Version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Description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color w:val="000000"/>
                <w:szCs w:val="22"/>
              </w:rPr>
              <w:t>Author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11.09.2015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Initial version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14.09.2015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Bug fixes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16.09.2015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Made editorial changes in introduction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Margus Freudenthal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18.09.2015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1.0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Editorial changes made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Imbi Nõgisto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09.10.2015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Delete certificate/key events of security server updated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12.10.2015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Updated CSR generation events. Fields </w:t>
            </w:r>
            <w:r>
              <w:rPr>
                <w:rFonts w:ascii="Courier New" w:hAnsi="Courier New"/>
              </w:rPr>
              <w:t>nameExtractorMemberClass</w:t>
            </w:r>
            <w:r>
              <w:rPr/>
              <w:t xml:space="preserve"> and </w:t>
            </w:r>
            <w:r>
              <w:rPr>
                <w:rFonts w:ascii="Courier New" w:hAnsi="Courier New"/>
              </w:rPr>
              <w:t>nameExractorMethod</w:t>
            </w:r>
            <w:r>
              <w:rPr/>
              <w:t xml:space="preserve"> replaced with field </w:t>
            </w:r>
            <w:r>
              <w:rPr>
                <w:rFonts w:ascii="Courier New" w:hAnsi="Courier New"/>
              </w:rPr>
              <w:t>certificateProfileInfo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20.10.2015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New events 'Add subsystem' and 'Register management service provider as security server client'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21.10.2015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1.4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New fields </w:t>
            </w:r>
            <w:r>
              <w:rPr>
                <w:rFonts w:ascii="Courier New" w:hAnsi="Courier New"/>
              </w:rPr>
              <w:t>managementRequestId</w:t>
            </w:r>
            <w:r>
              <w:rPr/>
              <w:t xml:space="preserve"> and </w:t>
            </w:r>
            <w:r>
              <w:rPr>
                <w:rFonts w:ascii="Courier New" w:hAnsi="Courier New"/>
              </w:rPr>
              <w:t>keyLabel</w:t>
            </w:r>
            <w:r>
              <w:rPr/>
              <w:t xml:space="preserve">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23.10.2015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Cs w:val="22"/>
              </w:rPr>
            </w:pPr>
            <w:r>
              <w:rPr/>
              <w:t>1.5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Cs w:val="22"/>
              </w:rPr>
              <w:t>Data field of the event 'Edit WSDL' changed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8.12.2015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1.6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Added audit log events for TLS internal key certificate requests and certificate import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Ilkka Seppälä</w:t>
            </w:r>
          </w:p>
        </w:tc>
      </w:tr>
      <w:tr>
        <w:trPr/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10.05.2016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1.7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Merged changes from xtee6-doc repo.</w:t>
            </w:r>
          </w:p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Added </w:t>
            </w:r>
            <w:r>
              <w:rPr>
                <w:i/>
              </w:rPr>
              <w:t xml:space="preserve">New event ‘Skip unregistration of authentication certificate' added </w:t>
            </w:r>
            <w:r>
              <w:rPr/>
              <w:t>change made by Meril Vaht on 10.12.2015.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Kedi Välba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10.05.2020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1.8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Updated to match current implementation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Janne Mattila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0" w:name="_GoBack"/>
      <w:bookmarkStart w:id="1" w:name="_GoBack"/>
      <w:bookmarkEnd w:id="1"/>
    </w:p>
    <w:p>
      <w:pPr>
        <w:pStyle w:val="Subtitle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left" w:pos="48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sz w:val="22"/>
          <w:szCs w:val="22"/>
          <w:lang w:val="en-US"/>
        </w:rPr>
      </w:pPr>
      <w:r>
        <w:fldChar w:fldCharType="begin"/>
      </w:r>
      <w:r>
        <w:rPr>
          <w:webHidden/>
          <w:rStyle w:val="IndexLink"/>
          <w:vanish w:val="false"/>
        </w:rPr>
        <w:instrText> TOC \z \o "1-3" \u \h</w:instrText>
      </w:r>
      <w:r>
        <w:rPr>
          <w:webHidden/>
          <w:rStyle w:val="IndexLink"/>
          <w:vanish w:val="false"/>
        </w:rPr>
        <w:fldChar w:fldCharType="separate"/>
      </w:r>
      <w:hyperlink w:anchor="_Toc435003076">
        <w:r>
          <w:rPr>
            <w:webHidden/>
            <w:rStyle w:val="IndexLink"/>
            <w:vanish w:val="false"/>
          </w:rPr>
          <w:t>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sz w:val="22"/>
            <w:szCs w:val="22"/>
            <w:lang w:val="en-US"/>
          </w:rPr>
          <w:tab/>
        </w:r>
        <w:r>
          <w:rPr>
            <w:rStyle w:val="IndexLink"/>
          </w:rPr>
          <w:t>Introduction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7">
        <w:r>
          <w:rPr>
            <w:webHidden/>
            <w:rStyle w:val="IndexLink"/>
            <w:vanish w:val="false"/>
          </w:rPr>
          <w:t>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Format of the Audit Log Event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8">
        <w:r>
          <w:rPr>
            <w:webHidden/>
            <w:rStyle w:val="IndexLink"/>
            <w:vanish w:val="false"/>
          </w:rPr>
          <w:t>1.1.1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Value Structures of the Data Fields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9">
        <w:r>
          <w:rPr>
            <w:webHidden/>
            <w:rStyle w:val="IndexLink"/>
            <w:vanish w:val="false"/>
          </w:rPr>
          <w:t>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References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sz w:val="22"/>
          <w:szCs w:val="22"/>
          <w:lang w:val="en-US"/>
        </w:rPr>
      </w:pPr>
      <w:hyperlink w:anchor="_Toc435003080">
        <w:r>
          <w:rPr>
            <w:webHidden/>
            <w:rStyle w:val="IndexLink"/>
            <w:vanish w:val="false"/>
          </w:rPr>
          <w:t>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sz w:val="22"/>
            <w:szCs w:val="22"/>
            <w:lang w:val="en-US"/>
          </w:rPr>
          <w:tab/>
        </w:r>
        <w:r>
          <w:rPr>
            <w:rStyle w:val="IndexLink"/>
          </w:rPr>
          <w:t>Audit Log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1">
        <w:r>
          <w:rPr>
            <w:webHidden/>
            <w:rStyle w:val="IndexLink"/>
            <w:vanish w:val="false"/>
          </w:rPr>
          <w:t>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Central Server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2">
        <w:r>
          <w:rPr>
            <w:webHidden/>
            <w:rStyle w:val="IndexLink"/>
            <w:vanish w:val="false"/>
          </w:rPr>
          <w:t>2.1.1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3">
        <w:r>
          <w:rPr>
            <w:webHidden/>
            <w:rStyle w:val="IndexLink"/>
            <w:vanish w:val="false"/>
          </w:rPr>
          <w:t>2.1.2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Members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4">
        <w:r>
          <w:rPr>
            <w:webHidden/>
            <w:rStyle w:val="IndexLink"/>
            <w:vanish w:val="false"/>
          </w:rPr>
          <w:t>2.1.3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5">
        <w:r>
          <w:rPr>
            <w:webHidden/>
            <w:rStyle w:val="IndexLink"/>
            <w:vanish w:val="false"/>
          </w:rPr>
          <w:t>2.1.4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Global Groups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6">
        <w:r>
          <w:rPr>
            <w:webHidden/>
            <w:rStyle w:val="IndexLink"/>
            <w:vanish w:val="false"/>
          </w:rPr>
          <w:t>2.1.5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Central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7">
        <w:r>
          <w:rPr>
            <w:webHidden/>
            <w:rStyle w:val="IndexLink"/>
            <w:vanish w:val="false"/>
          </w:rPr>
          <w:t>2.1.6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Certification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8">
        <w:r>
          <w:rPr>
            <w:webHidden/>
            <w:rStyle w:val="IndexLink"/>
            <w:vanish w:val="false"/>
          </w:rPr>
          <w:t>2.1.7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Timestamping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9">
        <w:r>
          <w:rPr>
            <w:webHidden/>
            <w:rStyle w:val="IndexLink"/>
            <w:vanish w:val="false"/>
          </w:rPr>
          <w:t>2.1.8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Management Requests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0">
        <w:r>
          <w:rPr>
            <w:webHidden/>
            <w:rStyle w:val="IndexLink"/>
            <w:vanish w:val="false"/>
          </w:rPr>
          <w:t>2.1.9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Configuration Management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1">
        <w:r>
          <w:rPr>
            <w:webHidden/>
            <w:rStyle w:val="IndexLink"/>
            <w:vanish w:val="false"/>
          </w:rPr>
          <w:t>2.1.10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System Settings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2">
        <w:r>
          <w:rPr>
            <w:webHidden/>
            <w:rStyle w:val="IndexLink"/>
            <w:vanish w:val="false"/>
          </w:rPr>
          <w:t>2.1.11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Backup and Restore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3">
        <w:r>
          <w:rPr>
            <w:webHidden/>
            <w:rStyle w:val="IndexLink"/>
            <w:vanish w:val="false"/>
          </w:rPr>
          <w:t>2.2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4">
        <w:r>
          <w:rPr>
            <w:webHidden/>
            <w:rStyle w:val="IndexLink"/>
            <w:vanish w:val="false"/>
          </w:rPr>
          <w:t>2.2.1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5">
        <w:r>
          <w:rPr>
            <w:webHidden/>
            <w:rStyle w:val="IndexLink"/>
            <w:vanish w:val="false"/>
          </w:rPr>
          <w:t>2.2.2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Initialization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6">
        <w:r>
          <w:rPr>
            <w:webHidden/>
            <w:rStyle w:val="IndexLink"/>
            <w:vanish w:val="false"/>
          </w:rPr>
          <w:t>2.2.3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 Clients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7">
        <w:r>
          <w:rPr>
            <w:webHidden/>
            <w:rStyle w:val="IndexLink"/>
            <w:vanish w:val="false"/>
          </w:rPr>
          <w:t>2.2.4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System Parameters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8">
        <w:r>
          <w:rPr>
            <w:webHidden/>
            <w:rStyle w:val="IndexLink"/>
            <w:vanish w:val="false"/>
          </w:rPr>
          <w:t>2.2.5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Keys and Certificates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9">
        <w:r>
          <w:rPr>
            <w:webHidden/>
            <w:rStyle w:val="IndexLink"/>
            <w:vanish w:val="false"/>
          </w:rPr>
          <w:t>2.2.6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Backup and Restore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100">
        <w:r>
          <w:rPr>
            <w:webHidden/>
            <w:rStyle w:val="IndexLink"/>
            <w:vanish w:val="false"/>
          </w:rPr>
          <w:t>2.3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Utility signer-console</w:t>
        </w:r>
        <w:r>
          <w:rPr>
            <w:webHidden/>
          </w:rPr>
          <w:fldChar w:fldCharType="begin"/>
        </w:r>
        <w:r>
          <w:rPr>
            <w:webHidden/>
          </w:rPr>
          <w:instrText>PAGEREF _Toc435003100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ilmanumbrita"/>
        <w:rPr/>
      </w:pPr>
      <w:bookmarkStart w:id="2" w:name="__RefHeading__7792_1358676947"/>
      <w:bookmarkEnd w:id="2"/>
      <w:r>
        <w:rPr/>
        <w:t>License</w:t>
      </w:r>
    </w:p>
    <w:p>
      <w:pPr>
        <w:pStyle w:val="Normal"/>
        <w:rPr/>
      </w:pPr>
      <w:r>
        <w:rPr/>
        <w:t>This work is licensed under the Creative Commons Attribution-ShareAlike 3.0 Unported License. To view a copy of this license, visit http://creativecommons.org/licenses/by-sa/3.0/.</w:t>
      </w:r>
    </w:p>
    <w:p>
      <w:pPr>
        <w:pStyle w:val="Heading1"/>
        <w:numPr>
          <w:ilvl w:val="0"/>
          <w:numId w:val="2"/>
        </w:numPr>
        <w:tabs>
          <w:tab w:val="left" w:pos="850" w:leader="none"/>
        </w:tabs>
        <w:rPr/>
      </w:pPr>
      <w:bookmarkStart w:id="3" w:name="__RefHeading__1436_2115075793"/>
      <w:bookmarkStart w:id="4" w:name="_Toc435003076"/>
      <w:bookmarkEnd w:id="3"/>
      <w:r>
        <w:rPr/>
        <w:t>Introduction</w:t>
      </w:r>
      <w:bookmarkEnd w:id="4"/>
    </w:p>
    <w:p>
      <w:pPr>
        <w:pStyle w:val="Normal"/>
        <w:rPr/>
      </w:pPr>
      <w:r>
        <w:rPr/>
        <w:t xml:space="preserve">X-Road central and security servers keep audit log. The audit log events are generated by user interfaces when the user changes system state or configuration. Additionally, the utility </w:t>
      </w:r>
      <w:r>
        <w:rPr>
          <w:i/>
          <w:iCs/>
        </w:rPr>
        <w:t>signer-console</w:t>
      </w:r>
      <w:r>
        <w:rPr/>
        <w:t xml:space="preserve"> generates audit log events. The user actions are logged regardless of whether the outcome was a success or a failure.</w:t>
      </w:r>
    </w:p>
    <w:p>
      <w:pPr>
        <w:pStyle w:val="Normal"/>
        <w:rPr/>
      </w:pPr>
      <w:r>
        <w:rPr/>
        <w:t>This document provides complete list of all audit log events and theirs related data sets.</w:t>
      </w:r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5" w:name="__RefHeading___Toc36499_1352045298"/>
      <w:bookmarkStart w:id="6" w:name="_Toc435003077"/>
      <w:bookmarkEnd w:id="5"/>
      <w:r>
        <w:rPr/>
        <w:t>Format of the Audit Log Event</w:t>
      </w:r>
      <w:bookmarkEnd w:id="6"/>
    </w:p>
    <w:p>
      <w:pPr>
        <w:pStyle w:val="Normal"/>
        <w:rPr/>
      </w:pPr>
      <w:r>
        <w:rPr/>
        <w:t>The audit log record contains description of the audit log event in JSON [</w:t>
      </w:r>
      <w:r>
        <w:rPr/>
        <w:fldChar w:fldCharType="begin"/>
      </w:r>
      <w:r>
        <w:rPr/>
        <w:instrText> REF JSON \h </w:instrText>
      </w:r>
      <w:r>
        <w:rPr/>
        <w:fldChar w:fldCharType="separate"/>
      </w:r>
      <w:r>
        <w:rPr/>
        <w:t>JSON</w:t>
      </w:r>
      <w:r>
        <w:rPr/>
        <w:fldChar w:fldCharType="end"/>
      </w:r>
      <w:r>
        <w:rPr/>
        <w:t xml:space="preserve">] format. The field </w:t>
      </w:r>
      <w:r>
        <w:rPr>
          <w:rFonts w:ascii="Courier New" w:hAnsi="Courier New"/>
        </w:rPr>
        <w:t>event</w:t>
      </w:r>
      <w:r>
        <w:rPr/>
        <w:t xml:space="preserve"> represents the description of the event, the field </w:t>
      </w:r>
      <w:r>
        <w:rPr>
          <w:rFonts w:ascii="Courier New" w:hAnsi="Courier New"/>
        </w:rPr>
        <w:t>user</w:t>
      </w:r>
      <w:r>
        <w:rPr/>
        <w:t xml:space="preserve"> represents the user name of the performer (events started by the system have the user name </w:t>
      </w:r>
      <w:r>
        <w:rPr>
          <w:i/>
          <w:iCs/>
        </w:rPr>
        <w:t>system</w:t>
      </w:r>
      <w:r>
        <w:rPr/>
        <w:t xml:space="preserve">), and the field </w:t>
      </w:r>
      <w:r>
        <w:rPr>
          <w:rFonts w:ascii="Courier New" w:hAnsi="Courier New"/>
        </w:rPr>
        <w:t>data</w:t>
      </w:r>
      <w:r>
        <w:rPr/>
        <w:t xml:space="preserve"> represents data fields related with the event:</w:t>
      </w:r>
    </w:p>
    <w:p>
      <w:pPr>
        <w:pStyle w:val="Code"/>
        <w:ind w:left="709" w:hanging="0"/>
        <w:rPr/>
      </w:pPr>
      <w:r>
        <w:rPr/>
        <w:t>{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"event":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"user":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"reason":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"data": {"data_field_1": "data_field_1_value", ...}</w:t>
      </w:r>
    </w:p>
    <w:p>
      <w:pPr>
        <w:pStyle w:val="Code"/>
        <w:ind w:left="709" w:hanging="0"/>
        <w:rPr/>
      </w:pPr>
      <w:r>
        <w:rPr/>
        <w:t>}</w:t>
      </w:r>
    </w:p>
    <w:p>
      <w:pPr>
        <w:pStyle w:val="Code"/>
        <w:ind w:left="709" w:hanging="0"/>
        <w:rPr/>
      </w:pPr>
      <w:r>
        <w:rPr/>
      </w:r>
    </w:p>
    <w:p>
      <w:pPr>
        <w:pStyle w:val="Normal"/>
        <w:rPr/>
      </w:pPr>
      <w:r>
        <w:rPr/>
        <w:t xml:space="preserve">In case of failure the event description ends with suffix </w:t>
      </w:r>
      <w:r>
        <w:rPr>
          <w:rFonts w:ascii="Courier New" w:hAnsi="Courier New"/>
        </w:rPr>
        <w:t>failed</w:t>
      </w:r>
      <w:r>
        <w:rPr/>
        <w:t xml:space="preserve"> and related data set may contain less data fields than normally. Also, an additional field </w:t>
      </w:r>
      <w:r>
        <w:rPr>
          <w:rFonts w:cs="Consolas" w:ascii="Courier New" w:hAnsi="Courier New"/>
          <w:szCs w:val="22"/>
        </w:rPr>
        <w:t>reason</w:t>
      </w:r>
      <w:r>
        <w:rPr/>
        <w:t xml:space="preserve"> for the error message will be added.</w:t>
      </w:r>
    </w:p>
    <w:p>
      <w:pPr>
        <w:pStyle w:val="Normal"/>
        <w:rPr/>
      </w:pPr>
      <w:r>
        <w:rPr/>
        <w:t xml:space="preserve">Section </w:t>
      </w:r>
      <w:r>
        <w:rPr/>
        <w:fldChar w:fldCharType="begin"/>
      </w:r>
      <w:r>
        <w:rPr/>
        <w:instrText> REF __RefHeading___Toc49467_1846539990 \n \h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lists all the possible (successful) event descriptions and corresponding set of data fields (some fields are optional). </w:t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7" w:name="__RefHeading___Toc36501_1352045298"/>
      <w:bookmarkStart w:id="8" w:name="_Toc435003078"/>
      <w:bookmarkEnd w:id="7"/>
      <w:r>
        <w:rPr/>
        <w:t>Common Value Structures of the Data Fields</w:t>
      </w:r>
      <w:bookmarkEnd w:id="8"/>
    </w:p>
    <w:p>
      <w:pPr>
        <w:pStyle w:val="Normal"/>
        <w:rPr/>
      </w:pPr>
      <w:r>
        <w:rPr/>
        <w:t xml:space="preserve">Values of data fields </w:t>
      </w:r>
      <w:r>
        <w:rPr>
          <w:rFonts w:ascii="Courier New" w:hAnsi="Courier New"/>
        </w:rPr>
        <w:t>memberIdentifier</w:t>
      </w:r>
      <w:r>
        <w:rPr/>
        <w:t xml:space="preserve">, </w:t>
      </w:r>
      <w:r>
        <w:rPr>
          <w:rFonts w:ascii="Courier New" w:hAnsi="Courier New"/>
        </w:rPr>
        <w:t>clientIdentifier</w:t>
      </w:r>
      <w:r>
        <w:rPr/>
        <w:t xml:space="preserve">, </w:t>
      </w:r>
      <w:r>
        <w:rPr>
          <w:rFonts w:ascii="Courier New" w:hAnsi="Courier New"/>
        </w:rPr>
        <w:t>ownerIdentifier</w:t>
      </w:r>
      <w:r>
        <w:rPr/>
        <w:t xml:space="preserve">, </w:t>
      </w:r>
      <w:r>
        <w:rPr>
          <w:rFonts w:ascii="Courier New" w:hAnsi="Courier New"/>
        </w:rPr>
        <w:t>providerIdentifier</w:t>
      </w:r>
      <w:r>
        <w:rPr/>
        <w:t xml:space="preserve">, and </w:t>
      </w:r>
      <w:r>
        <w:rPr>
          <w:rFonts w:ascii="Courier New" w:hAnsi="Courier New"/>
        </w:rPr>
        <w:t>serviceProviderIdentifier</w:t>
      </w:r>
      <w:r>
        <w:rPr/>
        <w:t xml:space="preserve"> have a common structure:</w:t>
      </w:r>
    </w:p>
    <w:p>
      <w:pPr>
        <w:pStyle w:val="Code"/>
        <w:ind w:left="709" w:hanging="0"/>
        <w:rPr/>
      </w:pPr>
      <w:r>
        <w:rPr/>
        <w:t>{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"xRoadInstance":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"memberClass":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"memberCode": "..."</w:t>
      </w:r>
    </w:p>
    <w:p>
      <w:pPr>
        <w:pStyle w:val="Code"/>
        <w:ind w:left="709" w:hanging="0"/>
        <w:rPr/>
      </w:pPr>
      <w:r>
        <w:rPr/>
        <w:t>}</w:t>
      </w:r>
    </w:p>
    <w:p>
      <w:pPr>
        <w:pStyle w:val="Code"/>
        <w:ind w:left="709" w:hanging="0"/>
        <w:rPr/>
      </w:pPr>
      <w:r>
        <w:rPr/>
      </w:r>
    </w:p>
    <w:p>
      <w:pPr>
        <w:pStyle w:val="Normal"/>
        <w:rPr/>
      </w:pPr>
      <w:r>
        <w:rPr/>
        <w:t xml:space="preserve">where </w:t>
      </w:r>
      <w:r>
        <w:rPr>
          <w:rFonts w:ascii="Courier New" w:hAnsi="Courier New"/>
        </w:rPr>
        <w:t>xRoadInstance</w:t>
      </w:r>
      <w:r>
        <w:rPr/>
        <w:t xml:space="preserve"> is the X-Road instance,  </w:t>
      </w:r>
      <w:r>
        <w:rPr>
          <w:rFonts w:ascii="Courier New" w:hAnsi="Courier New"/>
        </w:rPr>
        <w:t>memberClass</w:t>
      </w:r>
      <w:r>
        <w:rPr/>
        <w:t xml:space="preserve"> is the X-Road member class, and </w:t>
      </w:r>
      <w:r>
        <w:rPr>
          <w:rFonts w:ascii="Courier New" w:hAnsi="Courier New"/>
        </w:rPr>
        <w:t>memberCode</w:t>
      </w:r>
      <w:r>
        <w:rPr/>
        <w:t xml:space="preserve"> is the X-Road member code. In case of </w:t>
      </w:r>
      <w:r>
        <w:rPr>
          <w:rFonts w:ascii="Courier New" w:hAnsi="Courier New"/>
        </w:rPr>
        <w:t>clientIdentifier</w:t>
      </w:r>
      <w:r>
        <w:rPr/>
        <w:t xml:space="preserve">, </w:t>
      </w:r>
      <w:r>
        <w:rPr>
          <w:rFonts w:ascii="Courier New" w:hAnsi="Courier New"/>
        </w:rPr>
        <w:t>providerIdentifier</w:t>
      </w:r>
      <w:r>
        <w:rPr/>
        <w:t xml:space="preserve">, and </w:t>
      </w:r>
      <w:r>
        <w:rPr>
          <w:rFonts w:ascii="Courier New" w:hAnsi="Courier New"/>
        </w:rPr>
        <w:t>serviceProviderIdentifier</w:t>
      </w:r>
      <w:r>
        <w:rPr/>
        <w:t xml:space="preserve"> an optional field </w:t>
      </w:r>
      <w:r>
        <w:rPr>
          <w:rFonts w:ascii="Courier New" w:hAnsi="Courier New"/>
        </w:rPr>
        <w:t>subsystemCode</w:t>
      </w:r>
      <w:r>
        <w:rPr/>
        <w:t xml:space="preserve"> (the X-Road subsystem code) is present in the structure.</w:t>
      </w:r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9" w:name="__RefHeading__1446_2115075793"/>
      <w:bookmarkStart w:id="10" w:name="_Toc435003079"/>
      <w:bookmarkEnd w:id="9"/>
      <w:r>
        <w:rPr/>
        <w:t>References</w:t>
      </w:r>
      <w:bookmarkEnd w:id="10"/>
    </w:p>
    <w:p>
      <w:pPr>
        <w:pStyle w:val="Normal"/>
        <w:numPr>
          <w:ilvl w:val="0"/>
          <w:numId w:val="3"/>
        </w:numPr>
        <w:tabs>
          <w:tab w:val="left" w:pos="397" w:leader="none"/>
        </w:tabs>
        <w:rPr/>
      </w:pPr>
      <w:r>
        <w:rPr/>
        <w:t>[</w:t>
      </w:r>
      <w:bookmarkStart w:id="11" w:name="JSON"/>
      <w:r>
        <w:rPr/>
        <w:t>JSON</w:t>
      </w:r>
      <w:bookmarkEnd w:id="11"/>
      <w:r>
        <w:rPr/>
        <w:t>] Introducing JSON, http://json.org/</w:t>
      </w:r>
    </w:p>
    <w:p>
      <w:pPr>
        <w:pStyle w:val="Normal"/>
        <w:rPr/>
      </w:pPr>
      <w:r>
        <w:rPr/>
      </w:r>
      <w:bookmarkStart w:id="12" w:name="__RefHeading__1454_2115075793"/>
      <w:bookmarkStart w:id="13" w:name="__RefHeading__1454_2115075793"/>
      <w:bookmarkEnd w:id="13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left" w:pos="850" w:leader="none"/>
        </w:tabs>
        <w:rPr/>
      </w:pPr>
      <w:bookmarkStart w:id="14" w:name="__RefHeading___Toc49467_1846539990"/>
      <w:bookmarkStart w:id="15" w:name="_Toc435003080"/>
      <w:bookmarkEnd w:id="14"/>
      <w:r>
        <w:rPr/>
        <w:t>Audit Log Events</w:t>
      </w:r>
      <w:bookmarkEnd w:id="15"/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16" w:name="__RefHeading___Toc49469_1846539990"/>
      <w:bookmarkStart w:id="17" w:name="_Toc435003081"/>
      <w:bookmarkEnd w:id="16"/>
      <w:r>
        <w:rPr/>
        <w:t>Central Server</w:t>
      </w:r>
      <w:bookmarkEnd w:id="17"/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18" w:name="__RefHeading___Toc49471_1846539990"/>
      <w:bookmarkStart w:id="19" w:name="_Toc435003082"/>
      <w:bookmarkEnd w:id="18"/>
      <w:r>
        <w:rPr/>
        <w:t>Common Events</w:t>
      </w:r>
      <w:bookmarkEnd w:id="19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UI logging and the UI language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(e.g </w:t>
            </w:r>
            <w:r>
              <w:rPr>
                <w:rFonts w:ascii="Courier New" w:hAnsi="Courier New"/>
                <w:sz w:val="18"/>
                <w:szCs w:val="18"/>
              </w:rPr>
              <w:t>en</w:t>
            </w:r>
            <w:r>
              <w:rPr>
                <w:sz w:val="18"/>
                <w:szCs w:val="18"/>
              </w:rPr>
              <w:t>)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0" w:name="__RefHeading___Toc49473_1846539990"/>
      <w:bookmarkStart w:id="21" w:name="_Toc435003083"/>
      <w:bookmarkEnd w:id="20"/>
      <w:r>
        <w:rPr/>
        <w:t>Members Events</w:t>
      </w:r>
      <w:bookmarkEnd w:id="21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members.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member name of the added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member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member name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new member name of the edited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edited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 the edited member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member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deleted member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security server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to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added to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added to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added to the selected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 from global group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removed from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removed from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removed from the selected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subsystem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subsystem</w:t>
            </w:r>
          </w:p>
          <w:p>
            <w:pPr>
              <w:pStyle w:val="TableContents"/>
              <w:ind w:left="360" w:hanging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added subsystem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subsystem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 – the member code of the deleted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deleted subsystem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member as security server client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registered as client of the selected security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member as security server client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unregistered as client of the selected security server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2" w:name="__RefHeading___Toc49475_1846539990"/>
      <w:bookmarkStart w:id="23" w:name="_Toc435003084"/>
      <w:bookmarkEnd w:id="22"/>
      <w:r>
        <w:rPr/>
        <w:t>Security Servers Events</w:t>
      </w:r>
      <w:bookmarkEnd w:id="23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security servers.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security server address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edited security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security server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deleted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deleted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deleted security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authentication certificate for security server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added to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authentication certificate of security server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-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authentication certificate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>
          <w:sz w:val="22"/>
          <w:szCs w:val="22"/>
        </w:rPr>
      </w:pPr>
      <w:bookmarkStart w:id="24" w:name="__RefHeading___Toc49477_1846539990"/>
      <w:bookmarkStart w:id="25" w:name="_Toc435003085"/>
      <w:bookmarkEnd w:id="24"/>
      <w:r>
        <w:rPr/>
        <w:t>Global Groups Events</w:t>
      </w:r>
      <w:bookmarkEnd w:id="25"/>
    </w:p>
    <w:p>
      <w:pPr>
        <w:pStyle w:val="TextBody"/>
        <w:rPr>
          <w:b/>
          <w:b/>
          <w:bCs/>
          <w:sz w:val="18"/>
          <w:szCs w:val="18"/>
        </w:rPr>
      </w:pPr>
      <w:r>
        <w:rPr>
          <w:sz w:val="22"/>
          <w:szCs w:val="22"/>
        </w:rPr>
        <w:t>The audit log events related to configuration of the X-Road global groups.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added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global group description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edited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deleted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deleted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added to the selected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members from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removed from the selected global group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6" w:name="__RefHeading___Toc49479_1846539990"/>
      <w:bookmarkStart w:id="27" w:name="_Toc435003086"/>
      <w:bookmarkEnd w:id="26"/>
      <w:r>
        <w:rPr/>
        <w:t>Central Services Events</w:t>
      </w:r>
      <w:bookmarkEnd w:id="27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central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central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target service code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target service version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provider identifier of the added central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(new) target service code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(new) target service version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(new) provider identifier of the edited central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central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deleted central service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8" w:name="__RefHeading___Toc50213_1846539990"/>
      <w:bookmarkStart w:id="29" w:name="_Toc435003087"/>
      <w:bookmarkEnd w:id="28"/>
      <w:r>
        <w:rPr/>
        <w:t>Certification Services Events</w:t>
      </w:r>
      <w:bookmarkEnd w:id="29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certification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certification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caCertHash</w:t>
            </w:r>
            <w:r>
              <w:rPr>
                <w:sz w:val="18"/>
                <w:szCs w:val="18"/>
              </w:rPr>
              <w:t xml:space="preserve"> – the hash of the CA certificate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caCertHash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authentication only flag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added certification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certification service settings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edited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(new) authentication only flag of the edited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eddited certification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certification service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deleted certification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intermediate CA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intermediate CA added to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  <w:r>
              <w:rPr>
                <w:sz w:val="18"/>
                <w:szCs w:val="18"/>
              </w:rPr>
              <w:t xml:space="preserve"> – the hash of the intermediate CA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intermediate CA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deleted intermediate CA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OCSP responder of certification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OCSP responder of intermediate CA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selected intermediate CA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intermediate CA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OCSP responder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edited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(new) URL of the edited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(new) hash of the edited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OCSP responder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deleted OCSP responder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0" w:name="__RefHeading___Toc50215_1846539990"/>
      <w:bookmarkStart w:id="31" w:name="_Toc435003088"/>
      <w:bookmarkEnd w:id="30"/>
      <w:r>
        <w:rPr/>
        <w:t>Timestamping Services Events</w:t>
      </w:r>
      <w:bookmarkEnd w:id="31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timpestamping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r>
              <w:rPr>
                <w:sz w:val="18"/>
                <w:szCs w:val="18"/>
              </w:rPr>
              <w:t xml:space="preserve"> – the hash of the timestamping service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tsaCertHash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edited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(new) name of the edited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(new) URL of the edited timestamping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deleted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deleted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>
          <w:sz w:val="18"/>
          <w:szCs w:val="18"/>
        </w:rPr>
      </w:pPr>
      <w:bookmarkStart w:id="32" w:name="__RefHeading___Toc50217_1846539990"/>
      <w:bookmarkStart w:id="33" w:name="_Toc435003089"/>
      <w:bookmarkEnd w:id="32"/>
      <w:r>
        <w:rPr/>
        <w:t>Management Requests Events</w:t>
      </w:r>
      <w:bookmarkEnd w:id="33"/>
    </w:p>
    <w:p>
      <w:pPr>
        <w:pStyle w:val="TextBody"/>
        <w:rPr>
          <w:b/>
          <w:b/>
          <w:bCs/>
          <w:sz w:val="18"/>
          <w:szCs w:val="18"/>
        </w:rPr>
      </w:pPr>
      <w:r>
        <w:rPr>
          <w:sz w:val="18"/>
          <w:szCs w:val="18"/>
        </w:rPr>
        <w:t>The audit log events related to the management requests.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Revoke client registration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Revoke authentication certificate registration request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Approve registration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approved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Decline registration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declined request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4" w:name="__RefHeading___Toc50219_1846539990"/>
      <w:bookmarkStart w:id="35" w:name="_Toc435003090"/>
      <w:bookmarkEnd w:id="34"/>
      <w:r>
        <w:rPr/>
        <w:t>Configuration Management Events</w:t>
      </w:r>
      <w:bookmarkEnd w:id="35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management.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internal configuration anchor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internal configuration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internal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internal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 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internal configuration signing key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external configuration anchor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external configuration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external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key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>
          <w:trHeight w:val="1400" w:hRule="atLeast"/>
        </w:trPr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Activate external configuration signing key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external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>
        <w:trPr>
          <w:trHeight w:val="1708" w:hRule="atLeast"/>
        </w:trPr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trusted anchor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added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added anchor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anchor file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anchorUrls</w:t>
            </w:r>
            <w:r>
              <w:rPr>
                <w:sz w:val="18"/>
                <w:szCs w:val="18"/>
              </w:rPr>
              <w:t xml:space="preserve"> – the configuration download URLs of the added anchor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trusted anchor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deleted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deleted anchor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out from token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part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sourceType</w:t>
            </w:r>
            <w:r>
              <w:rPr>
                <w:sz w:val="18"/>
                <w:szCs w:val="18"/>
              </w:rPr>
              <w:t xml:space="preserve"> – the source type (internal or external) of the uploaded configuration part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contentIdentifier</w:t>
            </w:r>
            <w:r>
              <w:rPr>
                <w:sz w:val="18"/>
                <w:szCs w:val="18"/>
              </w:rPr>
              <w:t xml:space="preserve"> – the content identifier of the uploaded configuration part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partFileName</w:t>
            </w:r>
            <w:r>
              <w:rPr>
                <w:sz w:val="18"/>
                <w:szCs w:val="18"/>
              </w:rPr>
              <w:t xml:space="preserve"> – the internal name of the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r>
              <w:rPr>
                <w:sz w:val="18"/>
                <w:szCs w:val="18"/>
              </w:rPr>
              <w:t xml:space="preserve"> – the name of the uploaded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uploadFileHash</w:t>
            </w:r>
            <w:r>
              <w:rPr>
                <w:sz w:val="18"/>
                <w:szCs w:val="18"/>
              </w:rPr>
              <w:t xml:space="preserve"> – the hash of the uploaded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uploadFileHash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6" w:name="__RefHeading___Toc50221_1846539990"/>
      <w:bookmarkStart w:id="37" w:name="_Toc435003091"/>
      <w:bookmarkEnd w:id="36"/>
      <w:r>
        <w:rPr/>
        <w:t>System Settings Events</w:t>
      </w:r>
      <w:bookmarkEnd w:id="37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system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server address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central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management service provider as security server client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 the client identifier of the registered management service provider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provider of management services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serviceProviderIdentifier</w:t>
            </w:r>
            <w:r>
              <w:rPr>
                <w:sz w:val="18"/>
                <w:szCs w:val="18"/>
              </w:rPr>
              <w:t xml:space="preserve"> – the new service provider identifier of the management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serviceProviderName</w:t>
            </w:r>
            <w:r>
              <w:rPr>
                <w:sz w:val="18"/>
                <w:szCs w:val="18"/>
              </w:rPr>
              <w:t xml:space="preserve"> – the new service provider name of the management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class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added member class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member class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member class description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edited member class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member class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member class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deleted member class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8" w:name="__RefHeading___Toc50223_1846539990"/>
      <w:bookmarkStart w:id="39" w:name="_Toc435003092"/>
      <w:bookmarkEnd w:id="38"/>
      <w:r>
        <w:rPr/>
        <w:t>Backup and Restore Events</w:t>
      </w:r>
      <w:bookmarkEnd w:id="39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backup and restore.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40" w:name="__RefHeading___Toc49481_1846539990"/>
      <w:bookmarkStart w:id="41" w:name="_Toc435003093"/>
      <w:bookmarkEnd w:id="40"/>
      <w:r>
        <w:rPr/>
        <w:t>Security Server</w:t>
      </w:r>
      <w:bookmarkEnd w:id="41"/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2" w:name="__RefHeading___Toc51371_1846539990"/>
      <w:bookmarkStart w:id="43" w:name="_Toc435003094"/>
      <w:bookmarkEnd w:id="42"/>
      <w:r>
        <w:rPr/>
        <w:t>Common Events</w:t>
      </w:r>
      <w:bookmarkEnd w:id="43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UI logging and the UI language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4" w:name="__RefHeading___Toc51373_1846539990"/>
      <w:bookmarkStart w:id="45" w:name="_Toc435003095"/>
      <w:bookmarkEnd w:id="44"/>
      <w:r>
        <w:rPr/>
        <w:t>Initialization Events</w:t>
      </w:r>
      <w:bookmarkEnd w:id="45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initialization.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anchor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46" w:name="__DdeLink__22252_62233668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bookmarkEnd w:id="46"/>
            <w:r>
              <w:rPr>
                <w:sz w:val="18"/>
                <w:szCs w:val="18"/>
              </w:rPr>
              <w:t xml:space="preserve"> – the hash of the initialized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server configuration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ownerIdentifier</w:t>
            </w:r>
            <w:r>
              <w:rPr>
                <w:sz w:val="18"/>
                <w:szCs w:val="18"/>
              </w:rPr>
              <w:t xml:space="preserve"> – the owner identifier of the initialized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initialized security server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7" w:name="__RefHeading___Toc51375_1846539990"/>
      <w:bookmarkStart w:id="48" w:name="_Toc435003096"/>
      <w:bookmarkEnd w:id="47"/>
      <w:r>
        <w:rPr/>
        <w:t>Security Server Clients Events</w:t>
      </w:r>
      <w:bookmarkEnd w:id="48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security server clients configuration.</w:t>
      </w:r>
    </w:p>
    <w:tbl>
      <w:tblPr>
        <w:tblW w:w="8956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6013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added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information system authentication type of the added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added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registered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unregistered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unregistered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deleted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 xml:space="preserve">Delete orphaned client keys, certs and certificates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 xml:space="preserve">keyUsage – </w:t>
            </w:r>
            <w:r>
              <w:rPr>
                <w:sz w:val="18"/>
                <w:szCs w:val="18"/>
              </w:rPr>
              <w:t>the key usage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certificates and certificate requests were deleted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certHashes</w:t>
            </w:r>
            <w:r>
              <w:rPr>
                <w:sz w:val="18"/>
                <w:szCs w:val="18"/>
              </w:rPr>
              <w:t xml:space="preserve"> – the list of hashes of the deleted certificates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hash values of the field </w:t>
            </w:r>
            <w:r>
              <w:rPr>
                <w:rFonts w:ascii="Courier New" w:hAnsi="Courier New"/>
                <w:sz w:val="18"/>
                <w:szCs w:val="18"/>
              </w:rPr>
              <w:t>certHashes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certRequestIds</w:t>
            </w:r>
            <w:r>
              <w:rPr>
                <w:sz w:val="18"/>
                <w:szCs w:val="18"/>
              </w:rPr>
              <w:t xml:space="preserve"> – the list of identifiers of the deleted certificate requests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>
                <w:sz w:val="18"/>
                <w:szCs w:val="18"/>
              </w:rPr>
              <w:t>Change owner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 xml:space="preserve">Add </w:t>
            </w:r>
            <w:r>
              <w:rPr>
                <w:sz w:val="18"/>
                <w:szCs w:val="18"/>
              </w:rPr>
              <w:t>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bookmarkStart w:id="49" w:name="__DdeLink__2631_2871650565"/>
            <w:r>
              <w:rPr>
                <w:rFonts w:ascii="Courier New" w:hAnsi="Courier New"/>
                <w:sz w:val="18"/>
                <w:szCs w:val="18"/>
              </w:rPr>
              <w:t>u</w:t>
            </w:r>
            <w:r>
              <w:rPr>
                <w:rFonts w:ascii="Courier New" w:hAnsi="Courier New"/>
                <w:sz w:val="18"/>
                <w:szCs w:val="18"/>
              </w:rPr>
              <w:t>rl</w:t>
            </w:r>
            <w:r>
              <w:rPr>
                <w:sz w:val="18"/>
                <w:szCs w:val="18"/>
              </w:rPr>
              <w:t xml:space="preserve"> – the URL of the added </w:t>
            </w:r>
            <w:r>
              <w:rPr>
                <w:sz w:val="18"/>
                <w:szCs w:val="18"/>
              </w:rPr>
              <w:t>service description</w:t>
            </w:r>
            <w:r>
              <w:rPr>
                <w:sz w:val="18"/>
                <w:szCs w:val="18"/>
              </w:rPr>
              <w:t xml:space="preserve">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type of the service description:  WSDL, REST, or OPENAPI3</w:t>
            </w:r>
            <w:bookmarkEnd w:id="49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disabled</w:t>
            </w:r>
            <w:r>
              <w:rPr>
                <w:sz w:val="18"/>
                <w:szCs w:val="18"/>
              </w:rPr>
              <w:t xml:space="preserve"> – the flag indicating whether the added WSDL and all its services were disabled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refreshedDate</w:t>
            </w:r>
            <w:r>
              <w:rPr>
                <w:sz w:val="18"/>
                <w:szCs w:val="18"/>
              </w:rPr>
              <w:t xml:space="preserve"> – the time when the added WSDL was refreshed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 xml:space="preserve">Delete </w:t>
            </w:r>
            <w:r>
              <w:rPr>
                <w:sz w:val="18"/>
                <w:szCs w:val="18"/>
              </w:rPr>
              <w:t>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</w:t>
            </w:r>
            <w:r>
              <w:rPr>
                <w:rFonts w:ascii="Courier New" w:hAnsi="Courier New"/>
                <w:sz w:val="18"/>
                <w:szCs w:val="18"/>
              </w:rPr>
              <w:t>rl</w:t>
            </w:r>
            <w:r>
              <w:rPr>
                <w:sz w:val="18"/>
                <w:szCs w:val="18"/>
              </w:rPr>
              <w:t xml:space="preserve"> – the URL of the </w:t>
            </w:r>
            <w:r>
              <w:rPr>
                <w:sz w:val="18"/>
                <w:szCs w:val="18"/>
              </w:rPr>
              <w:t>service description</w:t>
            </w:r>
            <w:r>
              <w:rPr>
                <w:sz w:val="18"/>
                <w:szCs w:val="18"/>
              </w:rPr>
              <w:t xml:space="preserve">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type of the service description:  WSDL, REST, or OPENAPI3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 xml:space="preserve">Disable </w:t>
            </w:r>
            <w:r>
              <w:rPr>
                <w:sz w:val="18"/>
                <w:szCs w:val="18"/>
              </w:rPr>
              <w:t>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</w:t>
            </w:r>
            <w:r>
              <w:rPr>
                <w:rFonts w:ascii="Courier New" w:hAnsi="Courier New"/>
                <w:sz w:val="18"/>
                <w:szCs w:val="18"/>
              </w:rPr>
              <w:t>rl</w:t>
            </w:r>
            <w:r>
              <w:rPr>
                <w:sz w:val="18"/>
                <w:szCs w:val="18"/>
              </w:rPr>
              <w:t xml:space="preserve"> – the URL of the </w:t>
            </w:r>
            <w:r>
              <w:rPr>
                <w:sz w:val="18"/>
                <w:szCs w:val="18"/>
              </w:rPr>
              <w:t>service description</w:t>
            </w:r>
            <w:r>
              <w:rPr>
                <w:sz w:val="18"/>
                <w:szCs w:val="18"/>
              </w:rPr>
              <w:t xml:space="preserve">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type of the service description:  WSDL, REST, or OPENAPI3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disabledNotice</w:t>
            </w:r>
            <w:r>
              <w:rPr>
                <w:sz w:val="18"/>
                <w:szCs w:val="18"/>
              </w:rPr>
              <w:t xml:space="preserve"> – the notice of the disabled WSDLs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 xml:space="preserve">Enable </w:t>
            </w:r>
            <w:r>
              <w:rPr>
                <w:sz w:val="18"/>
                <w:szCs w:val="18"/>
              </w:rPr>
              <w:t>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</w:t>
            </w:r>
            <w:r>
              <w:rPr>
                <w:rFonts w:ascii="Courier New" w:hAnsi="Courier New"/>
                <w:sz w:val="18"/>
                <w:szCs w:val="18"/>
              </w:rPr>
              <w:t>rl</w:t>
            </w:r>
            <w:r>
              <w:rPr>
                <w:sz w:val="18"/>
                <w:szCs w:val="18"/>
              </w:rPr>
              <w:t xml:space="preserve"> – the URL of the </w:t>
            </w:r>
            <w:r>
              <w:rPr>
                <w:sz w:val="18"/>
                <w:szCs w:val="18"/>
              </w:rPr>
              <w:t>service description</w:t>
            </w:r>
            <w:r>
              <w:rPr>
                <w:sz w:val="18"/>
                <w:szCs w:val="18"/>
              </w:rPr>
              <w:t xml:space="preserve">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type of the service description:  WSDL, REST, or OPENAPI3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 xml:space="preserve">Refresh </w:t>
            </w:r>
            <w:r>
              <w:rPr>
                <w:sz w:val="18"/>
                <w:szCs w:val="18"/>
              </w:rPr>
              <w:t>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</w:t>
            </w:r>
            <w:r>
              <w:rPr>
                <w:rFonts w:ascii="Courier New" w:hAnsi="Courier New"/>
                <w:sz w:val="18"/>
                <w:szCs w:val="18"/>
              </w:rPr>
              <w:t>rl</w:t>
            </w:r>
            <w:r>
              <w:rPr>
                <w:sz w:val="18"/>
                <w:szCs w:val="18"/>
              </w:rPr>
              <w:t xml:space="preserve"> – the previous URL of the </w:t>
            </w:r>
            <w:r>
              <w:rPr>
                <w:sz w:val="18"/>
                <w:szCs w:val="18"/>
              </w:rPr>
              <w:t>service description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 xml:space="preserve">serviceType – </w:t>
            </w:r>
            <w:r>
              <w:rPr>
                <w:rFonts w:ascii="Arial" w:hAnsi="Arial"/>
                <w:sz w:val="18"/>
                <w:szCs w:val="18"/>
              </w:rPr>
              <w:t>type of the service description:  WSDL, REST, or OPENAPI3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rFonts w:ascii="Courier New" w:hAnsi="Courier New"/>
                <w:sz w:val="18"/>
                <w:szCs w:val="18"/>
              </w:rPr>
              <w:t>New</w:t>
            </w:r>
            <w:r>
              <w:rPr>
                <w:rFonts w:ascii="Arial" w:hAnsi="Arial"/>
                <w:sz w:val="18"/>
                <w:szCs w:val="18"/>
              </w:rPr>
              <w:t xml:space="preserve"> – the </w:t>
            </w:r>
            <w:r>
              <w:rPr>
                <w:rFonts w:ascii="Arial" w:hAnsi="Arial"/>
                <w:sz w:val="18"/>
                <w:szCs w:val="18"/>
              </w:rPr>
              <w:t>new</w:t>
            </w:r>
            <w:r>
              <w:rPr>
                <w:rFonts w:ascii="Arial" w:hAnsi="Arial"/>
                <w:sz w:val="18"/>
                <w:szCs w:val="18"/>
              </w:rPr>
              <w:t xml:space="preserve"> URL of the </w:t>
            </w:r>
            <w:r>
              <w:rPr>
                <w:rFonts w:ascii="Arial" w:hAnsi="Arial"/>
                <w:sz w:val="18"/>
                <w:szCs w:val="18"/>
              </w:rPr>
              <w:t>service description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wsdl data (only for type WSDL)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during refresh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during refresh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Edit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</w:t>
            </w:r>
            <w:r>
              <w:rPr>
                <w:rFonts w:ascii="Courier New" w:hAnsi="Courier New"/>
                <w:sz w:val="18"/>
                <w:szCs w:val="18"/>
              </w:rPr>
              <w:t>rl</w:t>
            </w:r>
            <w:r>
              <w:rPr>
                <w:sz w:val="18"/>
                <w:szCs w:val="18"/>
              </w:rPr>
              <w:t xml:space="preserve"> – the URL of the added </w:t>
            </w:r>
            <w:r>
              <w:rPr>
                <w:sz w:val="18"/>
                <w:szCs w:val="18"/>
              </w:rPr>
              <w:t>service description</w:t>
            </w:r>
            <w:r>
              <w:rPr>
                <w:sz w:val="18"/>
                <w:szCs w:val="18"/>
              </w:rPr>
              <w:t xml:space="preserve">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 xml:space="preserve">serviceType – </w:t>
            </w:r>
            <w:r>
              <w:rPr>
                <w:rFonts w:ascii="Arial" w:hAnsi="Arial"/>
                <w:sz w:val="18"/>
                <w:szCs w:val="18"/>
              </w:rPr>
              <w:t>type of the service description:  WSDL, REST, or OPENAPI3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wsdl data (only for type WSDL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by the new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by the new WSDL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service parameters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edited services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</w:t>
            </w:r>
            <w:r>
              <w:rPr>
                <w:rFonts w:ascii="Courier New" w:hAnsi="Courier New"/>
                <w:sz w:val="18"/>
                <w:szCs w:val="18"/>
              </w:rPr>
              <w:t>rl</w:t>
            </w:r>
            <w:r>
              <w:rPr>
                <w:sz w:val="18"/>
                <w:szCs w:val="18"/>
              </w:rPr>
              <w:t xml:space="preserve"> – the URL of the added </w:t>
            </w:r>
            <w:r>
              <w:rPr>
                <w:sz w:val="18"/>
                <w:szCs w:val="18"/>
              </w:rPr>
              <w:t>service description</w:t>
            </w:r>
            <w:r>
              <w:rPr>
                <w:sz w:val="18"/>
                <w:szCs w:val="18"/>
              </w:rPr>
              <w:t xml:space="preserve">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type of the service description:  WSDL, REST, or OPENAPI3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services</w:t>
            </w:r>
            <w:r>
              <w:rPr>
                <w:sz w:val="18"/>
                <w:szCs w:val="18"/>
              </w:rPr>
              <w:t xml:space="preserve"> – the list of the edited services. The list item contains of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– the identifier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timeout</w:t>
            </w:r>
            <w:r>
              <w:rPr>
                <w:sz w:val="18"/>
                <w:szCs w:val="18"/>
              </w:rPr>
              <w:t xml:space="preserve"> – the timeout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tlsAuth</w:t>
            </w:r>
            <w:r>
              <w:rPr>
                <w:sz w:val="18"/>
                <w:szCs w:val="18"/>
              </w:rPr>
              <w:t xml:space="preserve"> – the flag indicating whether the certificate of the service provider should be verified for TLS connections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access rights to service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to which the access of the selected service granted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service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from which the access of the selected service denied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access rights to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granted to the selected subject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denied to the selected subject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connection type for servers in service consumer role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new information system authentication type of the selected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added to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r>
              <w:rPr>
                <w:sz w:val="18"/>
                <w:szCs w:val="18"/>
              </w:rPr>
              <w:t xml:space="preserve"> – the name of the uploaded certificate file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deleted from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local group added to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added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group description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edited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new description of the edited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members added to the selected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members from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global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removed members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deleted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deleted local group 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50" w:name="__RefHeading___Toc51377_1846539990"/>
      <w:bookmarkStart w:id="51" w:name="_Toc435003097"/>
      <w:bookmarkEnd w:id="50"/>
      <w:r>
        <w:rPr/>
        <w:t>System Parameters Events</w:t>
      </w:r>
      <w:bookmarkEnd w:id="51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system parameters.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Generate certificate request for TLS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Import TLS certificate from file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anchor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uploaded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timestamping service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deleted timestamping service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new internal TLS key and certificate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>
      <w:pPr>
        <w:pStyle w:val="Normal"/>
        <w:widowControl/>
        <w:suppressAutoHyphens w:val="false"/>
        <w:spacing w:before="0" w:after="0"/>
        <w:rPr>
          <w:rFonts w:eastAsia="MS Mincho" w:cs="Tahoma"/>
          <w:b/>
          <w:b/>
          <w:bCs/>
          <w:sz w:val="26"/>
          <w:szCs w:val="28"/>
        </w:rPr>
      </w:pPr>
      <w:r>
        <w:rPr>
          <w:rFonts w:eastAsia="MS Mincho" w:cs="Tahoma"/>
          <w:b/>
          <w:bCs/>
          <w:sz w:val="26"/>
          <w:szCs w:val="28"/>
        </w:rPr>
      </w:r>
      <w:bookmarkStart w:id="52" w:name="__RefHeading___Toc51379_1846539990"/>
      <w:bookmarkStart w:id="53" w:name="__RefHeading___Toc51379_1846539990"/>
      <w:bookmarkEnd w:id="53"/>
      <w:r>
        <w:br w:type="page"/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r>
        <w:rPr/>
        <w:t>Keys and Certificates Events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keys and certificates management</w:t>
      </w:r>
    </w:p>
    <w:tbl>
      <w:tblPr>
        <w:tblW w:w="8961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3"/>
        <w:gridCol w:w="6017"/>
      </w:tblGrid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from token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key 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generated key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Delete key</w:t>
            </w:r>
          </w:p>
          <w:p>
            <w:pPr>
              <w:pStyle w:val="TableContents"/>
              <w:suppressLineNumbers/>
              <w:spacing w:before="0" w:after="113"/>
              <w:rPr/>
            </w:pPr>
            <w:bookmarkStart w:id="54" w:name="__DdeLink__2526_1008938026"/>
            <w:r>
              <w:rPr>
                <w:sz w:val="18"/>
                <w:szCs w:val="18"/>
              </w:rPr>
              <w:t xml:space="preserve">Event name is used if event fails before </w:t>
            </w:r>
            <w:r>
              <w:rPr>
                <w:i/>
                <w:iCs/>
                <w:sz w:val="18"/>
                <w:szCs w:val="18"/>
              </w:rPr>
              <w:t>Delete key from token and configuration part</w:t>
            </w:r>
            <w:r>
              <w:rPr>
                <w:sz w:val="18"/>
                <w:szCs w:val="18"/>
              </w:rPr>
              <w:t xml:space="preserve"> is reached</w:t>
            </w:r>
            <w:bookmarkEnd w:id="54"/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 from token and configuration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55" w:name="__DdeLink__2526_3983816725"/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  <w:bookmarkEnd w:id="55"/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56" w:name="__DdeLink__2516_453579613"/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  <w:bookmarkEnd w:id="56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CSR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57" w:name="__DdeLink__6280_15607676"/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deleted certificate request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deleted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sr</w:t>
            </w:r>
            <w:r>
              <w:rPr>
                <w:rFonts w:ascii="Courier New" w:hAnsi="Courier New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  <w:bookmarkEnd w:id="57"/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Generate key and CSR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file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58" w:name="__DdeLink__27498_6223366833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8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token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identifier of the token where imported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Delete certificate</w:t>
            </w:r>
          </w:p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Event name is used if event fails before it is known where certificate is delete from (configuration or token)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/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configuration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59" w:name="__DdeLink__27498_62233668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9"/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foken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60" w:name="__DdeLink__27498_6223366835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60"/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Enable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enabled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Disable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disabled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authentication certificate 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key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address of security server which authentication certificate was registered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61" w:name="__DdeLink__7133_830610518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  <w:bookmarkEnd w:id="61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registered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authentication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Skip unregistration of authentication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friendly name to token 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selected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selected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of the selected token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friendly name to key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selected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of the selected key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62" w:name="__RefHeading___Toc51381_1846539990"/>
      <w:bookmarkStart w:id="63" w:name="_Toc435003099"/>
      <w:bookmarkEnd w:id="62"/>
      <w:r>
        <w:rPr/>
        <w:t>Backup and Restore Events</w:t>
      </w:r>
      <w:bookmarkEnd w:id="63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backup and restore.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64" w:name="__RefHeading___Toc49483_1846539990"/>
      <w:bookmarkStart w:id="65" w:name="_Toc435003100"/>
      <w:bookmarkEnd w:id="64"/>
      <w:r>
        <w:rPr/>
        <w:t>Utility signer-console</w:t>
      </w:r>
      <w:bookmarkEnd w:id="65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logged by the utility signer-console.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a friendly name to the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entered token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for the entered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a friendly name to the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entered key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for the entered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the certificate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activated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Deactivate the certificate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deactivated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key from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certRequestId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certificate from the file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from signing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to which the certificate was imported.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into the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the software token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initialized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a key on the token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certification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certification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113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559" w:right="1422" w:header="1049" w:top="1539" w:footer="850" w:bottom="183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18" w:leader="none"/>
        <w:tab w:val="right" w:pos="8901" w:leader="none"/>
        <w:tab w:val="right" w:pos="9637" w:leader="none"/>
      </w:tabs>
      <w:rPr/>
    </w:pPr>
    <w:r>
      <w:rPr>
        <w:b/>
        <w:bCs/>
      </w:rPr>
      <w:fldChar w:fldCharType="begin"/>
    </w:r>
    <w:r>
      <w:rPr>
        <w:b/>
        <w:bCs/>
      </w:rPr>
      <w:instrText> TITLE </w:instrText>
    </w:r>
    <w:r>
      <w:rPr>
        <w:b/>
        <w:bCs/>
      </w:rPr>
      <w:fldChar w:fldCharType="separate"/>
    </w:r>
    <w:r>
      <w:rPr>
        <w:b/>
        <w:bCs/>
      </w:rPr>
      <w:t>X-Road: Audit log events</w:t>
    </w:r>
    <w:r>
      <w:rPr>
        <w:b/>
        <w:bCs/>
      </w:rPr>
      <w:fldChar w:fldCharType="end"/>
    </w:r>
    <w:r>
      <w:rPr/>
      <w:tab/>
    </w:r>
    <w:r>
      <w:rPr/>
      <w:fldChar w:fldCharType="begin"/>
    </w:r>
    <w:r>
      <w:rPr/>
      <w:instrText> KEYWORDS </w:instrText>
    </w:r>
    <w:r>
      <w:rPr/>
      <w:fldChar w:fldCharType="separate"/>
    </w:r>
    <w:r>
      <w:rPr/>
      <w:t>1.7</w:t>
    </w:r>
    <w:r>
      <w:rPr/>
      <w:fldChar w:fldCharType="end"/>
    </w:r>
  </w:p>
  <w:p>
    <w:pPr>
      <w:pStyle w:val="Footer"/>
      <w:tabs>
        <w:tab w:val="center" w:pos="4818" w:leader="none"/>
        <w:tab w:val="right" w:pos="8901" w:leader="none"/>
        <w:tab w:val="right" w:pos="9637" w:leader="none"/>
      </w:tabs>
      <w:spacing w:before="0" w:after="113"/>
      <w:rPr/>
    </w:pPr>
    <w:r>
      <w:rPr/>
      <w:fldChar w:fldCharType="begin"/>
    </w:r>
    <w:r>
      <w:rPr/>
      <w:instrText> DOCPROPERTY "Date completed"</w:instrText>
    </w:r>
    <w:r>
      <w:rPr/>
      <w:fldChar w:fldCharType="separate"/>
    </w:r>
    <w:r>
      <w:rPr/>
      <w:t>10.05.2016</w:t>
    </w:r>
    <w:r>
      <w:rPr/>
      <w:fldChar w:fldCharType="end"/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24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13"/>
      <w:jc w:val="right"/>
      <w:rPr/>
    </w:pPr>
    <w:r>
      <w:rPr/>
      <w:fldChar w:fldCharType="begin"/>
    </w:r>
    <w:r>
      <w:rPr/>
      <w:instrText> COMMENTS </w:instrText>
    </w:r>
    <w:r>
      <w:rPr/>
      <w:fldChar w:fldCharType="separate"/>
    </w:r>
    <w:r>
      <w:rPr/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pStyle w:val="Heading2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pStyle w:val="Heading4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)"/>
      <w:lvlJc w:val="left"/>
      <w:pPr>
        <w:tabs>
          <w:tab w:val="num" w:pos="723"/>
        </w:tabs>
        <w:ind w:left="723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ascii="Symbol" w:hAnsi="Symbol" w:cs="Symbol" w:hint="default"/>
        <w:sz w:val="18"/>
        <w:szCs w:val="18"/>
        <w:rFonts w:cs="Star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113"/>
      <w:jc w:val="left"/>
    </w:pPr>
    <w:rPr>
      <w:rFonts w:ascii="Arial" w:hAnsi="Arial" w:eastAsia="Arial Unicode MS" w:cs="Times New Roman"/>
      <w:color w:val="auto"/>
      <w:kern w:val="0"/>
      <w:sz w:val="22"/>
      <w:szCs w:val="24"/>
      <w:lang w:val="en-GB" w:eastAsia="en-US" w:bidi="ar-SA"/>
    </w:rPr>
  </w:style>
  <w:style w:type="paragraph" w:styleId="Heading1">
    <w:name w:val="Heading 1"/>
    <w:basedOn w:val="Heading"/>
    <w:qFormat/>
    <w:pPr>
      <w:pageBreakBefore/>
      <w:numPr>
        <w:ilvl w:val="0"/>
        <w:numId w:val="1"/>
      </w:numPr>
      <w:spacing w:before="822" w:after="119"/>
      <w:outlineLvl w:val="0"/>
    </w:pPr>
    <w:rPr>
      <w:b/>
      <w:bCs/>
      <w:sz w:val="44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352" w:after="119"/>
      <w:outlineLvl w:val="1"/>
    </w:pPr>
    <w:rPr>
      <w:b/>
      <w:bCs/>
      <w:iCs/>
      <w:sz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</w:pPr>
    <w:rPr>
      <w:b/>
      <w:bCs/>
      <w:sz w:val="26"/>
    </w:rPr>
  </w:style>
  <w:style w:type="paragraph" w:styleId="Heading4">
    <w:name w:val="Heading 4"/>
    <w:basedOn w:val="Heading"/>
    <w:qFormat/>
    <w:pPr>
      <w:numPr>
        <w:ilvl w:val="3"/>
        <w:numId w:val="1"/>
      </w:numPr>
      <w:outlineLvl w:val="3"/>
    </w:pPr>
    <w:rPr>
      <w:bCs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Linenumber">
    <w:name w:val="line number"/>
    <w:qFormat/>
    <w:rPr/>
  </w:style>
  <w:style w:type="character" w:styleId="IndexLink" w:customStyle="1">
    <w:name w:val="Index Link"/>
    <w:qFormat/>
    <w:rPr/>
  </w:style>
  <w:style w:type="character" w:styleId="InternetLink">
    <w:name w:val="Internet Link"/>
    <w:uiPriority w:val="99"/>
    <w:rPr>
      <w:color w:val="000080"/>
      <w:u w:val="single"/>
    </w:rPr>
  </w:style>
  <w:style w:type="character" w:styleId="Pagenumber">
    <w:name w:val="page number"/>
    <w:qFormat/>
    <w:rPr/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character" w:styleId="FollowedHyperlink">
    <w:name w:val="FollowedHyperlink"/>
    <w:qFormat/>
    <w:rPr>
      <w:color w:val="800000"/>
      <w:u w:val="single"/>
    </w:rPr>
  </w:style>
  <w:style w:type="character" w:styleId="Character20style" w:customStyle="1">
    <w:name w:val="Character_20_style"/>
    <w:qFormat/>
    <w:rPr/>
  </w:style>
  <w:style w:type="character" w:styleId="ListLabel1">
    <w:name w:val="ListLabel 1"/>
    <w:qFormat/>
    <w:rPr>
      <w:rFonts w:cs="StarSymbol"/>
      <w:sz w:val="18"/>
      <w:szCs w:val="18"/>
    </w:rPr>
  </w:style>
  <w:style w:type="character" w:styleId="ListLabel2">
    <w:name w:val="ListLabel 2"/>
    <w:qFormat/>
    <w:rPr>
      <w:rFonts w:cs="StarSymbol"/>
      <w:sz w:val="18"/>
      <w:szCs w:val="18"/>
    </w:rPr>
  </w:style>
  <w:style w:type="character" w:styleId="ListLabel3">
    <w:name w:val="ListLabel 3"/>
    <w:qFormat/>
    <w:rPr>
      <w:rFonts w:cs="StarSymbol"/>
      <w:sz w:val="18"/>
      <w:szCs w:val="18"/>
    </w:rPr>
  </w:style>
  <w:style w:type="character" w:styleId="ListLabel4">
    <w:name w:val="ListLabel 4"/>
    <w:qFormat/>
    <w:rPr>
      <w:rFonts w:cs="StarSymbol"/>
      <w:sz w:val="18"/>
      <w:szCs w:val="18"/>
    </w:rPr>
  </w:style>
  <w:style w:type="character" w:styleId="ListLabel5">
    <w:name w:val="ListLabel 5"/>
    <w:qFormat/>
    <w:rPr>
      <w:rFonts w:cs="StarSymbol"/>
      <w:sz w:val="18"/>
      <w:szCs w:val="18"/>
    </w:rPr>
  </w:style>
  <w:style w:type="character" w:styleId="ListLabel6">
    <w:name w:val="ListLabel 6"/>
    <w:qFormat/>
    <w:rPr>
      <w:rFonts w:cs="StarSymbol"/>
      <w:sz w:val="18"/>
      <w:szCs w:val="18"/>
    </w:rPr>
  </w:style>
  <w:style w:type="character" w:styleId="ListLabel7">
    <w:name w:val="ListLabel 7"/>
    <w:qFormat/>
    <w:rPr>
      <w:rFonts w:cs="StarSymbol"/>
      <w:sz w:val="18"/>
      <w:szCs w:val="18"/>
    </w:rPr>
  </w:style>
  <w:style w:type="character" w:styleId="ListLabel8">
    <w:name w:val="ListLabel 8"/>
    <w:qFormat/>
    <w:rPr>
      <w:rFonts w:ascii="Courier New" w:hAnsi="Courier New" w:cs="StarSymbol"/>
      <w:sz w:val="18"/>
      <w:szCs w:val="18"/>
    </w:rPr>
  </w:style>
  <w:style w:type="character" w:styleId="ListLabel9">
    <w:name w:val="ListLabel 9"/>
    <w:qFormat/>
    <w:rPr>
      <w:rFonts w:ascii="Courier New" w:hAnsi="Courier New" w:cs="StarSymbol"/>
      <w:sz w:val="18"/>
      <w:szCs w:val="18"/>
    </w:rPr>
  </w:style>
  <w:style w:type="character" w:styleId="ListLabel10">
    <w:name w:val="ListLabel 10"/>
    <w:qFormat/>
    <w:rPr>
      <w:rFonts w:cs="StarSymbol"/>
      <w:sz w:val="18"/>
      <w:szCs w:val="18"/>
    </w:rPr>
  </w:style>
  <w:style w:type="character" w:styleId="ListLabel11">
    <w:name w:val="ListLabel 11"/>
    <w:qFormat/>
    <w:rPr>
      <w:rFonts w:cs="StarSymbol"/>
      <w:sz w:val="18"/>
      <w:szCs w:val="18"/>
    </w:rPr>
  </w:style>
  <w:style w:type="character" w:styleId="ListLabel12">
    <w:name w:val="ListLabel 12"/>
    <w:qFormat/>
    <w:rPr>
      <w:rFonts w:cs="StarSymbol"/>
      <w:sz w:val="18"/>
      <w:szCs w:val="18"/>
    </w:rPr>
  </w:style>
  <w:style w:type="character" w:styleId="ListLabel13">
    <w:name w:val="ListLabel 13"/>
    <w:qFormat/>
    <w:rPr>
      <w:rFonts w:cs="StarSymbol"/>
      <w:sz w:val="18"/>
      <w:szCs w:val="18"/>
    </w:rPr>
  </w:style>
  <w:style w:type="character" w:styleId="ListLabel14">
    <w:name w:val="ListLabel 14"/>
    <w:qFormat/>
    <w:rPr>
      <w:rFonts w:cs="StarSymbol"/>
      <w:sz w:val="18"/>
      <w:szCs w:val="18"/>
    </w:rPr>
  </w:style>
  <w:style w:type="character" w:styleId="ListLabel15">
    <w:name w:val="ListLabel 15"/>
    <w:qFormat/>
    <w:rPr>
      <w:rFonts w:cs="StarSymbol"/>
      <w:sz w:val="18"/>
      <w:szCs w:val="18"/>
    </w:rPr>
  </w:style>
  <w:style w:type="character" w:styleId="ListLabel16">
    <w:name w:val="ListLabel 16"/>
    <w:qFormat/>
    <w:rPr>
      <w:rFonts w:cs="StarSymbol"/>
      <w:sz w:val="18"/>
      <w:szCs w:val="1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StarSymbol"/>
      <w:sz w:val="18"/>
      <w:szCs w:val="18"/>
    </w:rPr>
  </w:style>
  <w:style w:type="character" w:styleId="ListLabel21">
    <w:name w:val="ListLabel 21"/>
    <w:qFormat/>
    <w:rPr>
      <w:rFonts w:cs="StarSymbol"/>
      <w:sz w:val="18"/>
      <w:szCs w:val="18"/>
    </w:rPr>
  </w:style>
  <w:style w:type="character" w:styleId="ListLabel22">
    <w:name w:val="ListLabel 22"/>
    <w:qFormat/>
    <w:rPr>
      <w:rFonts w:cs="StarSymbol"/>
      <w:sz w:val="18"/>
      <w:szCs w:val="18"/>
    </w:rPr>
  </w:style>
  <w:style w:type="character" w:styleId="ListLabel23">
    <w:name w:val="ListLabel 23"/>
    <w:qFormat/>
    <w:rPr>
      <w:rFonts w:cs="StarSymbol"/>
      <w:sz w:val="18"/>
      <w:szCs w:val="18"/>
    </w:rPr>
  </w:style>
  <w:style w:type="character" w:styleId="ListLabel24">
    <w:name w:val="ListLabel 24"/>
    <w:qFormat/>
    <w:rPr>
      <w:rFonts w:cs="StarSymbol"/>
      <w:sz w:val="18"/>
      <w:szCs w:val="18"/>
    </w:rPr>
  </w:style>
  <w:style w:type="character" w:styleId="ListLabel25">
    <w:name w:val="ListLabel 25"/>
    <w:qFormat/>
    <w:rPr>
      <w:rFonts w:cs="StarSymbol"/>
      <w:sz w:val="18"/>
      <w:szCs w:val="18"/>
    </w:rPr>
  </w:style>
  <w:style w:type="character" w:styleId="ListLabel26">
    <w:name w:val="ListLabel 26"/>
    <w:qFormat/>
    <w:rPr>
      <w:rFonts w:cs="StarSymbol"/>
      <w:sz w:val="18"/>
      <w:szCs w:val="18"/>
    </w:rPr>
  </w:style>
  <w:style w:type="character" w:styleId="ListLabel27">
    <w:name w:val="ListLabel 27"/>
    <w:qFormat/>
    <w:rPr>
      <w:rFonts w:ascii="Courier New" w:hAnsi="Courier New" w:cs="StarSymbol"/>
      <w:sz w:val="18"/>
      <w:szCs w:val="18"/>
    </w:rPr>
  </w:style>
  <w:style w:type="character" w:styleId="ListLabel28">
    <w:name w:val="ListLabel 28"/>
    <w:qFormat/>
    <w:rPr>
      <w:rFonts w:ascii="Courier New" w:hAnsi="Courier New" w:cs="StarSymbol"/>
      <w:sz w:val="18"/>
      <w:szCs w:val="18"/>
    </w:rPr>
  </w:style>
  <w:style w:type="character" w:styleId="ListLabel29">
    <w:name w:val="ListLabel 29"/>
    <w:qFormat/>
    <w:rPr>
      <w:rFonts w:cs="StarSymbol"/>
      <w:sz w:val="18"/>
      <w:szCs w:val="18"/>
    </w:rPr>
  </w:style>
  <w:style w:type="character" w:styleId="ListLabel30">
    <w:name w:val="ListLabel 30"/>
    <w:qFormat/>
    <w:rPr>
      <w:rFonts w:cs="StarSymbol"/>
      <w:sz w:val="18"/>
      <w:szCs w:val="18"/>
    </w:rPr>
  </w:style>
  <w:style w:type="character" w:styleId="ListLabel31">
    <w:name w:val="ListLabel 31"/>
    <w:qFormat/>
    <w:rPr>
      <w:rFonts w:cs="StarSymbol"/>
      <w:sz w:val="18"/>
      <w:szCs w:val="18"/>
    </w:rPr>
  </w:style>
  <w:style w:type="character" w:styleId="ListLabel32">
    <w:name w:val="ListLabel 32"/>
    <w:qFormat/>
    <w:rPr>
      <w:rFonts w:cs="StarSymbol"/>
      <w:sz w:val="18"/>
      <w:szCs w:val="18"/>
    </w:rPr>
  </w:style>
  <w:style w:type="character" w:styleId="ListLabel33">
    <w:name w:val="ListLabel 33"/>
    <w:qFormat/>
    <w:rPr>
      <w:rFonts w:cs="StarSymbol"/>
      <w:sz w:val="18"/>
      <w:szCs w:val="18"/>
    </w:rPr>
  </w:style>
  <w:style w:type="character" w:styleId="ListLabel34">
    <w:name w:val="ListLabel 34"/>
    <w:qFormat/>
    <w:rPr>
      <w:rFonts w:cs="StarSymbol"/>
      <w:sz w:val="18"/>
      <w:szCs w:val="18"/>
    </w:rPr>
  </w:style>
  <w:style w:type="character" w:styleId="ListLabel35">
    <w:name w:val="ListLabel 35"/>
    <w:qFormat/>
    <w:rPr>
      <w:rFonts w:cs="StarSymbol"/>
      <w:sz w:val="18"/>
      <w:szCs w:val="18"/>
    </w:rPr>
  </w:style>
  <w:style w:type="character" w:styleId="ListLabel36">
    <w:name w:val="ListLabel 36"/>
    <w:qFormat/>
    <w:rPr>
      <w:rFonts w:cs="Symbol"/>
      <w:b/>
      <w:sz w:val="18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tarSymbol"/>
      <w:sz w:val="18"/>
      <w:szCs w:val="18"/>
    </w:rPr>
  </w:style>
  <w:style w:type="character" w:styleId="ListLabel46">
    <w:name w:val="ListLabel 46"/>
    <w:qFormat/>
    <w:rPr>
      <w:rFonts w:cs="StarSymbol"/>
      <w:sz w:val="18"/>
      <w:szCs w:val="18"/>
    </w:rPr>
  </w:style>
  <w:style w:type="character" w:styleId="ListLabel47">
    <w:name w:val="ListLabel 47"/>
    <w:qFormat/>
    <w:rPr>
      <w:rFonts w:cs="StarSymbol"/>
      <w:sz w:val="18"/>
      <w:szCs w:val="18"/>
    </w:rPr>
  </w:style>
  <w:style w:type="character" w:styleId="ListLabel48">
    <w:name w:val="ListLabel 48"/>
    <w:qFormat/>
    <w:rPr>
      <w:rFonts w:cs="StarSymbol"/>
      <w:sz w:val="18"/>
      <w:szCs w:val="18"/>
    </w:rPr>
  </w:style>
  <w:style w:type="character" w:styleId="ListLabel49">
    <w:name w:val="ListLabel 49"/>
    <w:qFormat/>
    <w:rPr>
      <w:rFonts w:cs="StarSymbol"/>
      <w:sz w:val="18"/>
      <w:szCs w:val="18"/>
    </w:rPr>
  </w:style>
  <w:style w:type="character" w:styleId="ListLabel50">
    <w:name w:val="ListLabel 50"/>
    <w:qFormat/>
    <w:rPr>
      <w:rFonts w:cs="StarSymbol"/>
      <w:sz w:val="18"/>
      <w:szCs w:val="18"/>
    </w:rPr>
  </w:style>
  <w:style w:type="character" w:styleId="ListLabel51">
    <w:name w:val="ListLabel 51"/>
    <w:qFormat/>
    <w:rPr>
      <w:rFonts w:cs="StarSymbol"/>
      <w:sz w:val="18"/>
      <w:szCs w:val="18"/>
    </w:rPr>
  </w:style>
  <w:style w:type="character" w:styleId="ListLabel52">
    <w:name w:val="ListLabel 52"/>
    <w:qFormat/>
    <w:rPr>
      <w:rFonts w:ascii="Courier New" w:hAnsi="Courier New" w:cs="StarSymbol"/>
      <w:sz w:val="18"/>
      <w:szCs w:val="18"/>
    </w:rPr>
  </w:style>
  <w:style w:type="character" w:styleId="ListLabel53">
    <w:name w:val="ListLabel 53"/>
    <w:qFormat/>
    <w:rPr>
      <w:rFonts w:ascii="Courier New" w:hAnsi="Courier New" w:cs="StarSymbol"/>
      <w:sz w:val="18"/>
      <w:szCs w:val="18"/>
    </w:rPr>
  </w:style>
  <w:style w:type="character" w:styleId="ListLabel54">
    <w:name w:val="ListLabel 54"/>
    <w:qFormat/>
    <w:rPr>
      <w:rFonts w:cs="StarSymbol"/>
      <w:sz w:val="18"/>
      <w:szCs w:val="18"/>
    </w:rPr>
  </w:style>
  <w:style w:type="character" w:styleId="ListLabel55">
    <w:name w:val="ListLabel 55"/>
    <w:qFormat/>
    <w:rPr>
      <w:rFonts w:cs="StarSymbol"/>
      <w:sz w:val="18"/>
      <w:szCs w:val="18"/>
    </w:rPr>
  </w:style>
  <w:style w:type="character" w:styleId="ListLabel56">
    <w:name w:val="ListLabel 56"/>
    <w:qFormat/>
    <w:rPr>
      <w:rFonts w:cs="StarSymbol"/>
      <w:sz w:val="18"/>
      <w:szCs w:val="18"/>
    </w:rPr>
  </w:style>
  <w:style w:type="character" w:styleId="ListLabel57">
    <w:name w:val="ListLabel 57"/>
    <w:qFormat/>
    <w:rPr>
      <w:rFonts w:cs="StarSymbol"/>
      <w:sz w:val="18"/>
      <w:szCs w:val="18"/>
    </w:rPr>
  </w:style>
  <w:style w:type="character" w:styleId="ListLabel58">
    <w:name w:val="ListLabel 58"/>
    <w:qFormat/>
    <w:rPr>
      <w:rFonts w:cs="StarSymbol"/>
      <w:sz w:val="18"/>
      <w:szCs w:val="18"/>
    </w:rPr>
  </w:style>
  <w:style w:type="character" w:styleId="ListLabel59">
    <w:name w:val="ListLabel 59"/>
    <w:qFormat/>
    <w:rPr>
      <w:rFonts w:cs="StarSymbol"/>
      <w:sz w:val="18"/>
      <w:szCs w:val="18"/>
    </w:rPr>
  </w:style>
  <w:style w:type="character" w:styleId="ListLabel60">
    <w:name w:val="ListLabel 60"/>
    <w:qFormat/>
    <w:rPr>
      <w:rFonts w:cs="StarSymbol"/>
      <w:sz w:val="18"/>
      <w:szCs w:val="18"/>
    </w:rPr>
  </w:style>
  <w:style w:type="character" w:styleId="ListLabel61">
    <w:name w:val="ListLabel 61"/>
    <w:qFormat/>
    <w:rPr>
      <w:rFonts w:cs="Symbol"/>
      <w:b/>
      <w:sz w:val="18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tarSymbol"/>
      <w:sz w:val="18"/>
      <w:szCs w:val="18"/>
    </w:rPr>
  </w:style>
  <w:style w:type="character" w:styleId="ListLabel71">
    <w:name w:val="ListLabel 71"/>
    <w:qFormat/>
    <w:rPr>
      <w:rFonts w:cs="StarSymbol"/>
      <w:sz w:val="18"/>
      <w:szCs w:val="18"/>
    </w:rPr>
  </w:style>
  <w:style w:type="character" w:styleId="ListLabel72">
    <w:name w:val="ListLabel 72"/>
    <w:qFormat/>
    <w:rPr>
      <w:rFonts w:cs="StarSymbol"/>
      <w:sz w:val="18"/>
      <w:szCs w:val="18"/>
    </w:rPr>
  </w:style>
  <w:style w:type="character" w:styleId="ListLabel73">
    <w:name w:val="ListLabel 73"/>
    <w:qFormat/>
    <w:rPr>
      <w:rFonts w:cs="StarSymbol"/>
      <w:sz w:val="18"/>
      <w:szCs w:val="18"/>
    </w:rPr>
  </w:style>
  <w:style w:type="character" w:styleId="ListLabel74">
    <w:name w:val="ListLabel 74"/>
    <w:qFormat/>
    <w:rPr>
      <w:rFonts w:cs="StarSymbol"/>
      <w:sz w:val="18"/>
      <w:szCs w:val="18"/>
    </w:rPr>
  </w:style>
  <w:style w:type="character" w:styleId="ListLabel75">
    <w:name w:val="ListLabel 75"/>
    <w:qFormat/>
    <w:rPr>
      <w:rFonts w:cs="StarSymbol"/>
      <w:sz w:val="18"/>
      <w:szCs w:val="18"/>
    </w:rPr>
  </w:style>
  <w:style w:type="character" w:styleId="ListLabel76">
    <w:name w:val="ListLabel 76"/>
    <w:qFormat/>
    <w:rPr>
      <w:rFonts w:cs="StarSymbol"/>
      <w:sz w:val="18"/>
      <w:szCs w:val="18"/>
    </w:rPr>
  </w:style>
  <w:style w:type="character" w:styleId="ListLabel77">
    <w:name w:val="ListLabel 77"/>
    <w:qFormat/>
    <w:rPr>
      <w:rFonts w:ascii="Courier New" w:hAnsi="Courier New" w:cs="StarSymbol"/>
      <w:sz w:val="18"/>
      <w:szCs w:val="18"/>
    </w:rPr>
  </w:style>
  <w:style w:type="character" w:styleId="ListLabel78">
    <w:name w:val="ListLabel 78"/>
    <w:qFormat/>
    <w:rPr>
      <w:rFonts w:ascii="Courier New" w:hAnsi="Courier New" w:cs="StarSymbol"/>
      <w:sz w:val="18"/>
      <w:szCs w:val="18"/>
    </w:rPr>
  </w:style>
  <w:style w:type="character" w:styleId="ListLabel79">
    <w:name w:val="ListLabel 79"/>
    <w:qFormat/>
    <w:rPr>
      <w:rFonts w:cs="StarSymbol"/>
      <w:sz w:val="18"/>
      <w:szCs w:val="18"/>
    </w:rPr>
  </w:style>
  <w:style w:type="character" w:styleId="ListLabel80">
    <w:name w:val="ListLabel 80"/>
    <w:qFormat/>
    <w:rPr>
      <w:rFonts w:cs="StarSymbol"/>
      <w:sz w:val="18"/>
      <w:szCs w:val="18"/>
    </w:rPr>
  </w:style>
  <w:style w:type="character" w:styleId="ListLabel81">
    <w:name w:val="ListLabel 81"/>
    <w:qFormat/>
    <w:rPr>
      <w:rFonts w:cs="StarSymbol"/>
      <w:sz w:val="18"/>
      <w:szCs w:val="18"/>
    </w:rPr>
  </w:style>
  <w:style w:type="character" w:styleId="ListLabel82">
    <w:name w:val="ListLabel 82"/>
    <w:qFormat/>
    <w:rPr>
      <w:rFonts w:cs="StarSymbol"/>
      <w:sz w:val="18"/>
      <w:szCs w:val="18"/>
    </w:rPr>
  </w:style>
  <w:style w:type="character" w:styleId="ListLabel83">
    <w:name w:val="ListLabel 83"/>
    <w:qFormat/>
    <w:rPr>
      <w:rFonts w:cs="StarSymbol"/>
      <w:sz w:val="18"/>
      <w:szCs w:val="18"/>
    </w:rPr>
  </w:style>
  <w:style w:type="character" w:styleId="ListLabel84">
    <w:name w:val="ListLabel 84"/>
    <w:qFormat/>
    <w:rPr>
      <w:rFonts w:cs="StarSymbol"/>
      <w:sz w:val="18"/>
      <w:szCs w:val="18"/>
    </w:rPr>
  </w:style>
  <w:style w:type="character" w:styleId="ListLabel85">
    <w:name w:val="ListLabel 85"/>
    <w:qFormat/>
    <w:rPr>
      <w:rFonts w:cs="StarSymbol"/>
      <w:sz w:val="18"/>
      <w:szCs w:val="18"/>
    </w:rPr>
  </w:style>
  <w:style w:type="character" w:styleId="ListLabel86">
    <w:name w:val="ListLabel 86"/>
    <w:qFormat/>
    <w:rPr>
      <w:rFonts w:cs="Symbol"/>
      <w:b/>
      <w:sz w:val="18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tarSymbol"/>
      <w:sz w:val="18"/>
      <w:szCs w:val="18"/>
    </w:rPr>
  </w:style>
  <w:style w:type="character" w:styleId="ListLabel96">
    <w:name w:val="ListLabel 96"/>
    <w:qFormat/>
    <w:rPr>
      <w:rFonts w:cs="StarSymbol"/>
      <w:sz w:val="18"/>
      <w:szCs w:val="18"/>
    </w:rPr>
  </w:style>
  <w:style w:type="character" w:styleId="ListLabel97">
    <w:name w:val="ListLabel 97"/>
    <w:qFormat/>
    <w:rPr>
      <w:rFonts w:cs="StarSymbol"/>
      <w:sz w:val="18"/>
      <w:szCs w:val="18"/>
    </w:rPr>
  </w:style>
  <w:style w:type="character" w:styleId="ListLabel98">
    <w:name w:val="ListLabel 98"/>
    <w:qFormat/>
    <w:rPr>
      <w:rFonts w:cs="StarSymbol"/>
      <w:sz w:val="18"/>
      <w:szCs w:val="18"/>
    </w:rPr>
  </w:style>
  <w:style w:type="character" w:styleId="ListLabel99">
    <w:name w:val="ListLabel 99"/>
    <w:qFormat/>
    <w:rPr>
      <w:rFonts w:cs="StarSymbol"/>
      <w:sz w:val="18"/>
      <w:szCs w:val="18"/>
    </w:rPr>
  </w:style>
  <w:style w:type="character" w:styleId="ListLabel100">
    <w:name w:val="ListLabel 100"/>
    <w:qFormat/>
    <w:rPr>
      <w:rFonts w:cs="StarSymbol"/>
      <w:sz w:val="18"/>
      <w:szCs w:val="18"/>
    </w:rPr>
  </w:style>
  <w:style w:type="character" w:styleId="ListLabel101">
    <w:name w:val="ListLabel 101"/>
    <w:qFormat/>
    <w:rPr>
      <w:rFonts w:cs="StarSymbol"/>
      <w:sz w:val="18"/>
      <w:szCs w:val="18"/>
    </w:rPr>
  </w:style>
  <w:style w:type="character" w:styleId="ListLabel102">
    <w:name w:val="ListLabel 102"/>
    <w:qFormat/>
    <w:rPr>
      <w:rFonts w:ascii="Courier New" w:hAnsi="Courier New" w:cs="StarSymbol"/>
      <w:sz w:val="18"/>
      <w:szCs w:val="18"/>
    </w:rPr>
  </w:style>
  <w:style w:type="character" w:styleId="ListLabel103">
    <w:name w:val="ListLabel 103"/>
    <w:qFormat/>
    <w:rPr>
      <w:rFonts w:ascii="Courier New" w:hAnsi="Courier New" w:cs="StarSymbol"/>
      <w:sz w:val="18"/>
      <w:szCs w:val="18"/>
    </w:rPr>
  </w:style>
  <w:style w:type="character" w:styleId="ListLabel104">
    <w:name w:val="ListLabel 104"/>
    <w:qFormat/>
    <w:rPr>
      <w:rFonts w:cs="StarSymbol"/>
      <w:sz w:val="18"/>
      <w:szCs w:val="18"/>
    </w:rPr>
  </w:style>
  <w:style w:type="character" w:styleId="ListLabel105">
    <w:name w:val="ListLabel 105"/>
    <w:qFormat/>
    <w:rPr>
      <w:rFonts w:cs="StarSymbol"/>
      <w:sz w:val="18"/>
      <w:szCs w:val="18"/>
    </w:rPr>
  </w:style>
  <w:style w:type="character" w:styleId="ListLabel106">
    <w:name w:val="ListLabel 106"/>
    <w:qFormat/>
    <w:rPr>
      <w:rFonts w:cs="StarSymbol"/>
      <w:sz w:val="18"/>
      <w:szCs w:val="18"/>
    </w:rPr>
  </w:style>
  <w:style w:type="character" w:styleId="ListLabel107">
    <w:name w:val="ListLabel 107"/>
    <w:qFormat/>
    <w:rPr>
      <w:rFonts w:cs="StarSymbol"/>
      <w:sz w:val="18"/>
      <w:szCs w:val="18"/>
    </w:rPr>
  </w:style>
  <w:style w:type="character" w:styleId="ListLabel108">
    <w:name w:val="ListLabel 108"/>
    <w:qFormat/>
    <w:rPr>
      <w:rFonts w:cs="StarSymbol"/>
      <w:sz w:val="18"/>
      <w:szCs w:val="18"/>
    </w:rPr>
  </w:style>
  <w:style w:type="character" w:styleId="ListLabel109">
    <w:name w:val="ListLabel 109"/>
    <w:qFormat/>
    <w:rPr>
      <w:rFonts w:cs="StarSymbol"/>
      <w:sz w:val="18"/>
      <w:szCs w:val="18"/>
    </w:rPr>
  </w:style>
  <w:style w:type="character" w:styleId="ListLabel110">
    <w:name w:val="ListLabel 110"/>
    <w:qFormat/>
    <w:rPr>
      <w:rFonts w:cs="StarSymbol"/>
      <w:sz w:val="18"/>
      <w:szCs w:val="18"/>
    </w:rPr>
  </w:style>
  <w:style w:type="character" w:styleId="ListLabel111">
    <w:name w:val="ListLabel 111"/>
    <w:qFormat/>
    <w:rPr>
      <w:rFonts w:cs="Symbol"/>
      <w:b/>
      <w:sz w:val="18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tarSymbol"/>
      <w:sz w:val="18"/>
      <w:szCs w:val="18"/>
    </w:rPr>
  </w:style>
  <w:style w:type="character" w:styleId="ListLabel121">
    <w:name w:val="ListLabel 121"/>
    <w:qFormat/>
    <w:rPr>
      <w:rFonts w:cs="StarSymbol"/>
      <w:sz w:val="18"/>
      <w:szCs w:val="18"/>
    </w:rPr>
  </w:style>
  <w:style w:type="character" w:styleId="ListLabel122">
    <w:name w:val="ListLabel 122"/>
    <w:qFormat/>
    <w:rPr>
      <w:rFonts w:cs="StarSymbol"/>
      <w:sz w:val="18"/>
      <w:szCs w:val="18"/>
    </w:rPr>
  </w:style>
  <w:style w:type="character" w:styleId="ListLabel123">
    <w:name w:val="ListLabel 123"/>
    <w:qFormat/>
    <w:rPr>
      <w:rFonts w:cs="StarSymbol"/>
      <w:sz w:val="18"/>
      <w:szCs w:val="18"/>
    </w:rPr>
  </w:style>
  <w:style w:type="character" w:styleId="ListLabel124">
    <w:name w:val="ListLabel 124"/>
    <w:qFormat/>
    <w:rPr>
      <w:rFonts w:cs="StarSymbol"/>
      <w:sz w:val="18"/>
      <w:szCs w:val="18"/>
    </w:rPr>
  </w:style>
  <w:style w:type="character" w:styleId="ListLabel125">
    <w:name w:val="ListLabel 125"/>
    <w:qFormat/>
    <w:rPr>
      <w:rFonts w:cs="StarSymbol"/>
      <w:sz w:val="18"/>
      <w:szCs w:val="18"/>
    </w:rPr>
  </w:style>
  <w:style w:type="character" w:styleId="ListLabel126">
    <w:name w:val="ListLabel 126"/>
    <w:qFormat/>
    <w:rPr>
      <w:rFonts w:cs="StarSymbol"/>
      <w:sz w:val="18"/>
      <w:szCs w:val="18"/>
    </w:rPr>
  </w:style>
  <w:style w:type="character" w:styleId="ListLabel127">
    <w:name w:val="ListLabel 127"/>
    <w:qFormat/>
    <w:rPr>
      <w:rFonts w:ascii="Courier New" w:hAnsi="Courier New" w:cs="StarSymbol"/>
      <w:sz w:val="18"/>
      <w:szCs w:val="18"/>
    </w:rPr>
  </w:style>
  <w:style w:type="character" w:styleId="ListLabel128">
    <w:name w:val="ListLabel 128"/>
    <w:qFormat/>
    <w:rPr>
      <w:rFonts w:ascii="Courier New" w:hAnsi="Courier New" w:cs="StarSymbol"/>
      <w:sz w:val="18"/>
      <w:szCs w:val="18"/>
    </w:rPr>
  </w:style>
  <w:style w:type="character" w:styleId="ListLabel129">
    <w:name w:val="ListLabel 129"/>
    <w:qFormat/>
    <w:rPr>
      <w:rFonts w:cs="StarSymbol"/>
      <w:sz w:val="18"/>
      <w:szCs w:val="18"/>
    </w:rPr>
  </w:style>
  <w:style w:type="character" w:styleId="ListLabel130">
    <w:name w:val="ListLabel 130"/>
    <w:qFormat/>
    <w:rPr>
      <w:rFonts w:cs="StarSymbol"/>
      <w:sz w:val="18"/>
      <w:szCs w:val="18"/>
    </w:rPr>
  </w:style>
  <w:style w:type="character" w:styleId="ListLabel131">
    <w:name w:val="ListLabel 131"/>
    <w:qFormat/>
    <w:rPr>
      <w:rFonts w:cs="StarSymbol"/>
      <w:sz w:val="18"/>
      <w:szCs w:val="18"/>
    </w:rPr>
  </w:style>
  <w:style w:type="character" w:styleId="ListLabel132">
    <w:name w:val="ListLabel 132"/>
    <w:qFormat/>
    <w:rPr>
      <w:rFonts w:cs="StarSymbol"/>
      <w:sz w:val="18"/>
      <w:szCs w:val="18"/>
    </w:rPr>
  </w:style>
  <w:style w:type="character" w:styleId="ListLabel133">
    <w:name w:val="ListLabel 133"/>
    <w:qFormat/>
    <w:rPr>
      <w:rFonts w:cs="StarSymbol"/>
      <w:sz w:val="18"/>
      <w:szCs w:val="18"/>
    </w:rPr>
  </w:style>
  <w:style w:type="character" w:styleId="ListLabel134">
    <w:name w:val="ListLabel 134"/>
    <w:qFormat/>
    <w:rPr>
      <w:rFonts w:cs="StarSymbol"/>
      <w:sz w:val="18"/>
      <w:szCs w:val="18"/>
    </w:rPr>
  </w:style>
  <w:style w:type="character" w:styleId="ListLabel135">
    <w:name w:val="ListLabel 135"/>
    <w:qFormat/>
    <w:rPr>
      <w:rFonts w:cs="StarSymbol"/>
      <w:sz w:val="18"/>
      <w:szCs w:val="18"/>
    </w:rPr>
  </w:style>
  <w:style w:type="character" w:styleId="ListLabel136">
    <w:name w:val="ListLabel 136"/>
    <w:qFormat/>
    <w:rPr>
      <w:rFonts w:cs="Symbol"/>
      <w:b/>
      <w:sz w:val="18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tarSymbol"/>
      <w:sz w:val="18"/>
      <w:szCs w:val="18"/>
    </w:rPr>
  </w:style>
  <w:style w:type="character" w:styleId="ListLabel146">
    <w:name w:val="ListLabel 146"/>
    <w:qFormat/>
    <w:rPr>
      <w:rFonts w:cs="StarSymbol"/>
      <w:sz w:val="18"/>
      <w:szCs w:val="18"/>
    </w:rPr>
  </w:style>
  <w:style w:type="character" w:styleId="ListLabel147">
    <w:name w:val="ListLabel 147"/>
    <w:qFormat/>
    <w:rPr>
      <w:rFonts w:cs="StarSymbol"/>
      <w:sz w:val="18"/>
      <w:szCs w:val="18"/>
    </w:rPr>
  </w:style>
  <w:style w:type="character" w:styleId="ListLabel148">
    <w:name w:val="ListLabel 148"/>
    <w:qFormat/>
    <w:rPr>
      <w:rFonts w:cs="StarSymbol"/>
      <w:sz w:val="18"/>
      <w:szCs w:val="18"/>
    </w:rPr>
  </w:style>
  <w:style w:type="character" w:styleId="ListLabel149">
    <w:name w:val="ListLabel 149"/>
    <w:qFormat/>
    <w:rPr>
      <w:rFonts w:cs="StarSymbol"/>
      <w:sz w:val="18"/>
      <w:szCs w:val="18"/>
    </w:rPr>
  </w:style>
  <w:style w:type="character" w:styleId="ListLabel150">
    <w:name w:val="ListLabel 150"/>
    <w:qFormat/>
    <w:rPr>
      <w:rFonts w:cs="StarSymbol"/>
      <w:sz w:val="18"/>
      <w:szCs w:val="18"/>
    </w:rPr>
  </w:style>
  <w:style w:type="character" w:styleId="ListLabel151">
    <w:name w:val="ListLabel 151"/>
    <w:qFormat/>
    <w:rPr>
      <w:rFonts w:cs="StarSymbol"/>
      <w:sz w:val="18"/>
      <w:szCs w:val="18"/>
    </w:rPr>
  </w:style>
  <w:style w:type="character" w:styleId="ListLabel152">
    <w:name w:val="ListLabel 152"/>
    <w:qFormat/>
    <w:rPr>
      <w:rFonts w:ascii="Courier New" w:hAnsi="Courier New" w:cs="StarSymbol"/>
      <w:sz w:val="18"/>
      <w:szCs w:val="18"/>
    </w:rPr>
  </w:style>
  <w:style w:type="character" w:styleId="ListLabel153">
    <w:name w:val="ListLabel 153"/>
    <w:qFormat/>
    <w:rPr>
      <w:rFonts w:ascii="Courier New" w:hAnsi="Courier New" w:cs="StarSymbol"/>
      <w:sz w:val="18"/>
      <w:szCs w:val="18"/>
    </w:rPr>
  </w:style>
  <w:style w:type="character" w:styleId="ListLabel154">
    <w:name w:val="ListLabel 154"/>
    <w:qFormat/>
    <w:rPr>
      <w:rFonts w:cs="StarSymbol"/>
      <w:sz w:val="18"/>
      <w:szCs w:val="18"/>
    </w:rPr>
  </w:style>
  <w:style w:type="character" w:styleId="ListLabel155">
    <w:name w:val="ListLabel 155"/>
    <w:qFormat/>
    <w:rPr>
      <w:rFonts w:cs="StarSymbol"/>
      <w:sz w:val="18"/>
      <w:szCs w:val="18"/>
    </w:rPr>
  </w:style>
  <w:style w:type="character" w:styleId="ListLabel156">
    <w:name w:val="ListLabel 156"/>
    <w:qFormat/>
    <w:rPr>
      <w:rFonts w:cs="StarSymbol"/>
      <w:sz w:val="18"/>
      <w:szCs w:val="18"/>
    </w:rPr>
  </w:style>
  <w:style w:type="character" w:styleId="ListLabel157">
    <w:name w:val="ListLabel 157"/>
    <w:qFormat/>
    <w:rPr>
      <w:rFonts w:cs="StarSymbol"/>
      <w:sz w:val="18"/>
      <w:szCs w:val="18"/>
    </w:rPr>
  </w:style>
  <w:style w:type="character" w:styleId="ListLabel158">
    <w:name w:val="ListLabel 158"/>
    <w:qFormat/>
    <w:rPr>
      <w:rFonts w:cs="StarSymbol"/>
      <w:sz w:val="18"/>
      <w:szCs w:val="18"/>
    </w:rPr>
  </w:style>
  <w:style w:type="character" w:styleId="ListLabel159">
    <w:name w:val="ListLabel 159"/>
    <w:qFormat/>
    <w:rPr>
      <w:rFonts w:cs="StarSymbol"/>
      <w:sz w:val="18"/>
      <w:szCs w:val="18"/>
    </w:rPr>
  </w:style>
  <w:style w:type="character" w:styleId="ListLabel160">
    <w:name w:val="ListLabel 160"/>
    <w:qFormat/>
    <w:rPr>
      <w:rFonts w:cs="StarSymbol"/>
      <w:sz w:val="18"/>
      <w:szCs w:val="18"/>
    </w:rPr>
  </w:style>
  <w:style w:type="character" w:styleId="ListLabel161">
    <w:name w:val="ListLabel 161"/>
    <w:qFormat/>
    <w:rPr>
      <w:rFonts w:cs="Symbol"/>
      <w:b/>
      <w:sz w:val="18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tarSymbol"/>
      <w:sz w:val="18"/>
      <w:szCs w:val="18"/>
    </w:rPr>
  </w:style>
  <w:style w:type="character" w:styleId="ListLabel171">
    <w:name w:val="ListLabel 171"/>
    <w:qFormat/>
    <w:rPr>
      <w:rFonts w:cs="StarSymbol"/>
      <w:sz w:val="18"/>
      <w:szCs w:val="18"/>
    </w:rPr>
  </w:style>
  <w:style w:type="character" w:styleId="ListLabel172">
    <w:name w:val="ListLabel 172"/>
    <w:qFormat/>
    <w:rPr>
      <w:rFonts w:cs="StarSymbol"/>
      <w:sz w:val="18"/>
      <w:szCs w:val="18"/>
    </w:rPr>
  </w:style>
  <w:style w:type="character" w:styleId="ListLabel173">
    <w:name w:val="ListLabel 173"/>
    <w:qFormat/>
    <w:rPr>
      <w:rFonts w:cs="StarSymbol"/>
      <w:sz w:val="18"/>
      <w:szCs w:val="18"/>
    </w:rPr>
  </w:style>
  <w:style w:type="character" w:styleId="ListLabel174">
    <w:name w:val="ListLabel 174"/>
    <w:qFormat/>
    <w:rPr>
      <w:rFonts w:cs="StarSymbol"/>
      <w:sz w:val="18"/>
      <w:szCs w:val="18"/>
    </w:rPr>
  </w:style>
  <w:style w:type="character" w:styleId="ListLabel175">
    <w:name w:val="ListLabel 175"/>
    <w:qFormat/>
    <w:rPr>
      <w:rFonts w:cs="StarSymbol"/>
      <w:sz w:val="18"/>
      <w:szCs w:val="18"/>
    </w:rPr>
  </w:style>
  <w:style w:type="character" w:styleId="ListLabel176">
    <w:name w:val="ListLabel 176"/>
    <w:qFormat/>
    <w:rPr>
      <w:rFonts w:cs="StarSymbol"/>
      <w:sz w:val="18"/>
      <w:szCs w:val="18"/>
    </w:rPr>
  </w:style>
  <w:style w:type="character" w:styleId="ListLabel177">
    <w:name w:val="ListLabel 177"/>
    <w:qFormat/>
    <w:rPr>
      <w:rFonts w:ascii="Courier New" w:hAnsi="Courier New" w:cs="StarSymbol"/>
      <w:sz w:val="18"/>
      <w:szCs w:val="18"/>
    </w:rPr>
  </w:style>
  <w:style w:type="character" w:styleId="ListLabel178">
    <w:name w:val="ListLabel 178"/>
    <w:qFormat/>
    <w:rPr>
      <w:rFonts w:ascii="Courier New" w:hAnsi="Courier New" w:cs="StarSymbol"/>
      <w:sz w:val="18"/>
      <w:szCs w:val="18"/>
    </w:rPr>
  </w:style>
  <w:style w:type="character" w:styleId="ListLabel179">
    <w:name w:val="ListLabel 179"/>
    <w:qFormat/>
    <w:rPr>
      <w:rFonts w:cs="StarSymbol"/>
      <w:sz w:val="18"/>
      <w:szCs w:val="18"/>
    </w:rPr>
  </w:style>
  <w:style w:type="character" w:styleId="ListLabel180">
    <w:name w:val="ListLabel 180"/>
    <w:qFormat/>
    <w:rPr>
      <w:rFonts w:cs="StarSymbol"/>
      <w:sz w:val="18"/>
      <w:szCs w:val="18"/>
    </w:rPr>
  </w:style>
  <w:style w:type="character" w:styleId="ListLabel181">
    <w:name w:val="ListLabel 181"/>
    <w:qFormat/>
    <w:rPr>
      <w:rFonts w:cs="StarSymbol"/>
      <w:sz w:val="18"/>
      <w:szCs w:val="18"/>
    </w:rPr>
  </w:style>
  <w:style w:type="character" w:styleId="ListLabel182">
    <w:name w:val="ListLabel 182"/>
    <w:qFormat/>
    <w:rPr>
      <w:rFonts w:cs="StarSymbol"/>
      <w:sz w:val="18"/>
      <w:szCs w:val="18"/>
    </w:rPr>
  </w:style>
  <w:style w:type="character" w:styleId="ListLabel183">
    <w:name w:val="ListLabel 183"/>
    <w:qFormat/>
    <w:rPr>
      <w:rFonts w:cs="StarSymbol"/>
      <w:sz w:val="18"/>
      <w:szCs w:val="18"/>
    </w:rPr>
  </w:style>
  <w:style w:type="character" w:styleId="ListLabel184">
    <w:name w:val="ListLabel 184"/>
    <w:qFormat/>
    <w:rPr>
      <w:rFonts w:cs="StarSymbol"/>
      <w:sz w:val="18"/>
      <w:szCs w:val="18"/>
    </w:rPr>
  </w:style>
  <w:style w:type="character" w:styleId="ListLabel185">
    <w:name w:val="ListLabel 185"/>
    <w:qFormat/>
    <w:rPr>
      <w:rFonts w:cs="StarSymbol"/>
      <w:sz w:val="18"/>
      <w:szCs w:val="18"/>
    </w:rPr>
  </w:style>
  <w:style w:type="character" w:styleId="ListLabel186">
    <w:name w:val="ListLabel 186"/>
    <w:qFormat/>
    <w:rPr>
      <w:rFonts w:cs="Symbol"/>
      <w:b/>
      <w:sz w:val="18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tarSymbol"/>
      <w:sz w:val="18"/>
      <w:szCs w:val="18"/>
    </w:rPr>
  </w:style>
  <w:style w:type="character" w:styleId="ListLabel196">
    <w:name w:val="ListLabel 196"/>
    <w:qFormat/>
    <w:rPr>
      <w:rFonts w:cs="StarSymbol"/>
      <w:sz w:val="18"/>
      <w:szCs w:val="18"/>
    </w:rPr>
  </w:style>
  <w:style w:type="character" w:styleId="ListLabel197">
    <w:name w:val="ListLabel 197"/>
    <w:qFormat/>
    <w:rPr>
      <w:rFonts w:cs="StarSymbol"/>
      <w:sz w:val="18"/>
      <w:szCs w:val="18"/>
    </w:rPr>
  </w:style>
  <w:style w:type="character" w:styleId="ListLabel198">
    <w:name w:val="ListLabel 198"/>
    <w:qFormat/>
    <w:rPr>
      <w:rFonts w:cs="StarSymbol"/>
      <w:sz w:val="18"/>
      <w:szCs w:val="18"/>
    </w:rPr>
  </w:style>
  <w:style w:type="character" w:styleId="ListLabel199">
    <w:name w:val="ListLabel 199"/>
    <w:qFormat/>
    <w:rPr>
      <w:rFonts w:cs="StarSymbol"/>
      <w:sz w:val="18"/>
      <w:szCs w:val="18"/>
    </w:rPr>
  </w:style>
  <w:style w:type="character" w:styleId="ListLabel200">
    <w:name w:val="ListLabel 200"/>
    <w:qFormat/>
    <w:rPr>
      <w:rFonts w:cs="StarSymbol"/>
      <w:sz w:val="18"/>
      <w:szCs w:val="18"/>
    </w:rPr>
  </w:style>
  <w:style w:type="character" w:styleId="ListLabel201">
    <w:name w:val="ListLabel 201"/>
    <w:qFormat/>
    <w:rPr>
      <w:rFonts w:cs="StarSymbol"/>
      <w:sz w:val="18"/>
      <w:szCs w:val="18"/>
    </w:rPr>
  </w:style>
  <w:style w:type="character" w:styleId="ListLabel202">
    <w:name w:val="ListLabel 202"/>
    <w:qFormat/>
    <w:rPr>
      <w:rFonts w:ascii="Courier New" w:hAnsi="Courier New" w:cs="StarSymbol"/>
      <w:sz w:val="18"/>
      <w:szCs w:val="18"/>
    </w:rPr>
  </w:style>
  <w:style w:type="character" w:styleId="ListLabel203">
    <w:name w:val="ListLabel 203"/>
    <w:qFormat/>
    <w:rPr>
      <w:rFonts w:ascii="Courier New" w:hAnsi="Courier New" w:cs="StarSymbol"/>
      <w:sz w:val="18"/>
      <w:szCs w:val="18"/>
    </w:rPr>
  </w:style>
  <w:style w:type="character" w:styleId="ListLabel204">
    <w:name w:val="ListLabel 204"/>
    <w:qFormat/>
    <w:rPr>
      <w:rFonts w:cs="StarSymbol"/>
      <w:sz w:val="18"/>
      <w:szCs w:val="18"/>
    </w:rPr>
  </w:style>
  <w:style w:type="character" w:styleId="ListLabel205">
    <w:name w:val="ListLabel 205"/>
    <w:qFormat/>
    <w:rPr>
      <w:rFonts w:cs="StarSymbol"/>
      <w:sz w:val="18"/>
      <w:szCs w:val="18"/>
    </w:rPr>
  </w:style>
  <w:style w:type="character" w:styleId="ListLabel206">
    <w:name w:val="ListLabel 206"/>
    <w:qFormat/>
    <w:rPr>
      <w:rFonts w:cs="StarSymbol"/>
      <w:sz w:val="18"/>
      <w:szCs w:val="18"/>
    </w:rPr>
  </w:style>
  <w:style w:type="character" w:styleId="ListLabel207">
    <w:name w:val="ListLabel 207"/>
    <w:qFormat/>
    <w:rPr>
      <w:rFonts w:cs="StarSymbol"/>
      <w:sz w:val="18"/>
      <w:szCs w:val="18"/>
    </w:rPr>
  </w:style>
  <w:style w:type="character" w:styleId="ListLabel208">
    <w:name w:val="ListLabel 208"/>
    <w:qFormat/>
    <w:rPr>
      <w:rFonts w:cs="StarSymbol"/>
      <w:sz w:val="18"/>
      <w:szCs w:val="18"/>
    </w:rPr>
  </w:style>
  <w:style w:type="character" w:styleId="ListLabel209">
    <w:name w:val="ListLabel 209"/>
    <w:qFormat/>
    <w:rPr>
      <w:rFonts w:cs="StarSymbol"/>
      <w:sz w:val="18"/>
      <w:szCs w:val="18"/>
    </w:rPr>
  </w:style>
  <w:style w:type="character" w:styleId="ListLabel210">
    <w:name w:val="ListLabel 210"/>
    <w:qFormat/>
    <w:rPr>
      <w:rFonts w:cs="StarSymbol"/>
      <w:sz w:val="18"/>
      <w:szCs w:val="18"/>
    </w:rPr>
  </w:style>
  <w:style w:type="character" w:styleId="ListLabel211">
    <w:name w:val="ListLabel 211"/>
    <w:qFormat/>
    <w:rPr>
      <w:rFonts w:cs="Symbol"/>
      <w:b/>
      <w:sz w:val="18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eastAsia="MS Mincho" w:cs="Tahoma"/>
      <w:sz w:val="28"/>
      <w:szCs w:val="28"/>
    </w:rPr>
  </w:style>
  <w:style w:type="paragraph" w:styleId="TextBody">
    <w:name w:val="Body Text"/>
    <w:basedOn w:val="Normal"/>
    <w:pPr>
      <w:widowControl w:val="false"/>
      <w:suppressAutoHyphens w:val="true"/>
      <w:bidi w:val="0"/>
      <w:spacing w:before="0" w:after="120"/>
      <w:jc w:val="left"/>
    </w:pPr>
    <w:rPr>
      <w:rFonts w:eastAsia="Arial Unicode MS"/>
      <w:sz w:val="24"/>
      <w:szCs w:val="24"/>
      <w:lang w:val="en-GB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TextBodyIndent">
    <w:name w:val="Body Text Indent"/>
    <w:basedOn w:val="TextBody"/>
    <w:pPr>
      <w:spacing w:before="0" w:after="0"/>
      <w:ind w:left="283" w:hanging="0"/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>
      <w:sz w:val="18"/>
    </w:rPr>
  </w:style>
  <w:style w:type="paragraph" w:styleId="HeaderLeft" w:customStyle="1">
    <w:name w:val="Head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Right" w:customStyle="1">
    <w:name w:val="Header Right"/>
    <w:basedOn w:val="Normal"/>
    <w:qFormat/>
    <w:pPr>
      <w:suppressLineNumbers/>
      <w:tabs>
        <w:tab w:val="center" w:pos="4819" w:leader="none"/>
        <w:tab w:val="right" w:pos="9638" w:leader="none"/>
      </w:tabs>
      <w:jc w:val="right"/>
    </w:pPr>
    <w:rPr>
      <w:sz w:val="18"/>
    </w:rPr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>
      <w:sz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/>
    <w:rPr>
      <w:b/>
      <w:bCs/>
      <w:sz w:val="20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b/>
      <w:iCs/>
      <w:sz w:val="20"/>
    </w:rPr>
  </w:style>
  <w:style w:type="paragraph" w:styleId="Illustration" w:customStyle="1">
    <w:name w:val="Illustration"/>
    <w:basedOn w:val="Caption1"/>
    <w:qFormat/>
    <w:pPr/>
    <w:rPr/>
  </w:style>
  <w:style w:type="paragraph" w:styleId="Table" w:customStyle="1">
    <w:name w:val="Table"/>
    <w:basedOn w:val="Caption1"/>
    <w:qFormat/>
    <w:pPr/>
    <w:rPr/>
  </w:style>
  <w:style w:type="paragraph" w:styleId="Toaheading">
    <w:name w:val="toa heading"/>
    <w:basedOn w:val="Heading"/>
    <w:qFormat/>
    <w:pPr>
      <w:suppressLineNumbers/>
      <w:spacing w:before="0" w:after="283"/>
    </w:pPr>
    <w:rPr>
      <w:b/>
      <w:bCs/>
      <w:sz w:val="32"/>
      <w:szCs w:val="32"/>
    </w:rPr>
  </w:style>
  <w:style w:type="paragraph" w:styleId="Contents1">
    <w:name w:val="TOC 1"/>
    <w:basedOn w:val="Index"/>
    <w:uiPriority w:val="39"/>
    <w:pPr>
      <w:keepLines/>
      <w:tabs>
        <w:tab w:val="right" w:pos="8787" w:leader="dot"/>
      </w:tabs>
      <w:spacing w:lineRule="exact" w:line="510" w:before="0" w:after="0"/>
    </w:pPr>
    <w:rPr>
      <w:b/>
      <w:sz w:val="28"/>
    </w:rPr>
  </w:style>
  <w:style w:type="paragraph" w:styleId="Contents2">
    <w:name w:val="TOC 2"/>
    <w:basedOn w:val="Index"/>
    <w:uiPriority w:val="39"/>
    <w:pPr>
      <w:tabs>
        <w:tab w:val="right" w:pos="8787" w:leader="dot"/>
      </w:tabs>
      <w:spacing w:lineRule="exact" w:line="340" w:before="0" w:after="0"/>
      <w:ind w:left="238" w:hanging="0"/>
    </w:pPr>
    <w:rPr>
      <w:sz w:val="24"/>
    </w:rPr>
  </w:style>
  <w:style w:type="paragraph" w:styleId="Contents3">
    <w:name w:val="TOC 3"/>
    <w:basedOn w:val="Index"/>
    <w:uiPriority w:val="39"/>
    <w:pPr>
      <w:tabs>
        <w:tab w:val="right" w:pos="8788" w:leader="dot"/>
      </w:tabs>
      <w:spacing w:lineRule="exact" w:line="340" w:before="0" w:after="0"/>
      <w:ind w:left="482" w:hanging="0"/>
    </w:pPr>
    <w:rPr>
      <w:sz w:val="24"/>
    </w:rPr>
  </w:style>
  <w:style w:type="paragraph" w:styleId="Contents4">
    <w:name w:val="TOC 4"/>
    <w:basedOn w:val="Index"/>
    <w:pPr>
      <w:tabs>
        <w:tab w:val="right" w:pos="8789" w:leader="dot"/>
      </w:tabs>
      <w:spacing w:lineRule="exact" w:line="340" w:before="0" w:after="0"/>
    </w:pPr>
    <w:rPr/>
  </w:style>
  <w:style w:type="paragraph" w:styleId="Contents5">
    <w:name w:val="TOC 5"/>
    <w:basedOn w:val="Index"/>
    <w:pPr>
      <w:tabs>
        <w:tab w:val="right" w:pos="9638" w:leader="dot"/>
      </w:tabs>
      <w:spacing w:before="0" w:after="0"/>
      <w:ind w:left="1132" w:hanging="0"/>
    </w:pPr>
    <w:rPr/>
  </w:style>
  <w:style w:type="paragraph" w:styleId="Contents6">
    <w:name w:val="TOC 6"/>
    <w:basedOn w:val="Index"/>
    <w:pPr>
      <w:tabs>
        <w:tab w:val="right" w:pos="9638" w:leader="dot"/>
      </w:tabs>
      <w:spacing w:before="0" w:after="0"/>
      <w:ind w:left="1415" w:hanging="0"/>
    </w:pPr>
    <w:rPr/>
  </w:style>
  <w:style w:type="paragraph" w:styleId="Contents7">
    <w:name w:val="TOC 7"/>
    <w:basedOn w:val="Index"/>
    <w:pPr>
      <w:tabs>
        <w:tab w:val="right" w:pos="9638" w:leader="dot"/>
      </w:tabs>
      <w:spacing w:before="0" w:after="0"/>
      <w:ind w:left="1698" w:hanging="0"/>
    </w:pPr>
    <w:rPr/>
  </w:style>
  <w:style w:type="paragraph" w:styleId="Contents8">
    <w:name w:val="TOC 8"/>
    <w:basedOn w:val="Index"/>
    <w:pPr>
      <w:tabs>
        <w:tab w:val="right" w:pos="9638" w:leader="dot"/>
      </w:tabs>
      <w:spacing w:before="0" w:after="0"/>
      <w:ind w:left="1981" w:hanging="0"/>
    </w:pPr>
    <w:rPr/>
  </w:style>
  <w:style w:type="paragraph" w:styleId="Contents9">
    <w:name w:val="TOC 9"/>
    <w:basedOn w:val="Index"/>
    <w:pPr>
      <w:tabs>
        <w:tab w:val="right" w:pos="9638" w:leader="dot"/>
      </w:tabs>
      <w:spacing w:before="0" w:after="0"/>
      <w:ind w:left="2264" w:hanging="0"/>
    </w:pPr>
    <w:rPr/>
  </w:style>
  <w:style w:type="paragraph" w:styleId="Contents10" w:customStyle="1">
    <w:name w:val="Contents 10"/>
    <w:basedOn w:val="Index"/>
    <w:qFormat/>
    <w:pPr>
      <w:tabs>
        <w:tab w:val="right" w:pos="9638" w:leader="dot"/>
      </w:tabs>
      <w:spacing w:before="0" w:after="0"/>
      <w:ind w:left="2547" w:hanging="0"/>
    </w:pPr>
    <w:rPr/>
  </w:style>
  <w:style w:type="paragraph" w:styleId="Tableheading1" w:customStyle="1">
    <w:name w:val="Table heading"/>
    <w:basedOn w:val="Normal"/>
    <w:qFormat/>
    <w:pPr/>
    <w:rPr>
      <w:b/>
      <w:sz w:val="20"/>
    </w:rPr>
  </w:style>
  <w:style w:type="paragraph" w:styleId="Lisa1" w:customStyle="1">
    <w:name w:val="Lisa 1"/>
    <w:basedOn w:val="Heading1"/>
    <w:qFormat/>
    <w:pPr>
      <w:numPr>
        <w:ilvl w:val="0"/>
        <w:numId w:val="0"/>
      </w:numPr>
      <w:spacing w:before="408" w:after="119"/>
      <w:ind w:left="0" w:hanging="0"/>
    </w:pPr>
    <w:rPr/>
  </w:style>
  <w:style w:type="paragraph" w:styleId="Lisa2" w:customStyle="1">
    <w:name w:val="Lisa 2"/>
    <w:basedOn w:val="Heading2"/>
    <w:qFormat/>
    <w:pPr>
      <w:numPr>
        <w:ilvl w:val="0"/>
        <w:numId w:val="0"/>
      </w:numPr>
      <w:suppressLineNumbers/>
      <w:tabs>
        <w:tab w:val="left" w:pos="0" w:leader="none"/>
      </w:tabs>
      <w:spacing w:before="408" w:after="408"/>
    </w:pPr>
    <w:rPr/>
  </w:style>
  <w:style w:type="paragraph" w:styleId="Title">
    <w:name w:val="Title"/>
    <w:basedOn w:val="Heading"/>
    <w:qFormat/>
    <w:pPr>
      <w:spacing w:before="119" w:after="119"/>
    </w:pPr>
    <w:rPr>
      <w:b/>
      <w:bCs/>
      <w:sz w:val="48"/>
      <w:szCs w:val="36"/>
    </w:rPr>
  </w:style>
  <w:style w:type="paragraph" w:styleId="Subtitle">
    <w:name w:val="Subtitle"/>
    <w:basedOn w:val="Heading"/>
    <w:qFormat/>
    <w:pPr>
      <w:pageBreakBefore/>
      <w:spacing w:before="119" w:after="119"/>
    </w:pPr>
    <w:rPr>
      <w:b/>
      <w:iCs/>
      <w:sz w:val="32"/>
    </w:rPr>
  </w:style>
  <w:style w:type="paragraph" w:styleId="Code" w:customStyle="1">
    <w:name w:val="Code"/>
    <w:basedOn w:val="Normal"/>
    <w:qFormat/>
    <w:pPr>
      <w:spacing w:before="0" w:after="0"/>
    </w:pPr>
    <w:rPr>
      <w:rFonts w:ascii="Courier New" w:hAnsi="Courier New"/>
      <w:sz w:val="18"/>
    </w:rPr>
  </w:style>
  <w:style w:type="paragraph" w:styleId="ListNumber">
    <w:name w:val="List Number"/>
    <w:basedOn w:val="List"/>
    <w:qFormat/>
    <w:pPr>
      <w:ind w:left="360" w:hanging="360"/>
    </w:pPr>
    <w:rPr/>
  </w:style>
  <w:style w:type="paragraph" w:styleId="Numbering1Cont" w:customStyle="1">
    <w:name w:val="Numbering 1 Cont."/>
    <w:basedOn w:val="List"/>
    <w:qFormat/>
    <w:pPr>
      <w:ind w:left="360" w:hanging="0"/>
    </w:pPr>
    <w:rPr/>
  </w:style>
  <w:style w:type="paragraph" w:styleId="Numbering1End" w:customStyle="1">
    <w:name w:val="Numbering 1 End"/>
    <w:basedOn w:val="List"/>
    <w:qFormat/>
    <w:pPr>
      <w:spacing w:before="0" w:after="240"/>
      <w:ind w:left="360" w:hanging="360"/>
    </w:pPr>
    <w:rPr/>
  </w:style>
  <w:style w:type="paragraph" w:styleId="Numbering1Start" w:customStyle="1">
    <w:name w:val="Numbering 1 Start"/>
    <w:basedOn w:val="List"/>
    <w:qFormat/>
    <w:pPr>
      <w:spacing w:before="240" w:after="120"/>
      <w:ind w:left="360" w:hanging="360"/>
    </w:pPr>
    <w:rPr/>
  </w:style>
  <w:style w:type="paragraph" w:styleId="TableIndex1" w:customStyle="1">
    <w:name w:val="Table Index 1"/>
    <w:basedOn w:val="Index"/>
    <w:qFormat/>
    <w:pPr>
      <w:tabs>
        <w:tab w:val="right" w:pos="9638" w:leader="dot"/>
      </w:tabs>
      <w:spacing w:before="0" w:after="0"/>
    </w:pPr>
    <w:rPr/>
  </w:style>
  <w:style w:type="paragraph" w:styleId="TableIndexHeading" w:customStyle="1">
    <w:name w:val="Table Index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Text" w:customStyle="1">
    <w:name w:val="Text"/>
    <w:basedOn w:val="Caption1"/>
    <w:qFormat/>
    <w:pPr/>
    <w:rPr/>
  </w:style>
  <w:style w:type="paragraph" w:styleId="Lista" w:customStyle="1">
    <w:name w:val="List a)"/>
    <w:basedOn w:val="Normal"/>
    <w:qFormat/>
    <w:pPr/>
    <w:rPr/>
  </w:style>
  <w:style w:type="paragraph" w:styleId="Annex1" w:customStyle="1">
    <w:name w:val="Annex 1"/>
    <w:basedOn w:val="Lisa1"/>
    <w:qFormat/>
    <w:pPr>
      <w:spacing w:before="0" w:after="0"/>
    </w:pPr>
    <w:rPr/>
  </w:style>
  <w:style w:type="paragraph" w:styleId="Annex2" w:customStyle="1">
    <w:name w:val="Annex 2"/>
    <w:basedOn w:val="Lisa2"/>
    <w:qFormat/>
    <w:pPr>
      <w:spacing w:before="0" w:after="0"/>
    </w:pPr>
    <w:rPr/>
  </w:style>
  <w:style w:type="paragraph" w:styleId="Annex3" w:customStyle="1">
    <w:name w:val="Annex 3"/>
    <w:basedOn w:val="Lisa3"/>
    <w:qFormat/>
    <w:pPr/>
    <w:rPr/>
  </w:style>
  <w:style w:type="paragraph" w:styleId="Lisa3" w:customStyle="1">
    <w:name w:val="Lisa 3"/>
    <w:basedOn w:val="Heading3"/>
    <w:qFormat/>
    <w:pPr>
      <w:numPr>
        <w:ilvl w:val="0"/>
        <w:numId w:val="0"/>
      </w:numPr>
      <w:tabs>
        <w:tab w:val="left" w:pos="720" w:leader="none"/>
      </w:tabs>
      <w:ind w:left="720" w:hanging="360"/>
    </w:pPr>
    <w:rPr/>
  </w:style>
  <w:style w:type="paragraph" w:styleId="A1" w:customStyle="1">
    <w:name w:val="A1"/>
    <w:basedOn w:val="Heading1"/>
    <w:qFormat/>
    <w:pPr>
      <w:numPr>
        <w:ilvl w:val="0"/>
        <w:numId w:val="0"/>
      </w:numPr>
      <w:tabs>
        <w:tab w:val="left" w:pos="720" w:leader="none"/>
      </w:tabs>
      <w:ind w:left="720" w:hanging="360"/>
    </w:pPr>
    <w:rPr/>
  </w:style>
  <w:style w:type="paragraph" w:styleId="A2" w:customStyle="1">
    <w:name w:val="A2"/>
    <w:basedOn w:val="Heading2"/>
    <w:qFormat/>
    <w:pPr>
      <w:numPr>
        <w:ilvl w:val="0"/>
        <w:numId w:val="0"/>
      </w:numPr>
    </w:pPr>
    <w:rPr/>
  </w:style>
  <w:style w:type="paragraph" w:styleId="A3" w:customStyle="1">
    <w:name w:val="A3"/>
    <w:basedOn w:val="Heading3"/>
    <w:qFormat/>
    <w:pPr>
      <w:numPr>
        <w:ilvl w:val="0"/>
        <w:numId w:val="0"/>
      </w:numPr>
    </w:pPr>
    <w:rPr/>
  </w:style>
  <w:style w:type="paragraph" w:styleId="ListBullet">
    <w:name w:val="List Bullet"/>
    <w:basedOn w:val="List"/>
    <w:qFormat/>
    <w:pPr>
      <w:ind w:left="360" w:hanging="360"/>
    </w:pPr>
    <w:rPr>
      <w:rFonts w:ascii="Arial" w:hAnsi="Arial"/>
      <w:sz w:val="22"/>
    </w:rPr>
  </w:style>
  <w:style w:type="paragraph" w:styleId="List1End" w:customStyle="1">
    <w:name w:val="List 1 End"/>
    <w:basedOn w:val="List"/>
    <w:qFormat/>
    <w:pPr>
      <w:spacing w:before="0" w:after="240"/>
      <w:ind w:left="360" w:hanging="360"/>
    </w:pPr>
    <w:rPr/>
  </w:style>
  <w:style w:type="paragraph" w:styleId="List1Start" w:customStyle="1">
    <w:name w:val="List 1 Start"/>
    <w:basedOn w:val="List"/>
    <w:qFormat/>
    <w:pPr>
      <w:spacing w:before="240" w:after="120"/>
      <w:ind w:left="360" w:hanging="360"/>
    </w:pPr>
    <w:rPr/>
  </w:style>
  <w:style w:type="paragraph" w:styleId="ListBullet2">
    <w:name w:val="List Bullet 2"/>
    <w:basedOn w:val="List"/>
    <w:qFormat/>
    <w:pPr>
      <w:ind w:left="720" w:hanging="360"/>
    </w:pPr>
    <w:rPr/>
  </w:style>
  <w:style w:type="paragraph" w:styleId="ListContinue2">
    <w:name w:val="List Continue 2"/>
    <w:basedOn w:val="List"/>
    <w:qFormat/>
    <w:pPr>
      <w:ind w:left="720" w:hanging="0"/>
    </w:pPr>
    <w:rPr/>
  </w:style>
  <w:style w:type="paragraph" w:styleId="List2End" w:customStyle="1">
    <w:name w:val="List 2 End"/>
    <w:basedOn w:val="List"/>
    <w:qFormat/>
    <w:pPr>
      <w:spacing w:before="0" w:after="240"/>
      <w:ind w:left="720" w:hanging="360"/>
    </w:pPr>
    <w:rPr/>
  </w:style>
  <w:style w:type="paragraph" w:styleId="List2Start" w:customStyle="1">
    <w:name w:val="List 2 Start"/>
    <w:basedOn w:val="List"/>
    <w:qFormat/>
    <w:pPr>
      <w:spacing w:before="240" w:after="120"/>
      <w:ind w:left="720" w:hanging="360"/>
    </w:pPr>
    <w:rPr/>
  </w:style>
  <w:style w:type="paragraph" w:styleId="ListBullet3">
    <w:name w:val="List Bullet 3"/>
    <w:basedOn w:val="List"/>
    <w:qFormat/>
    <w:pPr>
      <w:ind w:left="1080" w:hanging="360"/>
    </w:pPr>
    <w:rPr/>
  </w:style>
  <w:style w:type="paragraph" w:styleId="ListContinue3">
    <w:name w:val="List Continue 3"/>
    <w:basedOn w:val="List"/>
    <w:qFormat/>
    <w:pPr>
      <w:ind w:left="1080" w:hanging="0"/>
    </w:pPr>
    <w:rPr/>
  </w:style>
  <w:style w:type="paragraph" w:styleId="List3End" w:customStyle="1">
    <w:name w:val="List 3 End"/>
    <w:basedOn w:val="List"/>
    <w:qFormat/>
    <w:pPr>
      <w:spacing w:before="0" w:after="240"/>
      <w:ind w:left="1080" w:hanging="360"/>
    </w:pPr>
    <w:rPr/>
  </w:style>
  <w:style w:type="paragraph" w:styleId="List3Start" w:customStyle="1">
    <w:name w:val="List 3 Start"/>
    <w:basedOn w:val="List"/>
    <w:qFormat/>
    <w:pPr>
      <w:spacing w:before="240" w:after="120"/>
      <w:ind w:left="1080" w:hanging="360"/>
    </w:pPr>
    <w:rPr/>
  </w:style>
  <w:style w:type="paragraph" w:styleId="ListBullet4">
    <w:name w:val="List Bullet 4"/>
    <w:basedOn w:val="List"/>
    <w:qFormat/>
    <w:pPr>
      <w:ind w:left="1440" w:hanging="360"/>
    </w:pPr>
    <w:rPr/>
  </w:style>
  <w:style w:type="paragraph" w:styleId="ListContinue4">
    <w:name w:val="List Continue 4"/>
    <w:basedOn w:val="List"/>
    <w:qFormat/>
    <w:pPr>
      <w:ind w:left="1440" w:hanging="0"/>
    </w:pPr>
    <w:rPr/>
  </w:style>
  <w:style w:type="paragraph" w:styleId="List4Start" w:customStyle="1">
    <w:name w:val="List 4 Start"/>
    <w:basedOn w:val="List"/>
    <w:qFormat/>
    <w:pPr>
      <w:spacing w:before="240" w:after="120"/>
      <w:ind w:left="1440" w:hanging="360"/>
    </w:pPr>
    <w:rPr/>
  </w:style>
  <w:style w:type="paragraph" w:styleId="ListBullet5">
    <w:name w:val="List Bullet 5"/>
    <w:basedOn w:val="List"/>
    <w:qFormat/>
    <w:pPr>
      <w:ind w:left="1800" w:hanging="360"/>
    </w:pPr>
    <w:rPr/>
  </w:style>
  <w:style w:type="paragraph" w:styleId="ListContinue5">
    <w:name w:val="List Continue 5"/>
    <w:basedOn w:val="List"/>
    <w:qFormat/>
    <w:pPr>
      <w:ind w:left="1800" w:hanging="0"/>
    </w:pPr>
    <w:rPr/>
  </w:style>
  <w:style w:type="paragraph" w:styleId="List5End" w:customStyle="1">
    <w:name w:val="List 5 End"/>
    <w:basedOn w:val="List"/>
    <w:qFormat/>
    <w:pPr>
      <w:spacing w:before="0" w:after="240"/>
      <w:ind w:left="1800" w:hanging="360"/>
    </w:pPr>
    <w:rPr/>
  </w:style>
  <w:style w:type="paragraph" w:styleId="List5Start" w:customStyle="1">
    <w:name w:val="List 5 Start"/>
    <w:basedOn w:val="List"/>
    <w:qFormat/>
    <w:pPr>
      <w:spacing w:before="240" w:after="120"/>
      <w:ind w:left="1800" w:hanging="360"/>
    </w:pPr>
    <w:rPr/>
  </w:style>
  <w:style w:type="paragraph" w:styleId="ListContents" w:customStyle="1">
    <w:name w:val="List Contents"/>
    <w:basedOn w:val="Normal"/>
    <w:qFormat/>
    <w:pPr>
      <w:spacing w:before="0" w:after="0"/>
      <w:ind w:left="567" w:hanging="0"/>
    </w:pPr>
    <w:rPr/>
  </w:style>
  <w:style w:type="paragraph" w:styleId="Tableofauthorities">
    <w:name w:val="table of authorities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Joonis" w:customStyle="1">
    <w:name w:val="Joonis"/>
    <w:basedOn w:val="Caption1"/>
    <w:qFormat/>
    <w:pPr/>
    <w:rPr/>
  </w:style>
  <w:style w:type="paragraph" w:styleId="FrameContents" w:customStyle="1">
    <w:name w:val="Frame Contents"/>
    <w:basedOn w:val="TextBody"/>
    <w:qFormat/>
    <w:pPr/>
    <w:rPr/>
  </w:style>
  <w:style w:type="paragraph" w:styleId="FooterLeft" w:customStyle="1">
    <w:name w:val="Footer Left"/>
    <w:basedOn w:val="Normal"/>
    <w:qFormat/>
    <w:pPr>
      <w:suppressLineNumbers/>
      <w:tabs>
        <w:tab w:val="center" w:pos="4465" w:leader="none"/>
        <w:tab w:val="right" w:pos="8930" w:leader="none"/>
      </w:tabs>
    </w:pPr>
    <w:rPr/>
  </w:style>
  <w:style w:type="paragraph" w:styleId="FooterRight" w:customStyle="1">
    <w:name w:val="Footer Right"/>
    <w:basedOn w:val="Normal"/>
    <w:qFormat/>
    <w:pPr>
      <w:suppressLineNumbers/>
      <w:tabs>
        <w:tab w:val="center" w:pos="4465" w:leader="none"/>
        <w:tab w:val="right" w:pos="8930" w:leader="none"/>
      </w:tabs>
    </w:pPr>
    <w:rPr/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itellehelmetaandmed" w:customStyle="1">
    <w:name w:val="Tiitellehel metaandmed"/>
    <w:basedOn w:val="TableContents"/>
    <w:qFormat/>
    <w:pPr/>
    <w:rPr>
      <w:b/>
      <w:sz w:val="32"/>
    </w:rPr>
  </w:style>
  <w:style w:type="paragraph" w:styleId="Heading1ilmanumbrita" w:customStyle="1">
    <w:name w:val="Heading 1 ilma numbrita"/>
    <w:basedOn w:val="Heading"/>
    <w:qFormat/>
    <w:pPr>
      <w:pageBreakBefore/>
    </w:pPr>
    <w:rPr>
      <w:b/>
      <w:sz w:val="44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68A0-FFB0-418B-BB88-06A086B1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Application>LibreOffice/6.0.7.3$Linux_X86_64 LibreOffice_project/00m0$Build-3</Application>
  <Pages>24</Pages>
  <Words>6120</Words>
  <Characters>33896</Characters>
  <CharactersWithSpaces>39326</CharactersWithSpaces>
  <Paragraphs>788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2016-05-10T12:10:00Z</dcterms:created>
  <dc:creator>kristo heero</dc:creator>
  <dc:description/>
  <cp:keywords>1.7</cp:keywords>
  <dc:language>en-US</dc:language>
  <cp:lastModifiedBy/>
  <cp:lastPrinted>2015-09-10T16:51:00Z</cp:lastPrinted>
  <dcterms:modified xsi:type="dcterms:W3CDTF">2020-05-28T19:40:29Z</dcterms:modified>
  <cp:revision>19</cp:revision>
  <dc:subject>SPEC-AL</dc:subject>
  <dc:title>X-Road: Audit log events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ate completed">
    <vt:lpwstr>10.05.2016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