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6EC68" w14:textId="5C43F46A" w:rsidR="006E3301" w:rsidRPr="008B71D8" w:rsidRDefault="003C3374" w:rsidP="00197FD8">
      <w:pPr>
        <w:rPr>
          <w:rStyle w:val="Strong"/>
          <w:rFonts w:ascii="Times New Roman" w:hAnsi="Times New Roman" w:cs="Times New Roman"/>
          <w:noProof/>
          <w:sz w:val="24"/>
          <w:szCs w:val="24"/>
          <w:lang w:val="et-EE"/>
        </w:rPr>
      </w:pPr>
      <w:bookmarkStart w:id="0" w:name="_Toc116370333"/>
      <w:r>
        <w:rPr>
          <w:rStyle w:val="Strong"/>
          <w:rFonts w:ascii="Times New Roman" w:hAnsi="Times New Roman" w:cs="Times New Roman"/>
          <w:sz w:val="24"/>
          <w:szCs w:val="24"/>
          <w:lang w:val="et-EE"/>
        </w:rPr>
        <w:t xml:space="preserve">Avatud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  <w:lang w:val="et-EE"/>
        </w:rPr>
        <w:t>hankemenetlus</w:t>
      </w:r>
      <w:r w:rsidR="006E3301" w:rsidRPr="008B71D8">
        <w:rPr>
          <w:rStyle w:val="Strong"/>
          <w:rFonts w:ascii="Times New Roman" w:hAnsi="Times New Roman" w:cs="Times New Roman"/>
          <w:sz w:val="24"/>
          <w:szCs w:val="24"/>
          <w:lang w:val="et-EE"/>
        </w:rPr>
        <w:t>"</w:t>
      </w:r>
      <w:r w:rsidR="004D5B42" w:rsidRPr="008B71D8">
        <w:rPr>
          <w:rFonts w:ascii="Times New Roman" w:hAnsi="Times New Roman" w:cs="Times New Roman"/>
          <w:noProof/>
          <w:sz w:val="24"/>
          <w:szCs w:val="24"/>
          <w:lang w:val="et-EE"/>
        </w:rPr>
        <w:t>E-ITS</w:t>
      </w:r>
      <w:proofErr w:type="spellEnd"/>
      <w:r w:rsidR="004D5B42" w:rsidRPr="008B71D8">
        <w:rPr>
          <w:rFonts w:ascii="Times New Roman" w:hAnsi="Times New Roman" w:cs="Times New Roman"/>
          <w:noProof/>
          <w:sz w:val="24"/>
          <w:szCs w:val="24"/>
          <w:lang w:val="et-EE"/>
        </w:rPr>
        <w:t xml:space="preserve"> portaali arendustööd</w:t>
      </w:r>
      <w:r w:rsidR="00D76E32">
        <w:rPr>
          <w:rFonts w:ascii="Times New Roman" w:hAnsi="Times New Roman" w:cs="Times New Roman"/>
          <w:noProof/>
          <w:sz w:val="24"/>
          <w:szCs w:val="24"/>
          <w:lang w:val="et-EE"/>
        </w:rPr>
        <w:t xml:space="preserve"> – </w:t>
      </w:r>
      <w:r w:rsidR="00D76E32" w:rsidRPr="00BF2D82">
        <w:rPr>
          <w:rFonts w:ascii="Times New Roman" w:hAnsi="Times New Roman" w:cs="Times New Roman"/>
          <w:i/>
          <w:noProof/>
          <w:sz w:val="24"/>
          <w:szCs w:val="24"/>
          <w:lang w:val="et-EE"/>
        </w:rPr>
        <w:t>fullstack</w:t>
      </w:r>
      <w:r w:rsidR="00D76E32">
        <w:rPr>
          <w:rFonts w:ascii="Times New Roman" w:hAnsi="Times New Roman" w:cs="Times New Roman"/>
          <w:noProof/>
          <w:sz w:val="24"/>
          <w:szCs w:val="24"/>
          <w:lang w:val="et-EE"/>
        </w:rPr>
        <w:t xml:space="preserve"> arendaja ressursi ostmine</w:t>
      </w:r>
      <w:r w:rsidR="004D5B42" w:rsidRPr="008B71D8">
        <w:rPr>
          <w:rFonts w:ascii="Times New Roman" w:hAnsi="Times New Roman" w:cs="Times New Roman"/>
          <w:noProof/>
          <w:sz w:val="24"/>
          <w:szCs w:val="24"/>
          <w:lang w:val="et-EE"/>
        </w:rPr>
        <w:t>"</w:t>
      </w:r>
      <w:bookmarkEnd w:id="0"/>
      <w:r w:rsidR="00340783">
        <w:rPr>
          <w:rFonts w:ascii="Times New Roman" w:hAnsi="Times New Roman" w:cs="Times New Roman"/>
          <w:noProof/>
          <w:sz w:val="24"/>
          <w:szCs w:val="24"/>
          <w:lang w:val="et-EE"/>
        </w:rPr>
        <w:t>, viitenumber 283086</w:t>
      </w:r>
    </w:p>
    <w:p w14:paraId="5C882BB2" w14:textId="6F25B7A1" w:rsidR="006E3301" w:rsidRPr="00594596" w:rsidRDefault="006E3301" w:rsidP="002B2112">
      <w:pPr>
        <w:pStyle w:val="Heading1"/>
        <w:rPr>
          <w:rFonts w:ascii="Times New Roman" w:hAnsi="Times New Roman" w:cs="Times New Roman"/>
          <w:lang w:val="et-EE"/>
        </w:rPr>
      </w:pPr>
      <w:bookmarkStart w:id="1" w:name="_Toc172630976"/>
      <w:r w:rsidRPr="00594596">
        <w:rPr>
          <w:rFonts w:ascii="Times New Roman" w:hAnsi="Times New Roman" w:cs="Times New Roman"/>
          <w:lang w:val="et-EE"/>
        </w:rPr>
        <w:t>TÖÖDE KIRJELDUS</w:t>
      </w:r>
      <w:bookmarkEnd w:id="1"/>
    </w:p>
    <w:p w14:paraId="05D2E47C" w14:textId="77777777" w:rsidR="00197FD8" w:rsidRPr="008B71D8" w:rsidRDefault="00197FD8" w:rsidP="00F64534">
      <w:pPr>
        <w:pStyle w:val="Heading1"/>
        <w:rPr>
          <w:rFonts w:ascii="Times New Roman" w:hAnsi="Times New Roman" w:cs="Times New Roman"/>
          <w:sz w:val="24"/>
          <w:szCs w:val="24"/>
          <w:lang w:val="et-EE" w:eastAsia="et-EE"/>
        </w:rPr>
      </w:pPr>
    </w:p>
    <w:p w14:paraId="5CE76C1D" w14:textId="5D5E7CB6" w:rsidR="00197FD8" w:rsidRPr="00594596" w:rsidRDefault="00197FD8" w:rsidP="002B2112">
      <w:pPr>
        <w:pStyle w:val="Heading1"/>
        <w:rPr>
          <w:rFonts w:ascii="Times New Roman" w:hAnsi="Times New Roman" w:cs="Times New Roman"/>
          <w:lang w:val="et-EE"/>
        </w:rPr>
      </w:pPr>
      <w:bookmarkStart w:id="2" w:name="_Toc172453744"/>
      <w:bookmarkStart w:id="3" w:name="_Toc172454502"/>
      <w:bookmarkStart w:id="4" w:name="_Toc172630977"/>
      <w:r w:rsidRPr="00594596">
        <w:rPr>
          <w:rFonts w:ascii="Times New Roman" w:hAnsi="Times New Roman" w:cs="Times New Roman"/>
          <w:lang w:val="et-EE"/>
        </w:rPr>
        <w:t>Sisukord</w:t>
      </w:r>
      <w:bookmarkEnd w:id="2"/>
      <w:bookmarkEnd w:id="3"/>
      <w:bookmarkEnd w:id="4"/>
    </w:p>
    <w:sdt>
      <w:sdtP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:lang w:val="et-EE"/>
        </w:rPr>
        <w:id w:val="-20232771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4D30627F" w14:textId="3981F508" w:rsidR="008931BC" w:rsidRPr="008B71D8" w:rsidRDefault="00197FD8" w:rsidP="008931B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r w:rsidRPr="008B71D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2"/>
              <w:szCs w:val="22"/>
              <w:lang w:val="et-EE"/>
            </w:rPr>
            <w:fldChar w:fldCharType="begin"/>
          </w:r>
          <w:r w:rsidRPr="008B71D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2"/>
              <w:szCs w:val="22"/>
              <w:lang w:val="et-EE"/>
            </w:rPr>
            <w:instrText xml:space="preserve"> TOC \o "1-3" \h \z \u </w:instrText>
          </w:r>
          <w:r w:rsidRPr="008B71D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2"/>
              <w:szCs w:val="22"/>
              <w:lang w:val="et-EE"/>
            </w:rPr>
            <w:fldChar w:fldCharType="separate"/>
          </w:r>
        </w:p>
        <w:p w14:paraId="543F772E" w14:textId="7CD85D82" w:rsidR="008931BC" w:rsidRPr="008B71D8" w:rsidRDefault="00294B2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78" w:history="1"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1.</w:t>
            </w:r>
            <w:r w:rsidR="008931BC" w:rsidRPr="008B71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t-EE" w:eastAsia="en-GB"/>
                <w14:ligatures w14:val="standardContextual"/>
              </w:rPr>
              <w:tab/>
            </w:r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Hanke eesmärk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_Toc172630978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1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21CBFFC5" w14:textId="0613EFB6" w:rsidR="008931BC" w:rsidRPr="008B71D8" w:rsidRDefault="00294B2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79" w:history="1"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2.</w:t>
            </w:r>
            <w:r w:rsidR="008931BC" w:rsidRPr="008B71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t-EE" w:eastAsia="en-GB"/>
                <w14:ligatures w14:val="standardContextual"/>
              </w:rPr>
              <w:tab/>
            </w:r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Olemasoleva lahenduse tehniline kirjeldus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_Toc172630979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2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283FEA82" w14:textId="46FD7D24" w:rsidR="008931BC" w:rsidRPr="008B71D8" w:rsidRDefault="00294B2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81" w:history="1"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>3.</w:t>
            </w:r>
            <w:r w:rsidR="008931BC" w:rsidRPr="008B71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t-EE" w:eastAsia="en-GB"/>
                <w14:ligatures w14:val="standardContextual"/>
              </w:rPr>
              <w:tab/>
            </w:r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>Portaali ja halduskeskkonna hetkeseis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_Toc172630981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4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3714442F" w14:textId="2D182B8B" w:rsidR="008931BC" w:rsidRPr="008B71D8" w:rsidRDefault="00294B2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82" w:history="1">
            <w:r w:rsidR="008931BC" w:rsidRPr="008B71D8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>4.</w:t>
            </w:r>
            <w:r w:rsidR="008931BC" w:rsidRPr="008B71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t-EE" w:eastAsia="en-GB"/>
                <w14:ligatures w14:val="standardContextual"/>
              </w:rPr>
              <w:tab/>
            </w:r>
            <w:r w:rsidR="008931BC" w:rsidRPr="008B71D8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>Portaali parendussoovid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_Toc172630982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4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1F889971" w14:textId="58520F1E" w:rsidR="008931BC" w:rsidRPr="008B71D8" w:rsidRDefault="00294B2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83" w:history="1">
            <w:r w:rsidR="008931BC" w:rsidRPr="008B71D8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>5.</w:t>
            </w:r>
            <w:r w:rsidR="008931BC" w:rsidRPr="008B71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t-EE" w:eastAsia="en-GB"/>
                <w14:ligatures w14:val="standardContextual"/>
              </w:rPr>
              <w:tab/>
            </w:r>
            <w:r w:rsidR="008931BC" w:rsidRPr="008B71D8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>API hetkeseis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_Toc172630983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4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567339C6" w14:textId="5B818AE6" w:rsidR="008931BC" w:rsidRPr="008B71D8" w:rsidRDefault="00294B2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84" w:history="1"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>6.</w:t>
            </w:r>
            <w:r w:rsidR="008931BC" w:rsidRPr="008B71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t-EE" w:eastAsia="en-GB"/>
                <w14:ligatures w14:val="standardContextual"/>
              </w:rPr>
              <w:tab/>
            </w:r>
            <w:r w:rsidR="008931BC" w:rsidRPr="008B71D8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 xml:space="preserve">API </w:t>
            </w:r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 xml:space="preserve"> parendussoovid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_Toc172630984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5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1D7C43D6" w14:textId="115B4743" w:rsidR="008931BC" w:rsidRPr="008B71D8" w:rsidRDefault="00294B2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85" w:history="1"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>7.</w:t>
            </w:r>
            <w:r w:rsidR="008931BC" w:rsidRPr="008B71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t-EE" w:eastAsia="en-GB"/>
                <w14:ligatures w14:val="standardContextual"/>
              </w:rPr>
              <w:tab/>
            </w:r>
            <w:r w:rsidR="008931BC" w:rsidRPr="008B71D8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 w:eastAsia="et-EE"/>
              </w:rPr>
              <w:t>Tellitavad tööd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_Toc172630985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5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43433997" w14:textId="0E782C53" w:rsidR="008931BC" w:rsidRPr="008B71D8" w:rsidRDefault="00294B2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86" w:history="1"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8.</w:t>
            </w:r>
            <w:r w:rsidR="008931BC" w:rsidRPr="008B71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t-EE" w:eastAsia="en-GB"/>
                <w14:ligatures w14:val="standardContextual"/>
              </w:rPr>
              <w:tab/>
            </w:r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Nõuded valmivale tulemile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_Toc172630986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6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05052F53" w14:textId="778ED9F7" w:rsidR="008931BC" w:rsidRPr="008B71D8" w:rsidRDefault="00294B2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87" w:history="1"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9.</w:t>
            </w:r>
            <w:r w:rsidR="008931BC" w:rsidRPr="008B71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t-EE" w:eastAsia="en-GB"/>
                <w14:ligatures w14:val="standardContextual"/>
              </w:rPr>
              <w:tab/>
            </w:r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Tellitavate tööde ajakava ja vahendid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_Toc172630987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6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32F531FC" w14:textId="44BFC3B5" w:rsidR="008931BC" w:rsidRPr="008B71D8" w:rsidRDefault="00294B2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88" w:history="1"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LISA 1. E-ITS portaali arhitektuuriline lahendus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_Toc172630988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7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038B582F" w14:textId="238748BF" w:rsidR="008931BC" w:rsidRPr="008B71D8" w:rsidRDefault="00294B2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t-EE" w:eastAsia="en-GB"/>
              <w14:ligatures w14:val="standardContextual"/>
            </w:rPr>
          </w:pPr>
          <w:hyperlink w:anchor="_Toc172630989" w:history="1">
            <w:r w:rsidR="008931BC" w:rsidRPr="008B71D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t-EE"/>
              </w:rPr>
              <w:t>LISA 2. Etalonturbe kataloogi moodulite ja meetmete mudel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ab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begin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instrText xml:space="preserve"> PAGEREF _Toc172630989 \h </w:instrTex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separate"/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t>8</w:t>
            </w:r>
            <w:r w:rsidR="008931BC" w:rsidRPr="008B71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  <w:lang w:val="et-EE"/>
              </w:rPr>
              <w:fldChar w:fldCharType="end"/>
            </w:r>
          </w:hyperlink>
        </w:p>
        <w:p w14:paraId="0361D8F0" w14:textId="13C2A911" w:rsidR="00197FD8" w:rsidRPr="008B71D8" w:rsidRDefault="00197FD8" w:rsidP="00197FD8">
          <w:pPr>
            <w:rPr>
              <w:rFonts w:ascii="Times New Roman" w:hAnsi="Times New Roman" w:cs="Times New Roman"/>
              <w:lang w:val="et-EE"/>
            </w:rPr>
          </w:pPr>
          <w:r w:rsidRPr="008B71D8">
            <w:rPr>
              <w:rFonts w:ascii="Times New Roman" w:hAnsi="Times New Roman" w:cs="Times New Roman"/>
              <w:noProof/>
              <w:lang w:val="et-EE"/>
            </w:rPr>
            <w:fldChar w:fldCharType="end"/>
          </w:r>
        </w:p>
      </w:sdtContent>
    </w:sdt>
    <w:p w14:paraId="68648627" w14:textId="3CAD3C19" w:rsidR="00F64534" w:rsidRPr="00594596" w:rsidRDefault="00F64534" w:rsidP="008931B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t-EE"/>
        </w:rPr>
      </w:pPr>
      <w:bookmarkStart w:id="5" w:name="_Toc172630978"/>
      <w:r w:rsidRPr="00594596">
        <w:rPr>
          <w:rFonts w:ascii="Times New Roman" w:hAnsi="Times New Roman" w:cs="Times New Roman"/>
          <w:sz w:val="28"/>
          <w:szCs w:val="28"/>
          <w:lang w:val="et-EE"/>
        </w:rPr>
        <w:t>Hanke eesmärk</w:t>
      </w:r>
      <w:bookmarkEnd w:id="5"/>
    </w:p>
    <w:p w14:paraId="6C2DC956" w14:textId="162B0C3C" w:rsidR="00594596" w:rsidRDefault="00594596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bookmarkStart w:id="6" w:name="_Toc116370334"/>
      <w:r>
        <w:rPr>
          <w:rFonts w:ascii="Times New Roman" w:hAnsi="Times New Roman" w:cs="Times New Roman"/>
          <w:sz w:val="24"/>
          <w:szCs w:val="24"/>
          <w:lang w:val="et-EE" w:eastAsia="et-EE"/>
        </w:rPr>
        <w:t>Riigi Infosüsteemi Amet (edaspidi ka hankija</w:t>
      </w:r>
      <w:r w:rsidR="00BF2D82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või RIA</w:t>
      </w:r>
      <w:r>
        <w:rPr>
          <w:rFonts w:ascii="Times New Roman" w:hAnsi="Times New Roman" w:cs="Times New Roman"/>
          <w:sz w:val="24"/>
          <w:szCs w:val="24"/>
          <w:lang w:val="et-EE" w:eastAsia="et-EE"/>
        </w:rPr>
        <w:t>) sõlmib hankelepingu ühe edukaks tunnistatud pakkujaga.</w:t>
      </w:r>
    </w:p>
    <w:p w14:paraId="11513C4C" w14:textId="01F697E4" w:rsidR="00197FD8" w:rsidRPr="008B71D8" w:rsidRDefault="005441D6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Hankelepingu 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eesmärk on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osta </w:t>
      </w:r>
      <w:r w:rsidR="0089705C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arendusressurssi </w:t>
      </w:r>
      <w:proofErr w:type="spellStart"/>
      <w:r w:rsidR="0089705C" w:rsidRPr="0089705C">
        <w:rPr>
          <w:rFonts w:ascii="Times New Roman" w:hAnsi="Times New Roman" w:cs="Times New Roman"/>
          <w:i/>
          <w:sz w:val="24"/>
          <w:szCs w:val="24"/>
          <w:lang w:val="et-EE" w:eastAsia="et-EE"/>
        </w:rPr>
        <w:t>fullstack</w:t>
      </w:r>
      <w:proofErr w:type="spellEnd"/>
      <w:r w:rsidR="00B62A42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89705C">
        <w:rPr>
          <w:rFonts w:ascii="Times New Roman" w:hAnsi="Times New Roman" w:cs="Times New Roman"/>
          <w:sz w:val="24"/>
          <w:szCs w:val="24"/>
          <w:lang w:val="et-EE" w:eastAsia="et-EE"/>
        </w:rPr>
        <w:t>arendaja rolli täitmiseks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, et 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teostada olemasoleva portaali </w:t>
      </w:r>
      <w:hyperlink r:id="rId8" w:history="1">
        <w:r w:rsidR="00197FD8" w:rsidRPr="008B71D8">
          <w:rPr>
            <w:rStyle w:val="Hyperlink"/>
            <w:rFonts w:ascii="Times New Roman" w:hAnsi="Times New Roman" w:cs="Times New Roman"/>
            <w:sz w:val="24"/>
            <w:szCs w:val="24"/>
            <w:lang w:val="et-EE" w:eastAsia="et-EE"/>
          </w:rPr>
          <w:t>https://eits.ria.ee</w:t>
        </w:r>
      </w:hyperlink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parendustööd ja edasiarendused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: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</w:p>
    <w:p w14:paraId="7E681901" w14:textId="6694C6C9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>Standardi halduse elutsükli haldusprotsessi automatiseerimine</w:t>
      </w:r>
      <w:r w:rsidR="002B2112" w:rsidRPr="008B71D8">
        <w:rPr>
          <w:rFonts w:ascii="Times New Roman" w:hAnsi="Times New Roman" w:cs="Times New Roman"/>
          <w:sz w:val="24"/>
          <w:szCs w:val="24"/>
          <w:lang w:val="et-EE"/>
        </w:rPr>
        <w:t>;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</w:p>
    <w:p w14:paraId="5B0123AA" w14:textId="3498E2C1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>API võimekuse ja kasutusmugavuse parandamine</w:t>
      </w:r>
      <w:r w:rsidR="002B2112" w:rsidRPr="008B71D8">
        <w:rPr>
          <w:rFonts w:ascii="Times New Roman" w:hAnsi="Times New Roman" w:cs="Times New Roman"/>
          <w:sz w:val="24"/>
          <w:szCs w:val="24"/>
          <w:lang w:val="et-EE"/>
        </w:rPr>
        <w:t>;</w:t>
      </w:r>
    </w:p>
    <w:p w14:paraId="776EC262" w14:textId="5851B812" w:rsidR="002B2112" w:rsidRPr="008B71D8" w:rsidRDefault="002B2112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>Portaali kasutusmugavuse parandamine.</w:t>
      </w:r>
    </w:p>
    <w:p w14:paraId="520F050F" w14:textId="5C36E2FE" w:rsidR="00197FD8" w:rsidRPr="008B71D8" w:rsidRDefault="00197FD8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Eelisjärjekorras soovi</w:t>
      </w:r>
      <w:r w:rsidR="00594596">
        <w:rPr>
          <w:rFonts w:ascii="Times New Roman" w:hAnsi="Times New Roman" w:cs="Times New Roman"/>
          <w:sz w:val="24"/>
          <w:szCs w:val="24"/>
          <w:lang w:val="et-EE" w:eastAsia="et-EE"/>
        </w:rPr>
        <w:t>b hankija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ellu viia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äriloogika muudatused, mis parandaks kasutusmugavust. </w:t>
      </w:r>
      <w:r w:rsidR="0089705C">
        <w:rPr>
          <w:rFonts w:ascii="Times New Roman" w:hAnsi="Times New Roman" w:cs="Times New Roman"/>
          <w:sz w:val="24"/>
          <w:szCs w:val="24"/>
          <w:lang w:val="et-EE"/>
        </w:rPr>
        <w:t>Hankija</w:t>
      </w:r>
      <w:r w:rsidR="0089705C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katab hankeperioodil ise vajalikud rollid, mida </w:t>
      </w:r>
      <w:r w:rsidR="00551F2F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käesoleva hanke raames 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ei </w:t>
      </w:r>
      <w:r w:rsidR="00551F2F" w:rsidRPr="008B71D8">
        <w:rPr>
          <w:rFonts w:ascii="Times New Roman" w:hAnsi="Times New Roman" w:cs="Times New Roman"/>
          <w:sz w:val="24"/>
          <w:szCs w:val="24"/>
          <w:lang w:val="et-EE"/>
        </w:rPr>
        <w:t>osteta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. </w:t>
      </w:r>
    </w:p>
    <w:p w14:paraId="2C4304A5" w14:textId="0D019AC1" w:rsidR="00197FD8" w:rsidRPr="008B71D8" w:rsidRDefault="00197FD8" w:rsidP="005945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color w:val="000000"/>
          <w:sz w:val="24"/>
          <w:szCs w:val="24"/>
          <w:lang w:val="et-EE"/>
        </w:rPr>
        <w:t>Tööd teostatakse 3-le lahenduse komponendile</w:t>
      </w:r>
      <w:r w:rsidR="00594596">
        <w:rPr>
          <w:rFonts w:ascii="Times New Roman" w:hAnsi="Times New Roman" w:cs="Times New Roman"/>
          <w:color w:val="000000"/>
          <w:sz w:val="24"/>
          <w:szCs w:val="24"/>
          <w:lang w:val="et-EE"/>
        </w:rPr>
        <w:t>:</w:t>
      </w:r>
    </w:p>
    <w:p w14:paraId="2215EC95" w14:textId="3B39756C" w:rsidR="00197FD8" w:rsidRPr="008B71D8" w:rsidRDefault="00197FD8" w:rsidP="0059459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color w:val="000000"/>
          <w:sz w:val="24"/>
          <w:szCs w:val="24"/>
          <w:lang w:val="et-EE"/>
        </w:rPr>
        <w:t>Portaalile</w:t>
      </w:r>
      <w:r w:rsidR="002B2112" w:rsidRPr="008B71D8">
        <w:rPr>
          <w:rFonts w:ascii="Times New Roman" w:hAnsi="Times New Roman" w:cs="Times New Roman"/>
          <w:color w:val="000000"/>
          <w:sz w:val="24"/>
          <w:szCs w:val="24"/>
          <w:lang w:val="et-EE"/>
        </w:rPr>
        <w:t>;</w:t>
      </w:r>
    </w:p>
    <w:p w14:paraId="3E21E446" w14:textId="265A8C06" w:rsidR="00197FD8" w:rsidRPr="008B71D8" w:rsidRDefault="00197FD8" w:rsidP="0059459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color w:val="000000"/>
          <w:sz w:val="24"/>
          <w:szCs w:val="24"/>
          <w:lang w:val="et-EE"/>
        </w:rPr>
        <w:t>Portaali halduskeskkonnale</w:t>
      </w:r>
      <w:r w:rsidR="002B2112" w:rsidRPr="008B71D8">
        <w:rPr>
          <w:rFonts w:ascii="Times New Roman" w:hAnsi="Times New Roman" w:cs="Times New Roman"/>
          <w:color w:val="000000"/>
          <w:sz w:val="24"/>
          <w:szCs w:val="24"/>
          <w:lang w:val="et-EE"/>
        </w:rPr>
        <w:t>;</w:t>
      </w:r>
    </w:p>
    <w:p w14:paraId="634230D2" w14:textId="34CFDD98" w:rsidR="00197FD8" w:rsidRPr="008B71D8" w:rsidRDefault="00197FD8" w:rsidP="0059459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color w:val="000000"/>
          <w:sz w:val="24"/>
          <w:szCs w:val="24"/>
          <w:lang w:val="et-EE"/>
        </w:rPr>
        <w:t>E-ITS API-le</w:t>
      </w:r>
      <w:r w:rsidR="002B2112" w:rsidRPr="008B71D8">
        <w:rPr>
          <w:rFonts w:ascii="Times New Roman" w:hAnsi="Times New Roman" w:cs="Times New Roman"/>
          <w:color w:val="000000"/>
          <w:sz w:val="24"/>
          <w:szCs w:val="24"/>
          <w:lang w:val="et-EE"/>
        </w:rPr>
        <w:t>.</w:t>
      </w:r>
    </w:p>
    <w:p w14:paraId="1055BE92" w14:textId="01869041" w:rsidR="00197FD8" w:rsidRPr="00594596" w:rsidRDefault="006E3301" w:rsidP="008931B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t-EE"/>
        </w:rPr>
      </w:pPr>
      <w:bookmarkStart w:id="7" w:name="_Toc172630979"/>
      <w:r w:rsidRPr="00594596">
        <w:rPr>
          <w:rFonts w:ascii="Times New Roman" w:hAnsi="Times New Roman" w:cs="Times New Roman"/>
          <w:sz w:val="28"/>
          <w:szCs w:val="28"/>
          <w:lang w:val="et-EE"/>
        </w:rPr>
        <w:lastRenderedPageBreak/>
        <w:t>Olemasolev</w:t>
      </w:r>
      <w:r w:rsidR="00F64534" w:rsidRPr="00594596">
        <w:rPr>
          <w:rFonts w:ascii="Times New Roman" w:hAnsi="Times New Roman" w:cs="Times New Roman"/>
          <w:sz w:val="28"/>
          <w:szCs w:val="28"/>
          <w:lang w:val="et-EE"/>
        </w:rPr>
        <w:t>a</w:t>
      </w:r>
      <w:r w:rsidRPr="00594596">
        <w:rPr>
          <w:rFonts w:ascii="Times New Roman" w:hAnsi="Times New Roman" w:cs="Times New Roman"/>
          <w:sz w:val="28"/>
          <w:szCs w:val="28"/>
          <w:lang w:val="et-EE"/>
        </w:rPr>
        <w:t xml:space="preserve"> lahendus</w:t>
      </w:r>
      <w:bookmarkEnd w:id="6"/>
      <w:r w:rsidR="00FD1646" w:rsidRPr="00594596">
        <w:rPr>
          <w:rFonts w:ascii="Times New Roman" w:hAnsi="Times New Roman" w:cs="Times New Roman"/>
          <w:sz w:val="28"/>
          <w:szCs w:val="28"/>
          <w:lang w:val="et-EE"/>
        </w:rPr>
        <w:t xml:space="preserve">e </w:t>
      </w:r>
      <w:r w:rsidR="002B2112" w:rsidRPr="00594596">
        <w:rPr>
          <w:rFonts w:ascii="Times New Roman" w:hAnsi="Times New Roman" w:cs="Times New Roman"/>
          <w:sz w:val="28"/>
          <w:szCs w:val="28"/>
          <w:lang w:val="et-EE"/>
        </w:rPr>
        <w:t xml:space="preserve">tehniline </w:t>
      </w:r>
      <w:r w:rsidR="00FD1646" w:rsidRPr="00594596">
        <w:rPr>
          <w:rFonts w:ascii="Times New Roman" w:hAnsi="Times New Roman" w:cs="Times New Roman"/>
          <w:sz w:val="28"/>
          <w:szCs w:val="28"/>
          <w:lang w:val="et-EE"/>
        </w:rPr>
        <w:t>kirjeldus</w:t>
      </w:r>
      <w:bookmarkEnd w:id="7"/>
    </w:p>
    <w:p w14:paraId="6281546B" w14:textId="449AAB8F" w:rsidR="006E3301" w:rsidRPr="008B71D8" w:rsidRDefault="006E3301" w:rsidP="008931BC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t-EE"/>
        </w:rPr>
      </w:pPr>
      <w:bookmarkStart w:id="8" w:name="_Toc172455039"/>
      <w:bookmarkStart w:id="9" w:name="_Toc172630980"/>
      <w:r w:rsidRPr="008B71D8">
        <w:rPr>
          <w:rFonts w:ascii="Times New Roman" w:hAnsi="Times New Roman" w:cs="Times New Roman"/>
          <w:color w:val="000000" w:themeColor="text1"/>
          <w:sz w:val="24"/>
          <w:szCs w:val="24"/>
          <w:lang w:val="et-EE" w:eastAsia="et-EE"/>
        </w:rPr>
        <w:t xml:space="preserve">Eesti </w:t>
      </w:r>
      <w:r w:rsidR="002D3EC7" w:rsidRPr="008B71D8">
        <w:rPr>
          <w:rFonts w:ascii="Times New Roman" w:hAnsi="Times New Roman" w:cs="Times New Roman"/>
          <w:color w:val="000000" w:themeColor="text1"/>
          <w:sz w:val="24"/>
          <w:szCs w:val="24"/>
          <w:lang w:val="et-EE" w:eastAsia="et-EE"/>
        </w:rPr>
        <w:t>I</w:t>
      </w:r>
      <w:r w:rsidRPr="008B71D8">
        <w:rPr>
          <w:rFonts w:ascii="Times New Roman" w:hAnsi="Times New Roman" w:cs="Times New Roman"/>
          <w:color w:val="000000" w:themeColor="text1"/>
          <w:sz w:val="24"/>
          <w:szCs w:val="24"/>
          <w:lang w:val="et-EE" w:eastAsia="et-EE"/>
        </w:rPr>
        <w:t>nfoturbestandardi</w:t>
      </w:r>
      <w:r w:rsidR="005808A1" w:rsidRPr="008B71D8">
        <w:rPr>
          <w:rFonts w:ascii="Times New Roman" w:hAnsi="Times New Roman" w:cs="Times New Roman"/>
          <w:color w:val="000000" w:themeColor="text1"/>
          <w:sz w:val="24"/>
          <w:szCs w:val="24"/>
          <w:lang w:val="et-EE" w:eastAsia="et-EE"/>
        </w:rPr>
        <w:t xml:space="preserve"> (edaspidi: E-ITS) </w:t>
      </w:r>
      <w:r w:rsidRPr="008B71D8">
        <w:rPr>
          <w:rFonts w:ascii="Times New Roman" w:hAnsi="Times New Roman" w:cs="Times New Roman"/>
          <w:color w:val="000000" w:themeColor="text1"/>
          <w:sz w:val="24"/>
          <w:szCs w:val="24"/>
          <w:lang w:val="et-EE" w:eastAsia="et-EE"/>
        </w:rPr>
        <w:t>portaal </w:t>
      </w:r>
      <w:hyperlink r:id="rId9" w:history="1">
        <w:r w:rsidR="005808A1" w:rsidRPr="008B71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t-EE" w:eastAsia="et-EE"/>
          </w:rPr>
          <w:t>https://eits.ria.ee/</w:t>
        </w:r>
      </w:hyperlink>
      <w:r w:rsidR="005808A1" w:rsidRPr="008B71D8">
        <w:rPr>
          <w:rFonts w:ascii="Times New Roman" w:hAnsi="Times New Roman" w:cs="Times New Roman"/>
          <w:color w:val="000000" w:themeColor="text1"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color w:val="000000" w:themeColor="text1"/>
          <w:sz w:val="24"/>
          <w:szCs w:val="24"/>
          <w:lang w:val="et-EE" w:eastAsia="et-EE"/>
        </w:rPr>
        <w:t> on avalikkusele suunatud Riigi Infosüsteemi Ameti poolt hallatav süsteem E-</w:t>
      </w:r>
      <w:proofErr w:type="spellStart"/>
      <w:r w:rsidRPr="008B71D8">
        <w:rPr>
          <w:rFonts w:ascii="Times New Roman" w:hAnsi="Times New Roman" w:cs="Times New Roman"/>
          <w:color w:val="000000" w:themeColor="text1"/>
          <w:sz w:val="24"/>
          <w:szCs w:val="24"/>
          <w:lang w:val="et-EE" w:eastAsia="et-EE"/>
        </w:rPr>
        <w:t>ITSi</w:t>
      </w:r>
      <w:proofErr w:type="spellEnd"/>
      <w:r w:rsidRPr="008B71D8">
        <w:rPr>
          <w:rFonts w:ascii="Times New Roman" w:hAnsi="Times New Roman" w:cs="Times New Roman"/>
          <w:color w:val="000000" w:themeColor="text1"/>
          <w:sz w:val="24"/>
          <w:szCs w:val="24"/>
          <w:lang w:val="et-EE" w:eastAsia="et-EE"/>
        </w:rPr>
        <w:t xml:space="preserve"> dokumentatsiooni publitseerimiseks ja redigeerimiseks.</w:t>
      </w:r>
      <w:bookmarkEnd w:id="8"/>
      <w:bookmarkEnd w:id="9"/>
    </w:p>
    <w:p w14:paraId="5D794BAB" w14:textId="77777777" w:rsidR="008931BC" w:rsidRPr="008B71D8" w:rsidRDefault="006E3301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Portaal  hõlmab:</w:t>
      </w:r>
    </w:p>
    <w:p w14:paraId="74C51461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avalikku vaadet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(avalik veebileht </w:t>
      </w:r>
      <w:hyperlink r:id="rId10" w:history="1">
        <w:r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</w:t>
        </w:r>
      </w:hyperlink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),</w:t>
      </w:r>
    </w:p>
    <w:p w14:paraId="604291DD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avalik masinliides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(siin ka: rakendusliides; teostatud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Swagger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OpenApi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vormingus </w:t>
      </w:r>
      <w:hyperlink r:id="rId11" w:history="1">
        <w:r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https://eits.ria.ee/swagger-ui.html</w:t>
        </w:r>
      </w:hyperlink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 ) ning</w:t>
      </w:r>
    </w:p>
    <w:p w14:paraId="76F6D5D3" w14:textId="77777777" w:rsidR="008931BC" w:rsidRPr="008B71D8" w:rsidRDefault="00F557D8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sisuhaldaja vaade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5808A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ehk </w:t>
      </w:r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avaliku veebilehe </w:t>
      </w:r>
      <w:hyperlink r:id="rId12" w:history="1">
        <w:r w:rsidR="006E3301"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</w:t>
        </w:r>
      </w:hyperlink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 redigeerimiseks sisu</w:t>
      </w:r>
      <w:r w:rsidR="005808A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- </w:t>
      </w:r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haldussüsteem GRAV.</w:t>
      </w:r>
    </w:p>
    <w:p w14:paraId="5359EFB5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E-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ITS</w:t>
      </w:r>
      <w:r w:rsidR="005808A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portaali olemasolevat arhitektuurilist lahendust kujutab "</w:t>
      </w:r>
      <w:bookmarkStart w:id="10" w:name="_Hlk116309031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Joonis 1. E-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ITSi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portaali arhitektuuriline lahendus</w:t>
      </w:r>
      <w:bookmarkEnd w:id="10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" LISA 1.</w:t>
      </w:r>
    </w:p>
    <w:p w14:paraId="1A33EE06" w14:textId="7D59BCB3" w:rsidR="008931BC" w:rsidRPr="008B71D8" w:rsidRDefault="006E3301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Portaali tehniline lahendus koosneb järgmistest komponentidest ja tehnoloogiakasutustest</w:t>
      </w:r>
      <w:r w:rsidR="008931BC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:</w:t>
      </w:r>
    </w:p>
    <w:p w14:paraId="182E5BEA" w14:textId="0F551DCF" w:rsidR="008931BC" w:rsidRPr="008B71D8" w:rsidRDefault="008931BC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s</w:t>
      </w:r>
      <w:r w:rsidR="006E3301"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 xml:space="preserve">isuhoidla </w:t>
      </w:r>
      <w:proofErr w:type="spellStart"/>
      <w:r w:rsidR="006E3301"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Bitbucket</w:t>
      </w:r>
      <w:proofErr w:type="spellEnd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– standardi teksti jm sisu hoitakse </w:t>
      </w:r>
      <w:proofErr w:type="spellStart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Git-repos</w:t>
      </w:r>
      <w:proofErr w:type="spellEnd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(RIA </w:t>
      </w:r>
      <w:proofErr w:type="spellStart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Bitbucket</w:t>
      </w:r>
      <w:proofErr w:type="spellEnd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, arhitektuurijoonisel “RIA </w:t>
      </w:r>
      <w:proofErr w:type="spellStart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Stash</w:t>
      </w:r>
      <w:proofErr w:type="spellEnd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”), sisuhaldussüsteemi </w:t>
      </w:r>
      <w:proofErr w:type="spellStart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Grav</w:t>
      </w:r>
      <w:proofErr w:type="spellEnd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vormingus.</w:t>
      </w:r>
    </w:p>
    <w:p w14:paraId="152C2E59" w14:textId="388B3691" w:rsidR="008931BC" w:rsidRPr="008B71D8" w:rsidRDefault="008931BC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s</w:t>
      </w:r>
      <w:r w:rsidR="006E3301"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 xml:space="preserve">isuhaldussüsteem </w:t>
      </w:r>
      <w:proofErr w:type="spellStart"/>
      <w:r w:rsidR="006E3301"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Grav</w:t>
      </w:r>
      <w:proofErr w:type="spellEnd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– </w:t>
      </w:r>
      <w:proofErr w:type="spellStart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Grav</w:t>
      </w:r>
      <w:proofErr w:type="spellEnd"/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haldusvahendit kasutatakse portaali sisu redigeerimiseks.</w:t>
      </w:r>
    </w:p>
    <w:p w14:paraId="701BF2CB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eits-gravadapter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– Java-rakendus, mis teisendab sisu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Grav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-vormingust E-ITS portaali spetsiifilisse vormingusse. Käivitub automaatselt kui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Gravis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sisu muuta.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Javascript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teisendab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Grav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-i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markdown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vormingus failid/artiklid E-ITS portaali-spetsiifiliselt JSON ja YAML kujule, mis on kõlbulikud selleks, et portaali API saaks neid kasutada (hallatakse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Jenkinsi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Pipeline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kaudu). Annab sisendi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eits-searchile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, mille kaudu uuendatakse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eits-search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rest-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api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alusel JSON failid.</w:t>
      </w:r>
    </w:p>
    <w:p w14:paraId="00237212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eits-cms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– komponent, mis hoiab E-ITS portaali sisu.</w:t>
      </w:r>
    </w:p>
    <w:p w14:paraId="57A468CC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eits-api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– komponent, mis pakub E-ITS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API-t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. API on JSON/REST-stiilis. API kaudu saab pärida andmeid E-ITS struktuuri, sõnastiku, meetmete jms standardi sisu kohta. API on dokumenteeritud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OpenAPI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standardi kohaselt (</w:t>
      </w:r>
      <w:hyperlink r:id="rId13" w:history="1">
        <w:r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https://eits.ria.ee/swagger-ui.html</w:t>
        </w:r>
      </w:hyperlink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).</w:t>
      </w:r>
    </w:p>
    <w:p w14:paraId="783A0163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eits-fe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– komponent, mis serveerib E-ITS portaali sisu kasutajatele. Kasutab rest-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apit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, et portaali sisu serveerida (</w:t>
      </w:r>
      <w:hyperlink r:id="rId14" w:history="1">
        <w:r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https://eits.ria.ee/</w:t>
        </w:r>
      </w:hyperlink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). Kirjutatud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React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veebiraamistikus.</w:t>
      </w:r>
    </w:p>
    <w:p w14:paraId="2A7147B7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eits-feedback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– kavandatud komponent portaali kasutajatelt tagasiside küsimiseks.</w:t>
      </w:r>
    </w:p>
    <w:p w14:paraId="2EC8536D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eits-search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– otsingu komponent. Põhineb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Elasticsearch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-l.</w:t>
      </w:r>
    </w:p>
    <w:p w14:paraId="01D71318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eits-update-content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- käivitub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webhookiga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pärast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eits-gravadapteri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jooksutamist; viib andmed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eits-api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eits-search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komponentidesse.</w:t>
      </w:r>
    </w:p>
    <w:p w14:paraId="6F9A6D65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Portaalile on rakendatud RIA logimis- ja monitooringuvahendid (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Elastic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pinu,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Matomo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,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Zabbix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).</w:t>
      </w:r>
      <w:r w:rsidR="00F557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Portaali arendamisel kasutatakse RIA arendusvahendeid: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Jenkins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, Vault.</w:t>
      </w:r>
    </w:p>
    <w:p w14:paraId="2F21D8FC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Portaal </w:t>
      </w:r>
      <w:hyperlink r:id="rId15" w:history="1">
        <w:r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</w:t>
        </w:r>
      </w:hyperlink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 on evitatud kõrgkäideldavana – olulised komponendid on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kaheõlalistes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klastrites.</w:t>
      </w:r>
    </w:p>
    <w:p w14:paraId="3A7132D3" w14:textId="77777777" w:rsidR="008931BC" w:rsidRPr="008B71D8" w:rsidRDefault="00F557D8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Kasutajaliideses on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kasutusel disainisüsteem</w:t>
      </w:r>
      <w:r w:rsidR="00AC0695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Veera: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hyperlink r:id="rId16" w:history="1">
        <w:r w:rsidR="00197FD8" w:rsidRPr="008B71D8">
          <w:rPr>
            <w:rStyle w:val="Hyperlink"/>
            <w:rFonts w:ascii="Times New Roman" w:hAnsi="Times New Roman" w:cs="Times New Roman"/>
            <w:sz w:val="24"/>
            <w:szCs w:val="24"/>
            <w:lang w:val="et-EE"/>
          </w:rPr>
          <w:t>https://veera.eesti.ee/08be8a71e/p/41e598-veera-disainisusteemist</w:t>
        </w:r>
      </w:hyperlink>
    </w:p>
    <w:p w14:paraId="4775EF4E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lastRenderedPageBreak/>
        <w:t xml:space="preserve">Komponentide lähtekood </w:t>
      </w:r>
      <w:r w:rsidR="005808A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asub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RIA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koodirepodes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(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Bitbucket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). Enamus koodi asub: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eits-frontend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,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eits-api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Grav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komponentides.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</w:p>
    <w:p w14:paraId="075CA344" w14:textId="77777777" w:rsidR="008931BC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Olemasolev lahendus võimaldab avalikult publitseeritud andmete allalaadimist läbi avaliku masinliidese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Swagger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OpenAPI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: </w:t>
      </w:r>
      <w:hyperlink r:id="rId17" w:history="1">
        <w:r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https://eits.ria.ee/swagger-ui.html</w:t>
        </w:r>
      </w:hyperlink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</w:p>
    <w:p w14:paraId="38764E9F" w14:textId="2E622CC7" w:rsidR="00197FD8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Läbi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Swaggeri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alla laetavateks andmeteks on </w:t>
      </w:r>
      <w:hyperlink r:id="rId18" w:history="1">
        <w:r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</w:t>
        </w:r>
      </w:hyperlink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 portaalis publitseeritud sisu. Hetkel on E-ITS portaal ise üks avaliku masinliidese põhitarbijatest ning vajab seda enda andmete näitamiseks.</w:t>
      </w:r>
    </w:p>
    <w:p w14:paraId="79D930E2" w14:textId="3ED92DB0" w:rsidR="006E3301" w:rsidRPr="008B71D8" w:rsidRDefault="00AC0695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Ol</w:t>
      </w:r>
      <w:r w:rsidR="006E3301"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emasoleva lahenduse tarbija</w:t>
      </w:r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:</w:t>
      </w:r>
    </w:p>
    <w:p w14:paraId="1C353714" w14:textId="52FA88C0" w:rsidR="006E3301" w:rsidRPr="008B71D8" w:rsidRDefault="00F64534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>P</w:t>
      </w:r>
      <w:r w:rsidR="006E3301"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>ortaali haldur</w:t>
      </w:r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(RIA töötaja) kasutab loodud süsteemi veebilehe </w:t>
      </w:r>
      <w:hyperlink r:id="rId19" w:history="1">
        <w:r w:rsidR="006E3301"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eits.ria.ee</w:t>
        </w:r>
      </w:hyperlink>
      <w:r w:rsidR="006E330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 sisu publitseerimiseks</w:t>
      </w:r>
      <w:r w:rsidR="00AC0695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standardi versioonide haldamiseks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töövahendi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na;</w:t>
      </w:r>
    </w:p>
    <w:p w14:paraId="408EC02D" w14:textId="731ACC79" w:rsidR="006E3301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>E-ITS portaal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ise andmete näitamiseks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;</w:t>
      </w:r>
    </w:p>
    <w:p w14:paraId="49284983" w14:textId="08406B4B" w:rsidR="00F64534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>E-ITS standardi rakendaja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kui avaliku vaate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sirvija</w:t>
      </w:r>
      <w:proofErr w:type="spellEnd"/>
      <w:r w:rsidR="00AC0695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failide </w:t>
      </w:r>
      <w:proofErr w:type="spellStart"/>
      <w:r w:rsidR="00AC0695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allalaadija</w:t>
      </w:r>
      <w:proofErr w:type="spellEnd"/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oovib saada (nii moodulite kaupa kui ka terviklikult) meetmete täielikku nimekirja masintöödeldava andmestikuna või alla</w:t>
      </w:r>
      <w:r w:rsidR="008931BC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laetud failina, et kasutada seda sisendina oma asutuse E-</w:t>
      </w:r>
      <w:proofErr w:type="spellStart"/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ITSi</w:t>
      </w:r>
      <w:proofErr w:type="spellEnd"/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rakendusvahendis või tekitada enda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le eraldiseisev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töödeldav ja muudetav töötabel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;</w:t>
      </w:r>
    </w:p>
    <w:p w14:paraId="565D423D" w14:textId="30176236" w:rsidR="00F64534" w:rsidRPr="008B71D8" w:rsidRDefault="006E3301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 xml:space="preserve">E-ITS </w:t>
      </w:r>
      <w:r w:rsidR="00AC0695"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>API kasutaja</w:t>
      </w:r>
      <w:r w:rsidR="00AC0695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(rakendaja)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, kes</w:t>
      </w:r>
      <w:r w:rsidR="00AC0695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kasuta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b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avaliku masinliidese otspunkte eesmärgiga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liidestada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E-ITS portaalis kuvatav standardi andmestik  muude väljaarendatavate või loodavate lisandväärtust andvate rakendustega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oovib kasutada saadavat ressurssi infoturbe haldamise rakenduse/töövahendi väljaarendamisel, mis võimalda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b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infoturbe halduse ja rakendamise tööprotsessi automatiseerida. Arendaja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või tee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n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usepakkuja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(samuti rakendaja) soovib Eesti </w:t>
      </w:r>
      <w:r w:rsidR="002D3EC7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nfoturbestandardi versiooniuuenduste korral 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enda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töövahendites Eesti </w:t>
      </w:r>
      <w:r w:rsidR="002D3EC7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nfoturbestandardi meetmete andmestikku mugavalt ja kiirelt uuendada.</w:t>
      </w:r>
      <w:bookmarkStart w:id="11" w:name="_Toc116370339"/>
    </w:p>
    <w:p w14:paraId="1711A0F6" w14:textId="383FF255" w:rsidR="00197FD8" w:rsidRPr="008B71D8" w:rsidRDefault="00197FD8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sz w:val="24"/>
          <w:szCs w:val="24"/>
          <w:lang w:val="et-EE" w:eastAsia="et-EE"/>
        </w:rPr>
        <w:t>Audiitor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soovib saada portaalist standardi (vähemalt) viimase kolme aasta versiooni meetmete täielikku nimekirja koos versioonide muutelugudega, alla laetud failina ja/või masintöödeldavana, et hinnata asutuse vastavust E-ITS auditeerimisjuhendi (</w:t>
      </w:r>
      <w:hyperlink r:id="rId20" w:history="1">
        <w:r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https://eits.ria.ee/</w:t>
        </w:r>
      </w:hyperlink>
      <w:r w:rsidR="002D3EC7" w:rsidRPr="008B71D8">
        <w:rPr>
          <w:rFonts w:ascii="Times New Roman" w:hAnsi="Times New Roman" w:cs="Times New Roman"/>
          <w:sz w:val="24"/>
          <w:szCs w:val="24"/>
          <w:lang w:val="et-EE" w:eastAsia="et-EE"/>
        </w:rPr>
        <w:sym w:font="Wingdings" w:char="F0E0"/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dokument „</w:t>
      </w:r>
      <w:r w:rsidRPr="008B71D8">
        <w:rPr>
          <w:rFonts w:ascii="Times New Roman" w:hAnsi="Times New Roman" w:cs="Times New Roman"/>
          <w:i/>
          <w:iCs/>
          <w:sz w:val="24"/>
          <w:szCs w:val="24"/>
          <w:lang w:val="et-EE" w:eastAsia="et-EE"/>
        </w:rPr>
        <w:t>Auditeerimisjuhend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“) nõuetele ning ISMS haldusprotsessi (</w:t>
      </w:r>
      <w:hyperlink r:id="rId21" w:history="1">
        <w:r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https://eits.ria.ee/</w:t>
        </w:r>
      </w:hyperlink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 </w:t>
      </w:r>
      <w:r w:rsidR="002D3EC7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2D3EC7" w:rsidRPr="008B71D8">
        <w:rPr>
          <w:rFonts w:ascii="Times New Roman" w:hAnsi="Times New Roman" w:cs="Times New Roman"/>
          <w:sz w:val="24"/>
          <w:szCs w:val="24"/>
          <w:lang w:val="et-EE" w:eastAsia="et-EE"/>
        </w:rPr>
        <w:sym w:font="Wingdings" w:char="F0E0"/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dokument „</w:t>
      </w:r>
      <w:r w:rsidRPr="008B71D8">
        <w:rPr>
          <w:rFonts w:ascii="Times New Roman" w:hAnsi="Times New Roman" w:cs="Times New Roman"/>
          <w:i/>
          <w:iCs/>
          <w:sz w:val="24"/>
          <w:szCs w:val="24"/>
          <w:lang w:val="et-EE" w:eastAsia="et-EE"/>
        </w:rPr>
        <w:t>E-ITS Nõuded infoturbe halduse süsteemile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“) kontekstis. Lisaks vajab audiitor oma igapäevases töös asutuse infoturbehalduse süsteemi toimimise hindamiseks eelpoolnimetatud dokumente alla</w:t>
      </w:r>
      <w:r w:rsidR="008931BC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laetavatena.</w:t>
      </w:r>
    </w:p>
    <w:p w14:paraId="3E6E8271" w14:textId="21F0625E" w:rsidR="00F64534" w:rsidRPr="008B71D8" w:rsidRDefault="00F64534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Eesti infoturbestandardi kasutaja kriitilised infovajadused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(allalaadimised)</w:t>
      </w:r>
      <w:r w:rsidR="00E7268A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: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</w:p>
    <w:p w14:paraId="308EFEB2" w14:textId="77777777" w:rsidR="00F64534" w:rsidRPr="008B71D8" w:rsidRDefault="00F64534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E-ITS standardi versiooni info;</w:t>
      </w:r>
    </w:p>
    <w:p w14:paraId="78CDBDBD" w14:textId="77777777" w:rsidR="00F64534" w:rsidRPr="008B71D8" w:rsidRDefault="00F64534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moodulite loend;</w:t>
      </w:r>
    </w:p>
    <w:p w14:paraId="07F4FC04" w14:textId="77777777" w:rsidR="00F64534" w:rsidRPr="008B71D8" w:rsidRDefault="00F64534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meetmete loend;</w:t>
      </w:r>
    </w:p>
    <w:p w14:paraId="0A932A0D" w14:textId="1F3F9796" w:rsidR="00F64534" w:rsidRPr="008B71D8" w:rsidRDefault="00B71063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o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htude loend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kirjeldus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;</w:t>
      </w:r>
    </w:p>
    <w:p w14:paraId="4AC0D936" w14:textId="77777777" w:rsidR="00F64534" w:rsidRPr="008B71D8" w:rsidRDefault="00F64534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meetme sisu;</w:t>
      </w:r>
    </w:p>
    <w:p w14:paraId="6359D810" w14:textId="77777777" w:rsidR="00F64534" w:rsidRPr="008B71D8" w:rsidRDefault="00F64534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meetme tunnused ja seosed;</w:t>
      </w:r>
    </w:p>
    <w:p w14:paraId="08C2C9CA" w14:textId="65A709A4" w:rsidR="00F64534" w:rsidRPr="008B71D8" w:rsidRDefault="00F64534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versioonide võrdluses muutelugu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</w:p>
    <w:p w14:paraId="33C3F40B" w14:textId="77777777" w:rsidR="00F64534" w:rsidRPr="008B71D8" w:rsidRDefault="00F64534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Meetmetele ja moodulitele peab saama tulevikus mistahes filtreeritavaid tunnuseid ja seoseid juurde luua.</w:t>
      </w:r>
    </w:p>
    <w:p w14:paraId="307D0671" w14:textId="77777777" w:rsidR="00197FD8" w:rsidRPr="008B71D8" w:rsidRDefault="00197FD8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Versiooni vahetusel tekivad etalonturbe kataloogi  järgmised muudatused:</w:t>
      </w:r>
    </w:p>
    <w:p w14:paraId="476CED4D" w14:textId="77777777" w:rsidR="00197FD8" w:rsidRPr="008B71D8" w:rsidRDefault="00197FD8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meetme ümbertõstmine moodulis (nt muutub meetme turbeviis);</w:t>
      </w:r>
    </w:p>
    <w:p w14:paraId="38D86B0E" w14:textId="77777777" w:rsidR="00197FD8" w:rsidRPr="008B71D8" w:rsidRDefault="00197FD8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meetme ümbertõstmine moodulipuus;</w:t>
      </w:r>
    </w:p>
    <w:p w14:paraId="618FC7E2" w14:textId="77777777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lastRenderedPageBreak/>
        <w:t>mooduli ümbertõstmine etalonturbe kataloogis;</w:t>
      </w:r>
    </w:p>
    <w:p w14:paraId="63F41419" w14:textId="77777777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meetmed või moodulid ühinevad;</w:t>
      </w:r>
    </w:p>
    <w:p w14:paraId="25B3EB9C" w14:textId="77777777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meetmed või moodulid kustutatakse;</w:t>
      </w:r>
    </w:p>
    <w:p w14:paraId="02628210" w14:textId="77777777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moodulisse lisandub täiesti uus meede või lisandub täiesti uus (alam)moodul;</w:t>
      </w:r>
    </w:p>
    <w:p w14:paraId="182450BE" w14:textId="77777777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meetme tähis või nimetus võib muutuda;</w:t>
      </w:r>
    </w:p>
    <w:p w14:paraId="443A53F4" w14:textId="77777777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muutuvad meetme tunnused (nt elutsükkel, vastutaja, lisavastutaja, seos alusohuga, CIA tunnus, meetme tüüp vms);</w:t>
      </w:r>
    </w:p>
    <w:p w14:paraId="0CB39AB3" w14:textId="77777777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muutuvad meetme all-tingimused (meetme all-tingimus lisandub, kustub või korrigeeritakse sõnastust);</w:t>
      </w:r>
    </w:p>
    <w:p w14:paraId="291D9A6D" w14:textId="77777777" w:rsidR="00197FD8" w:rsidRPr="008B71D8" w:rsidRDefault="00197FD8" w:rsidP="0059459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tekivad mistahes uued seosed etalonturbe kataloogi elementide vahel.</w:t>
      </w:r>
    </w:p>
    <w:p w14:paraId="1F244869" w14:textId="645BC79F" w:rsidR="00F64534" w:rsidRPr="00594596" w:rsidRDefault="00F64534" w:rsidP="00594596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t-EE" w:eastAsia="et-EE"/>
        </w:rPr>
      </w:pPr>
      <w:bookmarkStart w:id="12" w:name="_Toc172630981"/>
      <w:r w:rsidRPr="00594596">
        <w:rPr>
          <w:rFonts w:ascii="Times New Roman" w:hAnsi="Times New Roman" w:cs="Times New Roman"/>
          <w:sz w:val="28"/>
          <w:szCs w:val="28"/>
          <w:lang w:val="et-EE" w:eastAsia="et-EE"/>
        </w:rPr>
        <w:t xml:space="preserve">Portaali ja halduskeskkonna </w:t>
      </w:r>
      <w:r w:rsidR="00197FD8" w:rsidRPr="00594596">
        <w:rPr>
          <w:rFonts w:ascii="Times New Roman" w:hAnsi="Times New Roman" w:cs="Times New Roman"/>
          <w:sz w:val="28"/>
          <w:szCs w:val="28"/>
          <w:lang w:val="et-EE" w:eastAsia="et-EE"/>
        </w:rPr>
        <w:t>hetkeseis</w:t>
      </w:r>
      <w:bookmarkEnd w:id="12"/>
    </w:p>
    <w:p w14:paraId="6F06FF34" w14:textId="41EA61ED" w:rsidR="00F64534" w:rsidRPr="008B71D8" w:rsidRDefault="00F64534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Jõudlus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probleemid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 Uuenduste avalikustamine võtab ebamõistlikult kaua aega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;</w:t>
      </w:r>
    </w:p>
    <w:p w14:paraId="2F95F0CB" w14:textId="435E30DB" w:rsidR="00F64534" w:rsidRPr="008B71D8" w:rsidRDefault="00F64534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Kasutusmugavus jätab soovida, probleemid info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leitavuse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esitus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viiside pai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n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dlikkusega;</w:t>
      </w:r>
    </w:p>
    <w:p w14:paraId="064A9637" w14:textId="1D72FC14" w:rsidR="00F64534" w:rsidRPr="008B71D8" w:rsidRDefault="00F64534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Pisiparanduste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sisseviimine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on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portaali haldajale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väga 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aeganõudev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;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</w:p>
    <w:p w14:paraId="08AED779" w14:textId="2FBD96FF" w:rsidR="00F64534" w:rsidRPr="008B71D8" w:rsidRDefault="00B71063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Frontend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koodivead. </w:t>
      </w:r>
    </w:p>
    <w:p w14:paraId="32D033FB" w14:textId="58EAA04F" w:rsidR="00F64534" w:rsidRPr="008B71D8" w:rsidRDefault="00F64534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Portaali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kasutajal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pole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tagasiside andmine 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mugav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sisuliselt ei toimi.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</w:p>
    <w:p w14:paraId="266043E6" w14:textId="11F4395D" w:rsidR="00A47CE5" w:rsidRPr="00594596" w:rsidRDefault="00F64534" w:rsidP="00594596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t-EE" w:eastAsia="et-EE"/>
        </w:rPr>
      </w:pPr>
      <w:bookmarkStart w:id="13" w:name="_Toc172630982"/>
      <w:r w:rsidRPr="00594596">
        <w:rPr>
          <w:rFonts w:ascii="Times New Roman" w:eastAsia="Times New Roman" w:hAnsi="Times New Roman" w:cs="Times New Roman"/>
          <w:sz w:val="28"/>
          <w:szCs w:val="28"/>
          <w:lang w:val="et-EE" w:eastAsia="et-EE"/>
        </w:rPr>
        <w:t>Portaal</w:t>
      </w:r>
      <w:bookmarkEnd w:id="11"/>
      <w:r w:rsidR="00197FD8" w:rsidRPr="00594596">
        <w:rPr>
          <w:rFonts w:ascii="Times New Roman" w:eastAsia="Times New Roman" w:hAnsi="Times New Roman" w:cs="Times New Roman"/>
          <w:sz w:val="28"/>
          <w:szCs w:val="28"/>
          <w:lang w:val="et-EE" w:eastAsia="et-EE"/>
        </w:rPr>
        <w:t>i parendussoovid</w:t>
      </w:r>
      <w:bookmarkEnd w:id="13"/>
    </w:p>
    <w:p w14:paraId="2E10E263" w14:textId="1662045F" w:rsidR="00A47CE5" w:rsidRPr="008B71D8" w:rsidRDefault="00A47CE5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Portaali kasutajaliidese lahendus peab olema kasutajatele mugav</w:t>
      </w:r>
      <w:r w:rsidR="00AC0695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, arusaadav ning loogiline.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Otsitav peab olema intuitiivselt leitav. </w:t>
      </w:r>
    </w:p>
    <w:p w14:paraId="58C9B952" w14:textId="3C14E239" w:rsidR="00DA5A91" w:rsidRPr="008B71D8" w:rsidRDefault="00A47CE5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Väljapakutud</w:t>
      </w:r>
      <w:r w:rsidR="001E058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kasutajaliides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</w:t>
      </w:r>
      <w:r w:rsidR="001E058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tehniline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lahendus peab tagama jätkusuutliku arenduse ning olema tellijale tulevikus mõistlikult hallatav.</w:t>
      </w:r>
    </w:p>
    <w:p w14:paraId="6FFC4DAC" w14:textId="0B7AA1E6" w:rsidR="00F64534" w:rsidRPr="008B71D8" w:rsidRDefault="00F64534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WCGA nõuded on uuendatud </w:t>
      </w:r>
      <w:r w:rsidR="008931BC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kehtivale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versioonile</w:t>
      </w:r>
      <w:r w:rsidR="008931BC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</w:p>
    <w:p w14:paraId="47676B48" w14:textId="37EC2415" w:rsidR="00F64534" w:rsidRPr="008B71D8" w:rsidRDefault="00F64534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Portaali stiilileh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tede 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disaini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muudatuste tegemine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on muudetud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paindlikumaks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</w:p>
    <w:p w14:paraId="36842787" w14:textId="72CDCE48" w:rsidR="00E7268A" w:rsidRPr="008B71D8" w:rsidRDefault="00E7268A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Kuna Eesti Infoturbestandardi vastu on tuntud ka rahvusvahelist huvi, siis on oluline, et masinliides toetab ka E-ITS andmestiku väljaandmist ingliskeelse tõlkena. Mitme-keelsus (automaattõlge, käsitsi redigeeritav valideeritud tõlge) on planeeritud lisada nii E-ITS portaali kui masinliidesesse.</w:t>
      </w:r>
    </w:p>
    <w:p w14:paraId="3A035542" w14:textId="027B96E0" w:rsidR="00AC0695" w:rsidRPr="00594596" w:rsidRDefault="00AC0695" w:rsidP="00594596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t-EE" w:eastAsia="et-EE"/>
        </w:rPr>
      </w:pPr>
      <w:bookmarkStart w:id="14" w:name="_Toc172630983"/>
      <w:bookmarkStart w:id="15" w:name="_Toc116370343"/>
      <w:r w:rsidRPr="00594596">
        <w:rPr>
          <w:rFonts w:ascii="Times New Roman" w:eastAsia="Times New Roman" w:hAnsi="Times New Roman" w:cs="Times New Roman"/>
          <w:sz w:val="28"/>
          <w:szCs w:val="28"/>
          <w:lang w:val="et-EE" w:eastAsia="et-EE"/>
        </w:rPr>
        <w:t xml:space="preserve">API </w:t>
      </w:r>
      <w:r w:rsidR="00197FD8" w:rsidRPr="00594596">
        <w:rPr>
          <w:rFonts w:ascii="Times New Roman" w:eastAsia="Times New Roman" w:hAnsi="Times New Roman" w:cs="Times New Roman"/>
          <w:sz w:val="28"/>
          <w:szCs w:val="28"/>
          <w:lang w:val="et-EE" w:eastAsia="et-EE"/>
        </w:rPr>
        <w:t>hetkeseis</w:t>
      </w:r>
      <w:bookmarkEnd w:id="14"/>
    </w:p>
    <w:p w14:paraId="3038BDBD" w14:textId="3E2A99E3" w:rsidR="00B71063" w:rsidRPr="008B71D8" w:rsidRDefault="00FD1646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API genereerib eri päringuid, millest osa on 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loodud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EITS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esimese portaaliga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mida pole muudetud. Reaalselt vajab portaali kasutaja kuvatavatest päringutest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vaid 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mõnda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 P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ortaali haldaja kasutab oma tööks failide ja viitade tegemis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eks  paari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päringu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t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, mis ka on avalikud.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</w:p>
    <w:p w14:paraId="582B4740" w14:textId="33238243" w:rsidR="00B71063" w:rsidRPr="008B71D8" w:rsidRDefault="00F64534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API päringute  tulemid on vigased ja ei vasta kasuta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jate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soovidele. </w:t>
      </w:r>
    </w:p>
    <w:p w14:paraId="04CF9D52" w14:textId="74491D94" w:rsidR="00B71063" w:rsidRPr="008B71D8" w:rsidRDefault="00F64534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API 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(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päringute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metaandmed</w:t>
      </w:r>
      <w:proofErr w:type="spellEnd"/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)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ei sisalda standardi litsentsitingimusi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</w:p>
    <w:p w14:paraId="57CE24FC" w14:textId="17B7B501" w:rsidR="00FD1646" w:rsidRPr="008B71D8" w:rsidRDefault="00197FD8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 xml:space="preserve">Portaali muutelugu. Portaali muutelugu on osa APIst, mis kuvab portaalis kahe standardi versioonide erinevusi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masinloetavalt.</w:t>
      </w:r>
      <w:r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(</w:t>
      </w:r>
      <w:hyperlink r:id="rId22" w:history="1">
        <w:r w:rsidRPr="008B71D8">
          <w:rPr>
            <w:rStyle w:val="Hyperlink"/>
            <w:rFonts w:ascii="Times New Roman" w:hAnsi="Times New Roman" w:cs="Times New Roman"/>
            <w:sz w:val="24"/>
            <w:szCs w:val="24"/>
            <w:lang w:val="et-EE" w:eastAsia="et-EE"/>
          </w:rPr>
          <w:t>https://eits.ria.ee/et/versioon/2023/eits-poohidokumendid/muutelugu</w:t>
        </w:r>
      </w:hyperlink>
      <w:r w:rsidRPr="008B71D8">
        <w:rPr>
          <w:rStyle w:val="Hyperlink"/>
          <w:rFonts w:ascii="Times New Roman" w:hAnsi="Times New Roman" w:cs="Times New Roman"/>
          <w:sz w:val="24"/>
          <w:szCs w:val="24"/>
          <w:lang w:val="et-EE" w:eastAsia="et-EE"/>
        </w:rPr>
        <w:t>)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:</w:t>
      </w:r>
    </w:p>
    <w:p w14:paraId="70BBC1C2" w14:textId="3728C3AF" w:rsidR="00F64534" w:rsidRPr="008B71D8" w:rsidRDefault="00F64534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Muuteloo esitusviis pole 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rakendajale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arusaadav (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muudatus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ed esitatakse kui 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l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isami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se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d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kustutam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sed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)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Muudatused pealkirjade tekstides kajastuvad nagu moodul v</w:t>
      </w:r>
      <w:r w:rsidR="002405EE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õi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meede oleks kustutatud ja uuesti lisatud.</w:t>
      </w:r>
    </w:p>
    <w:p w14:paraId="7761DFB8" w14:textId="48003ACF" w:rsidR="00FD1646" w:rsidRPr="008B71D8" w:rsidRDefault="00AC0695" w:rsidP="005945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Muuteloos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kuvatakse välja ainult meetme teksti muudatusi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Samas 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tehakse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ka mu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id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muudatus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, mida muutelugu fikseerib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, aga muudatused ise pole kasutajale 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võrdlused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nähtavad</w:t>
      </w:r>
      <w:r w:rsidR="00B71063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</w:p>
    <w:p w14:paraId="383A2438" w14:textId="392DDE9D" w:rsidR="00F64534" w:rsidRPr="00594596" w:rsidRDefault="00AC0695" w:rsidP="00594596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t-EE" w:eastAsia="et-EE"/>
        </w:rPr>
      </w:pPr>
      <w:bookmarkStart w:id="16" w:name="_Toc172630984"/>
      <w:r w:rsidRPr="00594596">
        <w:rPr>
          <w:rFonts w:ascii="Times New Roman" w:eastAsia="Times New Roman" w:hAnsi="Times New Roman" w:cs="Times New Roman"/>
          <w:sz w:val="28"/>
          <w:szCs w:val="28"/>
          <w:lang w:val="et-EE" w:eastAsia="et-EE"/>
        </w:rPr>
        <w:lastRenderedPageBreak/>
        <w:t xml:space="preserve">API </w:t>
      </w:r>
      <w:r w:rsidR="00A47CE5" w:rsidRPr="00594596">
        <w:rPr>
          <w:rFonts w:ascii="Times New Roman" w:hAnsi="Times New Roman" w:cs="Times New Roman"/>
          <w:sz w:val="28"/>
          <w:szCs w:val="28"/>
          <w:lang w:val="et-EE" w:eastAsia="et-EE"/>
        </w:rPr>
        <w:t xml:space="preserve"> </w:t>
      </w:r>
      <w:bookmarkEnd w:id="15"/>
      <w:r w:rsidR="005F4096" w:rsidRPr="00594596">
        <w:rPr>
          <w:rFonts w:ascii="Times New Roman" w:hAnsi="Times New Roman" w:cs="Times New Roman"/>
          <w:sz w:val="28"/>
          <w:szCs w:val="28"/>
          <w:lang w:val="et-EE" w:eastAsia="et-EE"/>
        </w:rPr>
        <w:t>p</w:t>
      </w:r>
      <w:r w:rsidR="00197FD8" w:rsidRPr="00594596">
        <w:rPr>
          <w:rFonts w:ascii="Times New Roman" w:hAnsi="Times New Roman" w:cs="Times New Roman"/>
          <w:sz w:val="28"/>
          <w:szCs w:val="28"/>
          <w:lang w:val="et-EE" w:eastAsia="et-EE"/>
        </w:rPr>
        <w:t>arendussoovid</w:t>
      </w:r>
      <w:bookmarkEnd w:id="16"/>
    </w:p>
    <w:p w14:paraId="5B170D5C" w14:textId="0086F36C" w:rsidR="00F64534" w:rsidRPr="008B71D8" w:rsidRDefault="00197FD8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Valitud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E-ITS standardi versiooni etalonturbe kataloogi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tervikpäring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10 moodulgrupi kõikide moodulite, moodulite kirjelduse ja alammoodulitega ning nende meetme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tega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(andmestiku kõige väiksem ühik on meede koos oma all-tingimustega). Portaalis hoitakse standardist </w:t>
      </w:r>
      <w:r w:rsidR="002405EE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kolme (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3</w:t>
      </w:r>
      <w:r w:rsidR="002405EE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)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versiooni.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Eesti </w:t>
      </w:r>
      <w:r w:rsidR="002405EE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nfoturbestandard on kohustuslik (vt „</w:t>
      </w:r>
      <w:proofErr w:type="spellStart"/>
      <w:r w:rsidR="00F64534" w:rsidRPr="008B71D8">
        <w:rPr>
          <w:rFonts w:ascii="Times New Roman" w:hAnsi="Times New Roman" w:cs="Times New Roman"/>
          <w:i/>
          <w:iCs/>
          <w:sz w:val="24"/>
          <w:szCs w:val="24"/>
          <w:lang w:val="et-EE" w:eastAsia="et-EE"/>
        </w:rPr>
        <w:t>Küberturvalisuse</w:t>
      </w:r>
      <w:proofErr w:type="spellEnd"/>
      <w:r w:rsidR="00F64534" w:rsidRPr="008B71D8">
        <w:rPr>
          <w:rFonts w:ascii="Times New Roman" w:hAnsi="Times New Roman" w:cs="Times New Roman"/>
          <w:i/>
          <w:iCs/>
          <w:sz w:val="24"/>
          <w:szCs w:val="24"/>
          <w:lang w:val="et-EE" w:eastAsia="et-EE"/>
        </w:rPr>
        <w:t xml:space="preserve"> seadus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“ </w:t>
      </w:r>
      <w:hyperlink r:id="rId23" w:history="1">
        <w:r w:rsidR="00F64534" w:rsidRPr="008B71D8">
          <w:rPr>
            <w:rFonts w:ascii="Times New Roman" w:hAnsi="Times New Roman" w:cs="Times New Roman"/>
            <w:color w:val="0052CC"/>
            <w:sz w:val="24"/>
            <w:szCs w:val="24"/>
            <w:u w:val="single"/>
            <w:lang w:val="et-EE" w:eastAsia="et-EE"/>
          </w:rPr>
          <w:t>https://www.riigiteataja.ee/akt/106082022018?leiaKehtiv</w:t>
        </w:r>
      </w:hyperlink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) ja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rakendatakse vastavalt kehtiva standardi versiooni numbri alusel, siis peab API poolt väljaantav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standardi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info olema alati seotud E-</w:t>
      </w:r>
      <w:proofErr w:type="spellStart"/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ITSi</w:t>
      </w:r>
      <w:proofErr w:type="spellEnd"/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standardi versiooniga. See tähendab, andmed peab saama kätte iga E-</w:t>
      </w:r>
      <w:proofErr w:type="spellStart"/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ITSi</w:t>
      </w:r>
      <w:proofErr w:type="spellEnd"/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versiooni kohta eraldi ning kasutaja peab saama valida, millise E-ITS standardi versiooni kohta andmestik/andmefail luuakse.</w:t>
      </w:r>
    </w:p>
    <w:p w14:paraId="1E6858BE" w14:textId="3270926C" w:rsidR="00F64534" w:rsidRPr="008B71D8" w:rsidRDefault="00197FD8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K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ohustuslik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dokumen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tide allalaadimine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(kehtestatakse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iga aastaselt vabariigi valitsuse  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määrusega) 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nende dokumentide</w:t>
      </w:r>
      <w:r w:rsidR="00F64534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muutelugu.</w:t>
      </w:r>
    </w:p>
    <w:p w14:paraId="24214518" w14:textId="6C0C522F" w:rsidR="00F64534" w:rsidRPr="008B71D8" w:rsidRDefault="00F64534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RIA poolt toodetud ja kooskõlastatud juhendmaterjalid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 </w:t>
      </w:r>
    </w:p>
    <w:p w14:paraId="6BFA2417" w14:textId="4F6746E3" w:rsidR="00F64534" w:rsidRPr="008B71D8" w:rsidRDefault="00F64534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Mooduleid ja meetmeid kirjeldavat andmemudelit v</w:t>
      </w:r>
      <w:r w:rsidR="00197FD8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t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LISA 2.</w:t>
      </w:r>
    </w:p>
    <w:p w14:paraId="6E76A5B6" w14:textId="5D51FAAD" w:rsidR="00F64534" w:rsidRPr="008B71D8" w:rsidRDefault="00F64534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>Muuteloo</w:t>
      </w:r>
      <w:r w:rsidR="00197FD8"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 xml:space="preserve"> arendussoovid</w:t>
      </w:r>
      <w:r w:rsidRPr="008B71D8">
        <w:rPr>
          <w:rFonts w:ascii="Times New Roman" w:hAnsi="Times New Roman" w:cs="Times New Roman"/>
          <w:b/>
          <w:bCs/>
          <w:sz w:val="24"/>
          <w:szCs w:val="24"/>
          <w:lang w:val="et-EE" w:eastAsia="et-EE"/>
        </w:rPr>
        <w:t>:</w:t>
      </w:r>
    </w:p>
    <w:p w14:paraId="2A15E5B6" w14:textId="77777777" w:rsidR="00197FD8" w:rsidRPr="008B71D8" w:rsidRDefault="00F64534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Muutelugu peab võimaldama nii rakendajatel, audiitoritel kui ka standardi omanikul tuvastada standardi erinevate versioonide vahelisi erinevusi. </w:t>
      </w:r>
    </w:p>
    <w:p w14:paraId="1E7F0907" w14:textId="4ED059E8" w:rsidR="00C54261" w:rsidRPr="008B71D8" w:rsidRDefault="00F64534" w:rsidP="008931B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Muutelugu portaalis on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inimloetav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tekst, kus peab olema </w:t>
      </w:r>
      <w:r w:rsidR="00FD1646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võimalik </w:t>
      </w:r>
      <w:r w:rsidR="00C5426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jälgi</w:t>
      </w:r>
      <w:r w:rsidR="00FD1646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da</w:t>
      </w:r>
      <w:r w:rsidR="00C5426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tehtud </w:t>
      </w:r>
      <w:r w:rsidR="00C5426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muudatus</w:t>
      </w:r>
      <w:r w:rsidR="00FD1646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i</w:t>
      </w:r>
      <w:r w:rsidR="00C5426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moodulites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tervikuna</w:t>
      </w:r>
      <w:r w:rsidR="00C5426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eraldi </w:t>
      </w:r>
      <w:r w:rsidR="00C5426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meetmetes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  <w:r w:rsidR="00C54261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M</w:t>
      </w:r>
      <w:r w:rsidR="00FD1646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uudatuste haldus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e kuvamine</w:t>
      </w:r>
      <w:r w:rsidR="00FD1646"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võiks dubleerida standardi esitus</w:t>
      </w: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viisi portaalis (lõõts moodulipuuna)</w:t>
      </w:r>
    </w:p>
    <w:p w14:paraId="76563457" w14:textId="6513949F" w:rsidR="00F64534" w:rsidRPr="008B71D8" w:rsidRDefault="00F64534" w:rsidP="008931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API võimaldab allalaadimisel ise konstrueerida standardi sisust kasutajale sobivate väljadega andmetabeleid 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json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ja </w:t>
      </w:r>
      <w:r w:rsidR="002B2112" w:rsidRPr="008B71D8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>csv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vormingus.</w:t>
      </w:r>
    </w:p>
    <w:p w14:paraId="705F93F3" w14:textId="18FA57B9" w:rsidR="00197FD8" w:rsidRPr="008B71D8" w:rsidRDefault="00F64534" w:rsidP="008931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API kuvab välja ainult rakendajale vajalikke päringuid. Portaali halduri vajalikud päringud on ligipääsuõigustega piiratud. </w:t>
      </w:r>
      <w:bookmarkStart w:id="17" w:name="_Toc116370344"/>
    </w:p>
    <w:p w14:paraId="055D6261" w14:textId="7BE63D05" w:rsidR="006E3301" w:rsidRPr="00594596" w:rsidRDefault="006E3301" w:rsidP="008931BC">
      <w:pPr>
        <w:pStyle w:val="Heading1"/>
        <w:numPr>
          <w:ilvl w:val="0"/>
          <w:numId w:val="1"/>
        </w:numPr>
        <w:rPr>
          <w:rFonts w:ascii="Times New Roman" w:eastAsiaTheme="minorHAnsi" w:hAnsi="Times New Roman" w:cs="Times New Roman"/>
          <w:sz w:val="28"/>
          <w:szCs w:val="28"/>
          <w:lang w:val="et-EE" w:eastAsia="et-EE"/>
        </w:rPr>
      </w:pPr>
      <w:bookmarkStart w:id="18" w:name="_Toc172630985"/>
      <w:r w:rsidRPr="00594596">
        <w:rPr>
          <w:rFonts w:ascii="Times New Roman" w:eastAsia="Times New Roman" w:hAnsi="Times New Roman" w:cs="Times New Roman"/>
          <w:sz w:val="28"/>
          <w:szCs w:val="28"/>
          <w:lang w:val="et-EE" w:eastAsia="et-EE"/>
        </w:rPr>
        <w:t>Tellitavad tööd</w:t>
      </w:r>
      <w:bookmarkEnd w:id="17"/>
      <w:bookmarkEnd w:id="18"/>
    </w:p>
    <w:tbl>
      <w:tblPr>
        <w:tblpPr w:leftFromText="141" w:rightFromText="141" w:vertAnchor="text" w:horzAnchor="margin" w:tblpY="337"/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AC0695" w:rsidRPr="008B71D8" w14:paraId="322DEAFA" w14:textId="77777777" w:rsidTr="00AC0695">
        <w:trPr>
          <w:tblHeader/>
        </w:trPr>
        <w:tc>
          <w:tcPr>
            <w:tcW w:w="99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93CC26" w14:textId="084C8AB7" w:rsidR="00F64534" w:rsidRPr="008B71D8" w:rsidRDefault="00F64534" w:rsidP="008931B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et-EE" w:eastAsia="et-EE"/>
              </w:rPr>
            </w:pPr>
            <w:r w:rsidRPr="008B71D8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et-EE" w:eastAsia="et-EE"/>
              </w:rPr>
              <w:t>Arendaja tööaeg järgmiste tegevuste teostamiseks</w:t>
            </w:r>
          </w:p>
        </w:tc>
      </w:tr>
      <w:tr w:rsidR="00197FD8" w:rsidRPr="008B71D8" w14:paraId="47C013C1" w14:textId="77777777" w:rsidTr="00AC0695">
        <w:tc>
          <w:tcPr>
            <w:tcW w:w="99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AC1724" w14:textId="77777777" w:rsidR="00197FD8" w:rsidRPr="008B71D8" w:rsidRDefault="00197FD8" w:rsidP="008931B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</w:pPr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>Portaali ja sellega seotud komponentide eits.ria.ee analüüsi- ja arendustööd, sh dokumenteerimine ja testimine;</w:t>
            </w:r>
          </w:p>
          <w:p w14:paraId="5B00C4A0" w14:textId="7670FA1F" w:rsidR="00197FD8" w:rsidRPr="008B71D8" w:rsidRDefault="00197FD8" w:rsidP="008931B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</w:pPr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>Mittefunktsionaalsete nõuete realiseerimine:</w:t>
            </w:r>
          </w:p>
          <w:p w14:paraId="47841467" w14:textId="77777777" w:rsidR="00197FD8" w:rsidRPr="008B71D8" w:rsidRDefault="00197FD8" w:rsidP="008931BC">
            <w:pPr>
              <w:pStyle w:val="ListParagraph"/>
              <w:numPr>
                <w:ilvl w:val="3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</w:pPr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>EITS etalonturbe meetmed tarkvara arendusele (täpne nimekiri lepitakse kokku peale lepingu sõlmimist)</w:t>
            </w:r>
          </w:p>
          <w:p w14:paraId="310F8AEF" w14:textId="77777777" w:rsidR="00197FD8" w:rsidRPr="008B71D8" w:rsidRDefault="00197FD8" w:rsidP="008931BC">
            <w:pPr>
              <w:pStyle w:val="ListParagraph"/>
              <w:numPr>
                <w:ilvl w:val="3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</w:pPr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>OWASP ASVS L2</w:t>
            </w:r>
          </w:p>
          <w:p w14:paraId="3C51D2A8" w14:textId="77777777" w:rsidR="00197FD8" w:rsidRPr="008B71D8" w:rsidRDefault="00197FD8" w:rsidP="008931BC">
            <w:pPr>
              <w:pStyle w:val="ListParagraph"/>
              <w:numPr>
                <w:ilvl w:val="3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</w:pPr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>RIA MFN (</w:t>
            </w:r>
            <w:hyperlink r:id="rId24" w:history="1">
              <w:r w:rsidRPr="008B71D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t-EE"/>
                </w:rPr>
                <w:t>https://e-gov.github.io/MFN/</w:t>
              </w:r>
            </w:hyperlink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>)</w:t>
            </w:r>
          </w:p>
          <w:p w14:paraId="2A0B5D16" w14:textId="77777777" w:rsidR="00197FD8" w:rsidRPr="008B71D8" w:rsidRDefault="00197FD8" w:rsidP="008931BC">
            <w:pPr>
              <w:pStyle w:val="ListParagraph"/>
              <w:numPr>
                <w:ilvl w:val="3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</w:pPr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>Veebiraamistiku (Veera) nõuded</w:t>
            </w:r>
          </w:p>
          <w:p w14:paraId="10FED79B" w14:textId="3A5BF23F" w:rsidR="00197FD8" w:rsidRPr="008B71D8" w:rsidRDefault="00197FD8" w:rsidP="008931BC">
            <w:pPr>
              <w:pStyle w:val="ListParagraph"/>
              <w:numPr>
                <w:ilvl w:val="3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</w:pPr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 xml:space="preserve">WCAG, </w:t>
            </w:r>
            <w:r w:rsidR="008931BC"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 xml:space="preserve">kehtiva versiooni </w:t>
            </w:r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 xml:space="preserve"> tase AA (</w:t>
            </w:r>
            <w:hyperlink r:id="rId25" w:history="1">
              <w:r w:rsidRPr="008B71D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t-EE" w:eastAsia="et-EE"/>
                </w:rPr>
                <w:t>https://www.w3.org/TR/WCAG22/</w:t>
              </w:r>
            </w:hyperlink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 xml:space="preserve">) </w:t>
            </w:r>
          </w:p>
          <w:p w14:paraId="0A310543" w14:textId="1BA21B25" w:rsidR="00197FD8" w:rsidRPr="008B71D8" w:rsidRDefault="00197FD8" w:rsidP="008931BC">
            <w:pPr>
              <w:pStyle w:val="ListParagraph"/>
              <w:numPr>
                <w:ilvl w:val="3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</w:pPr>
            <w:r w:rsidRPr="008B71D8">
              <w:rPr>
                <w:rFonts w:ascii="Times New Roman" w:hAnsi="Times New Roman" w:cs="Times New Roman"/>
                <w:sz w:val="24"/>
                <w:szCs w:val="24"/>
                <w:lang w:val="et-EE" w:eastAsia="et-EE"/>
              </w:rPr>
              <w:t>RIA kontrollnimekirjad (täpne nimekiri lepitakse kokku peale lepingu sõlmimist)</w:t>
            </w:r>
          </w:p>
        </w:tc>
      </w:tr>
    </w:tbl>
    <w:p w14:paraId="0B5C7C2A" w14:textId="1A0E89E7" w:rsidR="00111040" w:rsidRPr="00594596" w:rsidRDefault="008B71D8" w:rsidP="008931B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t-EE"/>
        </w:rPr>
      </w:pPr>
      <w:bookmarkStart w:id="19" w:name="_Toc116370345"/>
      <w:bookmarkStart w:id="20" w:name="_Toc172630986"/>
      <w:r w:rsidRPr="00594596">
        <w:rPr>
          <w:rFonts w:ascii="Times New Roman" w:hAnsi="Times New Roman" w:cs="Times New Roman"/>
          <w:sz w:val="28"/>
          <w:szCs w:val="28"/>
          <w:lang w:val="et-EE"/>
        </w:rPr>
        <w:t>Tööde korraldus ja n</w:t>
      </w:r>
      <w:r w:rsidR="006E3301" w:rsidRPr="00594596">
        <w:rPr>
          <w:rFonts w:ascii="Times New Roman" w:hAnsi="Times New Roman" w:cs="Times New Roman"/>
          <w:sz w:val="28"/>
          <w:szCs w:val="28"/>
          <w:lang w:val="et-EE"/>
        </w:rPr>
        <w:t>õuded valmivale tulemile</w:t>
      </w:r>
      <w:bookmarkEnd w:id="19"/>
      <w:bookmarkEnd w:id="20"/>
    </w:p>
    <w:p w14:paraId="552D65BC" w14:textId="7B724C98" w:rsidR="008B71D8" w:rsidRPr="008B71D8" w:rsidRDefault="008B71D8" w:rsidP="008B71D8">
      <w:pPr>
        <w:numPr>
          <w:ilvl w:val="1"/>
          <w:numId w:val="1"/>
        </w:numPr>
        <w:suppressAutoHyphens/>
        <w:spacing w:after="0"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bookmarkStart w:id="21" w:name="_Toc116370346"/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Töid teostatakse vastavalt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hankijaga</w:t>
      </w:r>
      <w:r w:rsidR="00594596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>kokkulepitud arendusmudelile.</w:t>
      </w:r>
    </w:p>
    <w:p w14:paraId="19090605" w14:textId="30336A41" w:rsidR="000F79C7" w:rsidRDefault="000F79C7" w:rsidP="008B71D8">
      <w:pPr>
        <w:numPr>
          <w:ilvl w:val="1"/>
          <w:numId w:val="1"/>
        </w:numPr>
        <w:suppressAutoHyphens/>
        <w:spacing w:after="0"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lastRenderedPageBreak/>
        <w:t xml:space="preserve">Tööde teostamiseks ja tööde tulemina valmiva koodi ja dokumentatsiooni tarnimiseks kasutab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pakkuja hankija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keskkondi. </w:t>
      </w:r>
    </w:p>
    <w:p w14:paraId="533CFB68" w14:textId="2F18776D" w:rsidR="008B71D8" w:rsidRDefault="000F79C7" w:rsidP="008B71D8">
      <w:pPr>
        <w:numPr>
          <w:ilvl w:val="1"/>
          <w:numId w:val="1"/>
        </w:numPr>
        <w:suppressAutoHyphens/>
        <w:spacing w:after="0"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T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öid teostatakse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pakkuja</w:t>
      </w:r>
      <w:r w:rsidR="00594596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>poolt eelnevalt kooskõlastatud arenduspileti alusel, kui ei ole kasutusloo tasemel kirjalikult teisiti kokku lepitud.</w:t>
      </w:r>
    </w:p>
    <w:p w14:paraId="71F4DF0D" w14:textId="4361BB9C" w:rsidR="00D414C2" w:rsidRPr="00D414C2" w:rsidRDefault="00594596" w:rsidP="00D414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 w:eastAsia="et-EE"/>
        </w:rPr>
        <w:t>Hankija</w:t>
      </w:r>
      <w:r w:rsidR="00D414C2" w:rsidRPr="001018B0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koostab tellitavate parenduse ja arendustööde</w:t>
      </w:r>
      <w:r w:rsidR="00D414C2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esmased </w:t>
      </w:r>
      <w:r w:rsidR="00D414C2" w:rsidRPr="001018B0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prioriteedid </w:t>
      </w:r>
    </w:p>
    <w:p w14:paraId="6585A3CA" w14:textId="1767373A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Tööde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/>
        </w:rPr>
        <w:t>prioritiseerimine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lepitakse </w:t>
      </w:r>
      <w:r w:rsidR="00D414C2">
        <w:rPr>
          <w:rFonts w:ascii="Times New Roman" w:hAnsi="Times New Roman" w:cs="Times New Roman"/>
          <w:sz w:val="24"/>
          <w:szCs w:val="24"/>
          <w:lang w:val="et-EE"/>
        </w:rPr>
        <w:t xml:space="preserve">lõplikult 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kokku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hankija</w:t>
      </w:r>
      <w:r w:rsidR="00594596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esindajaga regulaarsetel kohtumistel ning tööülesannete täpsustamine, mahuhindamine ja jooksev prioriseerimine toimub RIA </w:t>
      </w:r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>JIRA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keskkonna vahendusel. </w:t>
      </w:r>
    </w:p>
    <w:p w14:paraId="4A542AB2" w14:textId="5F42191B" w:rsidR="008B71D8" w:rsidRPr="008B71D8" w:rsidRDefault="008B71D8" w:rsidP="008B71D8">
      <w:pPr>
        <w:numPr>
          <w:ilvl w:val="1"/>
          <w:numId w:val="1"/>
        </w:numPr>
        <w:suppressAutoHyphens/>
        <w:autoSpaceDN w:val="0"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  <w:lang w:val="et-EE"/>
        </w:rPr>
      </w:pPr>
      <w:bookmarkStart w:id="22" w:name="_GoBack"/>
      <w:bookmarkEnd w:id="22"/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Projekti dokumentatsioon kirjeldatakse RIA </w:t>
      </w:r>
      <w:proofErr w:type="spellStart"/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>Confluence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>’is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, lähtekoodiga seonduv dokumenteeritakse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hankija</w:t>
      </w:r>
      <w:r w:rsidR="00594596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>poolt valitud keskkonnas.</w:t>
      </w:r>
    </w:p>
    <w:p w14:paraId="19F6D3F8" w14:textId="341ADC2D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Vahetulemused ja jooksvad arendused hoitakse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hankija</w:t>
      </w:r>
      <w:r w:rsidR="00594596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proofErr w:type="spellStart"/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>GitHubi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või </w:t>
      </w:r>
      <w:proofErr w:type="spellStart"/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>Bitbucket</w:t>
      </w:r>
      <w:proofErr w:type="spellEnd"/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>keskkonnas.</w:t>
      </w:r>
    </w:p>
    <w:p w14:paraId="2D2E9AC0" w14:textId="66E5ACD0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Tööks vajalikud testandmed koostab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pakkuja</w:t>
      </w:r>
      <w:r w:rsidR="00594596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hankijaga</w:t>
      </w:r>
      <w:r w:rsidR="00594596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eelnevalt kooskõlastatud mahus, arvestades, et vaikimisi lähtub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pakkuja</w:t>
      </w:r>
      <w:r w:rsidR="00594596" w:rsidRPr="008B71D8">
        <w:rPr>
          <w:rFonts w:ascii="Times New Roman" w:hAnsi="Times New Roman" w:cs="Times New Roman"/>
          <w:i/>
          <w:sz w:val="24"/>
          <w:szCs w:val="24"/>
          <w:lang w:val="et-EE"/>
        </w:rPr>
        <w:t xml:space="preserve"> </w:t>
      </w:r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>test-</w:t>
      </w:r>
      <w:proofErr w:type="spellStart"/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>driven</w:t>
      </w:r>
      <w:proofErr w:type="spellEnd"/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 xml:space="preserve"> </w:t>
      </w:r>
      <w:proofErr w:type="spellStart"/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>development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põhimõtetest, mille kohaselt on testidega kaetud kõik arendused.</w:t>
      </w:r>
    </w:p>
    <w:p w14:paraId="6FF3806E" w14:textId="14238CCB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Pakkuja</w:t>
      </w:r>
      <w:r w:rsidR="00594596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peab arendustööde läbiviimisel juhinduma </w:t>
      </w:r>
      <w:r w:rsidRPr="008B71D8">
        <w:rPr>
          <w:rFonts w:ascii="Times New Roman" w:hAnsi="Times New Roman" w:cs="Times New Roman"/>
          <w:i/>
          <w:sz w:val="24"/>
          <w:szCs w:val="24"/>
          <w:lang w:val="et-EE"/>
        </w:rPr>
        <w:t>jätkusuutliku arenduse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põhimõtetest. Tehtavad arendustööd peavad edaspidi võimaldama arendatavate komponentide edasiarendusi järgmistes iteratsioonides.</w:t>
      </w:r>
    </w:p>
    <w:p w14:paraId="48ECDCC5" w14:textId="184933E7" w:rsidR="008B71D8" w:rsidRPr="008B71D8" w:rsidRDefault="00594596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Hankija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>viib läbi koostöös kolmanda osapoolega teostatud töödele turvatestimisi. Turvatesti tulemusena võimalikud tekkinud puudused tuleb kõrvaldada täitja poolt jooksvalt nende selgumisel, kuid mitte hiljem kui kahe (2) nädala jooksul.</w:t>
      </w:r>
    </w:p>
    <w:p w14:paraId="41DE5752" w14:textId="70388BF3" w:rsidR="008B71D8" w:rsidRPr="008B71D8" w:rsidRDefault="00594596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Pakkuja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annab </w:t>
      </w:r>
      <w:r>
        <w:rPr>
          <w:rFonts w:ascii="Times New Roman" w:hAnsi="Times New Roman" w:cs="Times New Roman"/>
          <w:sz w:val="24"/>
          <w:szCs w:val="24"/>
          <w:lang w:val="et-EE"/>
        </w:rPr>
        <w:t>hankijale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kohe teada tööde teostamisel vajaliku info puudumisest, tööülesannete lõppemisest, tekkinud tõrgetest jms. Viivituse ajal, mil </w:t>
      </w:r>
      <w:r>
        <w:rPr>
          <w:rFonts w:ascii="Times New Roman" w:hAnsi="Times New Roman" w:cs="Times New Roman"/>
          <w:sz w:val="24"/>
          <w:szCs w:val="24"/>
          <w:lang w:val="et-EE"/>
        </w:rPr>
        <w:t>hankija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täpsustab infot, lahendab tõrget vms, teostab </w:t>
      </w:r>
      <w:r>
        <w:rPr>
          <w:rFonts w:ascii="Times New Roman" w:hAnsi="Times New Roman" w:cs="Times New Roman"/>
          <w:sz w:val="24"/>
          <w:szCs w:val="24"/>
          <w:lang w:val="et-EE"/>
        </w:rPr>
        <w:t>pakkuja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>neid tööülesandeid, milles on vajalik info olemas ja pole tõrkeid.</w:t>
      </w:r>
    </w:p>
    <w:p w14:paraId="09C8B1E5" w14:textId="445DDC4B" w:rsidR="008B71D8" w:rsidRPr="008B71D8" w:rsidRDefault="00594596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Pakkuja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peab arendustööde teostamisel lähtuma </w:t>
      </w:r>
      <w:proofErr w:type="spellStart"/>
      <w:r w:rsidR="008B71D8" w:rsidRPr="008B71D8">
        <w:rPr>
          <w:rFonts w:ascii="Times New Roman" w:hAnsi="Times New Roman" w:cs="Times New Roman"/>
          <w:i/>
          <w:sz w:val="24"/>
          <w:szCs w:val="24"/>
          <w:lang w:val="et-EE"/>
        </w:rPr>
        <w:t>OpenAPI</w:t>
      </w:r>
      <w:proofErr w:type="spellEnd"/>
      <w:r w:rsidR="008B71D8" w:rsidRPr="008B71D8">
        <w:rPr>
          <w:rFonts w:ascii="Times New Roman" w:hAnsi="Times New Roman" w:cs="Times New Roman"/>
          <w:i/>
          <w:sz w:val="24"/>
          <w:szCs w:val="24"/>
          <w:lang w:val="et-EE"/>
        </w:rPr>
        <w:t xml:space="preserve"> spetsifikatsioonist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>.</w:t>
      </w:r>
    </w:p>
    <w:p w14:paraId="735D4E25" w14:textId="77777777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>Komponendi tehniline dokumentatsioon peab sisaldama täielikku paigaldusjuhist koos tarne automaatskriptidega ja kogu funktsionaalsust katvaid näidispäringuid.</w:t>
      </w:r>
    </w:p>
    <w:p w14:paraId="5D8BC4DF" w14:textId="5FD8FC31" w:rsidR="008B71D8" w:rsidRPr="008B71D8" w:rsidRDefault="00594596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Pakkuja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>peab teenuse-spetsiifiliste ärifunktsionaalsuste kirjeldamise ja esilekutsumise tagama eraldi konfiguratsioonifailide tasemel, mitte tarnitava lahenduse lähtekoodis.</w:t>
      </w:r>
    </w:p>
    <w:p w14:paraId="560C7A59" w14:textId="77777777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Arendatavad rakendused peavad töötama kõikide tänapäevaste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/>
        </w:rPr>
        <w:t>veebilehitsejatega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(Chrome, Safari,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/>
        </w:rPr>
        <w:t>Firefox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, Edge viimased versioonid) ning olema kasutatavad nii Android,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/>
        </w:rPr>
        <w:t>iOS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/>
        </w:rPr>
        <w:t>, Mac OS X, Linux ja Windows seadmetes.</w:t>
      </w:r>
    </w:p>
    <w:p w14:paraId="37BE9248" w14:textId="77777777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Arendatavad rakendused peavad olema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/>
        </w:rPr>
        <w:t>skaleeruvad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/>
        </w:rPr>
        <w:t>.</w:t>
      </w:r>
    </w:p>
    <w:p w14:paraId="24FEA7DA" w14:textId="77777777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>Arendatavad komponendid peavad olema projekti raames taaskasutatavad.</w:t>
      </w:r>
    </w:p>
    <w:p w14:paraId="587A2BEA" w14:textId="77777777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>Tööde tulemid peavad olema evitatud kõrgkäideldavana.</w:t>
      </w:r>
    </w:p>
    <w:p w14:paraId="61F3820D" w14:textId="77777777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Paigaldusjuhise samm-sammult järgimine peab lõppema rakenduse eduka täieliku </w:t>
      </w:r>
      <w:proofErr w:type="spellStart"/>
      <w:r w:rsidRPr="008B71D8">
        <w:rPr>
          <w:rFonts w:ascii="Times New Roman" w:hAnsi="Times New Roman" w:cs="Times New Roman"/>
          <w:sz w:val="24"/>
          <w:szCs w:val="24"/>
          <w:lang w:val="et-EE"/>
        </w:rPr>
        <w:t>paigaldumisega</w:t>
      </w:r>
      <w:proofErr w:type="spellEnd"/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ettenähtud keskkonnas.</w:t>
      </w:r>
    </w:p>
    <w:p w14:paraId="55D128F4" w14:textId="224FC090" w:rsidR="008B71D8" w:rsidRPr="008B71D8" w:rsidRDefault="00594596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Pakkuja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vastutab süsteemi tööde kvaliteedi ning terviklikkuse eest ja, et selle alusel tehtav infosüsteem on realiseeritav ja rakendatav </w:t>
      </w:r>
      <w:proofErr w:type="spellStart"/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>koostoimelise</w:t>
      </w:r>
      <w:proofErr w:type="spellEnd"/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ja riigi IT põhimõtetele vastava infosüsteemina. </w:t>
      </w:r>
    </w:p>
    <w:p w14:paraId="541CF89F" w14:textId="77777777" w:rsidR="008B71D8" w:rsidRPr="008B71D8" w:rsidRDefault="008B71D8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>Pakutavad lahendused peavad olema otstarbekad ning arvestama Eestis kehtivaid õigusakte.</w:t>
      </w:r>
    </w:p>
    <w:p w14:paraId="767ADFBF" w14:textId="4CB047B6" w:rsidR="008B71D8" w:rsidRDefault="00594596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lastRenderedPageBreak/>
        <w:t>Pakkuja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ei tohi töö teostamiseks kasutada lahendusi, millega kaasnevad </w:t>
      </w:r>
      <w:r>
        <w:rPr>
          <w:rFonts w:ascii="Times New Roman" w:hAnsi="Times New Roman" w:cs="Times New Roman"/>
          <w:sz w:val="24"/>
          <w:szCs w:val="24"/>
          <w:lang w:val="et-EE"/>
        </w:rPr>
        <w:t>hankijale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kasutamist piiravad litsentsitingimused ja/või täiendavad (püsi)kulud, välja arvatud juhul kui </w:t>
      </w:r>
      <w:r>
        <w:rPr>
          <w:rFonts w:ascii="Times New Roman" w:hAnsi="Times New Roman" w:cs="Times New Roman"/>
          <w:sz w:val="24"/>
          <w:szCs w:val="24"/>
          <w:lang w:val="et-EE"/>
        </w:rPr>
        <w:t>hankijaga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>on kirjalikku taasesitamist võimaldavas vormis kokku lepitud teisiti.</w:t>
      </w:r>
    </w:p>
    <w:p w14:paraId="1C7322A0" w14:textId="77777777" w:rsidR="00594596" w:rsidRPr="008B71D8" w:rsidRDefault="00594596" w:rsidP="008B71D8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</w:p>
    <w:p w14:paraId="4600C0B4" w14:textId="460F1349" w:rsidR="008B71D8" w:rsidRPr="008A4EBA" w:rsidRDefault="008B71D8" w:rsidP="008A4EBA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/>
        </w:rPr>
        <w:t>Töid peavad teostama pakkumuses nimetatud isikud. Meeskonnaliikme väljavahetamine on võimalik hankelepingus nimeta</w:t>
      </w:r>
      <w:r w:rsidR="004463DF">
        <w:rPr>
          <w:rFonts w:ascii="Times New Roman" w:hAnsi="Times New Roman" w:cs="Times New Roman"/>
          <w:sz w:val="24"/>
          <w:szCs w:val="24"/>
          <w:lang w:val="et-EE"/>
        </w:rPr>
        <w:t>t</w:t>
      </w:r>
      <w:r w:rsidRPr="008B71D8">
        <w:rPr>
          <w:rFonts w:ascii="Times New Roman" w:hAnsi="Times New Roman" w:cs="Times New Roman"/>
          <w:sz w:val="24"/>
          <w:szCs w:val="24"/>
          <w:lang w:val="et-EE"/>
        </w:rPr>
        <w:t>ud tingimustel.</w:t>
      </w:r>
    </w:p>
    <w:p w14:paraId="12D8E4EC" w14:textId="059FA93D" w:rsidR="008B71D8" w:rsidRPr="000802DA" w:rsidRDefault="008A4EBA" w:rsidP="000802DA">
      <w:pPr>
        <w:numPr>
          <w:ilvl w:val="1"/>
          <w:numId w:val="1"/>
        </w:numPr>
        <w:suppressAutoHyphens/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Ü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>leandmise-vastuvõtmise akt esita</w:t>
      </w:r>
      <w:r>
        <w:rPr>
          <w:rFonts w:ascii="Times New Roman" w:hAnsi="Times New Roman" w:cs="Times New Roman"/>
          <w:sz w:val="24"/>
          <w:szCs w:val="24"/>
          <w:lang w:val="et-EE"/>
        </w:rPr>
        <w:t>takse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t-EE"/>
        </w:rPr>
        <w:t>kord kuus.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t-EE"/>
        </w:rPr>
        <w:t>A</w:t>
      </w:r>
      <w:r w:rsidR="008B71D8" w:rsidRPr="008B71D8">
        <w:rPr>
          <w:rFonts w:ascii="Times New Roman" w:hAnsi="Times New Roman" w:cs="Times New Roman"/>
          <w:sz w:val="24"/>
          <w:szCs w:val="24"/>
          <w:lang w:val="et-EE"/>
        </w:rPr>
        <w:t>ktis peab olema nimetatud teostatud tööd ja töötatud töötundide arv</w:t>
      </w:r>
      <w:r w:rsidR="00EA488D">
        <w:rPr>
          <w:rFonts w:ascii="Times New Roman" w:hAnsi="Times New Roman" w:cs="Times New Roman"/>
          <w:sz w:val="24"/>
          <w:szCs w:val="24"/>
          <w:lang w:val="et-EE"/>
        </w:rPr>
        <w:t xml:space="preserve"> mis on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 kooskõlas </w:t>
      </w:r>
      <w:proofErr w:type="spellStart"/>
      <w:r>
        <w:rPr>
          <w:rFonts w:ascii="Times New Roman" w:hAnsi="Times New Roman" w:cs="Times New Roman"/>
          <w:sz w:val="24"/>
          <w:szCs w:val="24"/>
          <w:lang w:val="et-EE"/>
        </w:rPr>
        <w:t>Jiras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 xml:space="preserve"> fikseeritud tööde sisu</w:t>
      </w:r>
      <w:r w:rsidR="00EA488D">
        <w:rPr>
          <w:rFonts w:ascii="Times New Roman" w:hAnsi="Times New Roman" w:cs="Times New Roman"/>
          <w:sz w:val="24"/>
          <w:szCs w:val="24"/>
          <w:lang w:val="et-EE"/>
        </w:rPr>
        <w:t xml:space="preserve"> ja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 mahuga</w:t>
      </w:r>
      <w:r w:rsidR="00EA488D">
        <w:rPr>
          <w:rFonts w:ascii="Times New Roman" w:hAnsi="Times New Roman" w:cs="Times New Roman"/>
          <w:sz w:val="24"/>
          <w:szCs w:val="24"/>
          <w:lang w:val="et-EE"/>
        </w:rPr>
        <w:t xml:space="preserve">. </w:t>
      </w:r>
      <w:r w:rsidR="00594596">
        <w:rPr>
          <w:rFonts w:ascii="Times New Roman" w:hAnsi="Times New Roman" w:cs="Times New Roman"/>
          <w:sz w:val="24"/>
          <w:szCs w:val="24"/>
          <w:lang w:val="et-EE"/>
        </w:rPr>
        <w:t>Hankija</w:t>
      </w:r>
      <w:r w:rsidR="00EA488D">
        <w:rPr>
          <w:rFonts w:ascii="Times New Roman" w:hAnsi="Times New Roman" w:cs="Times New Roman"/>
          <w:sz w:val="24"/>
          <w:szCs w:val="24"/>
          <w:lang w:val="et-EE"/>
        </w:rPr>
        <w:t xml:space="preserve"> ei kinnita aktis pooleliolevate tööde kohta  esitatud töötunde.</w:t>
      </w:r>
    </w:p>
    <w:p w14:paraId="7C650384" w14:textId="62AE5BB9" w:rsidR="006E3301" w:rsidRPr="00F31701" w:rsidRDefault="006E3301" w:rsidP="008931B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t-EE"/>
        </w:rPr>
      </w:pPr>
      <w:bookmarkStart w:id="23" w:name="_Toc172630987"/>
      <w:r w:rsidRPr="00F31701">
        <w:rPr>
          <w:rFonts w:ascii="Times New Roman" w:hAnsi="Times New Roman" w:cs="Times New Roman"/>
          <w:sz w:val="28"/>
          <w:szCs w:val="28"/>
          <w:lang w:val="et-EE"/>
        </w:rPr>
        <w:t>Tellitavate tööde ajakava</w:t>
      </w:r>
      <w:bookmarkEnd w:id="21"/>
      <w:bookmarkEnd w:id="23"/>
    </w:p>
    <w:p w14:paraId="7FDAF2BE" w14:textId="6E37F6D8" w:rsidR="00F31701" w:rsidRPr="00F31701" w:rsidRDefault="00D03251" w:rsidP="00F317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F31701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Hankija ostab </w:t>
      </w:r>
      <w:proofErr w:type="spellStart"/>
      <w:r w:rsidRPr="00F31701">
        <w:rPr>
          <w:rFonts w:ascii="Times New Roman" w:hAnsi="Times New Roman" w:cs="Times New Roman"/>
          <w:i/>
          <w:sz w:val="24"/>
          <w:szCs w:val="24"/>
          <w:lang w:val="et-EE" w:eastAsia="et-EE"/>
        </w:rPr>
        <w:t>fullstack</w:t>
      </w:r>
      <w:proofErr w:type="spellEnd"/>
      <w:r w:rsidRPr="00F31701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arendaja rolli ressurssi </w:t>
      </w:r>
      <w:r w:rsidR="00F31701" w:rsidRPr="00F31701">
        <w:rPr>
          <w:rFonts w:ascii="Times New Roman" w:hAnsi="Times New Roman" w:cs="Times New Roman"/>
          <w:sz w:val="24"/>
          <w:szCs w:val="24"/>
          <w:lang w:val="et-EE" w:eastAsia="et-EE"/>
        </w:rPr>
        <w:t>hanke</w:t>
      </w:r>
      <w:r w:rsidRPr="00F31701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lepingu jõustumisest </w:t>
      </w:r>
      <w:r w:rsidR="00FE5994">
        <w:rPr>
          <w:rFonts w:ascii="Times New Roman" w:hAnsi="Times New Roman" w:cs="Times New Roman"/>
          <w:sz w:val="24"/>
          <w:szCs w:val="24"/>
          <w:lang w:val="et-EE" w:eastAsia="et-EE"/>
        </w:rPr>
        <w:t>24 kuud</w:t>
      </w:r>
      <w:r w:rsidR="006E3301" w:rsidRPr="001C268D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  <w:r w:rsidR="00F31701" w:rsidRPr="001C268D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F31701">
        <w:rPr>
          <w:rFonts w:ascii="Times New Roman" w:hAnsi="Times New Roman" w:cs="Times New Roman"/>
          <w:sz w:val="24"/>
          <w:szCs w:val="24"/>
          <w:lang w:val="et-EE" w:eastAsia="et-EE"/>
        </w:rPr>
        <w:t>Pakkuja</w:t>
      </w:r>
      <w:r w:rsidR="00F31701" w:rsidRPr="00F31701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peab alustama </w:t>
      </w:r>
      <w:r w:rsidR="00F31701">
        <w:rPr>
          <w:rFonts w:ascii="Times New Roman" w:hAnsi="Times New Roman" w:cs="Times New Roman"/>
          <w:sz w:val="24"/>
          <w:szCs w:val="24"/>
          <w:lang w:val="et-EE" w:eastAsia="et-EE"/>
        </w:rPr>
        <w:t>hanke</w:t>
      </w:r>
      <w:r w:rsidR="00F31701" w:rsidRPr="00F31701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lepingu täitmist esimesel võimalusel, kuid mitte hiljem kui 5 tööpäeva jooksul alates </w:t>
      </w:r>
      <w:r w:rsidR="00F31701">
        <w:rPr>
          <w:rFonts w:ascii="Times New Roman" w:hAnsi="Times New Roman" w:cs="Times New Roman"/>
          <w:sz w:val="24"/>
          <w:szCs w:val="24"/>
          <w:lang w:val="et-EE" w:eastAsia="et-EE"/>
        </w:rPr>
        <w:t>hanke</w:t>
      </w:r>
      <w:r w:rsidR="00F31701" w:rsidRPr="00F31701">
        <w:rPr>
          <w:rFonts w:ascii="Times New Roman" w:hAnsi="Times New Roman" w:cs="Times New Roman"/>
          <w:sz w:val="24"/>
          <w:szCs w:val="24"/>
          <w:lang w:val="et-EE" w:eastAsia="et-EE"/>
        </w:rPr>
        <w:t>lepingu allkirjastamist poolte poolt.</w:t>
      </w:r>
    </w:p>
    <w:p w14:paraId="5839E323" w14:textId="25967EA5" w:rsidR="00D03251" w:rsidRPr="001018B0" w:rsidRDefault="00D03251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>
        <w:rPr>
          <w:rFonts w:ascii="Times New Roman" w:hAnsi="Times New Roman" w:cs="Times New Roman"/>
          <w:sz w:val="24"/>
          <w:szCs w:val="24"/>
          <w:lang w:val="et-EE" w:eastAsia="et-EE"/>
        </w:rPr>
        <w:t>Rolli töömaht on</w:t>
      </w:r>
      <w:r w:rsidR="00F31701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hankelepingu täitmiselt</w:t>
      </w:r>
      <w:r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hinnanguliselt 0,5 koormusega, mis võib kuude lõikes varieeruda</w:t>
      </w:r>
      <w:r w:rsidR="00F31701">
        <w:rPr>
          <w:rFonts w:ascii="Times New Roman" w:hAnsi="Times New Roman" w:cs="Times New Roman"/>
          <w:sz w:val="24"/>
          <w:szCs w:val="24"/>
          <w:lang w:val="et-EE" w:eastAsia="et-EE"/>
        </w:rPr>
        <w:t>.</w:t>
      </w:r>
    </w:p>
    <w:p w14:paraId="338D4D0C" w14:textId="19EE7F48" w:rsidR="002B2112" w:rsidRPr="001018B0" w:rsidRDefault="006E3301" w:rsidP="008931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1018B0">
        <w:rPr>
          <w:rFonts w:ascii="Times New Roman" w:hAnsi="Times New Roman" w:cs="Times New Roman"/>
          <w:sz w:val="24"/>
          <w:szCs w:val="24"/>
          <w:lang w:val="et-EE" w:eastAsia="et-EE"/>
        </w:rPr>
        <w:t>Hanke</w:t>
      </w:r>
      <w:r w:rsidR="007B6FE6">
        <w:rPr>
          <w:rFonts w:ascii="Times New Roman" w:hAnsi="Times New Roman" w:cs="Times New Roman"/>
          <w:sz w:val="24"/>
          <w:szCs w:val="24"/>
          <w:lang w:val="et-EE" w:eastAsia="et-EE"/>
        </w:rPr>
        <w:t>lepingu</w:t>
      </w:r>
      <w:r w:rsidRPr="001018B0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="007B6FE6">
        <w:rPr>
          <w:rFonts w:ascii="Times New Roman" w:hAnsi="Times New Roman" w:cs="Times New Roman"/>
          <w:sz w:val="24"/>
          <w:szCs w:val="24"/>
          <w:lang w:val="et-EE" w:eastAsia="et-EE"/>
        </w:rPr>
        <w:t>täitmise ajal valminud ja</w:t>
      </w:r>
      <w:r w:rsidR="007B6FE6" w:rsidRPr="001018B0">
        <w:rPr>
          <w:rFonts w:ascii="Times New Roman" w:hAnsi="Times New Roman" w:cs="Times New Roman"/>
          <w:sz w:val="24"/>
          <w:szCs w:val="24"/>
          <w:lang w:val="et-EE" w:eastAsia="et-EE"/>
        </w:rPr>
        <w:t xml:space="preserve"> </w:t>
      </w:r>
      <w:r w:rsidRPr="001018B0">
        <w:rPr>
          <w:rFonts w:ascii="Times New Roman" w:hAnsi="Times New Roman" w:cs="Times New Roman"/>
          <w:sz w:val="24"/>
          <w:szCs w:val="24"/>
          <w:lang w:val="et-EE" w:eastAsia="et-EE"/>
        </w:rPr>
        <w:t>üleantud töödele teostab tellija valminud lahendustele turvatestimise käesolevast hankest eraldi RIA poolt valitud partneri poolt kasutades manuaalset läbistustestimist.</w:t>
      </w:r>
    </w:p>
    <w:p w14:paraId="30C98956" w14:textId="230C5420" w:rsidR="00F06180" w:rsidRPr="008B71D8" w:rsidRDefault="002B2112" w:rsidP="002B2112">
      <w:pPr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8B71D8">
        <w:rPr>
          <w:rFonts w:ascii="Times New Roman" w:hAnsi="Times New Roman" w:cs="Times New Roman"/>
          <w:sz w:val="24"/>
          <w:szCs w:val="24"/>
          <w:lang w:val="et-EE" w:eastAsia="et-EE"/>
        </w:rPr>
        <w:br w:type="page"/>
      </w:r>
    </w:p>
    <w:p w14:paraId="4736F32F" w14:textId="74692344" w:rsidR="00921BA1" w:rsidRPr="00FA7C7A" w:rsidRDefault="00DD42AD" w:rsidP="00197FD8">
      <w:pPr>
        <w:pStyle w:val="Heading1"/>
        <w:rPr>
          <w:rFonts w:ascii="Times New Roman" w:hAnsi="Times New Roman" w:cs="Times New Roman"/>
          <w:sz w:val="28"/>
          <w:szCs w:val="28"/>
          <w:lang w:val="et-EE"/>
        </w:rPr>
      </w:pPr>
      <w:bookmarkStart w:id="24" w:name="_Toc116370347"/>
      <w:bookmarkStart w:id="25" w:name="_Toc172630988"/>
      <w:r w:rsidRPr="00FA7C7A">
        <w:rPr>
          <w:rFonts w:ascii="Times New Roman" w:hAnsi="Times New Roman" w:cs="Times New Roman"/>
          <w:sz w:val="28"/>
          <w:szCs w:val="28"/>
          <w:lang w:val="et-EE"/>
        </w:rPr>
        <w:lastRenderedPageBreak/>
        <w:t>LISA 1</w:t>
      </w:r>
      <w:bookmarkEnd w:id="24"/>
      <w:r w:rsidR="008931BC" w:rsidRPr="00FA7C7A">
        <w:rPr>
          <w:rFonts w:ascii="Times New Roman" w:hAnsi="Times New Roman" w:cs="Times New Roman"/>
          <w:sz w:val="28"/>
          <w:szCs w:val="28"/>
          <w:lang w:val="et-EE"/>
        </w:rPr>
        <w:t>.</w:t>
      </w:r>
      <w:r w:rsidR="00197FD8" w:rsidRPr="00FA7C7A">
        <w:rPr>
          <w:rFonts w:ascii="Times New Roman" w:hAnsi="Times New Roman" w:cs="Times New Roman"/>
          <w:sz w:val="28"/>
          <w:szCs w:val="28"/>
          <w:lang w:val="et-EE"/>
        </w:rPr>
        <w:t xml:space="preserve"> </w:t>
      </w:r>
      <w:r w:rsidR="00921BA1" w:rsidRPr="00FA7C7A">
        <w:rPr>
          <w:rFonts w:ascii="Times New Roman" w:hAnsi="Times New Roman" w:cs="Times New Roman"/>
          <w:sz w:val="28"/>
          <w:szCs w:val="28"/>
          <w:lang w:val="et-EE"/>
        </w:rPr>
        <w:t>E-ITS portaali arhitektuuriline lahendus</w:t>
      </w:r>
      <w:bookmarkEnd w:id="25"/>
    </w:p>
    <w:p w14:paraId="158C567F" w14:textId="77777777" w:rsidR="00197FD8" w:rsidRPr="008B71D8" w:rsidRDefault="00197FD8" w:rsidP="00197FD8">
      <w:pPr>
        <w:rPr>
          <w:lang w:val="et-EE" w:eastAsia="et-EE"/>
        </w:rPr>
      </w:pPr>
    </w:p>
    <w:p w14:paraId="5EFAAC99" w14:textId="2654D831" w:rsidR="00197FD8" w:rsidRPr="00E07359" w:rsidRDefault="00197FD8" w:rsidP="00197FD8">
      <w:pPr>
        <w:rPr>
          <w:rFonts w:ascii="Times New Roman" w:hAnsi="Times New Roman" w:cs="Times New Roman"/>
          <w:lang w:val="et-EE" w:eastAsia="et-EE"/>
        </w:rPr>
      </w:pPr>
      <w:r w:rsidRPr="00E07359">
        <w:rPr>
          <w:rFonts w:ascii="Times New Roman" w:hAnsi="Times New Roman" w:cs="Times New Roman"/>
          <w:lang w:val="et-EE" w:eastAsia="et-EE"/>
        </w:rPr>
        <w:t xml:space="preserve">Joonis 1. </w:t>
      </w:r>
      <w:r w:rsidRPr="00E07359">
        <w:rPr>
          <w:rFonts w:ascii="Times New Roman" w:hAnsi="Times New Roman" w:cs="Times New Roman"/>
          <w:lang w:val="et-EE"/>
        </w:rPr>
        <w:t>E-ITS portaali arhitektuuriline lahendus</w:t>
      </w:r>
    </w:p>
    <w:p w14:paraId="221C37FB" w14:textId="77777777" w:rsidR="00921BA1" w:rsidRPr="008B71D8" w:rsidRDefault="00921BA1" w:rsidP="00921BA1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8B71D8">
        <w:rPr>
          <w:rFonts w:ascii="Times New Roman" w:hAnsi="Times New Roman" w:cs="Times New Roman"/>
          <w:noProof/>
          <w:sz w:val="24"/>
          <w:szCs w:val="24"/>
          <w:lang w:val="et-EE"/>
        </w:rPr>
        <w:drawing>
          <wp:inline distT="0" distB="0" distL="0" distR="0" wp14:anchorId="12396339" wp14:editId="3EA04897">
            <wp:extent cx="5730875" cy="37191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1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AA117" w14:textId="007AD361" w:rsidR="00921BA1" w:rsidRPr="00FA7C7A" w:rsidRDefault="00921BA1" w:rsidP="00197FD8">
      <w:pPr>
        <w:pStyle w:val="Heading1"/>
        <w:rPr>
          <w:rFonts w:ascii="Times New Roman" w:hAnsi="Times New Roman" w:cs="Times New Roman"/>
          <w:sz w:val="28"/>
          <w:szCs w:val="28"/>
          <w:lang w:val="et-EE"/>
        </w:rPr>
      </w:pPr>
      <w:r w:rsidRPr="008B71D8">
        <w:rPr>
          <w:lang w:val="et-EE"/>
        </w:rPr>
        <w:br w:type="page"/>
      </w:r>
      <w:bookmarkStart w:id="26" w:name="_Toc116370348"/>
      <w:bookmarkStart w:id="27" w:name="_Toc172630989"/>
      <w:r w:rsidR="00DD42AD" w:rsidRPr="00FA7C7A">
        <w:rPr>
          <w:rFonts w:ascii="Times New Roman" w:hAnsi="Times New Roman" w:cs="Times New Roman"/>
          <w:sz w:val="28"/>
          <w:szCs w:val="28"/>
          <w:lang w:val="et-EE"/>
        </w:rPr>
        <w:lastRenderedPageBreak/>
        <w:t>LISA 2</w:t>
      </w:r>
      <w:bookmarkEnd w:id="26"/>
      <w:r w:rsidR="008931BC" w:rsidRPr="00FA7C7A">
        <w:rPr>
          <w:rFonts w:ascii="Times New Roman" w:hAnsi="Times New Roman" w:cs="Times New Roman"/>
          <w:sz w:val="28"/>
          <w:szCs w:val="28"/>
          <w:lang w:val="et-EE"/>
        </w:rPr>
        <w:t>.</w:t>
      </w:r>
      <w:r w:rsidR="00197FD8" w:rsidRPr="00FA7C7A">
        <w:rPr>
          <w:rFonts w:ascii="Times New Roman" w:hAnsi="Times New Roman" w:cs="Times New Roman"/>
          <w:sz w:val="28"/>
          <w:szCs w:val="28"/>
          <w:lang w:val="et-EE"/>
        </w:rPr>
        <w:t xml:space="preserve"> Etalonturbe kataloogi moodulite ja meetmete mudel</w:t>
      </w:r>
      <w:bookmarkEnd w:id="27"/>
    </w:p>
    <w:p w14:paraId="711F7B1D" w14:textId="77777777" w:rsidR="00197FD8" w:rsidRPr="00E07359" w:rsidRDefault="00197FD8" w:rsidP="00197FD8">
      <w:pPr>
        <w:rPr>
          <w:rFonts w:ascii="Times New Roman" w:hAnsi="Times New Roman" w:cs="Times New Roman"/>
          <w:lang w:val="et-EE"/>
        </w:rPr>
      </w:pPr>
    </w:p>
    <w:p w14:paraId="5502B02B" w14:textId="14847D8B" w:rsidR="00921BA1" w:rsidRPr="00E07359" w:rsidRDefault="00921BA1" w:rsidP="00921BA1">
      <w:pPr>
        <w:rPr>
          <w:rFonts w:ascii="Times New Roman" w:hAnsi="Times New Roman" w:cs="Times New Roman"/>
          <w:bCs/>
          <w:lang w:val="et-EE"/>
        </w:rPr>
      </w:pPr>
      <w:r w:rsidRPr="00E07359">
        <w:rPr>
          <w:rFonts w:ascii="Times New Roman" w:hAnsi="Times New Roman" w:cs="Times New Roman"/>
          <w:bCs/>
          <w:lang w:val="et-EE"/>
        </w:rPr>
        <w:t xml:space="preserve">Joonis 2. </w:t>
      </w:r>
      <w:r w:rsidR="00197FD8" w:rsidRPr="00E07359">
        <w:rPr>
          <w:rFonts w:ascii="Times New Roman" w:hAnsi="Times New Roman" w:cs="Times New Roman"/>
          <w:bCs/>
          <w:lang w:val="et-EE"/>
        </w:rPr>
        <w:t>Etalonturbe kataloogi moodulite ja meetmete mudel</w:t>
      </w:r>
    </w:p>
    <w:p w14:paraId="632D4007" w14:textId="77777777" w:rsidR="006F3D0C" w:rsidRPr="008B71D8" w:rsidRDefault="006F3D0C" w:rsidP="00921BA1">
      <w:pPr>
        <w:rPr>
          <w:b/>
          <w:lang w:val="et-EE"/>
        </w:rPr>
      </w:pPr>
      <w:r w:rsidRPr="008B71D8">
        <w:rPr>
          <w:b/>
          <w:noProof/>
          <w:lang w:val="et-EE"/>
        </w:rPr>
        <w:drawing>
          <wp:inline distT="0" distB="0" distL="0" distR="0" wp14:anchorId="6FF4B145" wp14:editId="65534834">
            <wp:extent cx="5661911" cy="7019365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-skeem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39" cy="70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D0C" w:rsidRPr="008B71D8" w:rsidSect="00DA5A91">
      <w:footerReference w:type="even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E86DB77" w16cex:dateUtc="2024-09-18T19:34:00Z"/>
  <w16cex:commentExtensible w16cex:durableId="2623FEED" w16cex:dateUtc="2024-09-18T19:41:00Z"/>
  <w16cex:commentExtensible w16cex:durableId="310B50C8" w16cex:dateUtc="2024-09-18T19:57:00Z"/>
  <w16cex:commentExtensible w16cex:durableId="7C6C670C" w16cex:dateUtc="2024-09-18T19:58:00Z"/>
  <w16cex:commentExtensible w16cex:durableId="55ED0A57" w16cex:dateUtc="2024-09-18T20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088B1" w14:textId="77777777" w:rsidR="00E672CE" w:rsidRDefault="00E672CE" w:rsidP="00A47CE5">
      <w:pPr>
        <w:spacing w:after="0" w:line="240" w:lineRule="auto"/>
      </w:pPr>
      <w:r>
        <w:separator/>
      </w:r>
    </w:p>
  </w:endnote>
  <w:endnote w:type="continuationSeparator" w:id="0">
    <w:p w14:paraId="31C4AF29" w14:textId="77777777" w:rsidR="00E672CE" w:rsidRDefault="00E672CE" w:rsidP="00A4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18681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FB7B09" w14:textId="45423289" w:rsidR="002B2112" w:rsidRDefault="002B2112" w:rsidP="00CF3E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1F6F3E" w14:textId="77777777" w:rsidR="002B2112" w:rsidRDefault="002B2112" w:rsidP="002B21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5446360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B23E3F" w14:textId="6454C9FB" w:rsidR="002B2112" w:rsidRPr="00594596" w:rsidRDefault="002B2112" w:rsidP="00CF3EC5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94596">
          <w:rPr>
            <w:rStyle w:val="PageNumber"/>
            <w:rFonts w:ascii="Times New Roman" w:hAnsi="Times New Roman" w:cs="Times New Roman"/>
          </w:rPr>
          <w:fldChar w:fldCharType="begin"/>
        </w:r>
        <w:r w:rsidRPr="0059459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94596">
          <w:rPr>
            <w:rStyle w:val="PageNumber"/>
            <w:rFonts w:ascii="Times New Roman" w:hAnsi="Times New Roman" w:cs="Times New Roman"/>
          </w:rPr>
          <w:fldChar w:fldCharType="separate"/>
        </w:r>
        <w:r w:rsidRPr="00594596">
          <w:rPr>
            <w:rStyle w:val="PageNumber"/>
            <w:rFonts w:ascii="Times New Roman" w:hAnsi="Times New Roman" w:cs="Times New Roman"/>
            <w:noProof/>
          </w:rPr>
          <w:t>7</w:t>
        </w:r>
        <w:r w:rsidRPr="0059459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4F756AB" w14:textId="00651153" w:rsidR="006F3D0C" w:rsidRDefault="006F3D0C" w:rsidP="002B2112">
    <w:pPr>
      <w:pStyle w:val="Footer"/>
      <w:ind w:right="360"/>
      <w:jc w:val="center"/>
    </w:pPr>
  </w:p>
  <w:p w14:paraId="6FC4933E" w14:textId="77777777" w:rsidR="006F3D0C" w:rsidRDefault="006F3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28CD0" w14:textId="77777777" w:rsidR="00E672CE" w:rsidRDefault="00E672CE" w:rsidP="00A47CE5">
      <w:pPr>
        <w:spacing w:after="0" w:line="240" w:lineRule="auto"/>
      </w:pPr>
      <w:r>
        <w:separator/>
      </w:r>
    </w:p>
  </w:footnote>
  <w:footnote w:type="continuationSeparator" w:id="0">
    <w:p w14:paraId="11BAB257" w14:textId="77777777" w:rsidR="00E672CE" w:rsidRDefault="00E672CE" w:rsidP="00A47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4B73"/>
    <w:multiLevelType w:val="multilevel"/>
    <w:tmpl w:val="7AB6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5B6C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3A46E5"/>
    <w:multiLevelType w:val="multilevel"/>
    <w:tmpl w:val="7C1222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69A41116"/>
    <w:multiLevelType w:val="multilevel"/>
    <w:tmpl w:val="37D073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4" w15:restartNumberingAfterBreak="0">
    <w:nsid w:val="741D55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CB15C3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trackRevisions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01"/>
    <w:rsid w:val="00071857"/>
    <w:rsid w:val="0007716E"/>
    <w:rsid w:val="000802DA"/>
    <w:rsid w:val="000F79C7"/>
    <w:rsid w:val="001018B0"/>
    <w:rsid w:val="00111040"/>
    <w:rsid w:val="00130433"/>
    <w:rsid w:val="00192115"/>
    <w:rsid w:val="00197FD8"/>
    <w:rsid w:val="001C268D"/>
    <w:rsid w:val="001E0588"/>
    <w:rsid w:val="00222EAE"/>
    <w:rsid w:val="002405EE"/>
    <w:rsid w:val="00294B2F"/>
    <w:rsid w:val="002B2112"/>
    <w:rsid w:val="002D3EC7"/>
    <w:rsid w:val="00334E6E"/>
    <w:rsid w:val="00340783"/>
    <w:rsid w:val="00347D0B"/>
    <w:rsid w:val="00355B87"/>
    <w:rsid w:val="00355BDF"/>
    <w:rsid w:val="003A028C"/>
    <w:rsid w:val="003C188F"/>
    <w:rsid w:val="003C3374"/>
    <w:rsid w:val="0041297D"/>
    <w:rsid w:val="004463DF"/>
    <w:rsid w:val="00475F9F"/>
    <w:rsid w:val="004A4131"/>
    <w:rsid w:val="004D5B42"/>
    <w:rsid w:val="004E16E2"/>
    <w:rsid w:val="004E1ABD"/>
    <w:rsid w:val="004E1FE9"/>
    <w:rsid w:val="004E6087"/>
    <w:rsid w:val="005007C0"/>
    <w:rsid w:val="005037DD"/>
    <w:rsid w:val="005441D6"/>
    <w:rsid w:val="00551F2F"/>
    <w:rsid w:val="00554147"/>
    <w:rsid w:val="005808A1"/>
    <w:rsid w:val="00594596"/>
    <w:rsid w:val="005B4099"/>
    <w:rsid w:val="005C3964"/>
    <w:rsid w:val="005C6D62"/>
    <w:rsid w:val="005D028F"/>
    <w:rsid w:val="005E0528"/>
    <w:rsid w:val="005F4096"/>
    <w:rsid w:val="00600E7F"/>
    <w:rsid w:val="00620085"/>
    <w:rsid w:val="00631B68"/>
    <w:rsid w:val="00637024"/>
    <w:rsid w:val="006E3301"/>
    <w:rsid w:val="006F3D0C"/>
    <w:rsid w:val="007357E4"/>
    <w:rsid w:val="0076322B"/>
    <w:rsid w:val="00765BFD"/>
    <w:rsid w:val="00785614"/>
    <w:rsid w:val="007A16E0"/>
    <w:rsid w:val="007A588A"/>
    <w:rsid w:val="007B026D"/>
    <w:rsid w:val="007B6FE6"/>
    <w:rsid w:val="008343C7"/>
    <w:rsid w:val="0085665B"/>
    <w:rsid w:val="008931BC"/>
    <w:rsid w:val="0089705C"/>
    <w:rsid w:val="008A4EBA"/>
    <w:rsid w:val="008B5314"/>
    <w:rsid w:val="008B71D8"/>
    <w:rsid w:val="009202A5"/>
    <w:rsid w:val="00920962"/>
    <w:rsid w:val="00921BA1"/>
    <w:rsid w:val="00930415"/>
    <w:rsid w:val="00960F5E"/>
    <w:rsid w:val="009710BA"/>
    <w:rsid w:val="00A4010B"/>
    <w:rsid w:val="00A47CE5"/>
    <w:rsid w:val="00A50677"/>
    <w:rsid w:val="00AC0695"/>
    <w:rsid w:val="00AD23ED"/>
    <w:rsid w:val="00AF0311"/>
    <w:rsid w:val="00AF081D"/>
    <w:rsid w:val="00B227CE"/>
    <w:rsid w:val="00B24946"/>
    <w:rsid w:val="00B37454"/>
    <w:rsid w:val="00B522FC"/>
    <w:rsid w:val="00B62A42"/>
    <w:rsid w:val="00B71063"/>
    <w:rsid w:val="00B83992"/>
    <w:rsid w:val="00B95EB0"/>
    <w:rsid w:val="00BE3FBA"/>
    <w:rsid w:val="00BF2D82"/>
    <w:rsid w:val="00C01D2D"/>
    <w:rsid w:val="00C3336D"/>
    <w:rsid w:val="00C36D02"/>
    <w:rsid w:val="00C54261"/>
    <w:rsid w:val="00C715B3"/>
    <w:rsid w:val="00C853B8"/>
    <w:rsid w:val="00CA4D6D"/>
    <w:rsid w:val="00CB7A0F"/>
    <w:rsid w:val="00CE406B"/>
    <w:rsid w:val="00D03251"/>
    <w:rsid w:val="00D414C2"/>
    <w:rsid w:val="00D76E32"/>
    <w:rsid w:val="00D860FD"/>
    <w:rsid w:val="00DA5A91"/>
    <w:rsid w:val="00DA792F"/>
    <w:rsid w:val="00DC54C8"/>
    <w:rsid w:val="00DD42AD"/>
    <w:rsid w:val="00E044B3"/>
    <w:rsid w:val="00E07359"/>
    <w:rsid w:val="00E65F19"/>
    <w:rsid w:val="00E672CE"/>
    <w:rsid w:val="00E7268A"/>
    <w:rsid w:val="00EA488D"/>
    <w:rsid w:val="00EB2610"/>
    <w:rsid w:val="00F05C18"/>
    <w:rsid w:val="00F06180"/>
    <w:rsid w:val="00F17ADB"/>
    <w:rsid w:val="00F2170D"/>
    <w:rsid w:val="00F31701"/>
    <w:rsid w:val="00F557D8"/>
    <w:rsid w:val="00F571DF"/>
    <w:rsid w:val="00F64534"/>
    <w:rsid w:val="00FA71D2"/>
    <w:rsid w:val="00FA7C7A"/>
    <w:rsid w:val="00FD1646"/>
    <w:rsid w:val="00FE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E4DE5"/>
  <w15:chartTrackingRefBased/>
  <w15:docId w15:val="{CB340F5E-17C4-4AE4-8285-66EEE891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E3301"/>
    <w:rPr>
      <w:b/>
      <w:bCs/>
    </w:rPr>
  </w:style>
  <w:style w:type="paragraph" w:styleId="ListParagraph">
    <w:name w:val="List Paragraph"/>
    <w:basedOn w:val="Normal"/>
    <w:uiPriority w:val="34"/>
    <w:qFormat/>
    <w:rsid w:val="006E33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7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CE5"/>
  </w:style>
  <w:style w:type="paragraph" w:styleId="Footer">
    <w:name w:val="footer"/>
    <w:basedOn w:val="Normal"/>
    <w:link w:val="FooterChar"/>
    <w:uiPriority w:val="99"/>
    <w:unhideWhenUsed/>
    <w:rsid w:val="00A47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CE5"/>
  </w:style>
  <w:style w:type="character" w:styleId="Hyperlink">
    <w:name w:val="Hyperlink"/>
    <w:basedOn w:val="DefaultParagraphFont"/>
    <w:uiPriority w:val="99"/>
    <w:unhideWhenUsed/>
    <w:rsid w:val="00DA5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A9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1104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1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7106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FD8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97FD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97FD8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7FD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7FD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7FD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7FD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7FD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7FD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7FD8"/>
    <w:pPr>
      <w:spacing w:after="0"/>
      <w:ind w:left="176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B21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E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200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36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861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0420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42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5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963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790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0603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873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9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098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425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7226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658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83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ts.ria.ee" TargetMode="External"/><Relationship Id="rId13" Type="http://schemas.openxmlformats.org/officeDocument/2006/relationships/hyperlink" Target="https://eits.ria.ee/swagger-ui.html" TargetMode="External"/><Relationship Id="rId18" Type="http://schemas.openxmlformats.org/officeDocument/2006/relationships/hyperlink" Target="https://eits.ria.ee/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eits.ria.e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its.ria.ee/" TargetMode="External"/><Relationship Id="rId17" Type="http://schemas.openxmlformats.org/officeDocument/2006/relationships/hyperlink" Target="https://eits.ria.ee/swagger-ui.html" TargetMode="External"/><Relationship Id="rId25" Type="http://schemas.openxmlformats.org/officeDocument/2006/relationships/hyperlink" Target="https://www.w3.org/TR/WCAG2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eera.eesti.ee/08be8a71e/p/41e598-veera-disainisusteemist" TargetMode="External"/><Relationship Id="rId20" Type="http://schemas.openxmlformats.org/officeDocument/2006/relationships/hyperlink" Target="https://eits.ria.ee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its.ria.ee/swagger-ui.html" TargetMode="External"/><Relationship Id="rId24" Type="http://schemas.openxmlformats.org/officeDocument/2006/relationships/hyperlink" Target="https://e-gov.github.io/MF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its.ria.ee/" TargetMode="External"/><Relationship Id="rId23" Type="http://schemas.openxmlformats.org/officeDocument/2006/relationships/hyperlink" Target="https://www.riigiteataja.ee/akt/106082022018?leiaKehtiv" TargetMode="External"/><Relationship Id="rId28" Type="http://schemas.openxmlformats.org/officeDocument/2006/relationships/footer" Target="footer1.xml"/><Relationship Id="rId36" Type="http://schemas.microsoft.com/office/2018/08/relationships/commentsExtensible" Target="commentsExtensible.xml"/><Relationship Id="rId10" Type="http://schemas.openxmlformats.org/officeDocument/2006/relationships/hyperlink" Target="https://eits.ria.ee/" TargetMode="External"/><Relationship Id="rId19" Type="http://schemas.openxmlformats.org/officeDocument/2006/relationships/hyperlink" Target="http://eits.ria.ee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its.ria.ee/" TargetMode="External"/><Relationship Id="rId14" Type="http://schemas.openxmlformats.org/officeDocument/2006/relationships/hyperlink" Target="https://eits.ria.ee/" TargetMode="External"/><Relationship Id="rId22" Type="http://schemas.openxmlformats.org/officeDocument/2006/relationships/hyperlink" Target="https://eits.ria.ee/et/versioon/2023/eits-poohidokumendid/muutelugu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68CE9-AE33-465F-BEAF-935823E5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2566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Kairi Tammet</dc:creator>
  <cp:keywords/>
  <dc:description/>
  <cp:lastModifiedBy>Eva Koit</cp:lastModifiedBy>
  <cp:revision>6</cp:revision>
  <cp:lastPrinted>2022-10-10T14:19:00Z</cp:lastPrinted>
  <dcterms:created xsi:type="dcterms:W3CDTF">2024-10-07T10:44:00Z</dcterms:created>
  <dcterms:modified xsi:type="dcterms:W3CDTF">2024-10-09T06:10:00Z</dcterms:modified>
</cp:coreProperties>
</file>