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</w:rPr>
      </w:pPr>
      <w:r>
        <w:rPr/>
        <w:drawing>
          <wp:inline distT="0" distB="9525" distL="0" distR="9525">
            <wp:extent cx="5800725" cy="1323975"/>
            <wp:effectExtent l="0" t="0" r="0" b="0"/>
            <wp:docPr id="1" name="Obrázek 1" descr="cid:image001.png@01D341C5.296CB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cid:image001.png@01D341C5.296CB83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rPr>
          <w:rFonts w:ascii="Calibri" w:hAnsi="Calibri" w:cs="Tahoma" w:asciiTheme="minorHAnsi" w:hAnsiTheme="minorHAnsi"/>
        </w:rPr>
      </w:pPr>
      <w:r>
        <w:rPr>
          <w:rFonts w:cs="Tahoma"/>
          <w:b/>
          <w:bCs/>
        </w:rPr>
        <w:t>Uvedené údaje jsou v časové řadě neporovnatelné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z důvodu legislativních podmínek financování dopravní obslužnosti a rozvojových investic</w:t>
      </w:r>
      <w:r>
        <w:rPr>
          <w:rFonts w:cs="Tahoma"/>
        </w:rPr>
        <w:t>, resp. původce poskytovaných zdrojů.</w:t>
      </w:r>
    </w:p>
    <w:p>
      <w:pPr>
        <w:pStyle w:val="Normal"/>
        <w:rPr>
          <w:rFonts w:ascii="Calibri" w:hAnsi="Calibri" w:cs="Tahoma" w:asciiTheme="minorHAnsi" w:hAnsiTheme="minorHAnsi"/>
        </w:rPr>
      </w:pPr>
      <w:r>
        <w:rPr>
          <w:rFonts w:cs="Tahoma"/>
        </w:rPr>
        <w:t>Rok 1990 – před založením a.s. DP v majetku města – financování převážně ze státního rozpočtu, tehdy ještě z MÚP jen minimum.</w:t>
      </w:r>
    </w:p>
    <w:p>
      <w:pPr>
        <w:pStyle w:val="Normal"/>
        <w:rPr>
          <w:rFonts w:ascii="Calibri" w:hAnsi="Calibri" w:cs="Tahoma" w:asciiTheme="minorHAnsi" w:hAnsiTheme="minorHAnsi"/>
        </w:rPr>
      </w:pPr>
      <w:r>
        <w:rPr>
          <w:rFonts w:cs="Tahoma"/>
        </w:rPr>
        <w:t>Do roku 2010 – před platností Nařízení č. 1370/2007 – byly poskytovány i účelové dotace ze státního rozpočtu, někdy transferem přes HMP, někdy přímo - dle konkrétního dotačního titulu.</w:t>
      </w:r>
    </w:p>
    <w:p>
      <w:pPr>
        <w:pStyle w:val="Normal"/>
        <w:rPr>
          <w:rFonts w:ascii="Calibri" w:hAnsi="Calibri" w:cs="Tahoma" w:asciiTheme="minorHAnsi" w:hAnsiTheme="minorHAnsi"/>
        </w:rPr>
      </w:pPr>
      <w:r>
        <w:rPr>
          <w:rFonts w:cs="Tahoma"/>
        </w:rPr>
        <w:t>Kromě uvedených zdrojů DPP obdržel ještě dotace od EU, opět dle konkrétního dotačního titulu.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7216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LibreOffice/5.3.1.2$Linux_X86_64 LibreOffice_project/30m0$Build-2</Application>
  <Pages>1</Pages>
  <Words>82</Words>
  <Characters>493</Characters>
  <CharactersWithSpaces>575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2017-10-24T12:37:00Z</dcterms:created>
  <dc:creator>Němcová Lucie (MHMP, SE2)</dc:creator>
  <dc:description/>
  <dc:language>cs-CZ</dc:language>
  <cp:lastModifiedBy>Němcová Lucie (MHMP, SE2)</cp:lastModifiedBy>
  <dcterms:modified xsi:type="dcterms:W3CDTF">2017-10-24T12:40:00Z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