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B49D1" w14:textId="77777777" w:rsidR="005376F2" w:rsidRPr="00642B7F" w:rsidRDefault="005376F2" w:rsidP="005F3CEB">
      <w:pPr>
        <w:pStyle w:val="GemastikJudul"/>
        <w:jc w:val="center"/>
      </w:pPr>
      <w:r w:rsidRPr="00642B7F">
        <w:t>Siaga Padang: Sistem Navigasi Evakuasi Tsunami Luring Berbasis Pemodelan Pergerakan Kolektif</w:t>
      </w:r>
    </w:p>
    <w:p w14:paraId="2B2BC17A" w14:textId="77777777" w:rsidR="004C669A" w:rsidRPr="003C03FC" w:rsidRDefault="00AE4E53" w:rsidP="005F3CEB">
      <w:pPr>
        <w:pStyle w:val="GemastikPenulis"/>
        <w:jc w:val="center"/>
        <w:rPr>
          <w:vertAlign w:val="superscript"/>
          <w:lang w:val="en-US"/>
        </w:rPr>
      </w:pPr>
      <w:r>
        <w:rPr>
          <w:lang w:val="en-US"/>
        </w:rPr>
        <w:t xml:space="preserve">Mikail </w:t>
      </w:r>
      <w:proofErr w:type="spellStart"/>
      <w:r>
        <w:rPr>
          <w:lang w:val="en-US"/>
        </w:rPr>
        <w:t>Samyth</w:t>
      </w:r>
      <w:proofErr w:type="spellEnd"/>
      <w:r>
        <w:rPr>
          <w:lang w:val="en-US"/>
        </w:rPr>
        <w:t xml:space="preserve"> Habibillah</w:t>
      </w:r>
      <w:r>
        <w:rPr>
          <w:vertAlign w:val="superscript"/>
        </w:rPr>
        <w:t>1</w:t>
      </w:r>
      <w:r>
        <w:t xml:space="preserve">, </w:t>
      </w:r>
      <w:r>
        <w:rPr>
          <w:lang w:val="en-US"/>
        </w:rPr>
        <w:t>Muhammad Habib</w:t>
      </w:r>
      <w:r>
        <w:rPr>
          <w:vertAlign w:val="superscript"/>
        </w:rPr>
        <w:t>2</w:t>
      </w:r>
      <w:r>
        <w:t xml:space="preserve">, </w:t>
      </w:r>
      <w:r>
        <w:rPr>
          <w:lang w:val="en-US"/>
        </w:rPr>
        <w:t>Sheva Ramadhan</w:t>
      </w:r>
      <w:r>
        <w:rPr>
          <w:vertAlign w:val="superscript"/>
        </w:rPr>
        <w:t>3</w:t>
      </w:r>
      <w:r>
        <w:t xml:space="preserve">, </w:t>
      </w:r>
      <w:r>
        <w:rPr>
          <w:lang w:val="en-US"/>
        </w:rPr>
        <w:t xml:space="preserve">Nisa Dwi </w:t>
      </w:r>
      <w:proofErr w:type="spellStart"/>
      <w:r>
        <w:rPr>
          <w:lang w:val="en-US"/>
        </w:rPr>
        <w:t>Angresti</w:t>
      </w:r>
      <w:proofErr w:type="spellEnd"/>
      <w:r>
        <w:rPr>
          <w:vertAlign w:val="superscript"/>
        </w:rPr>
        <w:t>4</w:t>
      </w:r>
    </w:p>
    <w:p w14:paraId="48AA2409" w14:textId="77777777" w:rsidR="00877788" w:rsidRDefault="00877788" w:rsidP="00877788">
      <w:pPr>
        <w:pStyle w:val="GemastikAfiliasi"/>
        <w:jc w:val="center"/>
        <w:rPr>
          <w:rFonts w:eastAsia="Times New Roman"/>
          <w:lang w:val="en-US" w:eastAsia="en-US"/>
        </w:rPr>
      </w:pPr>
      <w:r w:rsidRPr="00C27B76">
        <w:rPr>
          <w:rFonts w:eastAsia="Times New Roman"/>
          <w:color w:val="000000"/>
          <w:vertAlign w:val="superscript"/>
          <w:lang w:val="en-US" w:eastAsia="en-US"/>
        </w:rPr>
        <w:t>1</w:t>
      </w:r>
      <w:r w:rsidRPr="00877788">
        <w:rPr>
          <w:rFonts w:eastAsia="Times New Roman"/>
          <w:color w:val="000000"/>
          <w:lang w:val="en-US" w:eastAsia="en-US"/>
        </w:rPr>
        <w:t xml:space="preserve">Fakultas </w:t>
      </w:r>
      <w:proofErr w:type="spellStart"/>
      <w:r w:rsidRPr="00877788">
        <w:rPr>
          <w:rFonts w:eastAsia="Times New Roman"/>
          <w:color w:val="000000"/>
          <w:lang w:val="en-US" w:eastAsia="en-US"/>
        </w:rPr>
        <w:t>Teknologi</w:t>
      </w:r>
      <w:proofErr w:type="spellEnd"/>
      <w:r w:rsidRPr="00877788">
        <w:rPr>
          <w:rFonts w:eastAsia="Times New Roman"/>
          <w:color w:val="000000"/>
          <w:lang w:val="en-US" w:eastAsia="en-US"/>
        </w:rPr>
        <w:t xml:space="preserve"> </w:t>
      </w:r>
      <w:proofErr w:type="spellStart"/>
      <w:r w:rsidRPr="00877788">
        <w:rPr>
          <w:rFonts w:eastAsia="Times New Roman"/>
          <w:color w:val="000000"/>
          <w:lang w:val="en-US" w:eastAsia="en-US"/>
        </w:rPr>
        <w:t>Informasi</w:t>
      </w:r>
      <w:proofErr w:type="spellEnd"/>
      <w:r w:rsidRPr="00877788">
        <w:rPr>
          <w:rFonts w:eastAsia="Times New Roman"/>
          <w:color w:val="000000"/>
          <w:lang w:val="en-US" w:eastAsia="en-US"/>
        </w:rPr>
        <w:t xml:space="preserve"> Universitas Andalas, Padang, 25163 Indonesia, email: </w:t>
      </w:r>
      <w:hyperlink r:id="rId8" w:history="1">
        <w:r w:rsidR="00673DD9" w:rsidRPr="00074176">
          <w:rPr>
            <w:rStyle w:val="Hyperlink"/>
            <w:rFonts w:eastAsia="Times New Roman"/>
            <w:lang w:val="en-US" w:eastAsia="en-US"/>
          </w:rPr>
          <w:t>2411523016_mikail@student.unand.ac.id</w:t>
        </w:r>
      </w:hyperlink>
    </w:p>
    <w:p w14:paraId="42354862" w14:textId="77777777" w:rsidR="00877788" w:rsidRDefault="00877788" w:rsidP="00673DD9">
      <w:pPr>
        <w:pStyle w:val="GemastikAfiliasi"/>
        <w:jc w:val="center"/>
        <w:rPr>
          <w:rFonts w:eastAsia="Times New Roman"/>
          <w:lang w:val="en-US" w:eastAsia="en-US"/>
        </w:rPr>
      </w:pPr>
      <w:r w:rsidRPr="00C27B76">
        <w:rPr>
          <w:rFonts w:eastAsia="Times New Roman"/>
          <w:color w:val="000000"/>
          <w:vertAlign w:val="superscript"/>
          <w:lang w:val="en-US" w:eastAsia="en-US"/>
        </w:rPr>
        <w:t>2</w:t>
      </w:r>
      <w:r w:rsidRPr="00877788">
        <w:rPr>
          <w:rFonts w:eastAsia="Times New Roman"/>
          <w:color w:val="000000"/>
          <w:lang w:val="en-US" w:eastAsia="en-US"/>
        </w:rPr>
        <w:t xml:space="preserve">Fakultas </w:t>
      </w:r>
      <w:proofErr w:type="spellStart"/>
      <w:r w:rsidRPr="00877788">
        <w:rPr>
          <w:rFonts w:eastAsia="Times New Roman"/>
          <w:color w:val="000000"/>
          <w:lang w:val="en-US" w:eastAsia="en-US"/>
        </w:rPr>
        <w:t>Teknologi</w:t>
      </w:r>
      <w:proofErr w:type="spellEnd"/>
      <w:r w:rsidRPr="00877788">
        <w:rPr>
          <w:rFonts w:eastAsia="Times New Roman"/>
          <w:color w:val="000000"/>
          <w:lang w:val="en-US" w:eastAsia="en-US"/>
        </w:rPr>
        <w:t xml:space="preserve"> </w:t>
      </w:r>
      <w:proofErr w:type="spellStart"/>
      <w:r w:rsidRPr="00877788">
        <w:rPr>
          <w:rFonts w:eastAsia="Times New Roman"/>
          <w:color w:val="000000"/>
          <w:lang w:val="en-US" w:eastAsia="en-US"/>
        </w:rPr>
        <w:t>Informasi</w:t>
      </w:r>
      <w:proofErr w:type="spellEnd"/>
      <w:r w:rsidRPr="00877788">
        <w:rPr>
          <w:rFonts w:eastAsia="Times New Roman"/>
          <w:color w:val="000000"/>
          <w:lang w:val="en-US" w:eastAsia="en-US"/>
        </w:rPr>
        <w:t xml:space="preserve"> Universitas Andalas, Padang, 25163 Indonesia, email: </w:t>
      </w:r>
      <w:hyperlink r:id="rId9" w:history="1">
        <w:r w:rsidR="00673DD9" w:rsidRPr="00074176">
          <w:rPr>
            <w:rStyle w:val="Hyperlink"/>
            <w:rFonts w:eastAsia="Times New Roman"/>
            <w:lang w:val="en-US" w:eastAsia="en-US"/>
          </w:rPr>
          <w:t>2411522024_muhammad@student.unand.ac.id</w:t>
        </w:r>
      </w:hyperlink>
    </w:p>
    <w:p w14:paraId="1126ACA6" w14:textId="77777777" w:rsidR="00877788" w:rsidRDefault="00877788" w:rsidP="00673DD9">
      <w:pPr>
        <w:pStyle w:val="GemastikAfiliasi"/>
        <w:jc w:val="center"/>
        <w:rPr>
          <w:rFonts w:eastAsia="Times New Roman"/>
          <w:lang w:val="en-US" w:eastAsia="en-US"/>
        </w:rPr>
      </w:pPr>
      <w:r w:rsidRPr="00C27B76">
        <w:rPr>
          <w:rFonts w:eastAsia="Times New Roman"/>
          <w:color w:val="000000"/>
          <w:vertAlign w:val="superscript"/>
          <w:lang w:val="en-US" w:eastAsia="en-US"/>
        </w:rPr>
        <w:t>3</w:t>
      </w:r>
      <w:r w:rsidRPr="00877788">
        <w:rPr>
          <w:rFonts w:eastAsia="Times New Roman"/>
          <w:color w:val="000000"/>
          <w:lang w:val="en-US" w:eastAsia="en-US"/>
        </w:rPr>
        <w:t xml:space="preserve">Fakultas </w:t>
      </w:r>
      <w:proofErr w:type="spellStart"/>
      <w:r w:rsidRPr="00877788">
        <w:rPr>
          <w:rFonts w:eastAsia="Times New Roman"/>
          <w:color w:val="000000"/>
          <w:lang w:val="en-US" w:eastAsia="en-US"/>
        </w:rPr>
        <w:t>Teknologi</w:t>
      </w:r>
      <w:proofErr w:type="spellEnd"/>
      <w:r w:rsidRPr="00877788">
        <w:rPr>
          <w:rFonts w:eastAsia="Times New Roman"/>
          <w:color w:val="000000"/>
          <w:lang w:val="en-US" w:eastAsia="en-US"/>
        </w:rPr>
        <w:t xml:space="preserve"> </w:t>
      </w:r>
      <w:proofErr w:type="spellStart"/>
      <w:r w:rsidRPr="00877788">
        <w:rPr>
          <w:rFonts w:eastAsia="Times New Roman"/>
          <w:color w:val="000000"/>
          <w:lang w:val="en-US" w:eastAsia="en-US"/>
        </w:rPr>
        <w:t>Informasi</w:t>
      </w:r>
      <w:proofErr w:type="spellEnd"/>
      <w:r w:rsidRPr="00877788">
        <w:rPr>
          <w:rFonts w:eastAsia="Times New Roman"/>
          <w:color w:val="000000"/>
          <w:lang w:val="en-US" w:eastAsia="en-US"/>
        </w:rPr>
        <w:t xml:space="preserve"> Universitas Andalas, Padang, 25163 Indonesia, email: </w:t>
      </w:r>
      <w:hyperlink r:id="rId10" w:history="1">
        <w:r w:rsidR="00673DD9" w:rsidRPr="00074176">
          <w:rPr>
            <w:rStyle w:val="Hyperlink"/>
            <w:rFonts w:eastAsia="Times New Roman"/>
            <w:lang w:val="en-US" w:eastAsia="en-US"/>
          </w:rPr>
          <w:t>2411523020_sheva@student.unand.ac.id</w:t>
        </w:r>
      </w:hyperlink>
    </w:p>
    <w:p w14:paraId="13BA1601" w14:textId="77777777" w:rsidR="00877788" w:rsidRDefault="00877788" w:rsidP="00877788">
      <w:pPr>
        <w:pStyle w:val="GemastikAfiliasi"/>
        <w:jc w:val="center"/>
        <w:rPr>
          <w:rFonts w:eastAsia="Times New Roman"/>
          <w:lang w:val="en-US" w:eastAsia="en-US"/>
        </w:rPr>
      </w:pPr>
      <w:r w:rsidRPr="00C27B76">
        <w:rPr>
          <w:rFonts w:eastAsia="Times New Roman"/>
          <w:color w:val="000000"/>
          <w:vertAlign w:val="superscript"/>
          <w:lang w:val="en-US" w:eastAsia="en-US"/>
        </w:rPr>
        <w:t>4</w:t>
      </w:r>
      <w:r w:rsidRPr="00877788">
        <w:rPr>
          <w:rFonts w:eastAsia="Times New Roman"/>
          <w:color w:val="000000"/>
          <w:lang w:val="en-US" w:eastAsia="en-US"/>
        </w:rPr>
        <w:t xml:space="preserve">Fakultas </w:t>
      </w:r>
      <w:proofErr w:type="spellStart"/>
      <w:r w:rsidRPr="00877788">
        <w:rPr>
          <w:rFonts w:eastAsia="Times New Roman"/>
          <w:color w:val="000000"/>
          <w:lang w:val="en-US" w:eastAsia="en-US"/>
        </w:rPr>
        <w:t>Teknologi</w:t>
      </w:r>
      <w:proofErr w:type="spellEnd"/>
      <w:r w:rsidRPr="00877788">
        <w:rPr>
          <w:rFonts w:eastAsia="Times New Roman"/>
          <w:color w:val="000000"/>
          <w:lang w:val="en-US" w:eastAsia="en-US"/>
        </w:rPr>
        <w:t xml:space="preserve"> </w:t>
      </w:r>
      <w:proofErr w:type="spellStart"/>
      <w:r w:rsidRPr="00877788">
        <w:rPr>
          <w:rFonts w:eastAsia="Times New Roman"/>
          <w:color w:val="000000"/>
          <w:lang w:val="en-US" w:eastAsia="en-US"/>
        </w:rPr>
        <w:t>Informasi</w:t>
      </w:r>
      <w:proofErr w:type="spellEnd"/>
      <w:r w:rsidRPr="00877788">
        <w:rPr>
          <w:rFonts w:eastAsia="Times New Roman"/>
          <w:color w:val="000000"/>
          <w:lang w:val="en-US" w:eastAsia="en-US"/>
        </w:rPr>
        <w:t xml:space="preserve"> Universitas Andalas, Padang, 25163 Indonesia, email: </w:t>
      </w:r>
      <w:hyperlink r:id="rId11" w:history="1">
        <w:r w:rsidR="00673DD9" w:rsidRPr="00074176">
          <w:rPr>
            <w:rStyle w:val="Hyperlink"/>
            <w:rFonts w:eastAsia="Times New Roman"/>
            <w:lang w:val="en-US" w:eastAsia="en-US"/>
          </w:rPr>
          <w:t>nisadwi@it.unand.ac.id</w:t>
        </w:r>
      </w:hyperlink>
    </w:p>
    <w:p w14:paraId="64EAD298" w14:textId="77777777" w:rsidR="00877788" w:rsidRPr="00877788" w:rsidRDefault="00877788" w:rsidP="00F16D9C">
      <w:pPr>
        <w:spacing w:after="240"/>
        <w:jc w:val="center"/>
        <w:rPr>
          <w:rFonts w:eastAsia="Times New Roman"/>
          <w:lang w:val="en-US" w:eastAsia="en-US"/>
        </w:rPr>
      </w:pPr>
      <w:r w:rsidRPr="00877788">
        <w:rPr>
          <w:rFonts w:eastAsia="Times New Roman"/>
          <w:i/>
          <w:iCs/>
          <w:color w:val="000000"/>
          <w:sz w:val="14"/>
          <w:szCs w:val="14"/>
          <w:lang w:val="en-US" w:eastAsia="en-US"/>
        </w:rPr>
        <w:t>Corresponding Author</w:t>
      </w:r>
      <w:r w:rsidRPr="00877788">
        <w:rPr>
          <w:rFonts w:eastAsia="Times New Roman"/>
          <w:color w:val="000000"/>
          <w:sz w:val="14"/>
          <w:szCs w:val="14"/>
          <w:lang w:val="en-US" w:eastAsia="en-US"/>
        </w:rPr>
        <w:t xml:space="preserve">: Mikail </w:t>
      </w:r>
      <w:proofErr w:type="spellStart"/>
      <w:r w:rsidRPr="00877788">
        <w:rPr>
          <w:rFonts w:eastAsia="Times New Roman"/>
          <w:color w:val="000000"/>
          <w:sz w:val="14"/>
          <w:szCs w:val="14"/>
          <w:lang w:val="en-US" w:eastAsia="en-US"/>
        </w:rPr>
        <w:t>Samyth</w:t>
      </w:r>
      <w:proofErr w:type="spellEnd"/>
      <w:r w:rsidRPr="00877788">
        <w:rPr>
          <w:rFonts w:eastAsia="Times New Roman"/>
          <w:color w:val="000000"/>
          <w:sz w:val="14"/>
          <w:szCs w:val="14"/>
          <w:lang w:val="en-US" w:eastAsia="en-US"/>
        </w:rPr>
        <w:t xml:space="preserve"> Habibillah</w:t>
      </w:r>
    </w:p>
    <w:p w14:paraId="1F9DEDD5" w14:textId="2394BF6D" w:rsidR="005376F2" w:rsidRPr="00B46A3A" w:rsidRDefault="00D667EC" w:rsidP="005F3CEB">
      <w:pPr>
        <w:pStyle w:val="GemastikIntisari"/>
        <w:ind w:right="284"/>
        <w:rPr>
          <w:sz w:val="18"/>
          <w:szCs w:val="18"/>
        </w:rPr>
      </w:pPr>
      <w:r w:rsidRPr="00642B7F">
        <w:rPr>
          <w:rFonts w:ascii="Helvetica" w:hAnsi="Helvetica"/>
          <w:b/>
          <w:bCs/>
          <w:sz w:val="18"/>
          <w:szCs w:val="18"/>
        </w:rPr>
        <w:t>I</w:t>
      </w:r>
      <w:r w:rsidRPr="00642B7F">
        <w:rPr>
          <w:rStyle w:val="IEEEAbstractHeadingChar"/>
          <w:rFonts w:ascii="Helvetica" w:hAnsi="Helvetica"/>
          <w:i w:val="0"/>
          <w:iCs/>
          <w:szCs w:val="18"/>
          <w:lang w:val="id-ID"/>
        </w:rPr>
        <w:t>NTISARI</w:t>
      </w:r>
      <w:r w:rsidR="004A3442">
        <w:rPr>
          <w:rStyle w:val="IEEEAbstractHeadingChar"/>
          <w:rFonts w:ascii="Helvetica" w:hAnsi="Helvetica"/>
          <w:i w:val="0"/>
          <w:iCs/>
          <w:szCs w:val="18"/>
          <w:lang w:val="en-US"/>
        </w:rPr>
        <w:t xml:space="preserve"> </w:t>
      </w:r>
      <w:r w:rsidR="005376F2" w:rsidRPr="00B46A3A">
        <w:rPr>
          <w:b/>
          <w:bCs/>
          <w:i/>
          <w:iCs/>
          <w:sz w:val="18"/>
          <w:szCs w:val="18"/>
        </w:rPr>
        <w:t>—</w:t>
      </w:r>
      <w:r w:rsidR="00081D01">
        <w:rPr>
          <w:b/>
          <w:bCs/>
          <w:i/>
          <w:iCs/>
          <w:sz w:val="18"/>
          <w:szCs w:val="18"/>
          <w:lang w:val="en-US"/>
        </w:rPr>
        <w:t xml:space="preserve"> </w:t>
      </w:r>
      <w:r w:rsidR="001469DF" w:rsidRPr="001469DF">
        <w:t xml:space="preserve">Kota Padang menghadapi ancaman tsunami akibat gempa di </w:t>
      </w:r>
      <w:r w:rsidR="001469DF" w:rsidRPr="00466358">
        <w:rPr>
          <w:i/>
          <w:iCs/>
        </w:rPr>
        <w:t>megathrust</w:t>
      </w:r>
      <w:r w:rsidR="001469DF" w:rsidRPr="001469DF">
        <w:t xml:space="preserve"> Mentawai–Siberut, dengan waktu evakuasi sekitar 20–30 menit setelah gempa terjadi. Dalam waktu sesingkat itu, warga perlu segera mengetahui arah dan tempat evakuasi, sementara akses internet dapat terputus. Pada pengujian awal, satu dari lima calon pengguna tidak berhasil menemukan tempat evakuasi dengan peta resmi</w:t>
      </w:r>
      <w:r w:rsidR="009A5D4E">
        <w:t xml:space="preserve">. </w:t>
      </w:r>
      <w:r w:rsidR="001469DF" w:rsidRPr="001469DF">
        <w:t xml:space="preserve">Penelitian ini mengembangkan Siaga Padang, aplikasi Android yang membantu warga dan pendatang menentukan arah dan tempat evakuasi dari posisinya tanpa bergantung pada koneksi internet. Aplikasi menyimpan jalur evakuasi yang dihitung sebelum kejadian menggunakan data Badan Penanggulangan Bencana Daerah (BPBD) Kota Padang dan OpenStreetMap. Tujuan evakuasi dipilih secara otomatis di antara tempat yang menjauhi pantai dan masih dapat dicapai dalam waktu evakuasi, dengan prioritas pada </w:t>
      </w:r>
      <w:r w:rsidR="00AD1121">
        <w:t>T</w:t>
      </w:r>
      <w:r w:rsidR="001469DF" w:rsidRPr="001469DF">
        <w:t xml:space="preserve">empat </w:t>
      </w:r>
      <w:r w:rsidR="00AD1121">
        <w:t>E</w:t>
      </w:r>
      <w:r w:rsidR="001469DF" w:rsidRPr="001469DF">
        <w:t xml:space="preserve">vakuasi </w:t>
      </w:r>
      <w:r w:rsidR="00AD1121">
        <w:t>A</w:t>
      </w:r>
      <w:r w:rsidR="001469DF" w:rsidRPr="001469DF">
        <w:t>khir</w:t>
      </w:r>
      <w:r w:rsidR="00AD1121">
        <w:t xml:space="preserve"> (TEA)</w:t>
      </w:r>
      <w:r w:rsidR="001469DF" w:rsidRPr="001469DF">
        <w:t xml:space="preserve"> atau zona hijau. Bila keduanya tidak terjangkau, pemodelan pergerakan kolektif membagi warga ke beberapa </w:t>
      </w:r>
      <w:r w:rsidR="00AD1121">
        <w:t>T</w:t>
      </w:r>
      <w:r w:rsidR="001469DF" w:rsidRPr="001469DF">
        <w:t xml:space="preserve">empat </w:t>
      </w:r>
      <w:r w:rsidR="00AD1121">
        <w:t>E</w:t>
      </w:r>
      <w:r w:rsidR="001469DF" w:rsidRPr="001469DF">
        <w:t xml:space="preserve">vakuasi </w:t>
      </w:r>
      <w:r w:rsidR="00AD1121">
        <w:t>S</w:t>
      </w:r>
      <w:r w:rsidR="001469DF" w:rsidRPr="001469DF">
        <w:t>ementara</w:t>
      </w:r>
      <w:r w:rsidR="00AD1121">
        <w:t xml:space="preserve"> (TES)</w:t>
      </w:r>
      <w:r w:rsidR="001469DF" w:rsidRPr="001469DF">
        <w:t xml:space="preserve"> berdasarkan sebaran penduduk dan daya tampungnya. Navigasi dilengkapi dengan peta luring, panah arah, jalur alternatif, dan rencana keluarga, sedangkan layanan daring digunakan untuk peringatan dan pembaruan data. Navigasi telah diuji dalam mode pesawat. Pada empat jenis ponsel dengan spesifikasi berbeda dan 15 koordinat uji yang sama, arahan siap dalam 80–801 milidetik. Pada uji pengguna tahap kedua, ketepatan arah dengan aplikasi mencapai 100%, dan 15 peserta yang waktunya tercatat memahami arahan dalam 5–8 detik. Analisis jaringan jalan dengan laju berjalan 0,894 m/s memperkirakan bahwa 78,7% penduduk di zona merah dapat mencapai tempat evakuasi dalam 20 menit. Hasil analisis per kelurahan dan perkiraan beban tujuan disiapkan untuk membantu BPBD merencanakan pemerataan tujuan serta kebutuhan tempat evakuasi tambahan.</w:t>
      </w:r>
    </w:p>
    <w:p w14:paraId="08B9CB57" w14:textId="77777777" w:rsidR="005376F2" w:rsidRPr="003E50E5" w:rsidRDefault="00D667EC" w:rsidP="005F3CEB">
      <w:pPr>
        <w:pStyle w:val="GemastikKataKunci"/>
        <w:ind w:right="284"/>
      </w:pPr>
      <w:r w:rsidRPr="003E50E5">
        <w:rPr>
          <w:rStyle w:val="IEEEAbstractHeadingChar"/>
          <w:rFonts w:ascii="Helvetica" w:hAnsi="Helvetica"/>
          <w:i w:val="0"/>
          <w:iCs/>
          <w:szCs w:val="18"/>
          <w:lang w:val="id-ID"/>
        </w:rPr>
        <w:t>KATA KUNCI</w:t>
      </w:r>
      <w:r w:rsidR="00081D01" w:rsidRPr="003E50E5">
        <w:rPr>
          <w:rStyle w:val="IEEEAbstractHeadingChar"/>
          <w:rFonts w:ascii="Helvetica" w:hAnsi="Helvetica"/>
          <w:i w:val="0"/>
          <w:iCs/>
          <w:szCs w:val="18"/>
          <w:lang w:val="en-US"/>
        </w:rPr>
        <w:t xml:space="preserve"> </w:t>
      </w:r>
      <w:r w:rsidR="005376F2" w:rsidRPr="003E50E5">
        <w:t>—</w:t>
      </w:r>
      <w:r w:rsidR="00081D01" w:rsidRPr="003E50E5">
        <w:rPr>
          <w:lang w:val="en-US"/>
        </w:rPr>
        <w:t xml:space="preserve"> </w:t>
      </w:r>
      <w:r>
        <w:t>Evakuasi Tsunami, Navigasi Luring, Prakomputasi Jalur, Pembagian Daya Tampung, Aplikasi Android, Kota Padang</w:t>
      </w:r>
    </w:p>
    <w:p w14:paraId="5ABA7C9B" w14:textId="77777777" w:rsidR="005376F2" w:rsidRPr="003E50E5" w:rsidRDefault="00D667EC" w:rsidP="003E50E5">
      <w:pPr>
        <w:pStyle w:val="GemastikHeading1"/>
        <w:numPr>
          <w:ilvl w:val="0"/>
          <w:numId w:val="22"/>
        </w:numPr>
        <w:ind w:left="284" w:hanging="284"/>
      </w:pPr>
      <w:r w:rsidRPr="003E50E5">
        <w:t>PENDAHULUAN</w:t>
      </w:r>
    </w:p>
    <w:p w14:paraId="3F4B2265" w14:textId="77777777" w:rsidR="003577D5" w:rsidRPr="003E50E5" w:rsidRDefault="003577D5" w:rsidP="005376F2">
      <w:pPr>
        <w:pStyle w:val="IEEEParagraph"/>
        <w:rPr>
          <w:sz w:val="20"/>
          <w:szCs w:val="20"/>
          <w:lang w:val="id-ID"/>
        </w:rPr>
        <w:sectPr w:rsidR="003577D5" w:rsidRPr="003E50E5" w:rsidSect="004C669A">
          <w:headerReference w:type="even" r:id="rId12"/>
          <w:headerReference w:type="default" r:id="rId13"/>
          <w:footerReference w:type="even" r:id="rId14"/>
          <w:footerReference w:type="default" r:id="rId15"/>
          <w:footerReference w:type="first" r:id="rId16"/>
          <w:type w:val="continuous"/>
          <w:pgSz w:w="11906" w:h="16838"/>
          <w:pgMar w:top="1304" w:right="737" w:bottom="1021" w:left="737" w:header="431" w:footer="431" w:gutter="0"/>
          <w:cols w:space="238"/>
          <w:docGrid w:linePitch="360"/>
        </w:sectPr>
      </w:pPr>
    </w:p>
    <w:p w14:paraId="40735F99" w14:textId="09880A07" w:rsidR="009771D5" w:rsidRDefault="00000000">
      <w:pPr>
        <w:pStyle w:val="GemastikBody"/>
      </w:pPr>
      <w:r>
        <w:t xml:space="preserve">Kota Padang terletak di pesisir barat Sumatera dan berhadapan dengan segmen </w:t>
      </w:r>
      <w:r>
        <w:rPr>
          <w:i/>
        </w:rPr>
        <w:t>megathrust</w:t>
      </w:r>
      <w:r>
        <w:t xml:space="preserve"> Mentawai–Siberut. Badan Meteorologi, Klimatologi, dan Geofisika (BMKG) menyebut segmen ini sebagai celah seismik, yaitu wilayah yang sudah lama tidak melepaskan gempa besar, sehingga waktu dan kekuatan gempa berikutnya belum dapat dipastikan [1]. Dalam skenario gempa bermagnitudo 8,9, tsunami di pesisir Kota Padang diperkirakan dapat melebihi 10 m dan tiba kurang dari 30 menit setelah gempa [2]. Menurut Kajian Risiko Bencana (KRB) Kota Padang 2023–2027, wilayah yang terancam mencakup 8 kecamatan dan 55 kelurahan [3]. Materi sosialisasi Badan Penanggulangan Bencana Daerah (BPBD) Kota Padang </w:t>
      </w:r>
      <w:r w:rsidR="00466358">
        <w:t>menggunakan</w:t>
      </w:r>
      <w:r>
        <w:t xml:space="preserve"> rentang 20–30 menit setelah gempa sebagai acuan kesiapsiagaan [4].</w:t>
      </w:r>
    </w:p>
    <w:p w14:paraId="2527416E" w14:textId="34A59753" w:rsidR="009771D5" w:rsidRDefault="00000000">
      <w:pPr>
        <w:pStyle w:val="GemastikBody"/>
      </w:pPr>
      <w:r>
        <w:t>Pemerintah Kota Padang dan BPBD telah menetapkan tempat evakuasi sementara (TES), yaitu bangunan atau dataran tinggi untuk menyelamatkan diri sementara</w:t>
      </w:r>
      <w:r w:rsidR="00D135EC">
        <w:t>, dengan total TES sebanyak 244 tempat</w:t>
      </w:r>
      <w:r>
        <w:t xml:space="preserve">, serta tempat evakuasi akhir (TEA) di luar wilayah yang berpotensi </w:t>
      </w:r>
      <w:r w:rsidR="00C80CE4">
        <w:t>tertimpa</w:t>
      </w:r>
      <w:r>
        <w:t xml:space="preserve"> tsunami</w:t>
      </w:r>
      <w:r w:rsidR="00D135EC">
        <w:t xml:space="preserve"> dengan total TEA sebanyak 22 tempat</w:t>
      </w:r>
      <w:r>
        <w:t>. Rencana evakuasi disajikan dalam peta per kecamatan dan kelurahan [5], [6]. Saat gempa terjadi, pengguna peta perlu menemukan posisinya dan menyesuaikan arah peta dengan lingkungan sekitar, sesuatu yang sulit bagi pendatang maupun warga yang sedang berada di luar lingkungannya. Pada pengujian awal terhadap lima calon pengguna, satu peserta tidak berhasil menemukan tempat evakuasi dengan peta resmi</w:t>
      </w:r>
      <w:r w:rsidR="009A5D4E">
        <w:t xml:space="preserve"> dan 5 peserta tidak dapat menyebutkan tempat evakuasi </w:t>
      </w:r>
      <w:r w:rsidR="00D135EC">
        <w:t>tanpa</w:t>
      </w:r>
      <w:r w:rsidR="009A5D4E">
        <w:t xml:space="preserve"> bantuan ponsel</w:t>
      </w:r>
      <w:r>
        <w:t>.</w:t>
      </w:r>
      <w:r w:rsidR="009A5D4E">
        <w:t xml:space="preserve"> </w:t>
      </w:r>
      <w:r>
        <w:t>Selain itu, layanan peringatan di ponsel memerlukan koneksi, padahal jaringan telekomunikasi dapat terganggu setelah gempa [7].</w:t>
      </w:r>
    </w:p>
    <w:p w14:paraId="6E05F26C" w14:textId="24235E02" w:rsidR="009771D5" w:rsidRDefault="00000000">
      <w:pPr>
        <w:pStyle w:val="GemastikBody"/>
      </w:pPr>
      <w:r>
        <w:t>Wawancara dengan tiga narasumber BPBD pada September–Oktober 2026 menghasilkan empat ketentuan yang kemudian menjadi aturan aplikasi: evakuasi dimulai bila gempa terasa lebih dari 30 detik, baik pelan maupun kuat; arah evakuasi menjauhi pantai, tidak mendekati dan tidak sejajar dengan garis pantai; jembatan sebaiknya tidak dilalui</w:t>
      </w:r>
      <w:r w:rsidR="00F16D9C">
        <w:t xml:space="preserve"> jika memungkinkan</w:t>
      </w:r>
      <w:r>
        <w:t xml:space="preserve">; dan wilayah dibedakan menjadi zona merah yang dapat terlanda tsunami serta zona hijau di luarnya. Warga diarahkan </w:t>
      </w:r>
      <w:r w:rsidR="00466358">
        <w:t>untuk berjalan cepat, tidak menggunakan</w:t>
      </w:r>
      <w:r>
        <w:t xml:space="preserve"> kendaraan bermotor, dan tetap mengikuti arahan petugas di lapangan [4].</w:t>
      </w:r>
    </w:p>
    <w:p w14:paraId="753214CA" w14:textId="77777777" w:rsidR="009771D5" w:rsidRDefault="00000000">
      <w:pPr>
        <w:pStyle w:val="GemastikBody"/>
      </w:pPr>
      <w:r>
        <w:t xml:space="preserve">Beberapa sistem telah membantu warga dengan cara yang berbeda. InaRISK menyajikan informasi risiko berbasis lokasi [9], sedangkan InaTEWS dan sistem peringatan gempa Android menyampaikan peringatan dini [7], [10]; ketiganya tidak menentukan jalur dari posisi pengguna. NVS Tsunami Evacuation di Amerika Serikat menampilkan jalur tercepat keluar zona tsunami, tetapi sebagai layanan daring [11]. Penelitian di Kota Padang telah memetakan bangunan untuk evakuasi vertikal [12] dan menentukan jalur </w:t>
      </w:r>
      <w:r w:rsidR="00466358">
        <w:t>berdasarkan jarak dan waktu menggunakan</w:t>
      </w:r>
      <w:r>
        <w:t xml:space="preserve"> algoritma Dijkstra, </w:t>
      </w:r>
      <w:r>
        <w:rPr>
          <w:i/>
        </w:rPr>
        <w:t>Best First Search</w:t>
      </w:r>
      <w:r>
        <w:t>, serta analisis sistem informasi geografis [13]-[16]. Simulasi berbasis agen memperlihatkan pentingnya daya tampung tujuan dan beban jalur ketika warga bergerak serentak [17]-[19]. Hasil kajian tersebut umumnya dipakai untuk perencanaan dan belum sampai ke ponsel warga sebagai arahan yang dapat digunakan tanpa internet.</w:t>
      </w:r>
    </w:p>
    <w:p w14:paraId="1D547774" w14:textId="77777777" w:rsidR="009771D5" w:rsidRDefault="00000000">
      <w:pPr>
        <w:pStyle w:val="GemastikBody"/>
      </w:pPr>
      <w:r>
        <w:t xml:space="preserve">Makalah ini menyajikan Siaga Padang, aplikasi Android untuk navigasi evakuasi tsunami, dengan tiga kontribusi. Pertama, jalur evakuasi dihitung sebelum kejadian sesuai aturan BPBD dan disimpan di ponsel sehingga arahan dapat ditampilkan tanpa internet. Kedua, tujuan dipilih menurut sisa </w:t>
      </w:r>
      <w:r>
        <w:lastRenderedPageBreak/>
        <w:t>waktu sejak gempa dan, bila diperlukan, menurut pembagian daya tampung TES. Ketiga, aplikasi dievaluasi melalui uji teknis, uji pengguna, dan analisis keterjangkauan yang hasilnya dapat dimanfaatkan BPBD. Bagian II menjelaskan metode, Bagian III menyajikan hasil dan diskusi, dan Bagian IV memuat kesimpulan.</w:t>
      </w:r>
    </w:p>
    <w:p w14:paraId="4C777089" w14:textId="77777777" w:rsidR="009771D5" w:rsidRDefault="00000000">
      <w:pPr>
        <w:pStyle w:val="GemastikHeading1"/>
        <w:keepNext/>
        <w:numPr>
          <w:ilvl w:val="0"/>
          <w:numId w:val="22"/>
        </w:numPr>
        <w:ind w:left="284" w:hanging="284"/>
      </w:pPr>
      <w:r>
        <w:t>METODE</w:t>
      </w:r>
    </w:p>
    <w:p w14:paraId="1D2517FB" w14:textId="35918A32" w:rsidR="009771D5" w:rsidRDefault="00000000">
      <w:pPr>
        <w:pStyle w:val="GemastikBody"/>
      </w:pPr>
      <w:r>
        <w:t>Pengembangan Siaga Padang dilakukan dalam enam tahap: penyiapan proses dan data wilayah, perhitungan jalur sebelum kejadian sesuai aturan BPBD, pembagian penduduk ke TES menurut daya tampung, penetapan cara ponsel memilih tujuan , perancangan arsitektur dan navigasi tanpa jaringa</w:t>
      </w:r>
      <w:r w:rsidR="009A5D4E">
        <w:t>n</w:t>
      </w:r>
      <w:r>
        <w:t>, serta penyusunan rancangan pengujia</w:t>
      </w:r>
      <w:r w:rsidR="009A5D4E">
        <w:t>n</w:t>
      </w:r>
      <w:r>
        <w:t>.</w:t>
      </w:r>
    </w:p>
    <w:p w14:paraId="3315B45A" w14:textId="77777777" w:rsidR="009771D5" w:rsidRDefault="00000000">
      <w:pPr>
        <w:pStyle w:val="GemastikHeading2"/>
        <w:keepNext/>
        <w:numPr>
          <w:ilvl w:val="0"/>
          <w:numId w:val="24"/>
        </w:numPr>
        <w:ind w:left="289" w:hanging="289"/>
      </w:pPr>
      <w:r>
        <w:t>PENGEMBANGAN DAN DATA</w:t>
      </w:r>
    </w:p>
    <w:p w14:paraId="62B4B510" w14:textId="77777777" w:rsidR="009771D5" w:rsidRDefault="00000000">
      <w:pPr>
        <w:pStyle w:val="GemastikBody"/>
      </w:pPr>
      <w:r>
        <w:t>Pengembangan dilakukan secara iteratif-inkremental dalam 12 iterasi pada 31 Juli–28 Oktober 2026. Setiap iterasi menghasilkan perubahan kode, basis data, atau dokumen yang dapat diperiksa, dan hasil uji ponsel serta masukan BPBD menentukan perbaikan pada iterasi berikutnya. Audit terhadap data jalur babak penyisihan (versi 2026.09.28) menemukan bahwa 35,2% simpul zona merah memiliki tujuan yang lebih dekat ke pantai daripada titik awalnya dan 31,4% jalur ke TES urutan pertama melewati jembatan. Temuan ini menjadi dasar penghitungan ulang seluruh jalur dengan aturan BPBD.</w:t>
      </w:r>
    </w:p>
    <w:p w14:paraId="499314E2" w14:textId="77777777" w:rsidR="009771D5" w:rsidRDefault="00000000">
      <w:pPr>
        <w:pStyle w:val="GemastikBody"/>
      </w:pPr>
      <w:r>
        <w:t>Zona merah berasal dari peta bahaya tsunami KRB yang digabung dengan zona rawan pada peta evakuasi BPBD [3], [5]. Data TES dan TEA berasal dari digitasi Kelurahan Tangguh dan daftar TES BPBD, sedangkan jaringan jalan pejalan kaki diambil dari OpenStreetMap per 8 Agustus 2026 [20]. Jaringan tersebut dimodelkan sebagai graf dengan 31.813 simpul dan 39.216 ruas; 11.418 simpul berada di zona merah seluas 7.272 ha. Data memuat 244 TES, 167 di antaranya memiliki angka daya tampung dengan total 155.980 jiwa, serta 22 TEA. Setiap simpul juga menyimpan jarak ke garis pantai untuk memeriksa arah tujuan. Gambar 1 merangkum alur sistem: garis ungu utuh menandai alur yang berjalan tanpa jaringan, dari prakomputasi hingga navigasi di ponsel, sedangkan garis abu-abu bertitik menandai layanan server yang memerlukan jaringan.</w:t>
      </w:r>
    </w:p>
    <w:p w14:paraId="2A94F56C" w14:textId="77777777" w:rsidR="009771D5" w:rsidRDefault="00000000">
      <w:pPr>
        <w:pStyle w:val="GemastikHeading2"/>
        <w:keepNext/>
      </w:pPr>
      <w:r>
        <w:t>PRAKOMPUTASI JALUR</w:t>
      </w:r>
    </w:p>
    <w:p w14:paraId="2F98097A" w14:textId="4FF5D492" w:rsidR="009771D5" w:rsidRDefault="00000000">
      <w:pPr>
        <w:pStyle w:val="GemastikBody"/>
      </w:pPr>
      <w:r>
        <w:t xml:space="preserve">Jalur dihitung sebelum kejadian dengan algoritma Dijkstra satu sumber terbalik, yaitu penelusuran yang dimulai dari tujuan sehingga jalur dari banyak simpul asal diperoleh sekaligus. Biaya ruas berupa waktu tempuh dengan dua penyesuaian: ruas yang mendekati pantai lebih dari 50 m diberi penalti, sedangkan jalur resmi BPBD diberi faktor 0,8 agar lebih diutamakan. Perkiraan waktu tetap dihitung dari panjang jalur sebenarnya. Untuk setiap simpul zona merah disimpan hingga tiga pilihan TES berupa deretan simpul, sedangkan jalur ke TEA dan zona hijau disimpan sebagai pohon simpul berikutnya. Waktu dalam basis data </w:t>
      </w:r>
      <w:r w:rsidR="00A45926">
        <w:t xml:space="preserve">menggunakan laju 1,2 m/s dan diubah dalam aplikasi menjadi 0,894 m/s, sesuai </w:t>
      </w:r>
      <w:r>
        <w:t xml:space="preserve">laju orang dengan mobilitas terbatas menurut pedoman Federal Emergency Management Agency (FEMA) P-646 yang juga dirujuk </w:t>
      </w:r>
      <w:r w:rsidR="00466358">
        <w:t xml:space="preserve">oleh </w:t>
      </w:r>
      <w:r>
        <w:t>BPBD, [21].</w:t>
      </w:r>
    </w:p>
    <w:p w14:paraId="76B04D9B" w14:textId="77777777" w:rsidR="009771D5" w:rsidRDefault="00000000">
      <w:pPr>
        <w:pStyle w:val="GemastikBody"/>
      </w:pPr>
      <w:r>
        <w:t xml:space="preserve">Dua aturan BPBD diterapkan saat </w:t>
      </w:r>
      <w:r w:rsidR="00A45926">
        <w:t>menghitung jalur</w:t>
      </w:r>
      <w:r>
        <w:t xml:space="preserve">. Tujuan harus menjauhi pantai dengan sudut lebih dari sekitar 15°, yaitu pertambahan jarak ke pantai dibagi jarak garis lurus antara simpul asal dan tujuan lebih dari 0,27; tujuan yang berjarak kurang dari 100 m dikecualikan. Jalur tanpa jembatan sepanjang 20 m atau lebih didahulukan, dan jembatan hanya </w:t>
      </w:r>
      <w:r w:rsidR="00A45926">
        <w:t>digunakan</w:t>
      </w:r>
      <w:r>
        <w:t xml:space="preserve"> bila tujuan tidak dapat dicapai tanpa melaluinya. Dengan aturan ini, hanya 19% jalur TES urutan pertama yang masih melewati </w:t>
      </w:r>
      <w:r>
        <w:t>jembatan karena tidak ada sambungan lain, turun dari 31,4% sebelum audit. Aplikasi menandai jalur tersebut dengan keterangan “Lewat jembatan”. Sebanyak 730 simpul zona merah tidak memiliki TES yang memenuhi syarat, tetapi seluruh simpul zona merah tetap memiliki jalur menuju zona hijau.</w:t>
      </w:r>
    </w:p>
    <w:p w14:paraId="649E2DAA" w14:textId="77777777" w:rsidR="009771D5" w:rsidRDefault="00000000">
      <w:pPr>
        <w:pStyle w:val="GemastikHeading2"/>
        <w:keepNext/>
      </w:pPr>
      <w:r>
        <w:t>PEMBAGIAN DAYA TAMPUNG</w:t>
      </w:r>
    </w:p>
    <w:p w14:paraId="234AC46D" w14:textId="77777777" w:rsidR="009771D5" w:rsidRDefault="00000000">
      <w:pPr>
        <w:pStyle w:val="GemastikBody"/>
      </w:pPr>
      <w:r>
        <w:t xml:space="preserve">Pemodelan pergerakan kolektif dalam makalah ini adalah perhitungan yang membagikan perkiraan penduduk dari banyak simpul asal ke TES dengan memperhitungkan daya tampung dan waktu tempuh, bukan simulasi pergerakan orang dari waktu ke waktu. Penduduk terpapar menurut KRB disebar ke bangunan di wilayah bahaya setiap kelurahan, dan bangunan di zona merah tambahan dari peta evakuasi diberi perkiraan berdasarkan kepadatan per luas bangunan, sehingga diperoleh 313.862 jiwa pada simpul zona merah. Pembagian dihitung </w:t>
      </w:r>
      <w:r w:rsidR="00466358">
        <w:t>menggunakan</w:t>
      </w:r>
      <w:r>
        <w:t xml:space="preserve"> program linear yang meminimalkan total waktu tempuh seluruh penduduk, yaitu jumlah dari perkalian banyaknya penduduk dengan waktu tempuhnya ke TES tujuan, dengan syarat beban setiap TES tidak melebihi daya tampungnya dan waktu tempuh paling lama 15 menit. TES yang dapat dipilih dalam pembagian ini hanya TES yang memiliki angka daya tampung dan memenuhi aturan arah menjauhi pantai. Bila semua TES yang terjangkau sudah penuh, sisa penduduk ditempatkan pada TES terjangkau tercepat dan dicatat sebagai kelebihan. Pembagian ini diterapkan pada 89.158 jiwa yang tidak dapat keluar dari zona merah dalam 15 menit, tetapi masih dapat mencapai TES </w:t>
      </w:r>
      <w:r w:rsidR="00A45926">
        <w:t>dengan daya tampung yang</w:t>
      </w:r>
      <w:r>
        <w:t xml:space="preserve"> tercatat. Hasilnya berupa porsi tujuan untuk setiap simpul yang disimpan di basis data, sedangkan 77 TES tanpa angka daya tampung tetap menjadi cadangan.</w:t>
      </w:r>
    </w:p>
    <w:p w14:paraId="065E5222" w14:textId="77777777" w:rsidR="009771D5" w:rsidRDefault="00000000">
      <w:pPr>
        <w:pStyle w:val="GemastikHeading2"/>
        <w:keepNext/>
      </w:pPr>
      <w:r>
        <w:t>PEMILIHAN TUJUAN PADA PONSEL</w:t>
      </w:r>
    </w:p>
    <w:p w14:paraId="6B818F3B" w14:textId="77777777" w:rsidR="009771D5" w:rsidRDefault="00000000">
      <w:pPr>
        <w:pStyle w:val="GemastikBody"/>
      </w:pPr>
      <w:r>
        <w:t>Ponsel hanya membandingkan jalur yang tersimpan untuk simpul terdekat. Batas waktu perjalanan dihitung dari 20 menit sejak gempa, dikurangi waktu yang sudah berlalu, cadangan 5 menit, dan waktu menuju simpul awal; bila evakuasi dimulai segera setelah gempa, batasnya 15 menit. Waktu gempa diambil dari peringatan resmi bila tersedia, dari perkiraan pengguna, atau dari saat aplikasi dibuka. Tujuan kemudian dipilih dengan urutan berikut.</w:t>
      </w:r>
    </w:p>
    <w:p w14:paraId="6460C311" w14:textId="77777777" w:rsidR="009771D5" w:rsidRDefault="00000000">
      <w:pPr>
        <w:pStyle w:val="GemastikBody"/>
        <w:ind w:left="284" w:hanging="284"/>
      </w:pPr>
      <w:r>
        <w:t>1)</w:t>
      </w:r>
      <w:r>
        <w:tab/>
        <w:t>TEA atau zona hijau yang masih terjangkau, dipilih yang waktu tempuhnya paling singkat; bila waktu tempuh ke TEA sama dengan waktu tempuh ke zona hijau, TEA didahulukan.</w:t>
      </w:r>
    </w:p>
    <w:p w14:paraId="6F284E19" w14:textId="77777777" w:rsidR="009771D5" w:rsidRDefault="00000000">
      <w:pPr>
        <w:pStyle w:val="GemastikBody"/>
        <w:ind w:left="284" w:hanging="284"/>
      </w:pPr>
      <w:r>
        <w:t>2)</w:t>
      </w:r>
      <w:r>
        <w:tab/>
        <w:t>TES dari porsi daya tampung yang masih terjangkau. Pilihan diundi berbobot porsi dengan nilai pemilih dari kode keluarga sehingga anggota keluarga pada titik awal dan waktu yang sama memperoleh TES yang sama.</w:t>
      </w:r>
    </w:p>
    <w:p w14:paraId="7848F6A3" w14:textId="77777777" w:rsidR="009771D5" w:rsidRDefault="00000000">
      <w:pPr>
        <w:pStyle w:val="GemastikBody"/>
        <w:ind w:left="284" w:hanging="284"/>
      </w:pPr>
      <w:r>
        <w:t>3)</w:t>
      </w:r>
      <w:r>
        <w:tab/>
        <w:t>TES terjangkau yang terjauh dari pantai, asalkan sedikitnya 50 m lebih jauh daripada TES tercepat.</w:t>
      </w:r>
    </w:p>
    <w:p w14:paraId="222AB83D" w14:textId="77777777" w:rsidR="009771D5" w:rsidRDefault="00000000">
      <w:pPr>
        <w:pStyle w:val="GemastikBody"/>
        <w:ind w:left="284" w:hanging="284"/>
      </w:pPr>
      <w:r>
        <w:t>4)</w:t>
      </w:r>
      <w:r>
        <w:tab/>
        <w:t>Tujuan tercepat di antara pilihan yang tersimpan.</w:t>
      </w:r>
    </w:p>
    <w:p w14:paraId="5BEABAB9" w14:textId="77777777" w:rsidR="009771D5" w:rsidRDefault="00000000">
      <w:pPr>
        <w:pStyle w:val="GemastikBody"/>
      </w:pPr>
      <w:r>
        <w:t>Setelah dipilih, tujuan dipertahankan agar tidak berganti-ganti. Jika tujuan tidak lagi terjangkau meskipun pengguna berjalan cepat, aplikasi menawarkan pilihan yang setidaknya 2 menit lebih singkat, dan tujuan baru dipakai setelah pengguna menekan “Pindah”.</w:t>
      </w:r>
    </w:p>
    <w:p w14:paraId="570A3EBF" w14:textId="77777777" w:rsidR="009771D5" w:rsidRDefault="00000000">
      <w:pPr>
        <w:pStyle w:val="GemastikHeading2"/>
        <w:keepNext/>
      </w:pPr>
      <w:r>
        <w:t>ARSITEKTUR DAN NAVIGASI LURING</w:t>
      </w:r>
    </w:p>
    <w:p w14:paraId="3F1602AC" w14:textId="77777777" w:rsidR="009771D5" w:rsidRDefault="00000000">
      <w:pPr>
        <w:pStyle w:val="GemastikBody"/>
      </w:pPr>
      <w:r>
        <w:t xml:space="preserve">Siaga Padang terdiri atas persiapan data, aplikasi Android, dan server (Gambar 1). Basis data SQLite yang hanya dibaca dan peta dasar vektor 8,1 MB disertakan dalam berkas pemasangan sehingga status zona, tujuan, jalur, dan peta tersedia tanpa jaringan. Saat evakuasi, aplikasi membaca posisi dari </w:t>
      </w:r>
      <w:r>
        <w:rPr>
          <w:i/>
        </w:rPr>
        <w:t>Global Positioning System</w:t>
      </w:r>
      <w:r>
        <w:t xml:space="preserve"> (GPS) dan arah hadap dari kompas, </w:t>
      </w:r>
      <w:r>
        <w:lastRenderedPageBreak/>
        <w:t>mencari simpul terdekat, mengambil jalurnya, lalu merangkai bentuk ruas menjadi garis di peta; urutan koordinat ruas dibalik bila berlawanan dengan arah perjalanan. Ponsel tidak menjalankan pencarian lintasan.</w:t>
      </w:r>
    </w:p>
    <w:p w14:paraId="4A715FCB" w14:textId="77777777" w:rsidR="009771D5" w:rsidRDefault="00000000">
      <w:pPr>
        <w:pStyle w:val="GemastikBody"/>
      </w:pPr>
      <w:r>
        <w:rPr>
          <w:noProof/>
        </w:rPr>
        <mc:AlternateContent>
          <mc:Choice Requires="wps">
            <w:drawing>
              <wp:anchor distT="0" distB="50800" distL="0" distR="0" simplePos="0" relativeHeight="251700000" behindDoc="0" locked="0" layoutInCell="1" allowOverlap="0" wp14:anchorId="019F6DD0" wp14:editId="5C447411">
                <wp:simplePos x="0" y="0"/>
                <wp:positionH relativeFrom="margin">
                  <wp:align>center</wp:align>
                </wp:positionH>
                <wp:positionV relativeFrom="margin">
                  <wp:align>top</wp:align>
                </wp:positionV>
                <wp:extent cx="6624000" cy="2556241"/>
                <wp:effectExtent l="0" t="0" r="0" b="0"/>
                <wp:wrapTopAndBottom/>
                <wp:docPr id="5" name="Kotak Teks 5"/>
                <wp:cNvGraphicFramePr/>
                <a:graphic xmlns:a="http://schemas.openxmlformats.org/drawingml/2006/main">
                  <a:graphicData uri="http://schemas.microsoft.com/office/word/2010/wordprocessingShape">
                    <wps:wsp>
                      <wps:cNvSpPr txBox="1"/>
                      <wps:spPr>
                        <a:xfrm>
                          <a:off x="0" y="0"/>
                          <a:ext cx="6624000" cy="2556241"/>
                        </a:xfrm>
                        <a:prstGeom prst="rect">
                          <a:avLst/>
                        </a:prstGeom>
                        <a:noFill/>
                        <a:ln>
                          <a:noFill/>
                        </a:ln>
                      </wps:spPr>
                      <wps:txbx>
                        <w:txbxContent>
                          <w:p w14:paraId="246BDBC5" w14:textId="77777777" w:rsidR="009771D5" w:rsidRDefault="00000000">
                            <w:pPr>
                              <w:keepNext/>
                              <w:jc w:val="center"/>
                            </w:pPr>
                            <w:r>
                              <w:rPr>
                                <w:noProof/>
                              </w:rPr>
                              <w:drawing>
                                <wp:inline distT="0" distB="0" distL="0" distR="0" wp14:anchorId="3B14E17A" wp14:editId="2B1AC7EF">
                                  <wp:extent cx="4937760" cy="22387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1_arsitektur.png"/>
                                          <pic:cNvPicPr/>
                                        </pic:nvPicPr>
                                        <pic:blipFill>
                                          <a:blip r:embed="rId17"/>
                                          <a:stretch>
                                            <a:fillRect/>
                                          </a:stretch>
                                        </pic:blipFill>
                                        <pic:spPr>
                                          <a:xfrm>
                                            <a:off x="0" y="0"/>
                                            <a:ext cx="4937760" cy="2238741"/>
                                          </a:xfrm>
                                          <a:prstGeom prst="rect">
                                            <a:avLst/>
                                          </a:prstGeom>
                                        </pic:spPr>
                                      </pic:pic>
                                    </a:graphicData>
                                  </a:graphic>
                                </wp:inline>
                              </w:drawing>
                            </w:r>
                          </w:p>
                          <w:p w14:paraId="58DADB4C" w14:textId="77777777" w:rsidR="009771D5" w:rsidRDefault="00000000">
                            <w:pPr>
                              <w:pStyle w:val="GemastikCaptionGambar"/>
                              <w:jc w:val="both"/>
                            </w:pPr>
                            <w:r>
                              <w:rPr>
                                <w:b/>
                              </w:rPr>
                              <w:t>Gambar 1.</w:t>
                            </w:r>
                            <w:r>
                              <w:t xml:space="preserve"> </w:t>
                            </w:r>
                            <w:proofErr w:type="spellStart"/>
                            <w:r>
                              <w:t>Arsitektur</w:t>
                            </w:r>
                            <w:proofErr w:type="spellEnd"/>
                            <w:r>
                              <w:t xml:space="preserve"> </w:t>
                            </w:r>
                            <w:proofErr w:type="spellStart"/>
                            <w:r>
                              <w:t>Siaga</w:t>
                            </w:r>
                            <w:proofErr w:type="spellEnd"/>
                            <w:r>
                              <w:t xml:space="preserve"> Padang: </w:t>
                            </w:r>
                            <w:proofErr w:type="spellStart"/>
                            <w:r>
                              <w:t>prakomputasi</w:t>
                            </w:r>
                            <w:proofErr w:type="spellEnd"/>
                            <w:r>
                              <w:t xml:space="preserve"> dan </w:t>
                            </w:r>
                            <w:proofErr w:type="spellStart"/>
                            <w:r>
                              <w:t>aplikasi</w:t>
                            </w:r>
                            <w:proofErr w:type="spellEnd"/>
                            <w:r>
                              <w:t xml:space="preserve"> Android </w:t>
                            </w:r>
                            <w:proofErr w:type="spellStart"/>
                            <w:r>
                              <w:t>berjalan</w:t>
                            </w:r>
                            <w:proofErr w:type="spellEnd"/>
                            <w:r>
                              <w:t xml:space="preserve"> </w:t>
                            </w:r>
                            <w:proofErr w:type="spellStart"/>
                            <w:r>
                              <w:t>tanpa</w:t>
                            </w:r>
                            <w:proofErr w:type="spellEnd"/>
                            <w:r>
                              <w:t xml:space="preserve"> </w:t>
                            </w:r>
                            <w:proofErr w:type="spellStart"/>
                            <w:r>
                              <w:t>jaringan</w:t>
                            </w:r>
                            <w:proofErr w:type="spellEnd"/>
                            <w:r>
                              <w:t xml:space="preserve">, </w:t>
                            </w:r>
                            <w:proofErr w:type="spellStart"/>
                            <w:r>
                              <w:t>sedangkan</w:t>
                            </w:r>
                            <w:proofErr w:type="spellEnd"/>
                            <w:r>
                              <w:t xml:space="preserve"> server </w:t>
                            </w:r>
                            <w:proofErr w:type="spellStart"/>
                            <w:r>
                              <w:t>melengkapi</w:t>
                            </w:r>
                            <w:proofErr w:type="spellEnd"/>
                            <w:r>
                              <w:t xml:space="preserve"> </w:t>
                            </w:r>
                            <w:proofErr w:type="spellStart"/>
                            <w:r>
                              <w:t>peringatan</w:t>
                            </w:r>
                            <w:proofErr w:type="spellEnd"/>
                            <w:r>
                              <w:t xml:space="preserve">, </w:t>
                            </w:r>
                            <w:proofErr w:type="spellStart"/>
                            <w:r>
                              <w:t>laporan</w:t>
                            </w:r>
                            <w:proofErr w:type="spellEnd"/>
                            <w:r>
                              <w:t xml:space="preserve">, dan </w:t>
                            </w:r>
                            <w:proofErr w:type="spellStart"/>
                            <w:r>
                              <w:t>pembaruan</w:t>
                            </w:r>
                            <w:proofErr w:type="spellEnd"/>
                            <w:r>
                              <w:t xml:space="preserve"> data </w:t>
                            </w:r>
                            <w:proofErr w:type="spellStart"/>
                            <w:r>
                              <w:t>saat</w:t>
                            </w:r>
                            <w:proofErr w:type="spellEnd"/>
                            <w:r>
                              <w:t xml:space="preserve"> </w:t>
                            </w:r>
                            <w:proofErr w:type="spellStart"/>
                            <w:r>
                              <w:t>jaringan</w:t>
                            </w:r>
                            <w:proofErr w:type="spellEnd"/>
                            <w:r>
                              <w:t xml:space="preserve"> </w:t>
                            </w:r>
                            <w:proofErr w:type="spellStart"/>
                            <w:r>
                              <w:t>tersedia</w:t>
                            </w:r>
                            <w:proofErr w:type="spellEnd"/>
                            <w:r>
                              <w:t>.</w:t>
                            </w:r>
                          </w:p>
                        </w:txbxContent>
                      </wps:txbx>
                      <wps:bodyPr rot="0" vert="horz" wrap="square" lIns="0" tIns="0" rIns="0" bIns="0" anchor="t" anchorCtr="0">
                        <a:noAutofit/>
                      </wps:bodyPr>
                    </wps:wsp>
                  </a:graphicData>
                </a:graphic>
              </wp:anchor>
            </w:drawing>
          </mc:Choice>
          <mc:Fallback>
            <w:pict>
              <v:shapetype w14:anchorId="019F6DD0" id="_x0000_t202" coordsize="21600,21600" o:spt="202" path="m,l,21600r21600,l21600,xe">
                <v:stroke joinstyle="miter"/>
                <v:path gradientshapeok="t" o:connecttype="rect"/>
              </v:shapetype>
              <v:shape id="Kotak Teks 5" o:spid="_x0000_s1026" type="#_x0000_t202" style="position:absolute;left:0;text-align:left;margin-left:0;margin-top:0;width:521.55pt;height:201.3pt;z-index:251700000;visibility:visible;mso-wrap-style:square;mso-wrap-distance-left:0;mso-wrap-distance-top:0;mso-wrap-distance-right:0;mso-wrap-distance-bottom:4pt;mso-position-horizontal:center;mso-position-horizontal-relative:margin;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" o:allowoverlap="f" filled="f" stroked="f">
                <v:textbox inset="0,0,0,0">
                  <w:txbxContent>
                    <w:p w14:paraId="246BDBC5" w14:textId="77777777" w:rsidR="009771D5" w:rsidRDefault="00000000">
                      <w:pPr>
                        <w:keepNext/>
                        <w:jc w:val="center"/>
                      </w:pPr>
                      <w:r>
                        <w:rPr>
                          <w:noProof/>
                        </w:rPr>
                        <w:drawing>
                          <wp:inline distT="0" distB="0" distL="0" distR="0" wp14:anchorId="3B14E17A" wp14:editId="2B1AC7EF">
                            <wp:extent cx="4937760" cy="22387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1_arsitektur.png"/>
                                    <pic:cNvPicPr/>
                                  </pic:nvPicPr>
                                  <pic:blipFill>
                                    <a:blip r:embed="rId18"/>
                                    <a:stretch>
                                      <a:fillRect/>
                                    </a:stretch>
                                  </pic:blipFill>
                                  <pic:spPr>
                                    <a:xfrm>
                                      <a:off x="0" y="0"/>
                                      <a:ext cx="4937760" cy="2238741"/>
                                    </a:xfrm>
                                    <a:prstGeom prst="rect">
                                      <a:avLst/>
                                    </a:prstGeom>
                                  </pic:spPr>
                                </pic:pic>
                              </a:graphicData>
                            </a:graphic>
                          </wp:inline>
                        </w:drawing>
                      </w:r>
                    </w:p>
                    <w:p w14:paraId="58DADB4C" w14:textId="77777777" w:rsidR="009771D5" w:rsidRDefault="00000000">
                      <w:pPr>
                        <w:pStyle w:val="GemastikCaptionGambar"/>
                        <w:jc w:val="both"/>
                      </w:pPr>
                      <w:r>
                        <w:rPr>
                          <w:b/>
                        </w:rPr>
                        <w:t>Gambar 1.</w:t>
                      </w:r>
                      <w:r>
                        <w:t xml:space="preserve"> </w:t>
                      </w:r>
                      <w:proofErr w:type="spellStart"/>
                      <w:r>
                        <w:t>Arsitektur</w:t>
                      </w:r>
                      <w:proofErr w:type="spellEnd"/>
                      <w:r>
                        <w:t xml:space="preserve"> </w:t>
                      </w:r>
                      <w:proofErr w:type="spellStart"/>
                      <w:r>
                        <w:t>Siaga</w:t>
                      </w:r>
                      <w:proofErr w:type="spellEnd"/>
                      <w:r>
                        <w:t xml:space="preserve"> Padang: </w:t>
                      </w:r>
                      <w:proofErr w:type="spellStart"/>
                      <w:r>
                        <w:t>prakomputasi</w:t>
                      </w:r>
                      <w:proofErr w:type="spellEnd"/>
                      <w:r>
                        <w:t xml:space="preserve"> dan </w:t>
                      </w:r>
                      <w:proofErr w:type="spellStart"/>
                      <w:r>
                        <w:t>aplikasi</w:t>
                      </w:r>
                      <w:proofErr w:type="spellEnd"/>
                      <w:r>
                        <w:t xml:space="preserve"> Android </w:t>
                      </w:r>
                      <w:proofErr w:type="spellStart"/>
                      <w:r>
                        <w:t>berjalan</w:t>
                      </w:r>
                      <w:proofErr w:type="spellEnd"/>
                      <w:r>
                        <w:t xml:space="preserve"> </w:t>
                      </w:r>
                      <w:proofErr w:type="spellStart"/>
                      <w:r>
                        <w:t>tanpa</w:t>
                      </w:r>
                      <w:proofErr w:type="spellEnd"/>
                      <w:r>
                        <w:t xml:space="preserve"> </w:t>
                      </w:r>
                      <w:proofErr w:type="spellStart"/>
                      <w:r>
                        <w:t>jaringan</w:t>
                      </w:r>
                      <w:proofErr w:type="spellEnd"/>
                      <w:r>
                        <w:t xml:space="preserve">, </w:t>
                      </w:r>
                      <w:proofErr w:type="spellStart"/>
                      <w:r>
                        <w:t>sedangkan</w:t>
                      </w:r>
                      <w:proofErr w:type="spellEnd"/>
                      <w:r>
                        <w:t xml:space="preserve"> server </w:t>
                      </w:r>
                      <w:proofErr w:type="spellStart"/>
                      <w:r>
                        <w:t>melengkapi</w:t>
                      </w:r>
                      <w:proofErr w:type="spellEnd"/>
                      <w:r>
                        <w:t xml:space="preserve"> </w:t>
                      </w:r>
                      <w:proofErr w:type="spellStart"/>
                      <w:r>
                        <w:t>peringatan</w:t>
                      </w:r>
                      <w:proofErr w:type="spellEnd"/>
                      <w:r>
                        <w:t xml:space="preserve">, </w:t>
                      </w:r>
                      <w:proofErr w:type="spellStart"/>
                      <w:r>
                        <w:t>laporan</w:t>
                      </w:r>
                      <w:proofErr w:type="spellEnd"/>
                      <w:r>
                        <w:t xml:space="preserve">, dan </w:t>
                      </w:r>
                      <w:proofErr w:type="spellStart"/>
                      <w:r>
                        <w:t>pembaruan</w:t>
                      </w:r>
                      <w:proofErr w:type="spellEnd"/>
                      <w:r>
                        <w:t xml:space="preserve"> data </w:t>
                      </w:r>
                      <w:proofErr w:type="spellStart"/>
                      <w:r>
                        <w:t>saat</w:t>
                      </w:r>
                      <w:proofErr w:type="spellEnd"/>
                      <w:r>
                        <w:t xml:space="preserve"> </w:t>
                      </w:r>
                      <w:proofErr w:type="spellStart"/>
                      <w:r>
                        <w:t>jaringan</w:t>
                      </w:r>
                      <w:proofErr w:type="spellEnd"/>
                      <w:r>
                        <w:t xml:space="preserve"> </w:t>
                      </w:r>
                      <w:proofErr w:type="spellStart"/>
                      <w:r>
                        <w:t>tersedia</w:t>
                      </w:r>
                      <w:proofErr w:type="spellEnd"/>
                      <w:r>
                        <w:t>.</w:t>
                      </w:r>
                    </w:p>
                  </w:txbxContent>
                </v:textbox>
                <w10:wrap type="topAndBottom" anchorx="margin" anchory="margin"/>
              </v:shape>
            </w:pict>
          </mc:Fallback>
        </mc:AlternateContent>
      </w:r>
      <w:r>
        <w:t>Petunjuk belok dibentuk dari arah jalur yang diperiksa setiap 12 m; perubahan kurang dari 28° tidak dianggap belokan, dan petunjuk ditampilkan saat titik belok berjarak paling jauh 50 m. Panah mengikuti arah hadap ponsel dan menunjuk jalur sekitar 15 m di depan. Bila posisi lebih dari 18 m dari jalur, garis putus-putus mengarahkan pengguna ke titik masuk terdekat; bila pengguna mengambil jalan lain dan berada sedikitnya 40 m dari jalur lama pada tiga pembacaan berturut-turut, jalur dibaca ulang dari jalan tersebut. Kedatangan dikonfirmasi setelah tiga pembacaan berturut-turut berada paling jauh 20 m dari tujuan dengan ketelitian posisi paling besar 35 m, atau berada di luar zona merah untuk tujuan zona hijau. Layar hanya menampilkan satu instruksi utama pada satu waktu untuk mengurangi beban berpikir saat panik [22].</w:t>
      </w:r>
    </w:p>
    <w:p w14:paraId="7A74CA61" w14:textId="77777777" w:rsidR="009771D5" w:rsidRDefault="00000000">
      <w:pPr>
        <w:pStyle w:val="GemastikBody"/>
      </w:pPr>
      <w:r>
        <w:rPr>
          <w:noProof/>
        </w:rPr>
        <mc:AlternateContent>
          <mc:Choice Requires="wps">
            <w:drawing>
              <wp:anchor distT="50800" distB="0" distL="0" distR="0" simplePos="0" relativeHeight="251700001" behindDoc="0" locked="0" layoutInCell="1" allowOverlap="0" wp14:anchorId="49259029" wp14:editId="41184DFC">
                <wp:simplePos x="0" y="0"/>
                <wp:positionH relativeFrom="margin">
                  <wp:align>center</wp:align>
                </wp:positionH>
                <wp:positionV relativeFrom="margin">
                  <wp:align>bottom</wp:align>
                </wp:positionV>
                <wp:extent cx="6624000" cy="2189568"/>
                <wp:effectExtent l="0" t="0" r="0" b="0"/>
                <wp:wrapTopAndBottom/>
                <wp:docPr id="6" name="Kotak Teks 6"/>
                <wp:cNvGraphicFramePr/>
                <a:graphic xmlns:a="http://schemas.openxmlformats.org/drawingml/2006/main">
                  <a:graphicData uri="http://schemas.microsoft.com/office/word/2010/wordprocessingShape">
                    <wps:wsp>
                      <wps:cNvSpPr txBox="1"/>
                      <wps:spPr>
                        <a:xfrm>
                          <a:off x="0" y="0"/>
                          <a:ext cx="6624000" cy="2189568"/>
                        </a:xfrm>
                        <a:prstGeom prst="rect">
                          <a:avLst/>
                        </a:prstGeom>
                        <a:noFill/>
                        <a:ln>
                          <a:noFill/>
                        </a:ln>
                      </wps:spPr>
                      <wps:txbx>
                        <w:txbxContent>
                          <w:p w14:paraId="4B310A69" w14:textId="77777777" w:rsidR="009771D5" w:rsidRDefault="00000000">
                            <w:pPr>
                              <w:keepNext/>
                              <w:jc w:val="center"/>
                            </w:pPr>
                            <w:r>
                              <w:rPr>
                                <w:noProof/>
                              </w:rPr>
                              <w:drawing>
                                <wp:inline distT="0" distB="0" distL="0" distR="0" wp14:anchorId="3D74E1A8" wp14:editId="4801CEF6">
                                  <wp:extent cx="2743200" cy="19736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2_layar.jpg"/>
                                          <pic:cNvPicPr/>
                                        </pic:nvPicPr>
                                        <pic:blipFill>
                                          <a:blip r:embed="rId19"/>
                                          <a:stretch>
                                            <a:fillRect/>
                                          </a:stretch>
                                        </pic:blipFill>
                                        <pic:spPr>
                                          <a:xfrm>
                                            <a:off x="0" y="0"/>
                                            <a:ext cx="2743200" cy="1973668"/>
                                          </a:xfrm>
                                          <a:prstGeom prst="rect">
                                            <a:avLst/>
                                          </a:prstGeom>
                                        </pic:spPr>
                                      </pic:pic>
                                    </a:graphicData>
                                  </a:graphic>
                                </wp:inline>
                              </w:drawing>
                            </w:r>
                          </w:p>
                          <w:p w14:paraId="33693FED" w14:textId="77777777" w:rsidR="009771D5" w:rsidRDefault="00000000">
                            <w:pPr>
                              <w:pStyle w:val="GemastikCaptionGambar"/>
                            </w:pPr>
                            <w:r>
                              <w:rPr>
                                <w:b/>
                              </w:rPr>
                              <w:t>Gambar 2.</w:t>
                            </w:r>
                            <w:r>
                              <w:t xml:space="preserve"> </w:t>
                            </w:r>
                            <w:proofErr w:type="spellStart"/>
                            <w:r>
                              <w:t>Layar</w:t>
                            </w:r>
                            <w:proofErr w:type="spellEnd"/>
                            <w:r>
                              <w:t xml:space="preserve"> </w:t>
                            </w:r>
                            <w:proofErr w:type="spellStart"/>
                            <w:r>
                              <w:t>Siaga</w:t>
                            </w:r>
                            <w:proofErr w:type="spellEnd"/>
                            <w:r>
                              <w:t xml:space="preserve"> Padang: (a) </w:t>
                            </w:r>
                            <w:proofErr w:type="spellStart"/>
                            <w:r>
                              <w:t>arahan</w:t>
                            </w:r>
                            <w:proofErr w:type="spellEnd"/>
                            <w:r>
                              <w:t xml:space="preserve"> </w:t>
                            </w:r>
                            <w:proofErr w:type="spellStart"/>
                            <w:r>
                              <w:t>dengan</w:t>
                            </w:r>
                            <w:proofErr w:type="spellEnd"/>
                            <w:r>
                              <w:t xml:space="preserve"> </w:t>
                            </w:r>
                            <w:proofErr w:type="spellStart"/>
                            <w:r>
                              <w:t>peta</w:t>
                            </w:r>
                            <w:proofErr w:type="spellEnd"/>
                            <w:r>
                              <w:t xml:space="preserve"> </w:t>
                            </w:r>
                            <w:proofErr w:type="spellStart"/>
                            <w:r>
                              <w:t>kecil</w:t>
                            </w:r>
                            <w:proofErr w:type="spellEnd"/>
                            <w:r>
                              <w:t xml:space="preserve"> </w:t>
                            </w:r>
                            <w:proofErr w:type="spellStart"/>
                            <w:r>
                              <w:t>dalam</w:t>
                            </w:r>
                            <w:proofErr w:type="spellEnd"/>
                            <w:r>
                              <w:t xml:space="preserve"> mode </w:t>
                            </w:r>
                            <w:proofErr w:type="spellStart"/>
                            <w:r>
                              <w:t>pesawat</w:t>
                            </w:r>
                            <w:proofErr w:type="spellEnd"/>
                            <w:r>
                              <w:t xml:space="preserve">, (b) </w:t>
                            </w:r>
                            <w:proofErr w:type="spellStart"/>
                            <w:r>
                              <w:t>jendela</w:t>
                            </w:r>
                            <w:proofErr w:type="spellEnd"/>
                            <w:r>
                              <w:t xml:space="preserve"> </w:t>
                            </w:r>
                            <w:proofErr w:type="spellStart"/>
                            <w:r>
                              <w:t>peringatan</w:t>
                            </w:r>
                            <w:proofErr w:type="spellEnd"/>
                            <w:r>
                              <w:t xml:space="preserve"> </w:t>
                            </w:r>
                            <w:proofErr w:type="spellStart"/>
                            <w:r>
                              <w:t>latihan</w:t>
                            </w:r>
                            <w:proofErr w:type="spellEnd"/>
                            <w:r>
                              <w:t xml:space="preserve">, dan (c) </w:t>
                            </w:r>
                            <w:proofErr w:type="spellStart"/>
                            <w:r>
                              <w:t>layar</w:t>
                            </w:r>
                            <w:proofErr w:type="spellEnd"/>
                            <w:r>
                              <w:t xml:space="preserve"> </w:t>
                            </w:r>
                            <w:proofErr w:type="spellStart"/>
                            <w:r>
                              <w:t>kedatangan</w:t>
                            </w:r>
                            <w:proofErr w:type="spellEnd"/>
                            <w:r>
                              <w:t xml:space="preserve"> </w:t>
                            </w:r>
                            <w:proofErr w:type="spellStart"/>
                            <w:r>
                              <w:t>dalam</w:t>
                            </w:r>
                            <w:proofErr w:type="spellEnd"/>
                            <w:r>
                              <w:t xml:space="preserve"> mode </w:t>
                            </w:r>
                            <w:proofErr w:type="spellStart"/>
                            <w:r>
                              <w:t>pesawat</w:t>
                            </w:r>
                            <w:proofErr w:type="spellEnd"/>
                            <w:r>
                              <w:t>.</w:t>
                            </w:r>
                          </w:p>
                        </w:txbxContent>
                      </wps:txbx>
                      <wps:bodyPr rot="0" vert="horz" wrap="square" lIns="0" tIns="0" rIns="0" bIns="0" anchor="t" anchorCtr="0">
                        <a:noAutofit/>
                      </wps:bodyPr>
                    </wps:wsp>
                  </a:graphicData>
                </a:graphic>
              </wp:anchor>
            </w:drawing>
          </mc:Choice>
          <mc:Fallback>
            <w:pict>
              <v:shape w14:anchorId="49259029" id="Kotak Teks 6" o:spid="_x0000_s1027" type="#_x0000_t202" style="position:absolute;left:0;text-align:left;margin-left:0;margin-top:0;width:521.55pt;height:172.4pt;z-index:251700001;visibility:visible;mso-wrap-style:square;mso-wrap-distance-left:0;mso-wrap-distance-top:4pt;mso-wrap-distance-right:0;mso-wrap-distance-bottom:0;mso-position-horizontal:center;mso-position-horizontal-relative:margin;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" o:allowoverlap="f" filled="f" stroked="f">
                <v:textbox inset="0,0,0,0">
                  <w:txbxContent>
                    <w:p w14:paraId="4B310A69" w14:textId="77777777" w:rsidR="009771D5" w:rsidRDefault="00000000">
                      <w:pPr>
                        <w:keepNext/>
                        <w:jc w:val="center"/>
                      </w:pPr>
                      <w:r>
                        <w:rPr>
                          <w:noProof/>
                        </w:rPr>
                        <w:drawing>
                          <wp:inline distT="0" distB="0" distL="0" distR="0" wp14:anchorId="3D74E1A8" wp14:editId="4801CEF6">
                            <wp:extent cx="2743200" cy="19736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2_layar.jpg"/>
                                    <pic:cNvPicPr/>
                                  </pic:nvPicPr>
                                  <pic:blipFill>
                                    <a:blip r:embed="rId20"/>
                                    <a:stretch>
                                      <a:fillRect/>
                                    </a:stretch>
                                  </pic:blipFill>
                                  <pic:spPr>
                                    <a:xfrm>
                                      <a:off x="0" y="0"/>
                                      <a:ext cx="2743200" cy="1973668"/>
                                    </a:xfrm>
                                    <a:prstGeom prst="rect">
                                      <a:avLst/>
                                    </a:prstGeom>
                                  </pic:spPr>
                                </pic:pic>
                              </a:graphicData>
                            </a:graphic>
                          </wp:inline>
                        </w:drawing>
                      </w:r>
                    </w:p>
                    <w:p w14:paraId="33693FED" w14:textId="77777777" w:rsidR="009771D5" w:rsidRDefault="00000000">
                      <w:pPr>
                        <w:pStyle w:val="GemastikCaptionGambar"/>
                      </w:pPr>
                      <w:r>
                        <w:rPr>
                          <w:b/>
                        </w:rPr>
                        <w:t>Gambar 2.</w:t>
                      </w:r>
                      <w:r>
                        <w:t xml:space="preserve"> </w:t>
                      </w:r>
                      <w:proofErr w:type="spellStart"/>
                      <w:r>
                        <w:t>Layar</w:t>
                      </w:r>
                      <w:proofErr w:type="spellEnd"/>
                      <w:r>
                        <w:t xml:space="preserve"> </w:t>
                      </w:r>
                      <w:proofErr w:type="spellStart"/>
                      <w:r>
                        <w:t>Siaga</w:t>
                      </w:r>
                      <w:proofErr w:type="spellEnd"/>
                      <w:r>
                        <w:t xml:space="preserve"> Padang: (a) </w:t>
                      </w:r>
                      <w:proofErr w:type="spellStart"/>
                      <w:r>
                        <w:t>arahan</w:t>
                      </w:r>
                      <w:proofErr w:type="spellEnd"/>
                      <w:r>
                        <w:t xml:space="preserve"> </w:t>
                      </w:r>
                      <w:proofErr w:type="spellStart"/>
                      <w:r>
                        <w:t>dengan</w:t>
                      </w:r>
                      <w:proofErr w:type="spellEnd"/>
                      <w:r>
                        <w:t xml:space="preserve"> </w:t>
                      </w:r>
                      <w:proofErr w:type="spellStart"/>
                      <w:r>
                        <w:t>peta</w:t>
                      </w:r>
                      <w:proofErr w:type="spellEnd"/>
                      <w:r>
                        <w:t xml:space="preserve"> </w:t>
                      </w:r>
                      <w:proofErr w:type="spellStart"/>
                      <w:r>
                        <w:t>kecil</w:t>
                      </w:r>
                      <w:proofErr w:type="spellEnd"/>
                      <w:r>
                        <w:t xml:space="preserve"> </w:t>
                      </w:r>
                      <w:proofErr w:type="spellStart"/>
                      <w:r>
                        <w:t>dalam</w:t>
                      </w:r>
                      <w:proofErr w:type="spellEnd"/>
                      <w:r>
                        <w:t xml:space="preserve"> mode </w:t>
                      </w:r>
                      <w:proofErr w:type="spellStart"/>
                      <w:r>
                        <w:t>pesawat</w:t>
                      </w:r>
                      <w:proofErr w:type="spellEnd"/>
                      <w:r>
                        <w:t xml:space="preserve">, (b) </w:t>
                      </w:r>
                      <w:proofErr w:type="spellStart"/>
                      <w:r>
                        <w:t>jendela</w:t>
                      </w:r>
                      <w:proofErr w:type="spellEnd"/>
                      <w:r>
                        <w:t xml:space="preserve"> </w:t>
                      </w:r>
                      <w:proofErr w:type="spellStart"/>
                      <w:r>
                        <w:t>peringatan</w:t>
                      </w:r>
                      <w:proofErr w:type="spellEnd"/>
                      <w:r>
                        <w:t xml:space="preserve"> </w:t>
                      </w:r>
                      <w:proofErr w:type="spellStart"/>
                      <w:r>
                        <w:t>latihan</w:t>
                      </w:r>
                      <w:proofErr w:type="spellEnd"/>
                      <w:r>
                        <w:t xml:space="preserve">, dan (c) </w:t>
                      </w:r>
                      <w:proofErr w:type="spellStart"/>
                      <w:r>
                        <w:t>layar</w:t>
                      </w:r>
                      <w:proofErr w:type="spellEnd"/>
                      <w:r>
                        <w:t xml:space="preserve"> </w:t>
                      </w:r>
                      <w:proofErr w:type="spellStart"/>
                      <w:r>
                        <w:t>kedatangan</w:t>
                      </w:r>
                      <w:proofErr w:type="spellEnd"/>
                      <w:r>
                        <w:t xml:space="preserve"> </w:t>
                      </w:r>
                      <w:proofErr w:type="spellStart"/>
                      <w:r>
                        <w:t>dalam</w:t>
                      </w:r>
                      <w:proofErr w:type="spellEnd"/>
                      <w:r>
                        <w:t xml:space="preserve"> mode </w:t>
                      </w:r>
                      <w:proofErr w:type="spellStart"/>
                      <w:r>
                        <w:t>pesawat</w:t>
                      </w:r>
                      <w:proofErr w:type="spellEnd"/>
                      <w:r>
                        <w:t>.</w:t>
                      </w:r>
                    </w:p>
                  </w:txbxContent>
                </v:textbox>
                <w10:wrap type="topAndBottom" anchorx="margin" anchory="margin"/>
              </v:shape>
            </w:pict>
          </mc:Fallback>
        </mc:AlternateContent>
      </w:r>
      <w:r>
        <w:t xml:space="preserve">Server FastAPI melengkapi navigasi saat jaringan tersedia, yaitu untuk informasi BMKG, peringatan lewat Firebase Cloud Messaging (FCM) yang membuka layar evakuasi dan membunyikan sirene, lapor selamat, laporan jalan terhalang, serta pembaruan data. Operator memakai </w:t>
      </w:r>
      <w:r>
        <w:rPr>
          <w:i/>
        </w:rPr>
        <w:t>dashboard</w:t>
      </w:r>
      <w:r>
        <w:t xml:space="preserve"> Ruang Kendali Siaga Padang (RKSP) untuk mengirim peringatan latihan dan melihat rekap lapor selamat. Permintaan ke server dibatasi 1 detik untuk tersambung dan 2 detik untuk menerima jawaban, lalu aplikasi tetap memakai data di ponsel.</w:t>
      </w:r>
    </w:p>
    <w:p w14:paraId="6D84F10F" w14:textId="77777777" w:rsidR="009771D5" w:rsidRDefault="00000000">
      <w:pPr>
        <w:pStyle w:val="GemastikHeading2"/>
        <w:keepNext/>
      </w:pPr>
      <w:r>
        <w:t>RANCANGAN PENGUJIAN</w:t>
      </w:r>
    </w:p>
    <w:p w14:paraId="2020B62D" w14:textId="77777777" w:rsidR="009771D5" w:rsidRDefault="00000000">
      <w:pPr>
        <w:pStyle w:val="GemastikBody"/>
      </w:pPr>
      <w:r>
        <w:t xml:space="preserve">Pengujian terdiri atas uji unit, uji teknis, uji pengguna, dan analisis keterjangkauan. Uji teknis memeriksa navigasi dalam mode pesawat, waktu penyajian arahan di bawah 1 detik, selisih waktu respons antarponsel paling banyak 1 detik, ukuran basis data paling besar 75 MB, dan kontras warna minimal 4,5:1 menurut </w:t>
      </w:r>
      <w:r>
        <w:rPr>
          <w:i/>
        </w:rPr>
        <w:t>Web Content Accessibility Guidelines</w:t>
      </w:r>
      <w:r>
        <w:t xml:space="preserve"> (WCAG) 2.1 [23]. Uji pengguna dilakukan dalam dua tahap: lima calon pengguna pada Agustus 2026 dan 25 peserta pada 11, 12, 18, dan 22 Oktober 2026 di Masjid Al Hakim, Universitas Negeri Padang (UNP), Masjid Raya Padang, dan Pantai Ujung Batu. Peserta tahap kedua diminta menunjuk arah evakuasi dengan peta cetak, lalu dengan aplikasi dalam mode pesawat di lokasi yang berbeda; hasilnya dinilai dari rekaman suara dan video. Analisis keterjangkauan membandingkan tiga aturan pemilihan tujuan dengan asumsi perjalanan dimulai saat gempa, pengguna berada pada simpul jalan, dan laju 0,894 m/s.</w:t>
      </w:r>
    </w:p>
    <w:p w14:paraId="21F99B37" w14:textId="77777777" w:rsidR="009771D5" w:rsidRDefault="00000000">
      <w:pPr>
        <w:pStyle w:val="GemastikHeading1"/>
        <w:keepNext/>
        <w:numPr>
          <w:ilvl w:val="0"/>
          <w:numId w:val="22"/>
        </w:numPr>
        <w:ind w:left="284" w:hanging="284"/>
      </w:pPr>
      <w:r>
        <w:t>HASIL DAN DISKUSI</w:t>
      </w:r>
    </w:p>
    <w:p w14:paraId="7FC44FAA" w14:textId="004E4AEF" w:rsidR="009771D5" w:rsidRDefault="00000000">
      <w:pPr>
        <w:pStyle w:val="GemastikBody"/>
      </w:pPr>
      <w:r>
        <w:t>Bagian ini menyajikan hasil implementasi, pengujian teknis, uji pengguna</w:t>
      </w:r>
      <w:r w:rsidR="00D135EC">
        <w:t xml:space="preserve">, </w:t>
      </w:r>
      <w:r>
        <w:t xml:space="preserve">analisis </w:t>
      </w:r>
      <w:proofErr w:type="spellStart"/>
      <w:r>
        <w:t>keterjangkauan</w:t>
      </w:r>
      <w:proofErr w:type="spellEnd"/>
      <w:r>
        <w:t xml:space="preserve"> dan beban TES, serta keterbatasan penelitian beserta solusinya.</w:t>
      </w:r>
    </w:p>
    <w:p w14:paraId="29311FED" w14:textId="77777777" w:rsidR="009771D5" w:rsidRDefault="00000000">
      <w:pPr>
        <w:pStyle w:val="GemastikHeading2"/>
        <w:keepNext/>
        <w:numPr>
          <w:ilvl w:val="0"/>
          <w:numId w:val="25"/>
        </w:numPr>
        <w:ind w:left="289" w:hanging="289"/>
      </w:pPr>
      <w:r>
        <w:t>IMPLEMENTASI</w:t>
      </w:r>
    </w:p>
    <w:p w14:paraId="5CA2819D" w14:textId="77777777" w:rsidR="009771D5" w:rsidRDefault="00000000">
      <w:pPr>
        <w:pStyle w:val="GemastikBody"/>
      </w:pPr>
      <w:r>
        <w:t xml:space="preserve">Aplikasi dibangun dengan Kotlin, Jetpack Compose, MapLibre, dan Room. Versi 0.3.1 </w:t>
      </w:r>
      <w:r w:rsidR="00327149">
        <w:t>menggunakan</w:t>
      </w:r>
      <w:r>
        <w:t xml:space="preserve"> basis data 2026.10.18 berukuran 36,97 MB, dan 531 kasus uji unit lulus. Gambar 2 memperlihatkan layar arahan dalam mode pesawat, jendela peringatan latihan, dan layar kedatangan dengan tombol lapor selamat. Fitur pendukung meliputi rencana titik temu </w:t>
      </w:r>
      <w:r>
        <w:lastRenderedPageBreak/>
        <w:t xml:space="preserve">keluarga yang dapat dibagikan melalui kode </w:t>
      </w:r>
      <w:r>
        <w:rPr>
          <w:i/>
        </w:rPr>
        <w:t>Quick Response</w:t>
      </w:r>
      <w:r>
        <w:t xml:space="preserve"> (QR) tanpa internet, mode latihan, </w:t>
      </w:r>
      <w:r>
        <w:rPr>
          <w:i/>
        </w:rPr>
        <w:t>widget</w:t>
      </w:r>
      <w:r>
        <w:t xml:space="preserve"> layar utama, dan pengingat saat memasuki zona merah.</w:t>
      </w:r>
    </w:p>
    <w:p w14:paraId="61535EEA" w14:textId="77777777" w:rsidR="009771D5" w:rsidRDefault="00000000">
      <w:pPr>
        <w:pStyle w:val="GemastikHeading2"/>
        <w:keepNext/>
      </w:pPr>
      <w:r>
        <w:t>PENGUJIAN TEKNIS</w:t>
      </w:r>
    </w:p>
    <w:p w14:paraId="566D3303" w14:textId="77777777" w:rsidR="009771D5" w:rsidRDefault="00000000">
      <w:pPr>
        <w:pStyle w:val="GemastikBody"/>
      </w:pPr>
      <w:r>
        <w:rPr>
          <w:noProof/>
        </w:rPr>
        <mc:AlternateContent>
          <mc:Choice Requires="wps">
            <w:drawing>
              <wp:anchor distT="50800" distB="0" distL="0" distR="0" simplePos="0" relativeHeight="251700003" behindDoc="0" locked="0" layoutInCell="1" allowOverlap="0" wp14:anchorId="5C749543" wp14:editId="7F8F0793">
                <wp:simplePos x="0" y="0"/>
                <wp:positionH relativeFrom="column">
                  <wp:align>center</wp:align>
                </wp:positionH>
                <wp:positionV relativeFrom="margin">
                  <wp:align>bottom</wp:align>
                </wp:positionV>
                <wp:extent cx="3236400" cy="1790917"/>
                <wp:effectExtent l="0" t="0" r="0" b="0"/>
                <wp:wrapTopAndBottom/>
                <wp:docPr id="8" name="Kotak Teks 8"/>
                <wp:cNvGraphicFramePr/>
                <a:graphic xmlns:a="http://schemas.openxmlformats.org/drawingml/2006/main">
                  <a:graphicData uri="http://schemas.microsoft.com/office/word/2010/wordprocessingShape">
                    <wps:wsp>
                      <wps:cNvSpPr txBox="1"/>
                      <wps:spPr>
                        <a:xfrm>
                          <a:off x="0" y="0"/>
                          <a:ext cx="3236400" cy="1790917"/>
                        </a:xfrm>
                        <a:prstGeom prst="rect">
                          <a:avLst/>
                        </a:prstGeom>
                        <a:noFill/>
                        <a:ln>
                          <a:noFill/>
                        </a:ln>
                      </wps:spPr>
                      <wps:txbx>
                        <w:txbxContent>
                          <w:p w14:paraId="3BF26625" w14:textId="77777777" w:rsidR="009771D5" w:rsidRDefault="00000000">
                            <w:pPr>
                              <w:keepNext/>
                              <w:jc w:val="center"/>
                            </w:pPr>
                            <w:r>
                              <w:rPr>
                                <w:noProof/>
                              </w:rPr>
                              <w:drawing>
                                <wp:inline distT="0" distB="0" distL="0" distR="0" wp14:anchorId="7CAB45E1" wp14:editId="51A4CC76">
                                  <wp:extent cx="3200400" cy="14734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kalah_waktu_ponsel.png"/>
                                          <pic:cNvPicPr/>
                                        </pic:nvPicPr>
                                        <pic:blipFill>
                                          <a:blip r:embed="rId21"/>
                                          <a:stretch>
                                            <a:fillRect/>
                                          </a:stretch>
                                        </pic:blipFill>
                                        <pic:spPr>
                                          <a:xfrm>
                                            <a:off x="0" y="0"/>
                                            <a:ext cx="3200400" cy="1473417"/>
                                          </a:xfrm>
                                          <a:prstGeom prst="rect">
                                            <a:avLst/>
                                          </a:prstGeom>
                                        </pic:spPr>
                                      </pic:pic>
                                    </a:graphicData>
                                  </a:graphic>
                                </wp:inline>
                              </w:drawing>
                            </w:r>
                          </w:p>
                          <w:p w14:paraId="5D456904" w14:textId="77777777" w:rsidR="009771D5" w:rsidRDefault="00000000">
                            <w:pPr>
                              <w:pStyle w:val="GemastikCaptionGambar"/>
                              <w:jc w:val="both"/>
                            </w:pPr>
                            <w:r>
                              <w:rPr>
                                <w:b/>
                              </w:rPr>
                              <w:t>Gambar 3.</w:t>
                            </w:r>
                            <w:r>
                              <w:t xml:space="preserve"> Waktu pemrosesan arahan pada tujuh ponsel dengan 20 koordinat yang </w:t>
                            </w:r>
                            <w:proofErr w:type="spellStart"/>
                            <w:r>
                              <w:t>sama</w:t>
                            </w:r>
                            <w:proofErr w:type="spellEnd"/>
                            <w:r>
                              <w:t xml:space="preserve"> (data 2026.10.16); </w:t>
                            </w:r>
                            <w:proofErr w:type="spellStart"/>
                            <w:r>
                              <w:t>seluruh</w:t>
                            </w:r>
                            <w:proofErr w:type="spellEnd"/>
                            <w:r>
                              <w:t xml:space="preserve"> </w:t>
                            </w:r>
                            <w:proofErr w:type="spellStart"/>
                            <w:r>
                              <w:t>nilai</w:t>
                            </w:r>
                            <w:proofErr w:type="spellEnd"/>
                            <w:r>
                              <w:t xml:space="preserve"> </w:t>
                            </w:r>
                            <w:proofErr w:type="spellStart"/>
                            <w:r>
                              <w:t>berada</w:t>
                            </w:r>
                            <w:proofErr w:type="spellEnd"/>
                            <w:r>
                              <w:t xml:space="preserve"> di </w:t>
                            </w:r>
                            <w:proofErr w:type="spellStart"/>
                            <w:r>
                              <w:t>bawah</w:t>
                            </w:r>
                            <w:proofErr w:type="spellEnd"/>
                            <w:r>
                              <w:t xml:space="preserve"> target 1 </w:t>
                            </w:r>
                            <w:proofErr w:type="spellStart"/>
                            <w:r>
                              <w:t>detik</w:t>
                            </w:r>
                            <w:proofErr w:type="spellEnd"/>
                            <w:r>
                              <w:t>.</w:t>
                            </w:r>
                          </w:p>
                        </w:txbxContent>
                      </wps:txbx>
                      <wps:bodyPr rot="0" vert="horz" wrap="square" lIns="0" tIns="0" rIns="0" bIns="0" anchor="t" anchorCtr="0">
                        <a:noAutofit/>
                      </wps:bodyPr>
                    </wps:wsp>
                  </a:graphicData>
                </a:graphic>
              </wp:anchor>
            </w:drawing>
          </mc:Choice>
          <mc:Fallback>
            <w:pict>
              <v:shape w14:anchorId="5C749543" id="Kotak Teks 8" o:spid="_x0000_s1028" type="#_x0000_t202" style="position:absolute;left:0;text-align:left;margin-left:0;margin-top:0;width:254.85pt;height:141pt;z-index:251700003;visibility:visible;mso-wrap-style:square;mso-wrap-distance-left:0;mso-wrap-distance-top:4pt;mso-wrap-distance-right:0;mso-wrap-distance-bottom:0;mso-position-horizontal:center;mso-position-horizontal-relative:text;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" o:allowoverlap="f" filled="f" stroked="f">
                <v:textbox inset="0,0,0,0">
                  <w:txbxContent>
                    <w:p w14:paraId="3BF26625" w14:textId="77777777" w:rsidR="009771D5" w:rsidRDefault="00000000">
                      <w:pPr>
                        <w:keepNext/>
                        <w:jc w:val="center"/>
                      </w:pPr>
                      <w:r>
                        <w:rPr>
                          <w:noProof/>
                        </w:rPr>
                        <w:drawing>
                          <wp:inline distT="0" distB="0" distL="0" distR="0" wp14:anchorId="7CAB45E1" wp14:editId="51A4CC76">
                            <wp:extent cx="3200400" cy="14734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kalah_waktu_ponsel.png"/>
                                    <pic:cNvPicPr/>
                                  </pic:nvPicPr>
                                  <pic:blipFill>
                                    <a:blip r:embed="rId22"/>
                                    <a:stretch>
                                      <a:fillRect/>
                                    </a:stretch>
                                  </pic:blipFill>
                                  <pic:spPr>
                                    <a:xfrm>
                                      <a:off x="0" y="0"/>
                                      <a:ext cx="3200400" cy="1473417"/>
                                    </a:xfrm>
                                    <a:prstGeom prst="rect">
                                      <a:avLst/>
                                    </a:prstGeom>
                                  </pic:spPr>
                                </pic:pic>
                              </a:graphicData>
                            </a:graphic>
                          </wp:inline>
                        </w:drawing>
                      </w:r>
                    </w:p>
                    <w:p w14:paraId="5D456904" w14:textId="77777777" w:rsidR="009771D5" w:rsidRDefault="00000000">
                      <w:pPr>
                        <w:pStyle w:val="GemastikCaptionGambar"/>
                        <w:jc w:val="both"/>
                      </w:pPr>
                      <w:r>
                        <w:rPr>
                          <w:b/>
                        </w:rPr>
                        <w:t>Gambar 3.</w:t>
                      </w:r>
                      <w:r>
                        <w:t xml:space="preserve"> Waktu pemrosesan arahan pada tujuh ponsel dengan 20 koordinat yang sama (data 2026.10.16); </w:t>
                      </w:r>
                      <w:proofErr w:type="spellStart"/>
                      <w:r>
                        <w:t>seluruh</w:t>
                      </w:r>
                      <w:proofErr w:type="spellEnd"/>
                      <w:r>
                        <w:t xml:space="preserve"> </w:t>
                      </w:r>
                      <w:proofErr w:type="spellStart"/>
                      <w:r>
                        <w:t>nilai</w:t>
                      </w:r>
                      <w:proofErr w:type="spellEnd"/>
                      <w:r>
                        <w:t xml:space="preserve"> </w:t>
                      </w:r>
                      <w:proofErr w:type="spellStart"/>
                      <w:r>
                        <w:t>berada</w:t>
                      </w:r>
                      <w:proofErr w:type="spellEnd"/>
                      <w:r>
                        <w:t xml:space="preserve"> di </w:t>
                      </w:r>
                      <w:proofErr w:type="spellStart"/>
                      <w:r>
                        <w:t>bawah</w:t>
                      </w:r>
                      <w:proofErr w:type="spellEnd"/>
                      <w:r>
                        <w:t xml:space="preserve"> target 1 </w:t>
                      </w:r>
                      <w:proofErr w:type="spellStart"/>
                      <w:r>
                        <w:t>detik</w:t>
                      </w:r>
                      <w:proofErr w:type="spellEnd"/>
                      <w:r>
                        <w:t>.</w:t>
                      </w:r>
                    </w:p>
                  </w:txbxContent>
                </v:textbox>
                <w10:wrap type="topAndBottom" anchory="margin"/>
              </v:shape>
            </w:pict>
          </mc:Fallback>
        </mc:AlternateContent>
      </w:r>
      <w:r>
        <w:rPr>
          <w:noProof/>
        </w:rPr>
        <mc:AlternateContent>
          <mc:Choice Requires="wps">
            <w:drawing>
              <wp:anchor distT="0" distB="50800" distL="0" distR="0" simplePos="0" relativeHeight="251700002" behindDoc="0" locked="0" layoutInCell="1" allowOverlap="0" wp14:anchorId="2D22833F" wp14:editId="2011D0A5">
                <wp:simplePos x="0" y="0"/>
                <wp:positionH relativeFrom="column">
                  <wp:align>center</wp:align>
                </wp:positionH>
                <wp:positionV relativeFrom="margin">
                  <wp:align>top</wp:align>
                </wp:positionV>
                <wp:extent cx="3236400" cy="2514600"/>
                <wp:effectExtent l="0" t="0" r="0" b="0"/>
                <wp:wrapTopAndBottom/>
                <wp:docPr id="7" name="Kotak Teks 7"/>
                <wp:cNvGraphicFramePr/>
                <a:graphic xmlns:a="http://schemas.openxmlformats.org/drawingml/2006/main">
                  <a:graphicData uri="http://schemas.microsoft.com/office/word/2010/wordprocessingShape">
                    <wps:wsp>
                      <wps:cNvSpPr txBox="1"/>
                      <wps:spPr>
                        <a:xfrm>
                          <a:off x="0" y="0"/>
                          <a:ext cx="3236400" cy="2514600"/>
                        </a:xfrm>
                        <a:prstGeom prst="rect">
                          <a:avLst/>
                        </a:prstGeom>
                        <a:noFill/>
                        <a:ln>
                          <a:noFill/>
                        </a:ln>
                      </wps:spPr>
                      <wps:txbx>
                        <w:txbxContent>
                          <w:p w14:paraId="3E818D62" w14:textId="77777777" w:rsidR="009771D5" w:rsidRDefault="00000000">
                            <w:pPr>
                              <w:pStyle w:val="GemastikJudulTabel"/>
                              <w:keepNext/>
                            </w:pPr>
                            <w:r>
                              <w:rPr>
                                <w:b/>
                              </w:rPr>
                              <w:t>Tabel I</w:t>
                            </w:r>
                            <w:r>
                              <w:br/>
                              <w:t xml:space="preserve">Hasil </w:t>
                            </w:r>
                            <w:proofErr w:type="spellStart"/>
                            <w:r>
                              <w:t>Pengujian</w:t>
                            </w:r>
                            <w:proofErr w:type="spellEnd"/>
                            <w:r>
                              <w:t xml:space="preserve"> Teknis</w:t>
                            </w:r>
                          </w:p>
                          <w:tbl>
                            <w:tblPr>
                              <w:tblW w:w="5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4"/>
                              <w:gridCol w:w="2508"/>
                              <w:gridCol w:w="1103"/>
                            </w:tblGrid>
                            <w:tr w:rsidR="009771D5" w14:paraId="1B92F532" w14:textId="77777777">
                              <w:trPr>
                                <w:jc w:val="center"/>
                              </w:trPr>
                              <w:tc>
                                <w:tcPr>
                                  <w:tcW w:w="1404" w:type="dxa"/>
                                </w:tcPr>
                                <w:p w14:paraId="0B19D03B" w14:textId="77777777" w:rsidR="009771D5" w:rsidRDefault="00000000">
                                  <w:pPr>
                                    <w:pStyle w:val="IEEETableHeaderCentered"/>
                                  </w:pPr>
                                  <w:proofErr w:type="spellStart"/>
                                  <w:r>
                                    <w:t>Pengujian</w:t>
                                  </w:r>
                                  <w:proofErr w:type="spellEnd"/>
                                </w:p>
                              </w:tc>
                              <w:tc>
                                <w:tcPr>
                                  <w:tcW w:w="2507" w:type="dxa"/>
                                </w:tcPr>
                                <w:p w14:paraId="785622EC" w14:textId="77777777" w:rsidR="009771D5" w:rsidRDefault="00000000">
                                  <w:pPr>
                                    <w:pStyle w:val="IEEETableHeaderCentered"/>
                                  </w:pPr>
                                  <w:r>
                                    <w:t>Hasil</w:t>
                                  </w:r>
                                </w:p>
                              </w:tc>
                              <w:tc>
                                <w:tcPr>
                                  <w:tcW w:w="1103" w:type="dxa"/>
                                </w:tcPr>
                                <w:p w14:paraId="1B86C07B" w14:textId="77777777" w:rsidR="009771D5" w:rsidRDefault="00000000">
                                  <w:pPr>
                                    <w:pStyle w:val="IEEETableHeaderCentered"/>
                                  </w:pPr>
                                  <w:r>
                                    <w:t>Target</w:t>
                                  </w:r>
                                </w:p>
                              </w:tc>
                            </w:tr>
                            <w:tr w:rsidR="009771D5" w14:paraId="017600C5" w14:textId="77777777">
                              <w:trPr>
                                <w:jc w:val="center"/>
                              </w:trPr>
                              <w:tc>
                                <w:tcPr>
                                  <w:tcW w:w="1404" w:type="dxa"/>
                                </w:tcPr>
                                <w:p w14:paraId="6FD52FB7" w14:textId="77777777" w:rsidR="009771D5" w:rsidRDefault="00000000">
                                  <w:pPr>
                                    <w:pStyle w:val="IEEETableCell"/>
                                  </w:pPr>
                                  <w:r>
                                    <w:t xml:space="preserve">Mode </w:t>
                                  </w:r>
                                  <w:proofErr w:type="spellStart"/>
                                  <w:r>
                                    <w:t>pesawat</w:t>
                                  </w:r>
                                  <w:proofErr w:type="spellEnd"/>
                                </w:p>
                              </w:tc>
                              <w:tc>
                                <w:tcPr>
                                  <w:tcW w:w="2507" w:type="dxa"/>
                                </w:tcPr>
                                <w:p w14:paraId="6094744B" w14:textId="77777777" w:rsidR="009771D5" w:rsidRDefault="00000000">
                                  <w:pPr>
                                    <w:pStyle w:val="IEEETableCell"/>
                                    <w:jc w:val="center"/>
                                  </w:pPr>
                                  <w:r>
                                    <w:t xml:space="preserve">Arahan </w:t>
                                  </w:r>
                                  <w:proofErr w:type="spellStart"/>
                                  <w:r>
                                    <w:t>tampil</w:t>
                                  </w:r>
                                  <w:proofErr w:type="spellEnd"/>
                                  <w:r>
                                    <w:t xml:space="preserve"> 960 </w:t>
                                  </w:r>
                                  <w:proofErr w:type="spellStart"/>
                                  <w:r>
                                    <w:t>ms</w:t>
                                  </w:r>
                                  <w:proofErr w:type="spellEnd"/>
                                  <w:r>
                                    <w:t xml:space="preserve"> pada </w:t>
                                  </w:r>
                                  <w:proofErr w:type="spellStart"/>
                                  <w:r>
                                    <w:t>pembukaan</w:t>
                                  </w:r>
                                  <w:proofErr w:type="spellEnd"/>
                                  <w:r>
                                    <w:t xml:space="preserve"> </w:t>
                                  </w:r>
                                  <w:proofErr w:type="spellStart"/>
                                  <w:r>
                                    <w:t>pertama</w:t>
                                  </w:r>
                                  <w:proofErr w:type="spellEnd"/>
                                  <w:r>
                                    <w:t xml:space="preserve">, </w:t>
                                  </w:r>
                                  <w:proofErr w:type="spellStart"/>
                                  <w:r>
                                    <w:t>lalu</w:t>
                                  </w:r>
                                  <w:proofErr w:type="spellEnd"/>
                                  <w:r>
                                    <w:t xml:space="preserve"> 481 </w:t>
                                  </w:r>
                                  <w:proofErr w:type="spellStart"/>
                                  <w:r>
                                    <w:t>ms</w:t>
                                  </w:r>
                                  <w:proofErr w:type="spellEnd"/>
                                  <w:r>
                                    <w:t xml:space="preserve"> dan 551 </w:t>
                                  </w:r>
                                  <w:proofErr w:type="spellStart"/>
                                  <w:r>
                                    <w:t>ms</w:t>
                                  </w:r>
                                  <w:proofErr w:type="spellEnd"/>
                                  <w:r>
                                    <w:t xml:space="preserve"> (</w:t>
                                  </w:r>
                                  <w:proofErr w:type="spellStart"/>
                                  <w:r>
                                    <w:t>satu</w:t>
                                  </w:r>
                                  <w:proofErr w:type="spellEnd"/>
                                  <w:r>
                                    <w:t xml:space="preserve"> </w:t>
                                  </w:r>
                                  <w:proofErr w:type="spellStart"/>
                                  <w:r>
                                    <w:t>ponsel</w:t>
                                  </w:r>
                                  <w:proofErr w:type="spellEnd"/>
                                  <w:r>
                                    <w:t>)</w:t>
                                  </w:r>
                                </w:p>
                              </w:tc>
                              <w:tc>
                                <w:tcPr>
                                  <w:tcW w:w="1103" w:type="dxa"/>
                                </w:tcPr>
                                <w:p w14:paraId="3A3E41FB" w14:textId="77777777" w:rsidR="009771D5" w:rsidRDefault="00000000">
                                  <w:pPr>
                                    <w:pStyle w:val="IEEETableCell"/>
                                    <w:jc w:val="center"/>
                                  </w:pPr>
                                  <w:proofErr w:type="spellStart"/>
                                  <w:r>
                                    <w:t>Berjalan</w:t>
                                  </w:r>
                                  <w:proofErr w:type="spellEnd"/>
                                  <w:r>
                                    <w:t xml:space="preserve"> </w:t>
                                  </w:r>
                                  <w:proofErr w:type="spellStart"/>
                                  <w:r>
                                    <w:t>tanpa</w:t>
                                  </w:r>
                                  <w:proofErr w:type="spellEnd"/>
                                  <w:r>
                                    <w:t xml:space="preserve"> </w:t>
                                  </w:r>
                                  <w:proofErr w:type="spellStart"/>
                                  <w:r>
                                    <w:t>jaringan</w:t>
                                  </w:r>
                                  <w:proofErr w:type="spellEnd"/>
                                </w:p>
                              </w:tc>
                            </w:tr>
                            <w:tr w:rsidR="009771D5" w14:paraId="41CA17EA" w14:textId="77777777">
                              <w:trPr>
                                <w:jc w:val="center"/>
                              </w:trPr>
                              <w:tc>
                                <w:tcPr>
                                  <w:tcW w:w="1404" w:type="dxa"/>
                                </w:tcPr>
                                <w:p w14:paraId="27083D17" w14:textId="77777777" w:rsidR="009771D5" w:rsidRDefault="00000000">
                                  <w:pPr>
                                    <w:pStyle w:val="IEEETableCell"/>
                                  </w:pPr>
                                  <w:r>
                                    <w:t xml:space="preserve">Waktu </w:t>
                                  </w:r>
                                  <w:proofErr w:type="spellStart"/>
                                  <w:r>
                                    <w:t>pemrosesan</w:t>
                                  </w:r>
                                  <w:proofErr w:type="spellEnd"/>
                                  <w:r>
                                    <w:t xml:space="preserve"> </w:t>
                                  </w:r>
                                  <w:proofErr w:type="spellStart"/>
                                  <w:r>
                                    <w:t>arahan</w:t>
                                  </w:r>
                                  <w:proofErr w:type="spellEnd"/>
                                </w:p>
                              </w:tc>
                              <w:tc>
                                <w:tcPr>
                                  <w:tcW w:w="2507" w:type="dxa"/>
                                </w:tcPr>
                                <w:p w14:paraId="021C65B1" w14:textId="77777777" w:rsidR="009771D5" w:rsidRDefault="00000000">
                                  <w:pPr>
                                    <w:pStyle w:val="IEEETableCell"/>
                                    <w:jc w:val="center"/>
                                  </w:pPr>
                                  <w:r>
                                    <w:t xml:space="preserve">80–801 </w:t>
                                  </w:r>
                                  <w:proofErr w:type="spellStart"/>
                                  <w:r>
                                    <w:t>ms</w:t>
                                  </w:r>
                                  <w:proofErr w:type="spellEnd"/>
                                  <w:r>
                                    <w:t xml:space="preserve"> pada </w:t>
                                  </w:r>
                                  <w:proofErr w:type="spellStart"/>
                                  <w:r>
                                    <w:t>empat</w:t>
                                  </w:r>
                                  <w:proofErr w:type="spellEnd"/>
                                  <w:r>
                                    <w:t xml:space="preserve"> </w:t>
                                  </w:r>
                                  <w:proofErr w:type="spellStart"/>
                                  <w:r>
                                    <w:t>jenis</w:t>
                                  </w:r>
                                  <w:proofErr w:type="spellEnd"/>
                                  <w:r>
                                    <w:t xml:space="preserve"> </w:t>
                                  </w:r>
                                  <w:proofErr w:type="spellStart"/>
                                  <w:r>
                                    <w:t>ponsel</w:t>
                                  </w:r>
                                  <w:proofErr w:type="spellEnd"/>
                                  <w:r>
                                    <w:t xml:space="preserve">, 15 </w:t>
                                  </w:r>
                                  <w:proofErr w:type="spellStart"/>
                                  <w:r>
                                    <w:t>koordinat</w:t>
                                  </w:r>
                                  <w:proofErr w:type="spellEnd"/>
                                  <w:r>
                                    <w:t>, data 2026.10.18</w:t>
                                  </w:r>
                                </w:p>
                              </w:tc>
                              <w:tc>
                                <w:tcPr>
                                  <w:tcW w:w="1103" w:type="dxa"/>
                                </w:tcPr>
                                <w:p w14:paraId="1675D71C" w14:textId="77777777" w:rsidR="009771D5" w:rsidRDefault="00000000">
                                  <w:pPr>
                                    <w:pStyle w:val="IEEETableCell"/>
                                    <w:jc w:val="center"/>
                                  </w:pPr>
                                  <w:r>
                                    <w:t xml:space="preserve">&lt; 1 </w:t>
                                  </w:r>
                                  <w:proofErr w:type="spellStart"/>
                                  <w:r>
                                    <w:t>detik</w:t>
                                  </w:r>
                                  <w:proofErr w:type="spellEnd"/>
                                </w:p>
                              </w:tc>
                            </w:tr>
                            <w:tr w:rsidR="009771D5" w14:paraId="5BB7DD19" w14:textId="77777777">
                              <w:trPr>
                                <w:jc w:val="center"/>
                              </w:trPr>
                              <w:tc>
                                <w:tcPr>
                                  <w:tcW w:w="1404" w:type="dxa"/>
                                </w:tcPr>
                                <w:p w14:paraId="010450D4" w14:textId="77777777" w:rsidR="009771D5" w:rsidRDefault="00000000">
                                  <w:pPr>
                                    <w:pStyle w:val="IEEETableCell"/>
                                  </w:pPr>
                                  <w:proofErr w:type="spellStart"/>
                                  <w:r>
                                    <w:t>Konsistensi</w:t>
                                  </w:r>
                                  <w:proofErr w:type="spellEnd"/>
                                  <w:r>
                                    <w:t xml:space="preserve"> </w:t>
                                  </w:r>
                                  <w:proofErr w:type="spellStart"/>
                                  <w:r>
                                    <w:t>antarponsel</w:t>
                                  </w:r>
                                  <w:proofErr w:type="spellEnd"/>
                                </w:p>
                              </w:tc>
                              <w:tc>
                                <w:tcPr>
                                  <w:tcW w:w="2507" w:type="dxa"/>
                                </w:tcPr>
                                <w:p w14:paraId="1D9D8486" w14:textId="77777777" w:rsidR="009771D5" w:rsidRDefault="00000000">
                                  <w:pPr>
                                    <w:pStyle w:val="IEEETableCell"/>
                                    <w:jc w:val="center"/>
                                  </w:pPr>
                                  <w:proofErr w:type="spellStart"/>
                                  <w:r>
                                    <w:t>Tujuh</w:t>
                                  </w:r>
                                  <w:proofErr w:type="spellEnd"/>
                                  <w:r>
                                    <w:t xml:space="preserve"> </w:t>
                                  </w:r>
                                  <w:proofErr w:type="spellStart"/>
                                  <w:r>
                                    <w:t>ponsel</w:t>
                                  </w:r>
                                  <w:proofErr w:type="spellEnd"/>
                                  <w:r>
                                    <w:t xml:space="preserve">, 20 </w:t>
                                  </w:r>
                                  <w:proofErr w:type="spellStart"/>
                                  <w:r>
                                    <w:t>koordinat</w:t>
                                  </w:r>
                                  <w:proofErr w:type="spellEnd"/>
                                  <w:r>
                                    <w:t xml:space="preserve">: </w:t>
                                  </w:r>
                                  <w:proofErr w:type="spellStart"/>
                                  <w:r>
                                    <w:t>simpul</w:t>
                                  </w:r>
                                  <w:proofErr w:type="spellEnd"/>
                                  <w:r>
                                    <w:t xml:space="preserve">, zona, </w:t>
                                  </w:r>
                                  <w:proofErr w:type="spellStart"/>
                                  <w:r>
                                    <w:t>tujuan</w:t>
                                  </w:r>
                                  <w:proofErr w:type="spellEnd"/>
                                  <w:r>
                                    <w:t xml:space="preserve">, dan </w:t>
                                  </w:r>
                                  <w:proofErr w:type="spellStart"/>
                                  <w:r>
                                    <w:t>waktu</w:t>
                                  </w:r>
                                  <w:proofErr w:type="spellEnd"/>
                                  <w:r>
                                    <w:t xml:space="preserve"> </w:t>
                                  </w:r>
                                  <w:proofErr w:type="spellStart"/>
                                  <w:r>
                                    <w:t>tempuh</w:t>
                                  </w:r>
                                  <w:proofErr w:type="spellEnd"/>
                                  <w:r>
                                    <w:t xml:space="preserve"> </w:t>
                                  </w:r>
                                  <w:proofErr w:type="spellStart"/>
                                  <w:r>
                                    <w:t>sama</w:t>
                                  </w:r>
                                  <w:proofErr w:type="spellEnd"/>
                                  <w:r>
                                    <w:t xml:space="preserve">; </w:t>
                                  </w:r>
                                  <w:proofErr w:type="spellStart"/>
                                  <w:r>
                                    <w:t>selisih</w:t>
                                  </w:r>
                                  <w:proofErr w:type="spellEnd"/>
                                  <w:r>
                                    <w:t xml:space="preserve"> </w:t>
                                  </w:r>
                                  <w:proofErr w:type="spellStart"/>
                                  <w:r>
                                    <w:t>pemrosesan</w:t>
                                  </w:r>
                                  <w:proofErr w:type="spellEnd"/>
                                  <w:r>
                                    <w:t xml:space="preserve"> </w:t>
                                  </w:r>
                                  <w:proofErr w:type="spellStart"/>
                                  <w:r>
                                    <w:t>maks</w:t>
                                  </w:r>
                                  <w:proofErr w:type="spellEnd"/>
                                  <w:r>
                                    <w:t xml:space="preserve">. 675 </w:t>
                                  </w:r>
                                  <w:proofErr w:type="spellStart"/>
                                  <w:r>
                                    <w:t>ms</w:t>
                                  </w:r>
                                  <w:proofErr w:type="spellEnd"/>
                                </w:p>
                              </w:tc>
                              <w:tc>
                                <w:tcPr>
                                  <w:tcW w:w="1103" w:type="dxa"/>
                                </w:tcPr>
                                <w:p w14:paraId="3EF1C24D" w14:textId="77777777" w:rsidR="009771D5" w:rsidRDefault="00000000">
                                  <w:pPr>
                                    <w:pStyle w:val="IEEETableCell"/>
                                    <w:jc w:val="center"/>
                                  </w:pPr>
                                  <w:r>
                                    <w:t xml:space="preserve">≤ 1 </w:t>
                                  </w:r>
                                  <w:proofErr w:type="spellStart"/>
                                  <w:r>
                                    <w:t>detik</w:t>
                                  </w:r>
                                  <w:proofErr w:type="spellEnd"/>
                                </w:p>
                              </w:tc>
                            </w:tr>
                            <w:tr w:rsidR="009771D5" w14:paraId="1D10EF68" w14:textId="77777777">
                              <w:trPr>
                                <w:jc w:val="center"/>
                              </w:trPr>
                              <w:tc>
                                <w:tcPr>
                                  <w:tcW w:w="1404" w:type="dxa"/>
                                </w:tcPr>
                                <w:p w14:paraId="37A9F76D" w14:textId="77777777" w:rsidR="009771D5" w:rsidRDefault="00000000">
                                  <w:pPr>
                                    <w:pStyle w:val="IEEETableCell"/>
                                  </w:pPr>
                                  <w:proofErr w:type="spellStart"/>
                                  <w:r>
                                    <w:t>Ukuran</w:t>
                                  </w:r>
                                  <w:proofErr w:type="spellEnd"/>
                                  <w:r>
                                    <w:t xml:space="preserve"> basis data</w:t>
                                  </w:r>
                                </w:p>
                              </w:tc>
                              <w:tc>
                                <w:tcPr>
                                  <w:tcW w:w="2507" w:type="dxa"/>
                                </w:tcPr>
                                <w:p w14:paraId="0E85E74B" w14:textId="77777777" w:rsidR="009771D5" w:rsidRDefault="00000000">
                                  <w:pPr>
                                    <w:pStyle w:val="IEEETableCell"/>
                                    <w:jc w:val="center"/>
                                  </w:pPr>
                                  <w:r>
                                    <w:t>36,97 MB</w:t>
                                  </w:r>
                                </w:p>
                              </w:tc>
                              <w:tc>
                                <w:tcPr>
                                  <w:tcW w:w="1103" w:type="dxa"/>
                                </w:tcPr>
                                <w:p w14:paraId="4206E1CB" w14:textId="77777777" w:rsidR="009771D5" w:rsidRDefault="00000000">
                                  <w:pPr>
                                    <w:pStyle w:val="IEEETableCell"/>
                                    <w:jc w:val="center"/>
                                  </w:pPr>
                                  <w:r>
                                    <w:t>≤ 75 MB</w:t>
                                  </w:r>
                                </w:p>
                              </w:tc>
                            </w:tr>
                            <w:tr w:rsidR="009771D5" w14:paraId="402A66B2" w14:textId="77777777">
                              <w:trPr>
                                <w:jc w:val="center"/>
                              </w:trPr>
                              <w:tc>
                                <w:tcPr>
                                  <w:tcW w:w="1404" w:type="dxa"/>
                                </w:tcPr>
                                <w:p w14:paraId="2DBD2746" w14:textId="77777777" w:rsidR="009771D5" w:rsidRDefault="00000000">
                                  <w:pPr>
                                    <w:pStyle w:val="IEEETableCell"/>
                                  </w:pPr>
                                  <w:r>
                                    <w:t xml:space="preserve">Kontras </w:t>
                                  </w:r>
                                  <w:proofErr w:type="spellStart"/>
                                  <w:r>
                                    <w:t>warna</w:t>
                                  </w:r>
                                  <w:proofErr w:type="spellEnd"/>
                                </w:p>
                              </w:tc>
                              <w:tc>
                                <w:tcPr>
                                  <w:tcW w:w="2507" w:type="dxa"/>
                                </w:tcPr>
                                <w:p w14:paraId="4C986EA3" w14:textId="77777777" w:rsidR="009771D5" w:rsidRDefault="00000000">
                                  <w:pPr>
                                    <w:pStyle w:val="IEEETableCell"/>
                                    <w:jc w:val="center"/>
                                  </w:pPr>
                                  <w:r>
                                    <w:t xml:space="preserve">53 </w:t>
                                  </w:r>
                                  <w:proofErr w:type="spellStart"/>
                                  <w:r>
                                    <w:t>pasangan</w:t>
                                  </w:r>
                                  <w:proofErr w:type="spellEnd"/>
                                  <w:r>
                                    <w:t xml:space="preserve"> </w:t>
                                  </w:r>
                                  <w:proofErr w:type="spellStart"/>
                                  <w:r>
                                    <w:t>warna</w:t>
                                  </w:r>
                                  <w:proofErr w:type="spellEnd"/>
                                  <w:r>
                                    <w:t xml:space="preserve"> </w:t>
                                  </w:r>
                                  <w:proofErr w:type="spellStart"/>
                                  <w:r>
                                    <w:t>memenuhi</w:t>
                                  </w:r>
                                  <w:proofErr w:type="spellEnd"/>
                                  <w:r>
                                    <w:t xml:space="preserve"> WCAG 2.1</w:t>
                                  </w:r>
                                </w:p>
                              </w:tc>
                              <w:tc>
                                <w:tcPr>
                                  <w:tcW w:w="1103" w:type="dxa"/>
                                </w:tcPr>
                                <w:p w14:paraId="0ED944A0" w14:textId="77777777" w:rsidR="009771D5" w:rsidRDefault="00000000">
                                  <w:pPr>
                                    <w:pStyle w:val="IEEETableCell"/>
                                    <w:jc w:val="center"/>
                                  </w:pPr>
                                  <w:r>
                                    <w:t>≥ 4,5:1</w:t>
                                  </w:r>
                                </w:p>
                              </w:tc>
                            </w:tr>
                            <w:tr w:rsidR="009771D5" w14:paraId="432C2884" w14:textId="77777777">
                              <w:trPr>
                                <w:jc w:val="center"/>
                              </w:trPr>
                              <w:tc>
                                <w:tcPr>
                                  <w:tcW w:w="1404" w:type="dxa"/>
                                </w:tcPr>
                                <w:p w14:paraId="35B299D3" w14:textId="77777777" w:rsidR="009771D5" w:rsidRDefault="00000000">
                                  <w:pPr>
                                    <w:pStyle w:val="IEEETableCell"/>
                                  </w:pPr>
                                  <w:r>
                                    <w:t>Uji unit</w:t>
                                  </w:r>
                                </w:p>
                              </w:tc>
                              <w:tc>
                                <w:tcPr>
                                  <w:tcW w:w="2507" w:type="dxa"/>
                                </w:tcPr>
                                <w:p w14:paraId="1FC4015B" w14:textId="77777777" w:rsidR="009771D5" w:rsidRDefault="00000000">
                                  <w:pPr>
                                    <w:pStyle w:val="IEEETableCell"/>
                                    <w:jc w:val="center"/>
                                  </w:pPr>
                                  <w:r>
                                    <w:t xml:space="preserve">531 </w:t>
                                  </w:r>
                                  <w:proofErr w:type="spellStart"/>
                                  <w:r>
                                    <w:t>dari</w:t>
                                  </w:r>
                                  <w:proofErr w:type="spellEnd"/>
                                  <w:r>
                                    <w:t xml:space="preserve"> 531 lulus</w:t>
                                  </w:r>
                                </w:p>
                              </w:tc>
                              <w:tc>
                                <w:tcPr>
                                  <w:tcW w:w="1103" w:type="dxa"/>
                                </w:tcPr>
                                <w:p w14:paraId="3D74C166" w14:textId="77777777" w:rsidR="009771D5" w:rsidRDefault="00000000">
                                  <w:pPr>
                                    <w:pStyle w:val="IEEETableCell"/>
                                    <w:jc w:val="center"/>
                                  </w:pPr>
                                  <w:proofErr w:type="spellStart"/>
                                  <w:r>
                                    <w:t>Semua</w:t>
                                  </w:r>
                                  <w:proofErr w:type="spellEnd"/>
                                  <w:r>
                                    <w:t xml:space="preserve"> lulus</w:t>
                                  </w:r>
                                </w:p>
                              </w:tc>
                            </w:tr>
                          </w:tbl>
                          <w:p w14:paraId="101B2E37" w14:textId="77777777" w:rsidR="001B3940" w:rsidRDefault="001B3940">
                            <w:pPr>
                              <w:spacing w:line="20" w:lineRule="exact"/>
                              <w:rPr>
                                <w:sz w:val="2"/>
                              </w:rPr>
                            </w:pPr>
                          </w:p>
                        </w:txbxContent>
                      </wps:txbx>
                      <wps:bodyPr rot="0" vert="horz" wrap="square" lIns="0" tIns="0" rIns="0" bIns="0" anchor="t" anchorCtr="0">
                        <a:noAutofit/>
                      </wps:bodyPr>
                    </wps:wsp>
                  </a:graphicData>
                </a:graphic>
              </wp:anchor>
            </w:drawing>
          </mc:Choice>
          <mc:Fallback>
            <w:pict>
              <v:shape w14:anchorId="2D22833F" id="Kotak Teks 7" o:spid="_x0000_s1029" type="#_x0000_t202" style="position:absolute;left:0;text-align:left;margin-left:0;margin-top:0;width:254.85pt;height:198pt;z-index:251700002;visibility:visible;mso-wrap-style:square;mso-wrap-distance-left:0;mso-wrap-distance-top:0;mso-wrap-distance-right:0;mso-wrap-distance-bottom:4pt;mso-position-horizontal:center;mso-position-horizontal-relative:text;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" o:allowoverlap="f" filled="f" stroked="f">
                <v:textbox inset="0,0,0,0">
                  <w:txbxContent>
                    <w:p w14:paraId="3E818D62" w14:textId="77777777" w:rsidR="009771D5" w:rsidRDefault="00000000">
                      <w:pPr>
                        <w:pStyle w:val="GemastikJudulTabel"/>
                        <w:keepNext/>
                      </w:pPr>
                      <w:r>
                        <w:rPr>
                          <w:b/>
                        </w:rPr>
                        <w:t>Tabel I</w:t>
                      </w:r>
                      <w:r>
                        <w:br/>
                        <w:t xml:space="preserve">Hasil </w:t>
                      </w:r>
                      <w:proofErr w:type="spellStart"/>
                      <w:r>
                        <w:t>Pengujian</w:t>
                      </w:r>
                      <w:proofErr w:type="spellEnd"/>
                      <w:r>
                        <w:t xml:space="preserve"> Teknis</w:t>
                      </w:r>
                    </w:p>
                    <w:tbl>
                      <w:tblPr>
                        <w:tblW w:w="5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4"/>
                        <w:gridCol w:w="2508"/>
                        <w:gridCol w:w="1103"/>
                      </w:tblGrid>
                      <w:tr w:rsidR="009771D5" w14:paraId="1B92F532" w14:textId="77777777">
                        <w:trPr>
                          <w:jc w:val="center"/>
                        </w:trPr>
                        <w:tc>
                          <w:tcPr>
                            <w:tcW w:w="1404" w:type="dxa"/>
                          </w:tcPr>
                          <w:p w14:paraId="0B19D03B" w14:textId="77777777" w:rsidR="009771D5" w:rsidRDefault="00000000">
                            <w:pPr>
                              <w:pStyle w:val="IEEETableHeaderCentered"/>
                            </w:pPr>
                            <w:proofErr w:type="spellStart"/>
                            <w:r>
                              <w:t>Pengujian</w:t>
                            </w:r>
                            <w:proofErr w:type="spellEnd"/>
                          </w:p>
                        </w:tc>
                        <w:tc>
                          <w:tcPr>
                            <w:tcW w:w="2507" w:type="dxa"/>
                          </w:tcPr>
                          <w:p w14:paraId="785622EC" w14:textId="77777777" w:rsidR="009771D5" w:rsidRDefault="00000000">
                            <w:pPr>
                              <w:pStyle w:val="IEEETableHeaderCentered"/>
                            </w:pPr>
                            <w:r>
                              <w:t>Hasil</w:t>
                            </w:r>
                          </w:p>
                        </w:tc>
                        <w:tc>
                          <w:tcPr>
                            <w:tcW w:w="1103" w:type="dxa"/>
                          </w:tcPr>
                          <w:p w14:paraId="1B86C07B" w14:textId="77777777" w:rsidR="009771D5" w:rsidRDefault="00000000">
                            <w:pPr>
                              <w:pStyle w:val="IEEETableHeaderCentered"/>
                            </w:pPr>
                            <w:r>
                              <w:t>Target</w:t>
                            </w:r>
                          </w:p>
                        </w:tc>
                      </w:tr>
                      <w:tr w:rsidR="009771D5" w14:paraId="017600C5" w14:textId="77777777">
                        <w:trPr>
                          <w:jc w:val="center"/>
                        </w:trPr>
                        <w:tc>
                          <w:tcPr>
                            <w:tcW w:w="1404" w:type="dxa"/>
                          </w:tcPr>
                          <w:p w14:paraId="6FD52FB7" w14:textId="77777777" w:rsidR="009771D5" w:rsidRDefault="00000000">
                            <w:pPr>
                              <w:pStyle w:val="IEEETableCell"/>
                            </w:pPr>
                            <w:r>
                              <w:t xml:space="preserve">Mode </w:t>
                            </w:r>
                            <w:proofErr w:type="spellStart"/>
                            <w:r>
                              <w:t>pesawat</w:t>
                            </w:r>
                            <w:proofErr w:type="spellEnd"/>
                          </w:p>
                        </w:tc>
                        <w:tc>
                          <w:tcPr>
                            <w:tcW w:w="2507" w:type="dxa"/>
                          </w:tcPr>
                          <w:p w14:paraId="6094744B" w14:textId="77777777" w:rsidR="009771D5" w:rsidRDefault="00000000">
                            <w:pPr>
                              <w:pStyle w:val="IEEETableCell"/>
                              <w:jc w:val="center"/>
                            </w:pPr>
                            <w:r>
                              <w:t xml:space="preserve">Arahan </w:t>
                            </w:r>
                            <w:proofErr w:type="spellStart"/>
                            <w:r>
                              <w:t>tampil</w:t>
                            </w:r>
                            <w:proofErr w:type="spellEnd"/>
                            <w:r>
                              <w:t xml:space="preserve"> 960 </w:t>
                            </w:r>
                            <w:proofErr w:type="spellStart"/>
                            <w:r>
                              <w:t>ms</w:t>
                            </w:r>
                            <w:proofErr w:type="spellEnd"/>
                            <w:r>
                              <w:t xml:space="preserve"> pada </w:t>
                            </w:r>
                            <w:proofErr w:type="spellStart"/>
                            <w:r>
                              <w:t>pembukaan</w:t>
                            </w:r>
                            <w:proofErr w:type="spellEnd"/>
                            <w:r>
                              <w:t xml:space="preserve"> </w:t>
                            </w:r>
                            <w:proofErr w:type="spellStart"/>
                            <w:r>
                              <w:t>pertama</w:t>
                            </w:r>
                            <w:proofErr w:type="spellEnd"/>
                            <w:r>
                              <w:t xml:space="preserve">, </w:t>
                            </w:r>
                            <w:proofErr w:type="spellStart"/>
                            <w:r>
                              <w:t>lalu</w:t>
                            </w:r>
                            <w:proofErr w:type="spellEnd"/>
                            <w:r>
                              <w:t xml:space="preserve"> 481 </w:t>
                            </w:r>
                            <w:proofErr w:type="spellStart"/>
                            <w:r>
                              <w:t>ms</w:t>
                            </w:r>
                            <w:proofErr w:type="spellEnd"/>
                            <w:r>
                              <w:t xml:space="preserve"> dan 551 </w:t>
                            </w:r>
                            <w:proofErr w:type="spellStart"/>
                            <w:r>
                              <w:t>ms</w:t>
                            </w:r>
                            <w:proofErr w:type="spellEnd"/>
                            <w:r>
                              <w:t xml:space="preserve"> (</w:t>
                            </w:r>
                            <w:proofErr w:type="spellStart"/>
                            <w:r>
                              <w:t>satu</w:t>
                            </w:r>
                            <w:proofErr w:type="spellEnd"/>
                            <w:r>
                              <w:t xml:space="preserve"> </w:t>
                            </w:r>
                            <w:proofErr w:type="spellStart"/>
                            <w:r>
                              <w:t>ponsel</w:t>
                            </w:r>
                            <w:proofErr w:type="spellEnd"/>
                            <w:r>
                              <w:t>)</w:t>
                            </w:r>
                          </w:p>
                        </w:tc>
                        <w:tc>
                          <w:tcPr>
                            <w:tcW w:w="1103" w:type="dxa"/>
                          </w:tcPr>
                          <w:p w14:paraId="3A3E41FB" w14:textId="77777777" w:rsidR="009771D5" w:rsidRDefault="00000000">
                            <w:pPr>
                              <w:pStyle w:val="IEEETableCell"/>
                              <w:jc w:val="center"/>
                            </w:pPr>
                            <w:proofErr w:type="spellStart"/>
                            <w:r>
                              <w:t>Berjalan</w:t>
                            </w:r>
                            <w:proofErr w:type="spellEnd"/>
                            <w:r>
                              <w:t xml:space="preserve"> </w:t>
                            </w:r>
                            <w:proofErr w:type="spellStart"/>
                            <w:r>
                              <w:t>tanpa</w:t>
                            </w:r>
                            <w:proofErr w:type="spellEnd"/>
                            <w:r>
                              <w:t xml:space="preserve"> </w:t>
                            </w:r>
                            <w:proofErr w:type="spellStart"/>
                            <w:r>
                              <w:t>jaringan</w:t>
                            </w:r>
                            <w:proofErr w:type="spellEnd"/>
                          </w:p>
                        </w:tc>
                      </w:tr>
                      <w:tr w:rsidR="009771D5" w14:paraId="41CA17EA" w14:textId="77777777">
                        <w:trPr>
                          <w:jc w:val="center"/>
                        </w:trPr>
                        <w:tc>
                          <w:tcPr>
                            <w:tcW w:w="1404" w:type="dxa"/>
                          </w:tcPr>
                          <w:p w14:paraId="27083D17" w14:textId="77777777" w:rsidR="009771D5" w:rsidRDefault="00000000">
                            <w:pPr>
                              <w:pStyle w:val="IEEETableCell"/>
                            </w:pPr>
                            <w:r>
                              <w:t xml:space="preserve">Waktu </w:t>
                            </w:r>
                            <w:proofErr w:type="spellStart"/>
                            <w:r>
                              <w:t>pemrosesan</w:t>
                            </w:r>
                            <w:proofErr w:type="spellEnd"/>
                            <w:r>
                              <w:t xml:space="preserve"> </w:t>
                            </w:r>
                            <w:proofErr w:type="spellStart"/>
                            <w:r>
                              <w:t>arahan</w:t>
                            </w:r>
                            <w:proofErr w:type="spellEnd"/>
                          </w:p>
                        </w:tc>
                        <w:tc>
                          <w:tcPr>
                            <w:tcW w:w="2507" w:type="dxa"/>
                          </w:tcPr>
                          <w:p w14:paraId="021C65B1" w14:textId="77777777" w:rsidR="009771D5" w:rsidRDefault="00000000">
                            <w:pPr>
                              <w:pStyle w:val="IEEETableCell"/>
                              <w:jc w:val="center"/>
                            </w:pPr>
                            <w:r>
                              <w:t xml:space="preserve">80–801 </w:t>
                            </w:r>
                            <w:proofErr w:type="spellStart"/>
                            <w:r>
                              <w:t>ms</w:t>
                            </w:r>
                            <w:proofErr w:type="spellEnd"/>
                            <w:r>
                              <w:t xml:space="preserve"> pada </w:t>
                            </w:r>
                            <w:proofErr w:type="spellStart"/>
                            <w:r>
                              <w:t>empat</w:t>
                            </w:r>
                            <w:proofErr w:type="spellEnd"/>
                            <w:r>
                              <w:t xml:space="preserve"> </w:t>
                            </w:r>
                            <w:proofErr w:type="spellStart"/>
                            <w:r>
                              <w:t>jenis</w:t>
                            </w:r>
                            <w:proofErr w:type="spellEnd"/>
                            <w:r>
                              <w:t xml:space="preserve"> </w:t>
                            </w:r>
                            <w:proofErr w:type="spellStart"/>
                            <w:r>
                              <w:t>ponsel</w:t>
                            </w:r>
                            <w:proofErr w:type="spellEnd"/>
                            <w:r>
                              <w:t xml:space="preserve">, 15 </w:t>
                            </w:r>
                            <w:proofErr w:type="spellStart"/>
                            <w:r>
                              <w:t>koordinat</w:t>
                            </w:r>
                            <w:proofErr w:type="spellEnd"/>
                            <w:r>
                              <w:t>, data 2026.10.18</w:t>
                            </w:r>
                          </w:p>
                        </w:tc>
                        <w:tc>
                          <w:tcPr>
                            <w:tcW w:w="1103" w:type="dxa"/>
                          </w:tcPr>
                          <w:p w14:paraId="1675D71C" w14:textId="77777777" w:rsidR="009771D5" w:rsidRDefault="00000000">
                            <w:pPr>
                              <w:pStyle w:val="IEEETableCell"/>
                              <w:jc w:val="center"/>
                            </w:pPr>
                            <w:r>
                              <w:t xml:space="preserve">&lt; 1 </w:t>
                            </w:r>
                            <w:proofErr w:type="spellStart"/>
                            <w:r>
                              <w:t>detik</w:t>
                            </w:r>
                            <w:proofErr w:type="spellEnd"/>
                          </w:p>
                        </w:tc>
                      </w:tr>
                      <w:tr w:rsidR="009771D5" w14:paraId="5BB7DD19" w14:textId="77777777">
                        <w:trPr>
                          <w:jc w:val="center"/>
                        </w:trPr>
                        <w:tc>
                          <w:tcPr>
                            <w:tcW w:w="1404" w:type="dxa"/>
                          </w:tcPr>
                          <w:p w14:paraId="010450D4" w14:textId="77777777" w:rsidR="009771D5" w:rsidRDefault="00000000">
                            <w:pPr>
                              <w:pStyle w:val="IEEETableCell"/>
                            </w:pPr>
                            <w:proofErr w:type="spellStart"/>
                            <w:r>
                              <w:t>Konsistensi</w:t>
                            </w:r>
                            <w:proofErr w:type="spellEnd"/>
                            <w:r>
                              <w:t xml:space="preserve"> </w:t>
                            </w:r>
                            <w:proofErr w:type="spellStart"/>
                            <w:r>
                              <w:t>antarponsel</w:t>
                            </w:r>
                            <w:proofErr w:type="spellEnd"/>
                          </w:p>
                        </w:tc>
                        <w:tc>
                          <w:tcPr>
                            <w:tcW w:w="2507" w:type="dxa"/>
                          </w:tcPr>
                          <w:p w14:paraId="1D9D8486" w14:textId="77777777" w:rsidR="009771D5" w:rsidRDefault="00000000">
                            <w:pPr>
                              <w:pStyle w:val="IEEETableCell"/>
                              <w:jc w:val="center"/>
                            </w:pPr>
                            <w:proofErr w:type="spellStart"/>
                            <w:r>
                              <w:t>Tujuh</w:t>
                            </w:r>
                            <w:proofErr w:type="spellEnd"/>
                            <w:r>
                              <w:t xml:space="preserve"> </w:t>
                            </w:r>
                            <w:proofErr w:type="spellStart"/>
                            <w:r>
                              <w:t>ponsel</w:t>
                            </w:r>
                            <w:proofErr w:type="spellEnd"/>
                            <w:r>
                              <w:t xml:space="preserve">, 20 </w:t>
                            </w:r>
                            <w:proofErr w:type="spellStart"/>
                            <w:r>
                              <w:t>koordinat</w:t>
                            </w:r>
                            <w:proofErr w:type="spellEnd"/>
                            <w:r>
                              <w:t xml:space="preserve">: </w:t>
                            </w:r>
                            <w:proofErr w:type="spellStart"/>
                            <w:r>
                              <w:t>simpul</w:t>
                            </w:r>
                            <w:proofErr w:type="spellEnd"/>
                            <w:r>
                              <w:t xml:space="preserve">, zona, </w:t>
                            </w:r>
                            <w:proofErr w:type="spellStart"/>
                            <w:r>
                              <w:t>tujuan</w:t>
                            </w:r>
                            <w:proofErr w:type="spellEnd"/>
                            <w:r>
                              <w:t xml:space="preserve">, dan </w:t>
                            </w:r>
                            <w:proofErr w:type="spellStart"/>
                            <w:r>
                              <w:t>waktu</w:t>
                            </w:r>
                            <w:proofErr w:type="spellEnd"/>
                            <w:r>
                              <w:t xml:space="preserve"> </w:t>
                            </w:r>
                            <w:proofErr w:type="spellStart"/>
                            <w:r>
                              <w:t>tempuh</w:t>
                            </w:r>
                            <w:proofErr w:type="spellEnd"/>
                            <w:r>
                              <w:t xml:space="preserve"> </w:t>
                            </w:r>
                            <w:proofErr w:type="spellStart"/>
                            <w:r>
                              <w:t>sama</w:t>
                            </w:r>
                            <w:proofErr w:type="spellEnd"/>
                            <w:r>
                              <w:t xml:space="preserve">; </w:t>
                            </w:r>
                            <w:proofErr w:type="spellStart"/>
                            <w:r>
                              <w:t>selisih</w:t>
                            </w:r>
                            <w:proofErr w:type="spellEnd"/>
                            <w:r>
                              <w:t xml:space="preserve"> </w:t>
                            </w:r>
                            <w:proofErr w:type="spellStart"/>
                            <w:r>
                              <w:t>pemrosesan</w:t>
                            </w:r>
                            <w:proofErr w:type="spellEnd"/>
                            <w:r>
                              <w:t xml:space="preserve"> </w:t>
                            </w:r>
                            <w:proofErr w:type="spellStart"/>
                            <w:r>
                              <w:t>maks</w:t>
                            </w:r>
                            <w:proofErr w:type="spellEnd"/>
                            <w:r>
                              <w:t xml:space="preserve">. 675 </w:t>
                            </w:r>
                            <w:proofErr w:type="spellStart"/>
                            <w:r>
                              <w:t>ms</w:t>
                            </w:r>
                            <w:proofErr w:type="spellEnd"/>
                          </w:p>
                        </w:tc>
                        <w:tc>
                          <w:tcPr>
                            <w:tcW w:w="1103" w:type="dxa"/>
                          </w:tcPr>
                          <w:p w14:paraId="3EF1C24D" w14:textId="77777777" w:rsidR="009771D5" w:rsidRDefault="00000000">
                            <w:pPr>
                              <w:pStyle w:val="IEEETableCell"/>
                              <w:jc w:val="center"/>
                            </w:pPr>
                            <w:r>
                              <w:t xml:space="preserve">≤ 1 </w:t>
                            </w:r>
                            <w:proofErr w:type="spellStart"/>
                            <w:r>
                              <w:t>detik</w:t>
                            </w:r>
                            <w:proofErr w:type="spellEnd"/>
                          </w:p>
                        </w:tc>
                      </w:tr>
                      <w:tr w:rsidR="009771D5" w14:paraId="1D10EF68" w14:textId="77777777">
                        <w:trPr>
                          <w:jc w:val="center"/>
                        </w:trPr>
                        <w:tc>
                          <w:tcPr>
                            <w:tcW w:w="1404" w:type="dxa"/>
                          </w:tcPr>
                          <w:p w14:paraId="37A9F76D" w14:textId="77777777" w:rsidR="009771D5" w:rsidRDefault="00000000">
                            <w:pPr>
                              <w:pStyle w:val="IEEETableCell"/>
                            </w:pPr>
                            <w:proofErr w:type="spellStart"/>
                            <w:r>
                              <w:t>Ukuran</w:t>
                            </w:r>
                            <w:proofErr w:type="spellEnd"/>
                            <w:r>
                              <w:t xml:space="preserve"> basis data</w:t>
                            </w:r>
                          </w:p>
                        </w:tc>
                        <w:tc>
                          <w:tcPr>
                            <w:tcW w:w="2507" w:type="dxa"/>
                          </w:tcPr>
                          <w:p w14:paraId="0E85E74B" w14:textId="77777777" w:rsidR="009771D5" w:rsidRDefault="00000000">
                            <w:pPr>
                              <w:pStyle w:val="IEEETableCell"/>
                              <w:jc w:val="center"/>
                            </w:pPr>
                            <w:r>
                              <w:t>36,97 MB</w:t>
                            </w:r>
                          </w:p>
                        </w:tc>
                        <w:tc>
                          <w:tcPr>
                            <w:tcW w:w="1103" w:type="dxa"/>
                          </w:tcPr>
                          <w:p w14:paraId="4206E1CB" w14:textId="77777777" w:rsidR="009771D5" w:rsidRDefault="00000000">
                            <w:pPr>
                              <w:pStyle w:val="IEEETableCell"/>
                              <w:jc w:val="center"/>
                            </w:pPr>
                            <w:r>
                              <w:t>≤ 75 MB</w:t>
                            </w:r>
                          </w:p>
                        </w:tc>
                      </w:tr>
                      <w:tr w:rsidR="009771D5" w14:paraId="402A66B2" w14:textId="77777777">
                        <w:trPr>
                          <w:jc w:val="center"/>
                        </w:trPr>
                        <w:tc>
                          <w:tcPr>
                            <w:tcW w:w="1404" w:type="dxa"/>
                          </w:tcPr>
                          <w:p w14:paraId="2DBD2746" w14:textId="77777777" w:rsidR="009771D5" w:rsidRDefault="00000000">
                            <w:pPr>
                              <w:pStyle w:val="IEEETableCell"/>
                            </w:pPr>
                            <w:r>
                              <w:t xml:space="preserve">Kontras </w:t>
                            </w:r>
                            <w:proofErr w:type="spellStart"/>
                            <w:r>
                              <w:t>warna</w:t>
                            </w:r>
                            <w:proofErr w:type="spellEnd"/>
                          </w:p>
                        </w:tc>
                        <w:tc>
                          <w:tcPr>
                            <w:tcW w:w="2507" w:type="dxa"/>
                          </w:tcPr>
                          <w:p w14:paraId="4C986EA3" w14:textId="77777777" w:rsidR="009771D5" w:rsidRDefault="00000000">
                            <w:pPr>
                              <w:pStyle w:val="IEEETableCell"/>
                              <w:jc w:val="center"/>
                            </w:pPr>
                            <w:r>
                              <w:t xml:space="preserve">53 </w:t>
                            </w:r>
                            <w:proofErr w:type="spellStart"/>
                            <w:r>
                              <w:t>pasangan</w:t>
                            </w:r>
                            <w:proofErr w:type="spellEnd"/>
                            <w:r>
                              <w:t xml:space="preserve"> </w:t>
                            </w:r>
                            <w:proofErr w:type="spellStart"/>
                            <w:r>
                              <w:t>warna</w:t>
                            </w:r>
                            <w:proofErr w:type="spellEnd"/>
                            <w:r>
                              <w:t xml:space="preserve"> </w:t>
                            </w:r>
                            <w:proofErr w:type="spellStart"/>
                            <w:r>
                              <w:t>memenuhi</w:t>
                            </w:r>
                            <w:proofErr w:type="spellEnd"/>
                            <w:r>
                              <w:t xml:space="preserve"> WCAG 2.1</w:t>
                            </w:r>
                          </w:p>
                        </w:tc>
                        <w:tc>
                          <w:tcPr>
                            <w:tcW w:w="1103" w:type="dxa"/>
                          </w:tcPr>
                          <w:p w14:paraId="0ED944A0" w14:textId="77777777" w:rsidR="009771D5" w:rsidRDefault="00000000">
                            <w:pPr>
                              <w:pStyle w:val="IEEETableCell"/>
                              <w:jc w:val="center"/>
                            </w:pPr>
                            <w:r>
                              <w:t>≥ 4,5:1</w:t>
                            </w:r>
                          </w:p>
                        </w:tc>
                      </w:tr>
                      <w:tr w:rsidR="009771D5" w14:paraId="432C2884" w14:textId="77777777">
                        <w:trPr>
                          <w:jc w:val="center"/>
                        </w:trPr>
                        <w:tc>
                          <w:tcPr>
                            <w:tcW w:w="1404" w:type="dxa"/>
                          </w:tcPr>
                          <w:p w14:paraId="35B299D3" w14:textId="77777777" w:rsidR="009771D5" w:rsidRDefault="00000000">
                            <w:pPr>
                              <w:pStyle w:val="IEEETableCell"/>
                            </w:pPr>
                            <w:r>
                              <w:t>Uji unit</w:t>
                            </w:r>
                          </w:p>
                        </w:tc>
                        <w:tc>
                          <w:tcPr>
                            <w:tcW w:w="2507" w:type="dxa"/>
                          </w:tcPr>
                          <w:p w14:paraId="1FC4015B" w14:textId="77777777" w:rsidR="009771D5" w:rsidRDefault="00000000">
                            <w:pPr>
                              <w:pStyle w:val="IEEETableCell"/>
                              <w:jc w:val="center"/>
                            </w:pPr>
                            <w:r>
                              <w:t xml:space="preserve">531 </w:t>
                            </w:r>
                            <w:proofErr w:type="spellStart"/>
                            <w:r>
                              <w:t>dari</w:t>
                            </w:r>
                            <w:proofErr w:type="spellEnd"/>
                            <w:r>
                              <w:t xml:space="preserve"> 531 lulus</w:t>
                            </w:r>
                          </w:p>
                        </w:tc>
                        <w:tc>
                          <w:tcPr>
                            <w:tcW w:w="1103" w:type="dxa"/>
                          </w:tcPr>
                          <w:p w14:paraId="3D74C166" w14:textId="77777777" w:rsidR="009771D5" w:rsidRDefault="00000000">
                            <w:pPr>
                              <w:pStyle w:val="IEEETableCell"/>
                              <w:jc w:val="center"/>
                            </w:pPr>
                            <w:proofErr w:type="spellStart"/>
                            <w:r>
                              <w:t>Semua</w:t>
                            </w:r>
                            <w:proofErr w:type="spellEnd"/>
                            <w:r>
                              <w:t xml:space="preserve"> lulus</w:t>
                            </w:r>
                          </w:p>
                        </w:tc>
                      </w:tr>
                    </w:tbl>
                    <w:p w14:paraId="101B2E37" w14:textId="77777777" w:rsidR="001B3940" w:rsidRDefault="001B3940">
                      <w:pPr>
                        <w:spacing w:line="20" w:lineRule="exact"/>
                        <w:rPr>
                          <w:sz w:val="2"/>
                        </w:rPr>
                      </w:pPr>
                    </w:p>
                  </w:txbxContent>
                </v:textbox>
                <w10:wrap type="topAndBottom" anchory="margin"/>
              </v:shape>
            </w:pict>
          </mc:Fallback>
        </mc:AlternateContent>
      </w:r>
      <w:r>
        <w:t xml:space="preserve">Hasil uji teknis dirangkum pada Tabel I. Dalam mode pesawat, arahan tampil 960 ms pada pembukaan pertama setelah pemasangan, lalu 481 ms dan 551 ms pada dua pembukaan berikutnya. Pada empat jenis ponsel dengan spesifikasi berbeda dan 15 koordinat uji yang sama, arahan siap dalam 80–801 ms setelah koordinat diterima. Pengujian terpisah pada tujuh ponsel dengan 20 koordinat menghasilkan simpul awal, zona, tujuan, dan waktu tempuh yang sama </w:t>
      </w:r>
      <w:r w:rsidR="00C80CE4">
        <w:t>pada</w:t>
      </w:r>
      <w:r>
        <w:t xml:space="preserve"> semua ponsel, dengan selisih waktu pemrosesan paling besar 675 ms (Gambar 3). Gambar 3 memperlihatkan median waktu pemrosesan 152–706 ms dan nilai tertinggi 884 ms pada Infinix X6855, sehingga ponsel paling lambat dalam pengujian pun tetap di bawah target 1 detik. Kedua pengukuran memakai versi data dan perangkat yang berbeda sehingga dilaporkan terpisah.</w:t>
      </w:r>
    </w:p>
    <w:p w14:paraId="364AEB88" w14:textId="77777777" w:rsidR="009771D5" w:rsidRDefault="00000000">
      <w:pPr>
        <w:pStyle w:val="GemastikHeading2"/>
        <w:keepNext/>
      </w:pPr>
      <w:r>
        <w:t>UJI PENGGUNA</w:t>
      </w:r>
    </w:p>
    <w:p w14:paraId="733A9A64" w14:textId="77777777" w:rsidR="009771D5" w:rsidRDefault="00000000">
      <w:pPr>
        <w:pStyle w:val="GemastikBody"/>
      </w:pPr>
      <w:r>
        <w:rPr>
          <w:noProof/>
        </w:rPr>
        <mc:AlternateContent>
          <mc:Choice Requires="wps">
            <w:drawing>
              <wp:anchor distT="0" distB="50800" distL="0" distR="0" simplePos="0" relativeHeight="251700004" behindDoc="0" locked="0" layoutInCell="1" allowOverlap="0" wp14:anchorId="667E0BBA" wp14:editId="0C94CAD8">
                <wp:simplePos x="0" y="0"/>
                <wp:positionH relativeFrom="column">
                  <wp:align>center</wp:align>
                </wp:positionH>
                <wp:positionV relativeFrom="margin">
                  <wp:align>top</wp:align>
                </wp:positionV>
                <wp:extent cx="3236400" cy="1181100"/>
                <wp:effectExtent l="0" t="0" r="0" b="0"/>
                <wp:wrapTopAndBottom/>
                <wp:docPr id="9" name="Kotak Teks 9"/>
                <wp:cNvGraphicFramePr/>
                <a:graphic xmlns:a="http://schemas.openxmlformats.org/drawingml/2006/main">
                  <a:graphicData uri="http://schemas.microsoft.com/office/word/2010/wordprocessingShape">
                    <wps:wsp>
                      <wps:cNvSpPr txBox="1"/>
                      <wps:spPr>
                        <a:xfrm>
                          <a:off x="0" y="0"/>
                          <a:ext cx="3236400" cy="1181100"/>
                        </a:xfrm>
                        <a:prstGeom prst="rect">
                          <a:avLst/>
                        </a:prstGeom>
                        <a:noFill/>
                        <a:ln>
                          <a:noFill/>
                        </a:ln>
                      </wps:spPr>
                      <wps:txbx>
                        <w:txbxContent>
                          <w:p w14:paraId="18B2A3D0" w14:textId="77777777" w:rsidR="009771D5" w:rsidRDefault="00000000">
                            <w:pPr>
                              <w:pStyle w:val="GemastikJudulTabel"/>
                              <w:keepNext/>
                            </w:pPr>
                            <w:r>
                              <w:rPr>
                                <w:b/>
                              </w:rPr>
                              <w:t>Tabel II</w:t>
                            </w:r>
                            <w:r>
                              <w:br/>
                              <w:t xml:space="preserve">Hasil </w:t>
                            </w:r>
                            <w:proofErr w:type="spellStart"/>
                            <w:r>
                              <w:t>Tes</w:t>
                            </w:r>
                            <w:proofErr w:type="spellEnd"/>
                            <w:r>
                              <w:t xml:space="preserve"> Arah pada Uji </w:t>
                            </w:r>
                            <w:proofErr w:type="spellStart"/>
                            <w:r>
                              <w:t>Pengguna</w:t>
                            </w:r>
                            <w:proofErr w:type="spellEnd"/>
                            <w:r>
                              <w:t xml:space="preserve"> </w:t>
                            </w:r>
                            <w:proofErr w:type="spellStart"/>
                            <w:r>
                              <w:t>Tahap</w:t>
                            </w:r>
                            <w:proofErr w:type="spellEnd"/>
                            <w:r>
                              <w:t xml:space="preserve"> </w:t>
                            </w:r>
                            <w:proofErr w:type="spellStart"/>
                            <w:r>
                              <w:t>Kedua</w:t>
                            </w:r>
                            <w:proofErr w:type="spellEnd"/>
                          </w:p>
                          <w:tbl>
                            <w:tblPr>
                              <w:tblW w:w="5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7"/>
                              <w:gridCol w:w="1504"/>
                              <w:gridCol w:w="1504"/>
                            </w:tblGrid>
                            <w:tr w:rsidR="009771D5" w14:paraId="28AE562F" w14:textId="77777777">
                              <w:trPr>
                                <w:jc w:val="center"/>
                              </w:trPr>
                              <w:tc>
                                <w:tcPr>
                                  <w:tcW w:w="2006" w:type="dxa"/>
                                </w:tcPr>
                                <w:p w14:paraId="18432088" w14:textId="77777777" w:rsidR="009771D5" w:rsidRDefault="00000000">
                                  <w:pPr>
                                    <w:pStyle w:val="IEEETableHeaderCentered"/>
                                  </w:pPr>
                                  <w:proofErr w:type="spellStart"/>
                                  <w:r>
                                    <w:t>Aspek</w:t>
                                  </w:r>
                                  <w:proofErr w:type="spellEnd"/>
                                </w:p>
                              </w:tc>
                              <w:tc>
                                <w:tcPr>
                                  <w:tcW w:w="1504" w:type="dxa"/>
                                </w:tcPr>
                                <w:p w14:paraId="6243BD32" w14:textId="77777777" w:rsidR="009771D5" w:rsidRDefault="00000000">
                                  <w:pPr>
                                    <w:pStyle w:val="IEEETableHeaderCentered"/>
                                  </w:pPr>
                                  <w:proofErr w:type="spellStart"/>
                                  <w:r>
                                    <w:t>Aplikasi</w:t>
                                  </w:r>
                                  <w:proofErr w:type="spellEnd"/>
                                </w:p>
                              </w:tc>
                              <w:tc>
                                <w:tcPr>
                                  <w:tcW w:w="1504" w:type="dxa"/>
                                </w:tcPr>
                                <w:p w14:paraId="5BBE256B" w14:textId="77777777" w:rsidR="009771D5" w:rsidRDefault="00000000">
                                  <w:pPr>
                                    <w:pStyle w:val="IEEETableHeaderCentered"/>
                                  </w:pPr>
                                  <w:r>
                                    <w:t xml:space="preserve">Peta </w:t>
                                  </w:r>
                                  <w:proofErr w:type="spellStart"/>
                                  <w:r>
                                    <w:t>cetak</w:t>
                                  </w:r>
                                  <w:proofErr w:type="spellEnd"/>
                                </w:p>
                              </w:tc>
                            </w:tr>
                            <w:tr w:rsidR="009771D5" w14:paraId="36D0A376" w14:textId="77777777">
                              <w:trPr>
                                <w:jc w:val="center"/>
                              </w:trPr>
                              <w:tc>
                                <w:tcPr>
                                  <w:tcW w:w="2006" w:type="dxa"/>
                                </w:tcPr>
                                <w:p w14:paraId="432D1A85" w14:textId="77777777" w:rsidR="009771D5" w:rsidRDefault="00000000">
                                  <w:pPr>
                                    <w:pStyle w:val="IEEETableCell"/>
                                  </w:pPr>
                                  <w:proofErr w:type="spellStart"/>
                                  <w:r>
                                    <w:t>Peserta</w:t>
                                  </w:r>
                                  <w:proofErr w:type="spellEnd"/>
                                </w:p>
                              </w:tc>
                              <w:tc>
                                <w:tcPr>
                                  <w:tcW w:w="1504" w:type="dxa"/>
                                </w:tcPr>
                                <w:p w14:paraId="345F4B2A" w14:textId="77777777" w:rsidR="009771D5" w:rsidRDefault="00000000">
                                  <w:pPr>
                                    <w:pStyle w:val="IEEETableCell"/>
                                    <w:jc w:val="center"/>
                                  </w:pPr>
                                  <w:r>
                                    <w:t>25</w:t>
                                  </w:r>
                                </w:p>
                              </w:tc>
                              <w:tc>
                                <w:tcPr>
                                  <w:tcW w:w="1504" w:type="dxa"/>
                                </w:tcPr>
                                <w:p w14:paraId="46D364D9" w14:textId="77777777" w:rsidR="009771D5" w:rsidRDefault="00000000">
                                  <w:pPr>
                                    <w:pStyle w:val="IEEETableCell"/>
                                    <w:jc w:val="center"/>
                                  </w:pPr>
                                  <w:r>
                                    <w:t>25</w:t>
                                  </w:r>
                                </w:p>
                              </w:tc>
                            </w:tr>
                            <w:tr w:rsidR="009771D5" w14:paraId="629458F4" w14:textId="77777777">
                              <w:trPr>
                                <w:jc w:val="center"/>
                              </w:trPr>
                              <w:tc>
                                <w:tcPr>
                                  <w:tcW w:w="2006" w:type="dxa"/>
                                </w:tcPr>
                                <w:p w14:paraId="7D1BBC68" w14:textId="77777777" w:rsidR="009771D5" w:rsidRDefault="00000000">
                                  <w:pPr>
                                    <w:pStyle w:val="IEEETableCell"/>
                                  </w:pPr>
                                  <w:r>
                                    <w:t xml:space="preserve">Arah </w:t>
                                  </w:r>
                                  <w:proofErr w:type="spellStart"/>
                                  <w:r>
                                    <w:t>benar</w:t>
                                  </w:r>
                                  <w:proofErr w:type="spellEnd"/>
                                </w:p>
                              </w:tc>
                              <w:tc>
                                <w:tcPr>
                                  <w:tcW w:w="1504" w:type="dxa"/>
                                </w:tcPr>
                                <w:p w14:paraId="2C17DA1E" w14:textId="77777777" w:rsidR="009771D5" w:rsidRDefault="00000000">
                                  <w:pPr>
                                    <w:pStyle w:val="IEEETableCell"/>
                                    <w:jc w:val="center"/>
                                  </w:pPr>
                                  <w:r>
                                    <w:t>25 (100%)</w:t>
                                  </w:r>
                                </w:p>
                              </w:tc>
                              <w:tc>
                                <w:tcPr>
                                  <w:tcW w:w="1504" w:type="dxa"/>
                                </w:tcPr>
                                <w:p w14:paraId="2A177FF3" w14:textId="77777777" w:rsidR="009771D5" w:rsidRDefault="00000000">
                                  <w:pPr>
                                    <w:pStyle w:val="IEEETableCell"/>
                                    <w:jc w:val="center"/>
                                  </w:pPr>
                                  <w:r>
                                    <w:t>20 (80%)</w:t>
                                  </w:r>
                                </w:p>
                              </w:tc>
                            </w:tr>
                            <w:tr w:rsidR="009771D5" w14:paraId="2EFA8F74" w14:textId="77777777">
                              <w:trPr>
                                <w:jc w:val="center"/>
                              </w:trPr>
                              <w:tc>
                                <w:tcPr>
                                  <w:tcW w:w="2006" w:type="dxa"/>
                                </w:tcPr>
                                <w:p w14:paraId="70257403" w14:textId="77777777" w:rsidR="009771D5" w:rsidRDefault="00000000">
                                  <w:pPr>
                                    <w:pStyle w:val="IEEETableCell"/>
                                  </w:pPr>
                                  <w:r>
                                    <w:t xml:space="preserve">Tidak </w:t>
                                  </w:r>
                                  <w:proofErr w:type="spellStart"/>
                                  <w:r>
                                    <w:t>berhasil</w:t>
                                  </w:r>
                                  <w:proofErr w:type="spellEnd"/>
                                </w:p>
                              </w:tc>
                              <w:tc>
                                <w:tcPr>
                                  <w:tcW w:w="1504" w:type="dxa"/>
                                </w:tcPr>
                                <w:p w14:paraId="67E07C17" w14:textId="77777777" w:rsidR="009771D5" w:rsidRDefault="00000000">
                                  <w:pPr>
                                    <w:pStyle w:val="IEEETableCell"/>
                                    <w:jc w:val="center"/>
                                  </w:pPr>
                                  <w:r>
                                    <w:t>–</w:t>
                                  </w:r>
                                </w:p>
                              </w:tc>
                              <w:tc>
                                <w:tcPr>
                                  <w:tcW w:w="1504" w:type="dxa"/>
                                </w:tcPr>
                                <w:p w14:paraId="2A0578DD" w14:textId="77777777" w:rsidR="009771D5" w:rsidRDefault="00000000">
                                  <w:pPr>
                                    <w:pStyle w:val="IEEETableCell"/>
                                    <w:jc w:val="center"/>
                                  </w:pPr>
                                  <w:r>
                                    <w:t>5</w:t>
                                  </w:r>
                                </w:p>
                              </w:tc>
                            </w:tr>
                            <w:tr w:rsidR="009771D5" w14:paraId="23394694" w14:textId="77777777">
                              <w:trPr>
                                <w:jc w:val="center"/>
                              </w:trPr>
                              <w:tc>
                                <w:tcPr>
                                  <w:tcW w:w="2006" w:type="dxa"/>
                                </w:tcPr>
                                <w:p w14:paraId="5D5E0E76" w14:textId="77777777" w:rsidR="009771D5" w:rsidRDefault="00000000">
                                  <w:pPr>
                                    <w:pStyle w:val="IEEETableCell"/>
                                  </w:pPr>
                                  <w:r>
                                    <w:t xml:space="preserve">Waktu </w:t>
                                  </w:r>
                                  <w:proofErr w:type="spellStart"/>
                                  <w:r>
                                    <w:t>tercatat</w:t>
                                  </w:r>
                                  <w:proofErr w:type="spellEnd"/>
                                  <w:r>
                                    <w:t xml:space="preserve"> (</w:t>
                                  </w:r>
                                  <w:proofErr w:type="spellStart"/>
                                  <w:r>
                                    <w:t>detik</w:t>
                                  </w:r>
                                  <w:proofErr w:type="spellEnd"/>
                                  <w:r>
                                    <w:t>)</w:t>
                                  </w:r>
                                </w:p>
                              </w:tc>
                              <w:tc>
                                <w:tcPr>
                                  <w:tcW w:w="1504" w:type="dxa"/>
                                </w:tcPr>
                                <w:p w14:paraId="7C5D9CFB" w14:textId="77777777" w:rsidR="009771D5" w:rsidRDefault="00000000">
                                  <w:pPr>
                                    <w:pStyle w:val="IEEETableCell"/>
                                    <w:jc w:val="center"/>
                                  </w:pPr>
                                  <w:r>
                                    <w:t xml:space="preserve">5–8 (15 </w:t>
                                  </w:r>
                                  <w:proofErr w:type="spellStart"/>
                                  <w:r>
                                    <w:t>peserta</w:t>
                                  </w:r>
                                  <w:proofErr w:type="spellEnd"/>
                                  <w:r>
                                    <w:t>)</w:t>
                                  </w:r>
                                </w:p>
                              </w:tc>
                              <w:tc>
                                <w:tcPr>
                                  <w:tcW w:w="1504" w:type="dxa"/>
                                </w:tcPr>
                                <w:p w14:paraId="2E5C3A67" w14:textId="77777777" w:rsidR="009771D5" w:rsidRDefault="00000000">
                                  <w:pPr>
                                    <w:pStyle w:val="IEEETableCell"/>
                                    <w:jc w:val="center"/>
                                  </w:pPr>
                                  <w:r>
                                    <w:t xml:space="preserve">10–58 (15 </w:t>
                                  </w:r>
                                  <w:proofErr w:type="spellStart"/>
                                  <w:r>
                                    <w:t>peserta</w:t>
                                  </w:r>
                                  <w:proofErr w:type="spellEnd"/>
                                  <w:r>
                                    <w:t>)</w:t>
                                  </w:r>
                                </w:p>
                              </w:tc>
                            </w:tr>
                          </w:tbl>
                          <w:p w14:paraId="67556857" w14:textId="77777777" w:rsidR="001B3940" w:rsidRDefault="001B3940">
                            <w:pPr>
                              <w:spacing w:line="20" w:lineRule="exact"/>
                              <w:rPr>
                                <w:sz w:val="2"/>
                              </w:rPr>
                            </w:pPr>
                          </w:p>
                        </w:txbxContent>
                      </wps:txbx>
                      <wps:bodyPr rot="0" vert="horz" wrap="square" lIns="0" tIns="0" rIns="0" bIns="0" anchor="t" anchorCtr="0">
                        <a:noAutofit/>
                      </wps:bodyPr>
                    </wps:wsp>
                  </a:graphicData>
                </a:graphic>
              </wp:anchor>
            </w:drawing>
          </mc:Choice>
          <mc:Fallback>
            <w:pict>
              <v:shape w14:anchorId="667E0BBA" id="Kotak Teks 9" o:spid="_x0000_s1030" type="#_x0000_t202" style="position:absolute;left:0;text-align:left;margin-left:0;margin-top:0;width:254.85pt;height:93pt;z-index:251700004;visibility:visible;mso-wrap-style:square;mso-wrap-distance-left:0;mso-wrap-distance-top:0;mso-wrap-distance-right:0;mso-wrap-distance-bottom:4pt;mso-position-horizontal:center;mso-position-horizontal-relative:text;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" o:allowoverlap="f" filled="f" stroked="f">
                <v:textbox inset="0,0,0,0">
                  <w:txbxContent>
                    <w:p w14:paraId="18B2A3D0" w14:textId="77777777" w:rsidR="009771D5" w:rsidRDefault="00000000">
                      <w:pPr>
                        <w:pStyle w:val="GemastikJudulTabel"/>
                        <w:keepNext/>
                      </w:pPr>
                      <w:r>
                        <w:rPr>
                          <w:b/>
                        </w:rPr>
                        <w:t>Tabel II</w:t>
                      </w:r>
                      <w:r>
                        <w:br/>
                        <w:t xml:space="preserve">Hasil </w:t>
                      </w:r>
                      <w:proofErr w:type="spellStart"/>
                      <w:r>
                        <w:t>Tes</w:t>
                      </w:r>
                      <w:proofErr w:type="spellEnd"/>
                      <w:r>
                        <w:t xml:space="preserve"> Arah pada Uji </w:t>
                      </w:r>
                      <w:proofErr w:type="spellStart"/>
                      <w:r>
                        <w:t>Pengguna</w:t>
                      </w:r>
                      <w:proofErr w:type="spellEnd"/>
                      <w:r>
                        <w:t xml:space="preserve"> </w:t>
                      </w:r>
                      <w:proofErr w:type="spellStart"/>
                      <w:r>
                        <w:t>Tahap</w:t>
                      </w:r>
                      <w:proofErr w:type="spellEnd"/>
                      <w:r>
                        <w:t xml:space="preserve"> </w:t>
                      </w:r>
                      <w:proofErr w:type="spellStart"/>
                      <w:r>
                        <w:t>Kedua</w:t>
                      </w:r>
                      <w:proofErr w:type="spellEnd"/>
                    </w:p>
                    <w:tbl>
                      <w:tblPr>
                        <w:tblW w:w="5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7"/>
                        <w:gridCol w:w="1504"/>
                        <w:gridCol w:w="1504"/>
                      </w:tblGrid>
                      <w:tr w:rsidR="009771D5" w14:paraId="28AE562F" w14:textId="77777777">
                        <w:trPr>
                          <w:jc w:val="center"/>
                        </w:trPr>
                        <w:tc>
                          <w:tcPr>
                            <w:tcW w:w="2006" w:type="dxa"/>
                          </w:tcPr>
                          <w:p w14:paraId="18432088" w14:textId="77777777" w:rsidR="009771D5" w:rsidRDefault="00000000">
                            <w:pPr>
                              <w:pStyle w:val="IEEETableHeaderCentered"/>
                            </w:pPr>
                            <w:proofErr w:type="spellStart"/>
                            <w:r>
                              <w:t>Aspek</w:t>
                            </w:r>
                            <w:proofErr w:type="spellEnd"/>
                          </w:p>
                        </w:tc>
                        <w:tc>
                          <w:tcPr>
                            <w:tcW w:w="1504" w:type="dxa"/>
                          </w:tcPr>
                          <w:p w14:paraId="6243BD32" w14:textId="77777777" w:rsidR="009771D5" w:rsidRDefault="00000000">
                            <w:pPr>
                              <w:pStyle w:val="IEEETableHeaderCentered"/>
                            </w:pPr>
                            <w:proofErr w:type="spellStart"/>
                            <w:r>
                              <w:t>Aplikasi</w:t>
                            </w:r>
                            <w:proofErr w:type="spellEnd"/>
                          </w:p>
                        </w:tc>
                        <w:tc>
                          <w:tcPr>
                            <w:tcW w:w="1504" w:type="dxa"/>
                          </w:tcPr>
                          <w:p w14:paraId="5BBE256B" w14:textId="77777777" w:rsidR="009771D5" w:rsidRDefault="00000000">
                            <w:pPr>
                              <w:pStyle w:val="IEEETableHeaderCentered"/>
                            </w:pPr>
                            <w:r>
                              <w:t xml:space="preserve">Peta </w:t>
                            </w:r>
                            <w:proofErr w:type="spellStart"/>
                            <w:r>
                              <w:t>cetak</w:t>
                            </w:r>
                            <w:proofErr w:type="spellEnd"/>
                          </w:p>
                        </w:tc>
                      </w:tr>
                      <w:tr w:rsidR="009771D5" w14:paraId="36D0A376" w14:textId="77777777">
                        <w:trPr>
                          <w:jc w:val="center"/>
                        </w:trPr>
                        <w:tc>
                          <w:tcPr>
                            <w:tcW w:w="2006" w:type="dxa"/>
                          </w:tcPr>
                          <w:p w14:paraId="432D1A85" w14:textId="77777777" w:rsidR="009771D5" w:rsidRDefault="00000000">
                            <w:pPr>
                              <w:pStyle w:val="IEEETableCell"/>
                            </w:pPr>
                            <w:proofErr w:type="spellStart"/>
                            <w:r>
                              <w:t>Peserta</w:t>
                            </w:r>
                            <w:proofErr w:type="spellEnd"/>
                          </w:p>
                        </w:tc>
                        <w:tc>
                          <w:tcPr>
                            <w:tcW w:w="1504" w:type="dxa"/>
                          </w:tcPr>
                          <w:p w14:paraId="345F4B2A" w14:textId="77777777" w:rsidR="009771D5" w:rsidRDefault="00000000">
                            <w:pPr>
                              <w:pStyle w:val="IEEETableCell"/>
                              <w:jc w:val="center"/>
                            </w:pPr>
                            <w:r>
                              <w:t>25</w:t>
                            </w:r>
                          </w:p>
                        </w:tc>
                        <w:tc>
                          <w:tcPr>
                            <w:tcW w:w="1504" w:type="dxa"/>
                          </w:tcPr>
                          <w:p w14:paraId="46D364D9" w14:textId="77777777" w:rsidR="009771D5" w:rsidRDefault="00000000">
                            <w:pPr>
                              <w:pStyle w:val="IEEETableCell"/>
                              <w:jc w:val="center"/>
                            </w:pPr>
                            <w:r>
                              <w:t>25</w:t>
                            </w:r>
                          </w:p>
                        </w:tc>
                      </w:tr>
                      <w:tr w:rsidR="009771D5" w14:paraId="629458F4" w14:textId="77777777">
                        <w:trPr>
                          <w:jc w:val="center"/>
                        </w:trPr>
                        <w:tc>
                          <w:tcPr>
                            <w:tcW w:w="2006" w:type="dxa"/>
                          </w:tcPr>
                          <w:p w14:paraId="7D1BBC68" w14:textId="77777777" w:rsidR="009771D5" w:rsidRDefault="00000000">
                            <w:pPr>
                              <w:pStyle w:val="IEEETableCell"/>
                            </w:pPr>
                            <w:r>
                              <w:t xml:space="preserve">Arah </w:t>
                            </w:r>
                            <w:proofErr w:type="spellStart"/>
                            <w:r>
                              <w:t>benar</w:t>
                            </w:r>
                            <w:proofErr w:type="spellEnd"/>
                          </w:p>
                        </w:tc>
                        <w:tc>
                          <w:tcPr>
                            <w:tcW w:w="1504" w:type="dxa"/>
                          </w:tcPr>
                          <w:p w14:paraId="2C17DA1E" w14:textId="77777777" w:rsidR="009771D5" w:rsidRDefault="00000000">
                            <w:pPr>
                              <w:pStyle w:val="IEEETableCell"/>
                              <w:jc w:val="center"/>
                            </w:pPr>
                            <w:r>
                              <w:t>25 (100%)</w:t>
                            </w:r>
                          </w:p>
                        </w:tc>
                        <w:tc>
                          <w:tcPr>
                            <w:tcW w:w="1504" w:type="dxa"/>
                          </w:tcPr>
                          <w:p w14:paraId="2A177FF3" w14:textId="77777777" w:rsidR="009771D5" w:rsidRDefault="00000000">
                            <w:pPr>
                              <w:pStyle w:val="IEEETableCell"/>
                              <w:jc w:val="center"/>
                            </w:pPr>
                            <w:r>
                              <w:t>20 (80%)</w:t>
                            </w:r>
                          </w:p>
                        </w:tc>
                      </w:tr>
                      <w:tr w:rsidR="009771D5" w14:paraId="2EFA8F74" w14:textId="77777777">
                        <w:trPr>
                          <w:jc w:val="center"/>
                        </w:trPr>
                        <w:tc>
                          <w:tcPr>
                            <w:tcW w:w="2006" w:type="dxa"/>
                          </w:tcPr>
                          <w:p w14:paraId="70257403" w14:textId="77777777" w:rsidR="009771D5" w:rsidRDefault="00000000">
                            <w:pPr>
                              <w:pStyle w:val="IEEETableCell"/>
                            </w:pPr>
                            <w:r>
                              <w:t xml:space="preserve">Tidak </w:t>
                            </w:r>
                            <w:proofErr w:type="spellStart"/>
                            <w:r>
                              <w:t>berhasil</w:t>
                            </w:r>
                            <w:proofErr w:type="spellEnd"/>
                          </w:p>
                        </w:tc>
                        <w:tc>
                          <w:tcPr>
                            <w:tcW w:w="1504" w:type="dxa"/>
                          </w:tcPr>
                          <w:p w14:paraId="67E07C17" w14:textId="77777777" w:rsidR="009771D5" w:rsidRDefault="00000000">
                            <w:pPr>
                              <w:pStyle w:val="IEEETableCell"/>
                              <w:jc w:val="center"/>
                            </w:pPr>
                            <w:r>
                              <w:t>–</w:t>
                            </w:r>
                          </w:p>
                        </w:tc>
                        <w:tc>
                          <w:tcPr>
                            <w:tcW w:w="1504" w:type="dxa"/>
                          </w:tcPr>
                          <w:p w14:paraId="2A0578DD" w14:textId="77777777" w:rsidR="009771D5" w:rsidRDefault="00000000">
                            <w:pPr>
                              <w:pStyle w:val="IEEETableCell"/>
                              <w:jc w:val="center"/>
                            </w:pPr>
                            <w:r>
                              <w:t>5</w:t>
                            </w:r>
                          </w:p>
                        </w:tc>
                      </w:tr>
                      <w:tr w:rsidR="009771D5" w14:paraId="23394694" w14:textId="77777777">
                        <w:trPr>
                          <w:jc w:val="center"/>
                        </w:trPr>
                        <w:tc>
                          <w:tcPr>
                            <w:tcW w:w="2006" w:type="dxa"/>
                          </w:tcPr>
                          <w:p w14:paraId="5D5E0E76" w14:textId="77777777" w:rsidR="009771D5" w:rsidRDefault="00000000">
                            <w:pPr>
                              <w:pStyle w:val="IEEETableCell"/>
                            </w:pPr>
                            <w:r>
                              <w:t xml:space="preserve">Waktu </w:t>
                            </w:r>
                            <w:proofErr w:type="spellStart"/>
                            <w:r>
                              <w:t>tercatat</w:t>
                            </w:r>
                            <w:proofErr w:type="spellEnd"/>
                            <w:r>
                              <w:t xml:space="preserve"> (</w:t>
                            </w:r>
                            <w:proofErr w:type="spellStart"/>
                            <w:r>
                              <w:t>detik</w:t>
                            </w:r>
                            <w:proofErr w:type="spellEnd"/>
                            <w:r>
                              <w:t>)</w:t>
                            </w:r>
                          </w:p>
                        </w:tc>
                        <w:tc>
                          <w:tcPr>
                            <w:tcW w:w="1504" w:type="dxa"/>
                          </w:tcPr>
                          <w:p w14:paraId="7C5D9CFB" w14:textId="77777777" w:rsidR="009771D5" w:rsidRDefault="00000000">
                            <w:pPr>
                              <w:pStyle w:val="IEEETableCell"/>
                              <w:jc w:val="center"/>
                            </w:pPr>
                            <w:r>
                              <w:t xml:space="preserve">5–8 (15 </w:t>
                            </w:r>
                            <w:proofErr w:type="spellStart"/>
                            <w:r>
                              <w:t>peserta</w:t>
                            </w:r>
                            <w:proofErr w:type="spellEnd"/>
                            <w:r>
                              <w:t>)</w:t>
                            </w:r>
                          </w:p>
                        </w:tc>
                        <w:tc>
                          <w:tcPr>
                            <w:tcW w:w="1504" w:type="dxa"/>
                          </w:tcPr>
                          <w:p w14:paraId="2E5C3A67" w14:textId="77777777" w:rsidR="009771D5" w:rsidRDefault="00000000">
                            <w:pPr>
                              <w:pStyle w:val="IEEETableCell"/>
                              <w:jc w:val="center"/>
                            </w:pPr>
                            <w:r>
                              <w:t xml:space="preserve">10–58 (15 </w:t>
                            </w:r>
                            <w:proofErr w:type="spellStart"/>
                            <w:r>
                              <w:t>peserta</w:t>
                            </w:r>
                            <w:proofErr w:type="spellEnd"/>
                            <w:r>
                              <w:t>)</w:t>
                            </w:r>
                          </w:p>
                        </w:tc>
                      </w:tr>
                    </w:tbl>
                    <w:p w14:paraId="67556857" w14:textId="77777777" w:rsidR="001B3940" w:rsidRDefault="001B3940">
                      <w:pPr>
                        <w:spacing w:line="20" w:lineRule="exact"/>
                        <w:rPr>
                          <w:sz w:val="2"/>
                        </w:rPr>
                      </w:pPr>
                    </w:p>
                  </w:txbxContent>
                </v:textbox>
                <w10:wrap type="topAndBottom" anchory="margin"/>
              </v:shape>
            </w:pict>
          </mc:Fallback>
        </mc:AlternateContent>
      </w:r>
      <w:r>
        <w:t>Pada tahap pertama, empat dari lima calon pengguna menemukan tujuan dengan peta resmi dalam 27–89 detik dan satu peserta tidak berhasil, sedangkan dengan versi awal aplikasi kelimanya menemukan tujuan dalam 8–57 detik (median 18 detik). Kesulitan mengatur perbesaran peta yang dialami tiga peserta digunakan untuk memperbaiki ukuran awal peta dan tombol pengaturnya. Hasil tahap kedua dirangkum pada Tabel II. Dengan aplikasi, seluruh 25 peserta menunjuk arah dengan benar, dan 15 peserta yang waktunya tercatat memerlukan 5–8 detik. Dengan peta cetak, 20 peserta benar dan 5 peserta tidak berhasil, termasuk 1 peserta yang menyerah pada detik ke-35. Waktu kelompok mahasiswa tidak dihitung karena peserta dapat mendengar jawaban orang sebelumnya, dan durasi kedua cara tidak dibandingkan karena urutan dan lokasi tugasnya berbeda.</w:t>
      </w:r>
    </w:p>
    <w:p w14:paraId="2A41F44D" w14:textId="77777777" w:rsidR="009771D5" w:rsidRDefault="00000000">
      <w:pPr>
        <w:pStyle w:val="GemastikBody"/>
      </w:pPr>
      <w:r>
        <w:t xml:space="preserve">Dua peserta melanjutkan uji dengan berjalan ke TES. Peserta yang </w:t>
      </w:r>
      <w:r w:rsidR="00327149">
        <w:t>menggunakan internet tiba dalam 9 menit dengan perkiraan</w:t>
      </w:r>
      <w:r>
        <w:t xml:space="preserve"> 18 menit, sedangkan peserta dalam mode pesawat tiba dalam 7 menit dengan perkiraan 12 menit. Perkiraan aplikasi lebih lama karena </w:t>
      </w:r>
      <w:r w:rsidR="00327149">
        <w:t>menggunakan</w:t>
      </w:r>
      <w:r>
        <w:t xml:space="preserve"> laju perencanaan 0,894 m/s. Masukan peserta, seperti tampilan awal yang lebih sederhana, nomor darurat, ikon yang lebih jelas, dan warna yang lebih nyaman, digunakan untuk menyusun ulang Beranda dan penanda TES dan TEA pada desain akhir.</w:t>
      </w:r>
    </w:p>
    <w:p w14:paraId="3F45FF1F" w14:textId="77777777" w:rsidR="009771D5" w:rsidRDefault="00000000">
      <w:pPr>
        <w:pStyle w:val="GemastikHeading2"/>
        <w:keepNext/>
      </w:pPr>
      <w:r>
        <w:t>KETERJANGKAUAN DAN BEBAN TES</w:t>
      </w:r>
    </w:p>
    <w:p w14:paraId="7B59173C" w14:textId="77777777" w:rsidR="009771D5" w:rsidRDefault="00000000">
      <w:pPr>
        <w:pStyle w:val="GemastikBody"/>
      </w:pPr>
      <w:r>
        <w:rPr>
          <w:noProof/>
        </w:rPr>
        <mc:AlternateContent>
          <mc:Choice Requires="wps">
            <w:drawing>
              <wp:anchor distT="0" distB="50800" distL="0" distR="0" simplePos="0" relativeHeight="251700005" behindDoc="0" locked="0" layoutInCell="1" allowOverlap="0" wp14:anchorId="43368601" wp14:editId="1DBF9D6C">
                <wp:simplePos x="0" y="0"/>
                <wp:positionH relativeFrom="column">
                  <wp:align>center</wp:align>
                </wp:positionH>
                <wp:positionV relativeFrom="margin">
                  <wp:align>top</wp:align>
                </wp:positionV>
                <wp:extent cx="3236400" cy="1828800"/>
                <wp:effectExtent l="0" t="0" r="0" b="0"/>
                <wp:wrapTopAndBottom/>
                <wp:docPr id="10" name="Kotak Teks 10"/>
                <wp:cNvGraphicFramePr/>
                <a:graphic xmlns:a="http://schemas.openxmlformats.org/drawingml/2006/main">
                  <a:graphicData uri="http://schemas.microsoft.com/office/word/2010/wordprocessingShape">
                    <wps:wsp>
                      <wps:cNvSpPr txBox="1"/>
                      <wps:spPr>
                        <a:xfrm>
                          <a:off x="0" y="0"/>
                          <a:ext cx="3236400" cy="1828800"/>
                        </a:xfrm>
                        <a:prstGeom prst="rect">
                          <a:avLst/>
                        </a:prstGeom>
                        <a:noFill/>
                        <a:ln>
                          <a:noFill/>
                        </a:ln>
                      </wps:spPr>
                      <wps:txbx>
                        <w:txbxContent>
                          <w:p w14:paraId="16B71BEE" w14:textId="77777777" w:rsidR="009771D5" w:rsidRDefault="00000000">
                            <w:pPr>
                              <w:pStyle w:val="GemastikJudulTabel"/>
                              <w:keepNext/>
                            </w:pPr>
                            <w:r>
                              <w:rPr>
                                <w:b/>
                              </w:rPr>
                              <w:t>Tabel III</w:t>
                            </w:r>
                            <w:r>
                              <w:br/>
                            </w:r>
                            <w:proofErr w:type="spellStart"/>
                            <w:r>
                              <w:t>Proyeksi</w:t>
                            </w:r>
                            <w:proofErr w:type="spellEnd"/>
                            <w:r>
                              <w:t xml:space="preserve"> Tujuan dan Beban TES (313.862 Jiwa)</w:t>
                            </w:r>
                          </w:p>
                          <w:tbl>
                            <w:tblPr>
                              <w:tblW w:w="5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2"/>
                              <w:gridCol w:w="787"/>
                              <w:gridCol w:w="724"/>
                              <w:gridCol w:w="1066"/>
                              <w:gridCol w:w="1066"/>
                            </w:tblGrid>
                            <w:tr w:rsidR="009771D5" w14:paraId="55ACA0B0" w14:textId="77777777">
                              <w:trPr>
                                <w:jc w:val="center"/>
                              </w:trPr>
                              <w:tc>
                                <w:tcPr>
                                  <w:tcW w:w="1604" w:type="dxa"/>
                                </w:tcPr>
                                <w:p w14:paraId="09B72BBE" w14:textId="77777777" w:rsidR="009771D5" w:rsidRDefault="00000000">
                                  <w:pPr>
                                    <w:pStyle w:val="IEEETableHeaderCentered"/>
                                  </w:pPr>
                                  <w:proofErr w:type="spellStart"/>
                                  <w:r>
                                    <w:t>Aturan</w:t>
                                  </w:r>
                                  <w:proofErr w:type="spellEnd"/>
                                </w:p>
                              </w:tc>
                              <w:tc>
                                <w:tcPr>
                                  <w:tcW w:w="752" w:type="dxa"/>
                                </w:tcPr>
                                <w:p w14:paraId="5315C6ED" w14:textId="77777777" w:rsidR="009771D5" w:rsidRDefault="00000000">
                                  <w:pPr>
                                    <w:pStyle w:val="IEEETableHeaderCentered"/>
                                  </w:pPr>
                                  <w:r>
                                    <w:t xml:space="preserve">Tujuan ≤ 15 </w:t>
                                  </w:r>
                                  <w:proofErr w:type="spellStart"/>
                                  <w:r>
                                    <w:t>menit</w:t>
                                  </w:r>
                                  <w:proofErr w:type="spellEnd"/>
                                </w:p>
                              </w:tc>
                              <w:tc>
                                <w:tcPr>
                                  <w:tcW w:w="752" w:type="dxa"/>
                                </w:tcPr>
                                <w:p w14:paraId="057D6711" w14:textId="77777777" w:rsidR="009771D5" w:rsidRDefault="00000000">
                                  <w:pPr>
                                    <w:pStyle w:val="IEEETableHeaderCentered"/>
                                  </w:pPr>
                                  <w:r>
                                    <w:t xml:space="preserve">&gt; 15–20 </w:t>
                                  </w:r>
                                  <w:proofErr w:type="spellStart"/>
                                  <w:r>
                                    <w:t>menit</w:t>
                                  </w:r>
                                  <w:proofErr w:type="spellEnd"/>
                                </w:p>
                              </w:tc>
                              <w:tc>
                                <w:tcPr>
                                  <w:tcW w:w="802" w:type="dxa"/>
                                </w:tcPr>
                                <w:p w14:paraId="36E7990B" w14:textId="77777777" w:rsidR="009771D5" w:rsidRDefault="00000000">
                                  <w:pPr>
                                    <w:pStyle w:val="IEEETableHeaderCentered"/>
                                  </w:pPr>
                                  <w:r>
                                    <w:t xml:space="preserve">TES </w:t>
                                  </w:r>
                                  <w:proofErr w:type="spellStart"/>
                                  <w:r>
                                    <w:t>terlampaui</w:t>
                                  </w:r>
                                  <w:proofErr w:type="spellEnd"/>
                                </w:p>
                              </w:tc>
                              <w:tc>
                                <w:tcPr>
                                  <w:tcW w:w="1103" w:type="dxa"/>
                                </w:tcPr>
                                <w:p w14:paraId="6DE718BB" w14:textId="77777777" w:rsidR="009771D5" w:rsidRDefault="00000000">
                                  <w:pPr>
                                    <w:pStyle w:val="IEEETableHeaderCentered"/>
                                  </w:pPr>
                                  <w:proofErr w:type="spellStart"/>
                                  <w:r>
                                    <w:t>Kelebihan</w:t>
                                  </w:r>
                                  <w:proofErr w:type="spellEnd"/>
                                  <w:r>
                                    <w:t xml:space="preserve"> </w:t>
                                  </w:r>
                                  <w:proofErr w:type="spellStart"/>
                                  <w:r>
                                    <w:t>beban</w:t>
                                  </w:r>
                                  <w:proofErr w:type="spellEnd"/>
                                  <w:r>
                                    <w:t xml:space="preserve"> (</w:t>
                                  </w:r>
                                  <w:proofErr w:type="spellStart"/>
                                  <w:r>
                                    <w:t>jiwa</w:t>
                                  </w:r>
                                  <w:proofErr w:type="spellEnd"/>
                                  <w:r>
                                    <w:t>)</w:t>
                                  </w:r>
                                </w:p>
                              </w:tc>
                            </w:tr>
                            <w:tr w:rsidR="009771D5" w14:paraId="2E4E92C7" w14:textId="77777777">
                              <w:trPr>
                                <w:jc w:val="center"/>
                              </w:trPr>
                              <w:tc>
                                <w:tcPr>
                                  <w:tcW w:w="1604" w:type="dxa"/>
                                </w:tcPr>
                                <w:p w14:paraId="5A9D695C" w14:textId="77777777" w:rsidR="009771D5" w:rsidRDefault="00000000">
                                  <w:pPr>
                                    <w:pStyle w:val="IEEETableCell"/>
                                  </w:pPr>
                                  <w:r>
                                    <w:t xml:space="preserve">Tujuan </w:t>
                                  </w:r>
                                  <w:proofErr w:type="spellStart"/>
                                  <w:r>
                                    <w:t>tercepat</w:t>
                                  </w:r>
                                  <w:proofErr w:type="spellEnd"/>
                                </w:p>
                              </w:tc>
                              <w:tc>
                                <w:tcPr>
                                  <w:tcW w:w="752" w:type="dxa"/>
                                </w:tcPr>
                                <w:p w14:paraId="63DFDE10" w14:textId="77777777" w:rsidR="009771D5" w:rsidRDefault="00000000">
                                  <w:pPr>
                                    <w:pStyle w:val="IEEETableCell"/>
                                    <w:jc w:val="center"/>
                                  </w:pPr>
                                  <w:r>
                                    <w:t>61,2%</w:t>
                                  </w:r>
                                </w:p>
                              </w:tc>
                              <w:tc>
                                <w:tcPr>
                                  <w:tcW w:w="752" w:type="dxa"/>
                                </w:tcPr>
                                <w:p w14:paraId="1E56FE61" w14:textId="77777777" w:rsidR="009771D5" w:rsidRDefault="00000000">
                                  <w:pPr>
                                    <w:pStyle w:val="IEEETableCell"/>
                                    <w:jc w:val="center"/>
                                  </w:pPr>
                                  <w:r>
                                    <w:t>17,5%</w:t>
                                  </w:r>
                                </w:p>
                              </w:tc>
                              <w:tc>
                                <w:tcPr>
                                  <w:tcW w:w="802" w:type="dxa"/>
                                </w:tcPr>
                                <w:p w14:paraId="0A699EAA" w14:textId="77777777" w:rsidR="009771D5" w:rsidRDefault="00000000">
                                  <w:pPr>
                                    <w:pStyle w:val="IEEETableCell"/>
                                    <w:jc w:val="center"/>
                                  </w:pPr>
                                  <w:r>
                                    <w:t>43</w:t>
                                  </w:r>
                                </w:p>
                              </w:tc>
                              <w:tc>
                                <w:tcPr>
                                  <w:tcW w:w="1103" w:type="dxa"/>
                                </w:tcPr>
                                <w:p w14:paraId="10F8A7EB" w14:textId="77777777" w:rsidR="009771D5" w:rsidRDefault="00000000">
                                  <w:pPr>
                                    <w:pStyle w:val="IEEETableCell"/>
                                    <w:jc w:val="center"/>
                                  </w:pPr>
                                  <w:r>
                                    <w:t>58.363</w:t>
                                  </w:r>
                                </w:p>
                              </w:tc>
                            </w:tr>
                            <w:tr w:rsidR="009771D5" w14:paraId="1AAA342F" w14:textId="77777777">
                              <w:trPr>
                                <w:jc w:val="center"/>
                              </w:trPr>
                              <w:tc>
                                <w:tcPr>
                                  <w:tcW w:w="1604" w:type="dxa"/>
                                </w:tcPr>
                                <w:p w14:paraId="17619CCF" w14:textId="77777777" w:rsidR="009771D5" w:rsidRDefault="00000000">
                                  <w:pPr>
                                    <w:pStyle w:val="IEEETableCell"/>
                                  </w:pPr>
                                  <w:r>
                                    <w:t xml:space="preserve">Zona </w:t>
                                  </w:r>
                                  <w:proofErr w:type="spellStart"/>
                                  <w:r>
                                    <w:t>hijau</w:t>
                                  </w:r>
                                  <w:proofErr w:type="spellEnd"/>
                                  <w:r>
                                    <w:t xml:space="preserve"> </w:t>
                                  </w:r>
                                  <w:proofErr w:type="spellStart"/>
                                  <w:r>
                                    <w:t>dahulu</w:t>
                                  </w:r>
                                  <w:proofErr w:type="spellEnd"/>
                                  <w:r>
                                    <w:t xml:space="preserve">, </w:t>
                                  </w:r>
                                  <w:proofErr w:type="spellStart"/>
                                  <w:r>
                                    <w:t>lalu</w:t>
                                  </w:r>
                                  <w:proofErr w:type="spellEnd"/>
                                  <w:r>
                                    <w:t xml:space="preserve"> TES </w:t>
                                  </w:r>
                                  <w:proofErr w:type="spellStart"/>
                                  <w:r>
                                    <w:t>terjauh</w:t>
                                  </w:r>
                                  <w:proofErr w:type="spellEnd"/>
                                  <w:r>
                                    <w:t xml:space="preserve"> </w:t>
                                  </w:r>
                                  <w:proofErr w:type="spellStart"/>
                                  <w:r>
                                    <w:t>dari</w:t>
                                  </w:r>
                                  <w:proofErr w:type="spellEnd"/>
                                  <w:r>
                                    <w:t xml:space="preserve"> </w:t>
                                  </w:r>
                                  <w:proofErr w:type="spellStart"/>
                                  <w:r>
                                    <w:t>pantai</w:t>
                                  </w:r>
                                  <w:proofErr w:type="spellEnd"/>
                                </w:p>
                              </w:tc>
                              <w:tc>
                                <w:tcPr>
                                  <w:tcW w:w="752" w:type="dxa"/>
                                </w:tcPr>
                                <w:p w14:paraId="16C973BD" w14:textId="77777777" w:rsidR="009771D5" w:rsidRDefault="00000000">
                                  <w:pPr>
                                    <w:pStyle w:val="IEEETableCell"/>
                                    <w:jc w:val="center"/>
                                  </w:pPr>
                                  <w:r>
                                    <w:t>61,2%</w:t>
                                  </w:r>
                                </w:p>
                              </w:tc>
                              <w:tc>
                                <w:tcPr>
                                  <w:tcW w:w="752" w:type="dxa"/>
                                </w:tcPr>
                                <w:p w14:paraId="4969D886" w14:textId="77777777" w:rsidR="009771D5" w:rsidRDefault="00000000">
                                  <w:pPr>
                                    <w:pStyle w:val="IEEETableCell"/>
                                    <w:jc w:val="center"/>
                                  </w:pPr>
                                  <w:r>
                                    <w:t>17,5%</w:t>
                                  </w:r>
                                </w:p>
                              </w:tc>
                              <w:tc>
                                <w:tcPr>
                                  <w:tcW w:w="802" w:type="dxa"/>
                                </w:tcPr>
                                <w:p w14:paraId="7CA475BA" w14:textId="77777777" w:rsidR="009771D5" w:rsidRDefault="00000000">
                                  <w:pPr>
                                    <w:pStyle w:val="IEEETableCell"/>
                                    <w:jc w:val="center"/>
                                  </w:pPr>
                                  <w:r>
                                    <w:t>40</w:t>
                                  </w:r>
                                </w:p>
                              </w:tc>
                              <w:tc>
                                <w:tcPr>
                                  <w:tcW w:w="1103" w:type="dxa"/>
                                </w:tcPr>
                                <w:p w14:paraId="4C4553BC" w14:textId="77777777" w:rsidR="009771D5" w:rsidRDefault="00000000">
                                  <w:pPr>
                                    <w:pStyle w:val="IEEETableCell"/>
                                    <w:jc w:val="center"/>
                                  </w:pPr>
                                  <w:r>
                                    <w:t>53.470</w:t>
                                  </w:r>
                                </w:p>
                              </w:tc>
                            </w:tr>
                            <w:tr w:rsidR="009771D5" w14:paraId="13EB6F2F" w14:textId="77777777">
                              <w:trPr>
                                <w:jc w:val="center"/>
                              </w:trPr>
                              <w:tc>
                                <w:tcPr>
                                  <w:tcW w:w="1604" w:type="dxa"/>
                                </w:tcPr>
                                <w:p w14:paraId="0EA09D3C" w14:textId="77777777" w:rsidR="009771D5" w:rsidRDefault="00000000">
                                  <w:pPr>
                                    <w:pStyle w:val="IEEETableCell"/>
                                  </w:pPr>
                                  <w:proofErr w:type="spellStart"/>
                                  <w:r>
                                    <w:t>Aturan</w:t>
                                  </w:r>
                                  <w:proofErr w:type="spellEnd"/>
                                  <w:r>
                                    <w:t xml:space="preserve"> </w:t>
                                  </w:r>
                                  <w:proofErr w:type="spellStart"/>
                                  <w:r>
                                    <w:t>terbaru</w:t>
                                  </w:r>
                                  <w:proofErr w:type="spellEnd"/>
                                  <w:r>
                                    <w:t xml:space="preserve"> </w:t>
                                  </w:r>
                                  <w:proofErr w:type="spellStart"/>
                                  <w:r>
                                    <w:t>dengan</w:t>
                                  </w:r>
                                  <w:proofErr w:type="spellEnd"/>
                                  <w:r>
                                    <w:t xml:space="preserve"> </w:t>
                                  </w:r>
                                  <w:proofErr w:type="spellStart"/>
                                  <w:r>
                                    <w:t>pembagian</w:t>
                                  </w:r>
                                  <w:proofErr w:type="spellEnd"/>
                                  <w:r>
                                    <w:t xml:space="preserve"> TES</w:t>
                                  </w:r>
                                </w:p>
                              </w:tc>
                              <w:tc>
                                <w:tcPr>
                                  <w:tcW w:w="752" w:type="dxa"/>
                                </w:tcPr>
                                <w:p w14:paraId="42BCB614" w14:textId="77777777" w:rsidR="009771D5" w:rsidRDefault="00000000">
                                  <w:pPr>
                                    <w:pStyle w:val="IEEETableCell"/>
                                    <w:jc w:val="center"/>
                                  </w:pPr>
                                  <w:r>
                                    <w:t>69,1%</w:t>
                                  </w:r>
                                </w:p>
                              </w:tc>
                              <w:tc>
                                <w:tcPr>
                                  <w:tcW w:w="752" w:type="dxa"/>
                                </w:tcPr>
                                <w:p w14:paraId="5CA1E858" w14:textId="77777777" w:rsidR="009771D5" w:rsidRDefault="00000000">
                                  <w:pPr>
                                    <w:pStyle w:val="IEEETableCell"/>
                                    <w:jc w:val="center"/>
                                  </w:pPr>
                                  <w:r>
                                    <w:t>9,6%</w:t>
                                  </w:r>
                                </w:p>
                              </w:tc>
                              <w:tc>
                                <w:tcPr>
                                  <w:tcW w:w="802" w:type="dxa"/>
                                </w:tcPr>
                                <w:p w14:paraId="4A5B51F5" w14:textId="77777777" w:rsidR="009771D5" w:rsidRDefault="00000000">
                                  <w:pPr>
                                    <w:pStyle w:val="IEEETableCell"/>
                                    <w:jc w:val="center"/>
                                  </w:pPr>
                                  <w:r>
                                    <w:t>45</w:t>
                                  </w:r>
                                </w:p>
                              </w:tc>
                              <w:tc>
                                <w:tcPr>
                                  <w:tcW w:w="1103" w:type="dxa"/>
                                </w:tcPr>
                                <w:p w14:paraId="2C64039D" w14:textId="77777777" w:rsidR="009771D5" w:rsidRDefault="00000000">
                                  <w:pPr>
                                    <w:pStyle w:val="IEEETableCell"/>
                                    <w:jc w:val="center"/>
                                  </w:pPr>
                                  <w:r>
                                    <w:t>44.264</w:t>
                                  </w:r>
                                </w:p>
                              </w:tc>
                            </w:tr>
                          </w:tbl>
                          <w:p w14:paraId="4A152D0C" w14:textId="77777777" w:rsidR="001B3940" w:rsidRDefault="001B3940">
                            <w:pPr>
                              <w:spacing w:line="20" w:lineRule="exact"/>
                              <w:rPr>
                                <w:sz w:val="2"/>
                              </w:rPr>
                            </w:pPr>
                          </w:p>
                        </w:txbxContent>
                      </wps:txbx>
                      <wps:bodyPr rot="0" vert="horz" wrap="square" lIns="0" tIns="0" rIns="0" bIns="0" anchor="t" anchorCtr="0">
                        <a:noAutofit/>
                      </wps:bodyPr>
                    </wps:wsp>
                  </a:graphicData>
                </a:graphic>
              </wp:anchor>
            </w:drawing>
          </mc:Choice>
          <mc:Fallback>
            <w:pict>
              <v:shape w14:anchorId="43368601" id="Kotak Teks 10" o:spid="_x0000_s1031" type="#_x0000_t202" style="position:absolute;left:0;text-align:left;margin-left:0;margin-top:0;width:254.85pt;height:2in;z-index:251700005;visibility:visible;mso-wrap-style:square;mso-wrap-distance-left:0;mso-wrap-distance-top:0;mso-wrap-distance-right:0;mso-wrap-distance-bottom:4pt;mso-position-horizontal:center;mso-position-horizontal-relative:text;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" o:allowoverlap="f" filled="f" stroked="f">
                <v:textbox inset="0,0,0,0">
                  <w:txbxContent>
                    <w:p w14:paraId="16B71BEE" w14:textId="77777777" w:rsidR="009771D5" w:rsidRDefault="00000000">
                      <w:pPr>
                        <w:pStyle w:val="GemastikJudulTabel"/>
                        <w:keepNext/>
                      </w:pPr>
                      <w:r>
                        <w:rPr>
                          <w:b/>
                        </w:rPr>
                        <w:t>Tabel III</w:t>
                      </w:r>
                      <w:r>
                        <w:br/>
                      </w:r>
                      <w:proofErr w:type="spellStart"/>
                      <w:r>
                        <w:t>Proyeksi</w:t>
                      </w:r>
                      <w:proofErr w:type="spellEnd"/>
                      <w:r>
                        <w:t xml:space="preserve"> Tujuan dan Beban TES (313.862 Jiwa)</w:t>
                      </w:r>
                    </w:p>
                    <w:tbl>
                      <w:tblPr>
                        <w:tblW w:w="5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2"/>
                        <w:gridCol w:w="787"/>
                        <w:gridCol w:w="724"/>
                        <w:gridCol w:w="1066"/>
                        <w:gridCol w:w="1066"/>
                      </w:tblGrid>
                      <w:tr w:rsidR="009771D5" w14:paraId="55ACA0B0" w14:textId="77777777">
                        <w:trPr>
                          <w:jc w:val="center"/>
                        </w:trPr>
                        <w:tc>
                          <w:tcPr>
                            <w:tcW w:w="1604" w:type="dxa"/>
                          </w:tcPr>
                          <w:p w14:paraId="09B72BBE" w14:textId="77777777" w:rsidR="009771D5" w:rsidRDefault="00000000">
                            <w:pPr>
                              <w:pStyle w:val="IEEETableHeaderCentered"/>
                            </w:pPr>
                            <w:proofErr w:type="spellStart"/>
                            <w:r>
                              <w:t>Aturan</w:t>
                            </w:r>
                            <w:proofErr w:type="spellEnd"/>
                          </w:p>
                        </w:tc>
                        <w:tc>
                          <w:tcPr>
                            <w:tcW w:w="752" w:type="dxa"/>
                          </w:tcPr>
                          <w:p w14:paraId="5315C6ED" w14:textId="77777777" w:rsidR="009771D5" w:rsidRDefault="00000000">
                            <w:pPr>
                              <w:pStyle w:val="IEEETableHeaderCentered"/>
                            </w:pPr>
                            <w:r>
                              <w:t xml:space="preserve">Tujuan ≤ 15 </w:t>
                            </w:r>
                            <w:proofErr w:type="spellStart"/>
                            <w:r>
                              <w:t>menit</w:t>
                            </w:r>
                            <w:proofErr w:type="spellEnd"/>
                          </w:p>
                        </w:tc>
                        <w:tc>
                          <w:tcPr>
                            <w:tcW w:w="752" w:type="dxa"/>
                          </w:tcPr>
                          <w:p w14:paraId="057D6711" w14:textId="77777777" w:rsidR="009771D5" w:rsidRDefault="00000000">
                            <w:pPr>
                              <w:pStyle w:val="IEEETableHeaderCentered"/>
                            </w:pPr>
                            <w:r>
                              <w:t xml:space="preserve">&gt; 15–20 </w:t>
                            </w:r>
                            <w:proofErr w:type="spellStart"/>
                            <w:r>
                              <w:t>menit</w:t>
                            </w:r>
                            <w:proofErr w:type="spellEnd"/>
                          </w:p>
                        </w:tc>
                        <w:tc>
                          <w:tcPr>
                            <w:tcW w:w="802" w:type="dxa"/>
                          </w:tcPr>
                          <w:p w14:paraId="36E7990B" w14:textId="77777777" w:rsidR="009771D5" w:rsidRDefault="00000000">
                            <w:pPr>
                              <w:pStyle w:val="IEEETableHeaderCentered"/>
                            </w:pPr>
                            <w:r>
                              <w:t xml:space="preserve">TES </w:t>
                            </w:r>
                            <w:proofErr w:type="spellStart"/>
                            <w:r>
                              <w:t>terlampaui</w:t>
                            </w:r>
                            <w:proofErr w:type="spellEnd"/>
                          </w:p>
                        </w:tc>
                        <w:tc>
                          <w:tcPr>
                            <w:tcW w:w="1103" w:type="dxa"/>
                          </w:tcPr>
                          <w:p w14:paraId="6DE718BB" w14:textId="77777777" w:rsidR="009771D5" w:rsidRDefault="00000000">
                            <w:pPr>
                              <w:pStyle w:val="IEEETableHeaderCentered"/>
                            </w:pPr>
                            <w:proofErr w:type="spellStart"/>
                            <w:r>
                              <w:t>Kelebihan</w:t>
                            </w:r>
                            <w:proofErr w:type="spellEnd"/>
                            <w:r>
                              <w:t xml:space="preserve"> </w:t>
                            </w:r>
                            <w:proofErr w:type="spellStart"/>
                            <w:r>
                              <w:t>beban</w:t>
                            </w:r>
                            <w:proofErr w:type="spellEnd"/>
                            <w:r>
                              <w:t xml:space="preserve"> (</w:t>
                            </w:r>
                            <w:proofErr w:type="spellStart"/>
                            <w:r>
                              <w:t>jiwa</w:t>
                            </w:r>
                            <w:proofErr w:type="spellEnd"/>
                            <w:r>
                              <w:t>)</w:t>
                            </w:r>
                          </w:p>
                        </w:tc>
                      </w:tr>
                      <w:tr w:rsidR="009771D5" w14:paraId="2E4E92C7" w14:textId="77777777">
                        <w:trPr>
                          <w:jc w:val="center"/>
                        </w:trPr>
                        <w:tc>
                          <w:tcPr>
                            <w:tcW w:w="1604" w:type="dxa"/>
                          </w:tcPr>
                          <w:p w14:paraId="5A9D695C" w14:textId="77777777" w:rsidR="009771D5" w:rsidRDefault="00000000">
                            <w:pPr>
                              <w:pStyle w:val="IEEETableCell"/>
                            </w:pPr>
                            <w:r>
                              <w:t xml:space="preserve">Tujuan </w:t>
                            </w:r>
                            <w:proofErr w:type="spellStart"/>
                            <w:r>
                              <w:t>tercepat</w:t>
                            </w:r>
                            <w:proofErr w:type="spellEnd"/>
                          </w:p>
                        </w:tc>
                        <w:tc>
                          <w:tcPr>
                            <w:tcW w:w="752" w:type="dxa"/>
                          </w:tcPr>
                          <w:p w14:paraId="63DFDE10" w14:textId="77777777" w:rsidR="009771D5" w:rsidRDefault="00000000">
                            <w:pPr>
                              <w:pStyle w:val="IEEETableCell"/>
                              <w:jc w:val="center"/>
                            </w:pPr>
                            <w:r>
                              <w:t>61,2%</w:t>
                            </w:r>
                          </w:p>
                        </w:tc>
                        <w:tc>
                          <w:tcPr>
                            <w:tcW w:w="752" w:type="dxa"/>
                          </w:tcPr>
                          <w:p w14:paraId="1E56FE61" w14:textId="77777777" w:rsidR="009771D5" w:rsidRDefault="00000000">
                            <w:pPr>
                              <w:pStyle w:val="IEEETableCell"/>
                              <w:jc w:val="center"/>
                            </w:pPr>
                            <w:r>
                              <w:t>17,5%</w:t>
                            </w:r>
                          </w:p>
                        </w:tc>
                        <w:tc>
                          <w:tcPr>
                            <w:tcW w:w="802" w:type="dxa"/>
                          </w:tcPr>
                          <w:p w14:paraId="0A699EAA" w14:textId="77777777" w:rsidR="009771D5" w:rsidRDefault="00000000">
                            <w:pPr>
                              <w:pStyle w:val="IEEETableCell"/>
                              <w:jc w:val="center"/>
                            </w:pPr>
                            <w:r>
                              <w:t>43</w:t>
                            </w:r>
                          </w:p>
                        </w:tc>
                        <w:tc>
                          <w:tcPr>
                            <w:tcW w:w="1103" w:type="dxa"/>
                          </w:tcPr>
                          <w:p w14:paraId="10F8A7EB" w14:textId="77777777" w:rsidR="009771D5" w:rsidRDefault="00000000">
                            <w:pPr>
                              <w:pStyle w:val="IEEETableCell"/>
                              <w:jc w:val="center"/>
                            </w:pPr>
                            <w:r>
                              <w:t>58.363</w:t>
                            </w:r>
                          </w:p>
                        </w:tc>
                      </w:tr>
                      <w:tr w:rsidR="009771D5" w14:paraId="1AAA342F" w14:textId="77777777">
                        <w:trPr>
                          <w:jc w:val="center"/>
                        </w:trPr>
                        <w:tc>
                          <w:tcPr>
                            <w:tcW w:w="1604" w:type="dxa"/>
                          </w:tcPr>
                          <w:p w14:paraId="17619CCF" w14:textId="77777777" w:rsidR="009771D5" w:rsidRDefault="00000000">
                            <w:pPr>
                              <w:pStyle w:val="IEEETableCell"/>
                            </w:pPr>
                            <w:r>
                              <w:t xml:space="preserve">Zona </w:t>
                            </w:r>
                            <w:proofErr w:type="spellStart"/>
                            <w:r>
                              <w:t>hijau</w:t>
                            </w:r>
                            <w:proofErr w:type="spellEnd"/>
                            <w:r>
                              <w:t xml:space="preserve"> </w:t>
                            </w:r>
                            <w:proofErr w:type="spellStart"/>
                            <w:r>
                              <w:t>dahulu</w:t>
                            </w:r>
                            <w:proofErr w:type="spellEnd"/>
                            <w:r>
                              <w:t xml:space="preserve">, </w:t>
                            </w:r>
                            <w:proofErr w:type="spellStart"/>
                            <w:r>
                              <w:t>lalu</w:t>
                            </w:r>
                            <w:proofErr w:type="spellEnd"/>
                            <w:r>
                              <w:t xml:space="preserve"> TES </w:t>
                            </w:r>
                            <w:proofErr w:type="spellStart"/>
                            <w:r>
                              <w:t>terjauh</w:t>
                            </w:r>
                            <w:proofErr w:type="spellEnd"/>
                            <w:r>
                              <w:t xml:space="preserve"> </w:t>
                            </w:r>
                            <w:proofErr w:type="spellStart"/>
                            <w:r>
                              <w:t>dari</w:t>
                            </w:r>
                            <w:proofErr w:type="spellEnd"/>
                            <w:r>
                              <w:t xml:space="preserve"> </w:t>
                            </w:r>
                            <w:proofErr w:type="spellStart"/>
                            <w:r>
                              <w:t>pantai</w:t>
                            </w:r>
                            <w:proofErr w:type="spellEnd"/>
                          </w:p>
                        </w:tc>
                        <w:tc>
                          <w:tcPr>
                            <w:tcW w:w="752" w:type="dxa"/>
                          </w:tcPr>
                          <w:p w14:paraId="16C973BD" w14:textId="77777777" w:rsidR="009771D5" w:rsidRDefault="00000000">
                            <w:pPr>
                              <w:pStyle w:val="IEEETableCell"/>
                              <w:jc w:val="center"/>
                            </w:pPr>
                            <w:r>
                              <w:t>61,2%</w:t>
                            </w:r>
                          </w:p>
                        </w:tc>
                        <w:tc>
                          <w:tcPr>
                            <w:tcW w:w="752" w:type="dxa"/>
                          </w:tcPr>
                          <w:p w14:paraId="4969D886" w14:textId="77777777" w:rsidR="009771D5" w:rsidRDefault="00000000">
                            <w:pPr>
                              <w:pStyle w:val="IEEETableCell"/>
                              <w:jc w:val="center"/>
                            </w:pPr>
                            <w:r>
                              <w:t>17,5%</w:t>
                            </w:r>
                          </w:p>
                        </w:tc>
                        <w:tc>
                          <w:tcPr>
                            <w:tcW w:w="802" w:type="dxa"/>
                          </w:tcPr>
                          <w:p w14:paraId="7CA475BA" w14:textId="77777777" w:rsidR="009771D5" w:rsidRDefault="00000000">
                            <w:pPr>
                              <w:pStyle w:val="IEEETableCell"/>
                              <w:jc w:val="center"/>
                            </w:pPr>
                            <w:r>
                              <w:t>40</w:t>
                            </w:r>
                          </w:p>
                        </w:tc>
                        <w:tc>
                          <w:tcPr>
                            <w:tcW w:w="1103" w:type="dxa"/>
                          </w:tcPr>
                          <w:p w14:paraId="4C4553BC" w14:textId="77777777" w:rsidR="009771D5" w:rsidRDefault="00000000">
                            <w:pPr>
                              <w:pStyle w:val="IEEETableCell"/>
                              <w:jc w:val="center"/>
                            </w:pPr>
                            <w:r>
                              <w:t>53.470</w:t>
                            </w:r>
                          </w:p>
                        </w:tc>
                      </w:tr>
                      <w:tr w:rsidR="009771D5" w14:paraId="13EB6F2F" w14:textId="77777777">
                        <w:trPr>
                          <w:jc w:val="center"/>
                        </w:trPr>
                        <w:tc>
                          <w:tcPr>
                            <w:tcW w:w="1604" w:type="dxa"/>
                          </w:tcPr>
                          <w:p w14:paraId="0EA09D3C" w14:textId="77777777" w:rsidR="009771D5" w:rsidRDefault="00000000">
                            <w:pPr>
                              <w:pStyle w:val="IEEETableCell"/>
                            </w:pPr>
                            <w:proofErr w:type="spellStart"/>
                            <w:r>
                              <w:t>Aturan</w:t>
                            </w:r>
                            <w:proofErr w:type="spellEnd"/>
                            <w:r>
                              <w:t xml:space="preserve"> </w:t>
                            </w:r>
                            <w:proofErr w:type="spellStart"/>
                            <w:r>
                              <w:t>terbaru</w:t>
                            </w:r>
                            <w:proofErr w:type="spellEnd"/>
                            <w:r>
                              <w:t xml:space="preserve"> </w:t>
                            </w:r>
                            <w:proofErr w:type="spellStart"/>
                            <w:r>
                              <w:t>dengan</w:t>
                            </w:r>
                            <w:proofErr w:type="spellEnd"/>
                            <w:r>
                              <w:t xml:space="preserve"> </w:t>
                            </w:r>
                            <w:proofErr w:type="spellStart"/>
                            <w:r>
                              <w:t>pembagian</w:t>
                            </w:r>
                            <w:proofErr w:type="spellEnd"/>
                            <w:r>
                              <w:t xml:space="preserve"> TES</w:t>
                            </w:r>
                          </w:p>
                        </w:tc>
                        <w:tc>
                          <w:tcPr>
                            <w:tcW w:w="752" w:type="dxa"/>
                          </w:tcPr>
                          <w:p w14:paraId="42BCB614" w14:textId="77777777" w:rsidR="009771D5" w:rsidRDefault="00000000">
                            <w:pPr>
                              <w:pStyle w:val="IEEETableCell"/>
                              <w:jc w:val="center"/>
                            </w:pPr>
                            <w:r>
                              <w:t>69,1%</w:t>
                            </w:r>
                          </w:p>
                        </w:tc>
                        <w:tc>
                          <w:tcPr>
                            <w:tcW w:w="752" w:type="dxa"/>
                          </w:tcPr>
                          <w:p w14:paraId="5CA1E858" w14:textId="77777777" w:rsidR="009771D5" w:rsidRDefault="00000000">
                            <w:pPr>
                              <w:pStyle w:val="IEEETableCell"/>
                              <w:jc w:val="center"/>
                            </w:pPr>
                            <w:r>
                              <w:t>9,6%</w:t>
                            </w:r>
                          </w:p>
                        </w:tc>
                        <w:tc>
                          <w:tcPr>
                            <w:tcW w:w="802" w:type="dxa"/>
                          </w:tcPr>
                          <w:p w14:paraId="4A5B51F5" w14:textId="77777777" w:rsidR="009771D5" w:rsidRDefault="00000000">
                            <w:pPr>
                              <w:pStyle w:val="IEEETableCell"/>
                              <w:jc w:val="center"/>
                            </w:pPr>
                            <w:r>
                              <w:t>45</w:t>
                            </w:r>
                          </w:p>
                        </w:tc>
                        <w:tc>
                          <w:tcPr>
                            <w:tcW w:w="1103" w:type="dxa"/>
                          </w:tcPr>
                          <w:p w14:paraId="2C64039D" w14:textId="77777777" w:rsidR="009771D5" w:rsidRDefault="00000000">
                            <w:pPr>
                              <w:pStyle w:val="IEEETableCell"/>
                              <w:jc w:val="center"/>
                            </w:pPr>
                            <w:r>
                              <w:t>44.264</w:t>
                            </w:r>
                          </w:p>
                        </w:tc>
                      </w:tr>
                    </w:tbl>
                    <w:p w14:paraId="4A152D0C" w14:textId="77777777" w:rsidR="001B3940" w:rsidRDefault="001B3940">
                      <w:pPr>
                        <w:spacing w:line="20" w:lineRule="exact"/>
                        <w:rPr>
                          <w:sz w:val="2"/>
                        </w:rPr>
                      </w:pPr>
                    </w:p>
                  </w:txbxContent>
                </v:textbox>
                <w10:wrap type="topAndBottom" anchory="margin"/>
              </v:shape>
            </w:pict>
          </mc:Fallback>
        </mc:AlternateContent>
      </w:r>
      <w:r>
        <w:t xml:space="preserve">Analisis jaringan memperkirakan 78,7% penduduk zona merah dapat mencapai tujuan tercepatnya dalam 20 menit. Tabel III membandingkan tiga aturan pemilihan tujuan dengan batas perjalanan 15 menit. Dibandingkan dengan aturan tujuan tercepat, aturan terbaru </w:t>
      </w:r>
      <w:r w:rsidR="00A45926">
        <w:t>meningkatkan proporsi penduduk yang memiliki tujuan dalam 15 menit dari 61,2% menjadi 69,1% dan menurunkan proporsi yang tiba lebih dari 15 hingga 20 menit</w:t>
      </w:r>
      <w:r>
        <w:t xml:space="preserve"> dari 17,5% menjadi 9,6%. Total kelebihan beban pada TES berdaya tampung tercatat turun 24,2%, dari 58.363 menjadi 44.264 jiwa, walaupun jumlah TES yang terlampaui naik dari 43 menjadi 45. Karena itu, besarnya kelebihan beban lebih tepat </w:t>
      </w:r>
      <w:r w:rsidR="00327149">
        <w:t>digunakan</w:t>
      </w:r>
      <w:r>
        <w:t xml:space="preserve"> sebagai ukuran daripada jumlah TES yang terlampaui.</w:t>
      </w:r>
    </w:p>
    <w:p w14:paraId="23DD43DF" w14:textId="77777777" w:rsidR="009771D5" w:rsidRDefault="00000000">
      <w:pPr>
        <w:pStyle w:val="GemastikBody"/>
      </w:pPr>
      <w:r>
        <w:t xml:space="preserve">Kelebihan beban tetap muncul karena Tabel III memproyeksikan seluruh 313.862 jiwa, termasuk penduduk yang waktu tempuhnya melebihi 15 menit dan tetap diberi tujuan cadangan. Pada kelompok 89.158 jiwa yang dibagi menurut daya tampung, beban tersebar ke 122 TES dan kelebihan 23.442 jiwa terjadi di 37 TES, terutama di pesisir utara dan pusat kota (Gambar 4). Kelebihan ini muncul ketika semua TES yang terjangkau dalam 15 menit sudah penuh (Bagian II-C). Sebanyak 21 TES menerima beban lebih dari dua kali daya tampungnya, sehingga lokasi tersebut menjadi prioritas pembaruan daya tampung atau penambahan tempat evakuasi bersama BPBD. Pada aturan terbaru, tujuan seluruh penduduk terbagi menjadi zona hijau 51,4%, TEA 3,1%, dan TES 45,5%. Kelurahan dengan jumlah penduduk terbesar yang belum dapat mencapai tempat evakuasi dalam 20 menit adalah Batang Kabung, Padang Sarai, Parupuk Tabing, Pasir Nan Tigo, dan Dadok Tunggul Hitam, sehingga wilayah ini menjadi prioritas </w:t>
      </w:r>
      <w:r>
        <w:lastRenderedPageBreak/>
        <w:t>penambahan tempat evakuasi. Angka tersebut merupakan perkiraan berbasis jaringan jalan dan laju perencanaan, bukan prediksi waktu tiba tsunami; perhitungan antrean di jalan dibahas pada Bagian III-E.</w:t>
      </w:r>
    </w:p>
    <w:p w14:paraId="7A818B37" w14:textId="77777777" w:rsidR="009771D5" w:rsidRDefault="00000000">
      <w:pPr>
        <w:pStyle w:val="GemastikHeading2"/>
        <w:keepNext/>
      </w:pPr>
      <w:r>
        <w:t>KETERBATASAN</w:t>
      </w:r>
    </w:p>
    <w:p w14:paraId="56C6A894" w14:textId="5D98C060" w:rsidR="009771D5" w:rsidRDefault="00000000">
      <w:pPr>
        <w:pStyle w:val="GemastikBody"/>
      </w:pPr>
      <w:r>
        <w:rPr>
          <w:noProof/>
        </w:rPr>
        <mc:AlternateContent>
          <mc:Choice Requires="wps">
            <w:drawing>
              <wp:anchor distT="0" distB="50800" distL="0" distR="0" simplePos="0" relativeHeight="251700006" behindDoc="0" locked="0" layoutInCell="1" allowOverlap="0" wp14:anchorId="5B06EF88" wp14:editId="34201032">
                <wp:simplePos x="0" y="0"/>
                <wp:positionH relativeFrom="column">
                  <wp:align>center</wp:align>
                </wp:positionH>
                <wp:positionV relativeFrom="margin">
                  <wp:align>top</wp:align>
                </wp:positionV>
                <wp:extent cx="3236400" cy="2728596"/>
                <wp:effectExtent l="0" t="0" r="0" b="0"/>
                <wp:wrapTopAndBottom/>
                <wp:docPr id="11" name="Kotak Teks 11"/>
                <wp:cNvGraphicFramePr/>
                <a:graphic xmlns:a="http://schemas.openxmlformats.org/drawingml/2006/main">
                  <a:graphicData uri="http://schemas.microsoft.com/office/word/2010/wordprocessingShape">
                    <wps:wsp>
                      <wps:cNvSpPr txBox="1"/>
                      <wps:spPr>
                        <a:xfrm>
                          <a:off x="0" y="0"/>
                          <a:ext cx="3236400" cy="2728596"/>
                        </a:xfrm>
                        <a:prstGeom prst="rect">
                          <a:avLst/>
                        </a:prstGeom>
                        <a:noFill/>
                        <a:ln>
                          <a:noFill/>
                        </a:ln>
                      </wps:spPr>
                      <wps:txbx>
                        <w:txbxContent>
                          <w:p w14:paraId="7E793B73" w14:textId="77777777" w:rsidR="009771D5" w:rsidRDefault="00000000">
                            <w:pPr>
                              <w:keepNext/>
                              <w:jc w:val="center"/>
                            </w:pPr>
                            <w:r>
                              <w:rPr>
                                <w:noProof/>
                              </w:rPr>
                              <w:drawing>
                                <wp:inline distT="0" distB="0" distL="0" distR="0" wp14:anchorId="3A44B14B" wp14:editId="78526FB2">
                                  <wp:extent cx="3200400" cy="23094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kalah_peta_beban_tes.png"/>
                                          <pic:cNvPicPr/>
                                        </pic:nvPicPr>
                                        <pic:blipFill>
                                          <a:blip r:embed="rId23"/>
                                          <a:stretch>
                                            <a:fillRect/>
                                          </a:stretch>
                                        </pic:blipFill>
                                        <pic:spPr>
                                          <a:xfrm>
                                            <a:off x="0" y="0"/>
                                            <a:ext cx="3200400" cy="2309496"/>
                                          </a:xfrm>
                                          <a:prstGeom prst="rect">
                                            <a:avLst/>
                                          </a:prstGeom>
                                        </pic:spPr>
                                      </pic:pic>
                                    </a:graphicData>
                                  </a:graphic>
                                </wp:inline>
                              </w:drawing>
                            </w:r>
                          </w:p>
                          <w:p w14:paraId="0BEAB5C6" w14:textId="77777777" w:rsidR="009771D5" w:rsidRDefault="00000000">
                            <w:pPr>
                              <w:pStyle w:val="GemastikCaptionGambar"/>
                              <w:jc w:val="both"/>
                            </w:pPr>
                            <w:r>
                              <w:rPr>
                                <w:b/>
                              </w:rPr>
                              <w:t>Gambar 4.</w:t>
                            </w:r>
                            <w:r>
                              <w:t xml:space="preserve"> Beban model tiap TES berdaya tampung tercatat pada kelompok pembagian 89.158 jiwa (data 2026.10.18). Warna dan </w:t>
                            </w:r>
                            <w:proofErr w:type="spellStart"/>
                            <w:r>
                              <w:t>bentuk</w:t>
                            </w:r>
                            <w:proofErr w:type="spellEnd"/>
                            <w:r>
                              <w:t xml:space="preserve"> </w:t>
                            </w:r>
                            <w:proofErr w:type="spellStart"/>
                            <w:r>
                              <w:t>penanda</w:t>
                            </w:r>
                            <w:proofErr w:type="spellEnd"/>
                            <w:r>
                              <w:t xml:space="preserve"> </w:t>
                            </w:r>
                            <w:proofErr w:type="spellStart"/>
                            <w:r>
                              <w:t>menunjukkan</w:t>
                            </w:r>
                            <w:proofErr w:type="spellEnd"/>
                            <w:r>
                              <w:t xml:space="preserve"> </w:t>
                            </w:r>
                            <w:proofErr w:type="spellStart"/>
                            <w:r>
                              <w:t>rasio</w:t>
                            </w:r>
                            <w:proofErr w:type="spellEnd"/>
                            <w:r>
                              <w:t xml:space="preserve"> </w:t>
                            </w:r>
                            <w:proofErr w:type="spellStart"/>
                            <w:r>
                              <w:t>beban</w:t>
                            </w:r>
                            <w:proofErr w:type="spellEnd"/>
                            <w:r>
                              <w:t xml:space="preserve"> </w:t>
                            </w:r>
                            <w:proofErr w:type="spellStart"/>
                            <w:r>
                              <w:t>terhadap</w:t>
                            </w:r>
                            <w:proofErr w:type="spellEnd"/>
                            <w:r>
                              <w:t xml:space="preserve"> </w:t>
                            </w:r>
                            <w:proofErr w:type="spellStart"/>
                            <w:r>
                              <w:t>daya</w:t>
                            </w:r>
                            <w:proofErr w:type="spellEnd"/>
                            <w:r>
                              <w:t xml:space="preserve"> </w:t>
                            </w:r>
                            <w:proofErr w:type="spellStart"/>
                            <w:r>
                              <w:t>tampung</w:t>
                            </w:r>
                            <w:proofErr w:type="spellEnd"/>
                            <w:r>
                              <w:t>.</w:t>
                            </w:r>
                          </w:p>
                        </w:txbxContent>
                      </wps:txbx>
                      <wps:bodyPr rot="0" vert="horz" wrap="square" lIns="0" tIns="0" rIns="0" bIns="0" anchor="t" anchorCtr="0">
                        <a:noAutofit/>
                      </wps:bodyPr>
                    </wps:wsp>
                  </a:graphicData>
                </a:graphic>
              </wp:anchor>
            </w:drawing>
          </mc:Choice>
          <mc:Fallback>
            <w:pict>
              <v:shape w14:anchorId="5B06EF88" id="Kotak Teks 11" o:spid="_x0000_s1032" type="#_x0000_t202" style="position:absolute;left:0;text-align:left;margin-left:0;margin-top:0;width:254.85pt;height:214.85pt;z-index:251700006;visibility:visible;mso-wrap-style:square;mso-wrap-distance-left:0;mso-wrap-distance-top:0;mso-wrap-distance-right:0;mso-wrap-distance-bottom:4pt;mso-position-horizontal:center;mso-position-horizontal-relative:text;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" o:allowoverlap="f" filled="f" stroked="f">
                <v:textbox inset="0,0,0,0">
                  <w:txbxContent>
                    <w:p w14:paraId="7E793B73" w14:textId="77777777" w:rsidR="009771D5" w:rsidRDefault="00000000">
                      <w:pPr>
                        <w:keepNext/>
                        <w:jc w:val="center"/>
                      </w:pPr>
                      <w:r>
                        <w:rPr>
                          <w:noProof/>
                        </w:rPr>
                        <w:drawing>
                          <wp:inline distT="0" distB="0" distL="0" distR="0" wp14:anchorId="3A44B14B" wp14:editId="78526FB2">
                            <wp:extent cx="3200400" cy="23094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kalah_peta_beban_tes.png"/>
                                    <pic:cNvPicPr/>
                                  </pic:nvPicPr>
                                  <pic:blipFill>
                                    <a:blip r:embed="rId24"/>
                                    <a:stretch>
                                      <a:fillRect/>
                                    </a:stretch>
                                  </pic:blipFill>
                                  <pic:spPr>
                                    <a:xfrm>
                                      <a:off x="0" y="0"/>
                                      <a:ext cx="3200400" cy="2309496"/>
                                    </a:xfrm>
                                    <a:prstGeom prst="rect">
                                      <a:avLst/>
                                    </a:prstGeom>
                                  </pic:spPr>
                                </pic:pic>
                              </a:graphicData>
                            </a:graphic>
                          </wp:inline>
                        </w:drawing>
                      </w:r>
                    </w:p>
                    <w:p w14:paraId="0BEAB5C6" w14:textId="77777777" w:rsidR="009771D5" w:rsidRDefault="00000000">
                      <w:pPr>
                        <w:pStyle w:val="GemastikCaptionGambar"/>
                        <w:jc w:val="both"/>
                      </w:pPr>
                      <w:r>
                        <w:rPr>
                          <w:b/>
                        </w:rPr>
                        <w:t>Gambar 4.</w:t>
                      </w:r>
                      <w:r>
                        <w:t xml:space="preserve"> Beban model tiap TES berdaya tampung tercatat pada kelompok pembagian 89.158 jiwa (data 2026.10.18). Warna dan </w:t>
                      </w:r>
                      <w:proofErr w:type="spellStart"/>
                      <w:r>
                        <w:t>bentuk</w:t>
                      </w:r>
                      <w:proofErr w:type="spellEnd"/>
                      <w:r>
                        <w:t xml:space="preserve"> </w:t>
                      </w:r>
                      <w:proofErr w:type="spellStart"/>
                      <w:r>
                        <w:t>penanda</w:t>
                      </w:r>
                      <w:proofErr w:type="spellEnd"/>
                      <w:r>
                        <w:t xml:space="preserve"> </w:t>
                      </w:r>
                      <w:proofErr w:type="spellStart"/>
                      <w:r>
                        <w:t>menunjukkan</w:t>
                      </w:r>
                      <w:proofErr w:type="spellEnd"/>
                      <w:r>
                        <w:t xml:space="preserve"> </w:t>
                      </w:r>
                      <w:proofErr w:type="spellStart"/>
                      <w:r>
                        <w:t>rasio</w:t>
                      </w:r>
                      <w:proofErr w:type="spellEnd"/>
                      <w:r>
                        <w:t xml:space="preserve"> </w:t>
                      </w:r>
                      <w:proofErr w:type="spellStart"/>
                      <w:r>
                        <w:t>beban</w:t>
                      </w:r>
                      <w:proofErr w:type="spellEnd"/>
                      <w:r>
                        <w:t xml:space="preserve"> </w:t>
                      </w:r>
                      <w:proofErr w:type="spellStart"/>
                      <w:r>
                        <w:t>terhadap</w:t>
                      </w:r>
                      <w:proofErr w:type="spellEnd"/>
                      <w:r>
                        <w:t xml:space="preserve"> </w:t>
                      </w:r>
                      <w:proofErr w:type="spellStart"/>
                      <w:r>
                        <w:t>daya</w:t>
                      </w:r>
                      <w:proofErr w:type="spellEnd"/>
                      <w:r>
                        <w:t xml:space="preserve"> </w:t>
                      </w:r>
                      <w:proofErr w:type="spellStart"/>
                      <w:r>
                        <w:t>tampung</w:t>
                      </w:r>
                      <w:proofErr w:type="spellEnd"/>
                      <w:r>
                        <w:t>.</w:t>
                      </w:r>
                    </w:p>
                  </w:txbxContent>
                </v:textbox>
                <w10:wrap type="topAndBottom" anchory="margin"/>
              </v:shape>
            </w:pict>
          </mc:Fallback>
        </mc:AlternateContent>
      </w:r>
      <w:r w:rsidR="00CD3169">
        <w:t xml:space="preserve">Aplikasi berjalan pada sistem operasi android dan data map yang dipakai pada aplikasi bersifat open </w:t>
      </w:r>
      <w:proofErr w:type="spellStart"/>
      <w:r w:rsidR="00CD3169">
        <w:t>source</w:t>
      </w:r>
      <w:proofErr w:type="spellEnd"/>
      <w:r w:rsidR="00CD3169">
        <w:t xml:space="preserve"> yaitu </w:t>
      </w:r>
      <w:proofErr w:type="spellStart"/>
      <w:r w:rsidR="00CD3169">
        <w:t>OpenStreetMap</w:t>
      </w:r>
      <w:proofErr w:type="spellEnd"/>
      <w:r w:rsidR="00CD3169">
        <w:t xml:space="preserve"> serta data dan pengembangan aplikasi berfokus pada wilayah kota padang.</w:t>
      </w:r>
    </w:p>
    <w:p w14:paraId="1E3E0950" w14:textId="77777777" w:rsidR="009771D5" w:rsidRDefault="00000000">
      <w:pPr>
        <w:pStyle w:val="GemastikHeading1"/>
        <w:keepNext/>
        <w:numPr>
          <w:ilvl w:val="0"/>
          <w:numId w:val="22"/>
        </w:numPr>
        <w:ind w:left="284" w:hanging="284"/>
      </w:pPr>
      <w:r>
        <w:t>KESIMPULAN</w:t>
      </w:r>
    </w:p>
    <w:p w14:paraId="4CF809D8" w14:textId="77777777" w:rsidR="009771D5" w:rsidRDefault="00000000">
      <w:pPr>
        <w:pStyle w:val="GemastikBody"/>
      </w:pPr>
      <w:r>
        <w:t>Siaga Padang menunjukkan bahwa arahan evakuasi tsunami dapat disajikan dari posisi pengguna tanpa koneksi internet dengan membaca jalur yang dihitung sebelum kejadian sesuai aturan BPBD. Arahan siap dalam waktu kurang dari 1 detik pada ponsel uji dengan hasil yang sama antarponsel, dan seluruh 25 peserta uji menunjuk arah evakuasi dengan benar. Pada proyeksi, pemilihan tujuan berdasarkan sisa waktu</w:t>
      </w:r>
      <w:r w:rsidR="00327149">
        <w:t xml:space="preserve"> dan pembagian daya tampung meningkatkan</w:t>
      </w:r>
      <w:r>
        <w:t xml:space="preserve"> proporsi penduduk yang memiliki tujuan dalam 15 menit menjadi 69,1% dan menurunkan kelebihan beban TES sebesar 24,2%. Hasil per kelurahan dan perkiraan beban TES dapat membantu BPBD merencanakan pemerataan tujuan dan tempat evakuasi tambahan. Pengembangan berikutnya meliputi pengukuran GPS di lapangan, perhitungan antrean di jalan, uji rencana keluarga antarponsel, pembaruan daya tampung TES bersama BPBD, serta uji dengan pengguna yang lebih beragam, termasuk lansia dan penyandang disabilitas.</w:t>
      </w:r>
    </w:p>
    <w:p w14:paraId="629E7DC1" w14:textId="77777777" w:rsidR="009771D5" w:rsidRDefault="00000000">
      <w:pPr>
        <w:pStyle w:val="GemastikHeading1"/>
      </w:pPr>
      <w:r>
        <w:t>REFERENSI</w:t>
      </w:r>
    </w:p>
    <w:p w14:paraId="754B5098" w14:textId="77777777" w:rsidR="009771D5" w:rsidRDefault="00000000">
      <w:pPr>
        <w:pStyle w:val="GemastikReferensi"/>
      </w:pPr>
      <w:r>
        <w:t xml:space="preserve">Badan Meteorologi, Klimatologi, dan Geofisika. (2024) Tentang Gempa di Selat Sunda dan Mentawai–Siberut yang “Tinggal Menunggu Waktu”. [Online], </w:t>
      </w:r>
      <w:r>
        <w:rPr>
          <w:i/>
        </w:rPr>
        <w:t>https://www.bmkg.go.id/berita/utama/tentang-gempa-di-selat-sunda-dan-mentawai-siberut-yang-tinggal-menunggu-waktu</w:t>
      </w:r>
      <w:r>
        <w:t>, tanggal akses: 10-Agu-2026.</w:t>
      </w:r>
    </w:p>
    <w:p w14:paraId="655FBE3E" w14:textId="77777777" w:rsidR="009771D5" w:rsidRDefault="00000000">
      <w:pPr>
        <w:pStyle w:val="IEEEReferenceItem"/>
      </w:pPr>
      <w:r>
        <w:t xml:space="preserve">Badan </w:t>
      </w:r>
      <w:proofErr w:type="spellStart"/>
      <w:r>
        <w:t>Meteorologi</w:t>
      </w:r>
      <w:proofErr w:type="spellEnd"/>
      <w:r>
        <w:t xml:space="preserve">, </w:t>
      </w:r>
      <w:proofErr w:type="spellStart"/>
      <w:r>
        <w:t>Klimatologi</w:t>
      </w:r>
      <w:proofErr w:type="spellEnd"/>
      <w:r>
        <w:t xml:space="preserve">, dan </w:t>
      </w:r>
      <w:proofErr w:type="spellStart"/>
      <w:r>
        <w:t>Geofisika</w:t>
      </w:r>
      <w:proofErr w:type="spellEnd"/>
      <w:r>
        <w:t xml:space="preserve">. (2022) BMKG </w:t>
      </w:r>
      <w:proofErr w:type="spellStart"/>
      <w:r>
        <w:t>Dorong</w:t>
      </w:r>
      <w:proofErr w:type="spellEnd"/>
      <w:r>
        <w:t xml:space="preserve"> Kota Padang </w:t>
      </w:r>
      <w:proofErr w:type="spellStart"/>
      <w:r>
        <w:t>Wujudkan</w:t>
      </w:r>
      <w:proofErr w:type="spellEnd"/>
      <w:r>
        <w:t xml:space="preserve"> Tsunami Ready Community, </w:t>
      </w:r>
      <w:proofErr w:type="spellStart"/>
      <w:r>
        <w:t>Tingkatkan</w:t>
      </w:r>
      <w:proofErr w:type="spellEnd"/>
      <w:r>
        <w:t xml:space="preserve"> </w:t>
      </w:r>
      <w:proofErr w:type="spellStart"/>
      <w:r>
        <w:t>Kesiapsiagaan</w:t>
      </w:r>
      <w:proofErr w:type="spellEnd"/>
      <w:r>
        <w:t xml:space="preserve"> </w:t>
      </w:r>
      <w:proofErr w:type="spellStart"/>
      <w:r>
        <w:t>Gempa</w:t>
      </w:r>
      <w:proofErr w:type="spellEnd"/>
      <w:r>
        <w:t xml:space="preserve"> dan Tsunami. [Online], </w:t>
      </w:r>
      <w:r>
        <w:rPr>
          <w:i/>
        </w:rPr>
        <w:t>https://www.bmkg.go.id/berita/utama/bmkg-dorong-kota-padang-wujudkan-tsunami-ready-community-tingkatkan-kesiapsiagaan-gempa-dan-tsunami</w:t>
      </w:r>
      <w:r>
        <w:t xml:space="preserve">, </w:t>
      </w:r>
      <w:proofErr w:type="spellStart"/>
      <w:r>
        <w:t>tanggal</w:t>
      </w:r>
      <w:proofErr w:type="spellEnd"/>
      <w:r>
        <w:t xml:space="preserve"> </w:t>
      </w:r>
      <w:proofErr w:type="spellStart"/>
      <w:r>
        <w:t>akses</w:t>
      </w:r>
      <w:proofErr w:type="spellEnd"/>
      <w:r>
        <w:t>: 10-Agu-2026.</w:t>
      </w:r>
    </w:p>
    <w:p w14:paraId="25124770" w14:textId="77777777" w:rsidR="009771D5" w:rsidRDefault="00000000">
      <w:pPr>
        <w:pStyle w:val="IEEEReferenceItem"/>
      </w:pPr>
      <w:r>
        <w:t xml:space="preserve">Badan </w:t>
      </w:r>
      <w:proofErr w:type="spellStart"/>
      <w:r>
        <w:t>Penanggulangan</w:t>
      </w:r>
      <w:proofErr w:type="spellEnd"/>
      <w:r>
        <w:t xml:space="preserve"> </w:t>
      </w:r>
      <w:proofErr w:type="spellStart"/>
      <w:r>
        <w:t>Bencana</w:t>
      </w:r>
      <w:proofErr w:type="spellEnd"/>
      <w:r>
        <w:t xml:space="preserve"> Daerah Kota Padang, </w:t>
      </w:r>
      <w:proofErr w:type="spellStart"/>
      <w:r>
        <w:rPr>
          <w:i/>
        </w:rPr>
        <w:t>Dokumen</w:t>
      </w:r>
      <w:proofErr w:type="spellEnd"/>
      <w:r>
        <w:rPr>
          <w:i/>
        </w:rPr>
        <w:t xml:space="preserve"> Kajian Risiko </w:t>
      </w:r>
      <w:proofErr w:type="spellStart"/>
      <w:r>
        <w:rPr>
          <w:i/>
        </w:rPr>
        <w:t>Bencana</w:t>
      </w:r>
      <w:proofErr w:type="spellEnd"/>
      <w:r>
        <w:rPr>
          <w:i/>
        </w:rPr>
        <w:t xml:space="preserve"> Kota Padang </w:t>
      </w:r>
      <w:proofErr w:type="spellStart"/>
      <w:r>
        <w:rPr>
          <w:i/>
        </w:rPr>
        <w:t>Provinsi</w:t>
      </w:r>
      <w:proofErr w:type="spellEnd"/>
      <w:r>
        <w:rPr>
          <w:i/>
        </w:rPr>
        <w:t xml:space="preserve"> Sumatera Barat 2023–2027</w:t>
      </w:r>
      <w:r>
        <w:t>. Padang, Indonesia: BPBD Kota Padang, 2022.</w:t>
      </w:r>
    </w:p>
    <w:p w14:paraId="494B5147" w14:textId="77777777" w:rsidR="009771D5" w:rsidRDefault="00000000">
      <w:pPr>
        <w:pStyle w:val="IEEEReferenceItem"/>
      </w:pPr>
      <w:r>
        <w:t xml:space="preserve">Badan </w:t>
      </w:r>
      <w:proofErr w:type="spellStart"/>
      <w:r>
        <w:t>Penanggulangan</w:t>
      </w:r>
      <w:proofErr w:type="spellEnd"/>
      <w:r>
        <w:t xml:space="preserve"> </w:t>
      </w:r>
      <w:proofErr w:type="spellStart"/>
      <w:r>
        <w:t>Bencana</w:t>
      </w:r>
      <w:proofErr w:type="spellEnd"/>
      <w:r>
        <w:t xml:space="preserve"> Daerah Kota Padang, </w:t>
      </w:r>
      <w:r>
        <w:rPr>
          <w:i/>
        </w:rPr>
        <w:t xml:space="preserve">Materi </w:t>
      </w:r>
      <w:proofErr w:type="spellStart"/>
      <w:r>
        <w:rPr>
          <w:i/>
        </w:rPr>
        <w:t>Sosialisasi</w:t>
      </w:r>
      <w:proofErr w:type="spellEnd"/>
      <w:r>
        <w:rPr>
          <w:i/>
        </w:rPr>
        <w:t xml:space="preserve"> </w:t>
      </w:r>
      <w:proofErr w:type="spellStart"/>
      <w:r>
        <w:rPr>
          <w:i/>
        </w:rPr>
        <w:t>Simulasi</w:t>
      </w:r>
      <w:proofErr w:type="spellEnd"/>
      <w:r>
        <w:rPr>
          <w:i/>
        </w:rPr>
        <w:t xml:space="preserve"> </w:t>
      </w:r>
      <w:proofErr w:type="spellStart"/>
      <w:r>
        <w:rPr>
          <w:i/>
        </w:rPr>
        <w:t>Gempa</w:t>
      </w:r>
      <w:proofErr w:type="spellEnd"/>
      <w:r>
        <w:rPr>
          <w:i/>
        </w:rPr>
        <w:t xml:space="preserve"> </w:t>
      </w:r>
      <w:proofErr w:type="spellStart"/>
      <w:r>
        <w:rPr>
          <w:i/>
        </w:rPr>
        <w:t>Berpotensi</w:t>
      </w:r>
      <w:proofErr w:type="spellEnd"/>
      <w:r>
        <w:rPr>
          <w:i/>
        </w:rPr>
        <w:t xml:space="preserve"> Tsunami Kota Padang</w:t>
      </w:r>
      <w:r>
        <w:t>. Padang, Indonesia: BPBD Kota Padang, 2025.</w:t>
      </w:r>
    </w:p>
    <w:p w14:paraId="6979F678" w14:textId="77777777" w:rsidR="009771D5" w:rsidRDefault="00000000">
      <w:pPr>
        <w:pStyle w:val="IEEEReferenceItem"/>
      </w:pPr>
      <w:proofErr w:type="spellStart"/>
      <w:r>
        <w:t>Pemerintah</w:t>
      </w:r>
      <w:proofErr w:type="spellEnd"/>
      <w:r>
        <w:t xml:space="preserve"> Kota Padang dan Badan </w:t>
      </w:r>
      <w:proofErr w:type="spellStart"/>
      <w:r>
        <w:t>Penanggulangan</w:t>
      </w:r>
      <w:proofErr w:type="spellEnd"/>
      <w:r>
        <w:t xml:space="preserve"> </w:t>
      </w:r>
      <w:proofErr w:type="spellStart"/>
      <w:r>
        <w:t>Bencana</w:t>
      </w:r>
      <w:proofErr w:type="spellEnd"/>
      <w:r>
        <w:t xml:space="preserve"> Daerah Kota Padang, </w:t>
      </w:r>
      <w:r>
        <w:rPr>
          <w:i/>
        </w:rPr>
        <w:t xml:space="preserve">Peta </w:t>
      </w:r>
      <w:proofErr w:type="spellStart"/>
      <w:r>
        <w:rPr>
          <w:i/>
        </w:rPr>
        <w:t>Tempat</w:t>
      </w:r>
      <w:proofErr w:type="spellEnd"/>
      <w:r>
        <w:rPr>
          <w:i/>
        </w:rPr>
        <w:t xml:space="preserve"> </w:t>
      </w:r>
      <w:proofErr w:type="spellStart"/>
      <w:r>
        <w:rPr>
          <w:i/>
        </w:rPr>
        <w:t>Evakuasi</w:t>
      </w:r>
      <w:proofErr w:type="spellEnd"/>
      <w:r>
        <w:rPr>
          <w:i/>
        </w:rPr>
        <w:t xml:space="preserve"> </w:t>
      </w:r>
      <w:proofErr w:type="spellStart"/>
      <w:r>
        <w:rPr>
          <w:i/>
        </w:rPr>
        <w:t>Sementara</w:t>
      </w:r>
      <w:proofErr w:type="spellEnd"/>
      <w:r>
        <w:rPr>
          <w:i/>
        </w:rPr>
        <w:t xml:space="preserve"> dan Lokasi </w:t>
      </w:r>
      <w:proofErr w:type="spellStart"/>
      <w:r>
        <w:rPr>
          <w:i/>
        </w:rPr>
        <w:t>Potensial</w:t>
      </w:r>
      <w:proofErr w:type="spellEnd"/>
      <w:r>
        <w:rPr>
          <w:i/>
        </w:rPr>
        <w:t xml:space="preserve"> Shelter</w:t>
      </w:r>
      <w:r>
        <w:t xml:space="preserve">, </w:t>
      </w:r>
      <w:proofErr w:type="spellStart"/>
      <w:r>
        <w:t>skala</w:t>
      </w:r>
      <w:proofErr w:type="spellEnd"/>
      <w:r>
        <w:t xml:space="preserve"> 1:15.000. Padang, Indonesia: </w:t>
      </w:r>
      <w:proofErr w:type="spellStart"/>
      <w:r>
        <w:t>Pemerintah</w:t>
      </w:r>
      <w:proofErr w:type="spellEnd"/>
      <w:r>
        <w:t xml:space="preserve"> Kota Padang, KOGAMI, dan Mercy Corps Indonesia, t.t.</w:t>
      </w:r>
    </w:p>
    <w:p w14:paraId="06F14618" w14:textId="77777777" w:rsidR="009771D5" w:rsidRDefault="00000000">
      <w:pPr>
        <w:pStyle w:val="IEEEReferenceItem"/>
      </w:pPr>
      <w:proofErr w:type="spellStart"/>
      <w:r>
        <w:t>Pemerintah</w:t>
      </w:r>
      <w:proofErr w:type="spellEnd"/>
      <w:r>
        <w:t xml:space="preserve"> Kota Padang. Padang Sigap. [Online], </w:t>
      </w:r>
      <w:r>
        <w:rPr>
          <w:i/>
        </w:rPr>
        <w:t>https://padang.go.id/padangsigap</w:t>
      </w:r>
      <w:r>
        <w:t xml:space="preserve">, </w:t>
      </w:r>
      <w:proofErr w:type="spellStart"/>
      <w:r>
        <w:t>tanggal</w:t>
      </w:r>
      <w:proofErr w:type="spellEnd"/>
      <w:r>
        <w:t xml:space="preserve"> </w:t>
      </w:r>
      <w:proofErr w:type="spellStart"/>
      <w:r>
        <w:t>akses</w:t>
      </w:r>
      <w:proofErr w:type="spellEnd"/>
      <w:r>
        <w:t>: 10-Agu-2026.</w:t>
      </w:r>
    </w:p>
    <w:p w14:paraId="297CE0CE" w14:textId="3190DEAF" w:rsidR="009771D5" w:rsidRDefault="00000000" w:rsidP="00A35679">
      <w:pPr>
        <w:pStyle w:val="IEEEReferenceItem"/>
      </w:pPr>
      <w:r>
        <w:t xml:space="preserve">Google Research. (2025) Android Earthquake Alerts: A Global System for Early Warning. [Online], </w:t>
      </w:r>
      <w:r>
        <w:rPr>
          <w:i/>
        </w:rPr>
        <w:t>https://research.google/blog/android-earthquake-alerts-a-global-system-for-early-warning/</w:t>
      </w:r>
      <w:r>
        <w:t xml:space="preserve">, </w:t>
      </w:r>
      <w:proofErr w:type="spellStart"/>
      <w:r>
        <w:t>tanggal</w:t>
      </w:r>
      <w:proofErr w:type="spellEnd"/>
      <w:r>
        <w:t xml:space="preserve"> </w:t>
      </w:r>
      <w:proofErr w:type="spellStart"/>
      <w:r>
        <w:t>akses</w:t>
      </w:r>
      <w:proofErr w:type="spellEnd"/>
      <w:r>
        <w:t>: 10-Agu-2026.</w:t>
      </w:r>
    </w:p>
    <w:p w14:paraId="36C8F768" w14:textId="77777777" w:rsidR="009771D5" w:rsidRDefault="00000000">
      <w:pPr>
        <w:pStyle w:val="IEEEReferenceItem"/>
      </w:pPr>
      <w:r>
        <w:t xml:space="preserve">Badan Nasional </w:t>
      </w:r>
      <w:proofErr w:type="spellStart"/>
      <w:r>
        <w:t>Penanggulangan</w:t>
      </w:r>
      <w:proofErr w:type="spellEnd"/>
      <w:r>
        <w:t xml:space="preserve"> </w:t>
      </w:r>
      <w:proofErr w:type="spellStart"/>
      <w:r>
        <w:t>Bencana</w:t>
      </w:r>
      <w:proofErr w:type="spellEnd"/>
      <w:r>
        <w:t xml:space="preserve">. </w:t>
      </w:r>
      <w:proofErr w:type="spellStart"/>
      <w:r>
        <w:t>InaRISK</w:t>
      </w:r>
      <w:proofErr w:type="spellEnd"/>
      <w:r>
        <w:t xml:space="preserve">. [Online], </w:t>
      </w:r>
      <w:r>
        <w:rPr>
          <w:i/>
        </w:rPr>
        <w:t>https://inarisk.bnpb.go.id/</w:t>
      </w:r>
      <w:r>
        <w:t xml:space="preserve">, </w:t>
      </w:r>
      <w:proofErr w:type="spellStart"/>
      <w:r>
        <w:t>tanggal</w:t>
      </w:r>
      <w:proofErr w:type="spellEnd"/>
      <w:r>
        <w:t xml:space="preserve"> </w:t>
      </w:r>
      <w:proofErr w:type="spellStart"/>
      <w:r>
        <w:t>akses</w:t>
      </w:r>
      <w:proofErr w:type="spellEnd"/>
      <w:r>
        <w:t>: 10-Agu-2026.</w:t>
      </w:r>
    </w:p>
    <w:p w14:paraId="56C82FF0" w14:textId="77777777" w:rsidR="009771D5" w:rsidRDefault="00000000">
      <w:pPr>
        <w:pStyle w:val="IEEEReferenceItem"/>
      </w:pPr>
      <w:r>
        <w:t xml:space="preserve">Badan </w:t>
      </w:r>
      <w:proofErr w:type="spellStart"/>
      <w:r>
        <w:t>Meteorologi</w:t>
      </w:r>
      <w:proofErr w:type="spellEnd"/>
      <w:r>
        <w:t xml:space="preserve">, </w:t>
      </w:r>
      <w:proofErr w:type="spellStart"/>
      <w:r>
        <w:t>Klimatologi</w:t>
      </w:r>
      <w:proofErr w:type="spellEnd"/>
      <w:r>
        <w:t xml:space="preserve">, dan </w:t>
      </w:r>
      <w:proofErr w:type="spellStart"/>
      <w:r>
        <w:t>Geofisika</w:t>
      </w:r>
      <w:proofErr w:type="spellEnd"/>
      <w:r>
        <w:t xml:space="preserve">. </w:t>
      </w:r>
      <w:proofErr w:type="spellStart"/>
      <w:r>
        <w:t>InaTEWS</w:t>
      </w:r>
      <w:proofErr w:type="spellEnd"/>
      <w:r>
        <w:t xml:space="preserve">: Indonesia Tsunami Early Warning System. [Online], </w:t>
      </w:r>
      <w:r>
        <w:rPr>
          <w:i/>
        </w:rPr>
        <w:t>https://inatews.bmkg.go.id/</w:t>
      </w:r>
      <w:r>
        <w:t xml:space="preserve">, </w:t>
      </w:r>
      <w:proofErr w:type="spellStart"/>
      <w:r>
        <w:t>tanggal</w:t>
      </w:r>
      <w:proofErr w:type="spellEnd"/>
      <w:r>
        <w:t xml:space="preserve"> </w:t>
      </w:r>
      <w:proofErr w:type="spellStart"/>
      <w:r>
        <w:t>akses</w:t>
      </w:r>
      <w:proofErr w:type="spellEnd"/>
      <w:r>
        <w:t>: 10-Agu-2026.</w:t>
      </w:r>
    </w:p>
    <w:p w14:paraId="58E3FE40" w14:textId="77777777" w:rsidR="009771D5" w:rsidRDefault="00000000">
      <w:pPr>
        <w:pStyle w:val="IEEEReferenceItem"/>
      </w:pPr>
      <w:r>
        <w:t xml:space="preserve">NANOOS. (2025) NVS Tsunami Evacuation, </w:t>
      </w:r>
      <w:proofErr w:type="spellStart"/>
      <w:r>
        <w:t>versi</w:t>
      </w:r>
      <w:proofErr w:type="spellEnd"/>
      <w:r>
        <w:t xml:space="preserve"> 2.6. [Online], </w:t>
      </w:r>
      <w:r>
        <w:rPr>
          <w:i/>
        </w:rPr>
        <w:t>https://apps.apple.com/us/app/nvs-tsunami-evacuation/id478984841</w:t>
      </w:r>
      <w:r>
        <w:t xml:space="preserve">, </w:t>
      </w:r>
      <w:proofErr w:type="spellStart"/>
      <w:r>
        <w:t>tanggal</w:t>
      </w:r>
      <w:proofErr w:type="spellEnd"/>
      <w:r>
        <w:t xml:space="preserve"> </w:t>
      </w:r>
      <w:proofErr w:type="spellStart"/>
      <w:r>
        <w:t>akses</w:t>
      </w:r>
      <w:proofErr w:type="spellEnd"/>
      <w:r>
        <w:t>: 27-Sep-2026.</w:t>
      </w:r>
    </w:p>
    <w:p w14:paraId="3D9DC4F4" w14:textId="77777777" w:rsidR="009771D5" w:rsidRDefault="00000000">
      <w:pPr>
        <w:pStyle w:val="IEEEReferenceItem"/>
      </w:pPr>
      <w:r>
        <w:t>H.A. Fina dan P.R. Rahmad, “</w:t>
      </w:r>
      <w:proofErr w:type="spellStart"/>
      <w:r>
        <w:t>Pemetaan</w:t>
      </w:r>
      <w:proofErr w:type="spellEnd"/>
      <w:r>
        <w:t xml:space="preserve"> </w:t>
      </w:r>
      <w:proofErr w:type="spellStart"/>
      <w:r>
        <w:t>Bangunan</w:t>
      </w:r>
      <w:proofErr w:type="spellEnd"/>
      <w:r>
        <w:t xml:space="preserve"> Gedung Engineered Structure </w:t>
      </w:r>
      <w:proofErr w:type="spellStart"/>
      <w:r>
        <w:t>sebagai</w:t>
      </w:r>
      <w:proofErr w:type="spellEnd"/>
      <w:r>
        <w:t xml:space="preserve"> </w:t>
      </w:r>
      <w:proofErr w:type="spellStart"/>
      <w:r>
        <w:t>Vertikal</w:t>
      </w:r>
      <w:proofErr w:type="spellEnd"/>
      <w:r>
        <w:t xml:space="preserve"> </w:t>
      </w:r>
      <w:proofErr w:type="spellStart"/>
      <w:r>
        <w:t>Evakuasi</w:t>
      </w:r>
      <w:proofErr w:type="spellEnd"/>
      <w:r>
        <w:t xml:space="preserve"> Shelter </w:t>
      </w:r>
      <w:proofErr w:type="spellStart"/>
      <w:r>
        <w:t>Berdasarkan</w:t>
      </w:r>
      <w:proofErr w:type="spellEnd"/>
      <w:r>
        <w:t xml:space="preserve"> </w:t>
      </w:r>
      <w:proofErr w:type="spellStart"/>
      <w:r>
        <w:t>Ketinggian</w:t>
      </w:r>
      <w:proofErr w:type="spellEnd"/>
      <w:r>
        <w:t xml:space="preserve"> </w:t>
      </w:r>
      <w:proofErr w:type="spellStart"/>
      <w:r>
        <w:t>Jangkauan</w:t>
      </w:r>
      <w:proofErr w:type="spellEnd"/>
      <w:r>
        <w:t xml:space="preserve"> Tsunami di Kota Padang,” </w:t>
      </w:r>
      <w:r>
        <w:rPr>
          <w:i/>
        </w:rPr>
        <w:t xml:space="preserve">J. Pendidikan </w:t>
      </w:r>
      <w:proofErr w:type="spellStart"/>
      <w:r>
        <w:rPr>
          <w:i/>
        </w:rPr>
        <w:t>Tambusai</w:t>
      </w:r>
      <w:proofErr w:type="spellEnd"/>
      <w:r>
        <w:t xml:space="preserve">, Vol. 10, No. 2, </w:t>
      </w:r>
      <w:proofErr w:type="spellStart"/>
      <w:r>
        <w:t>hal</w:t>
      </w:r>
      <w:proofErr w:type="spellEnd"/>
      <w:r>
        <w:t>. 9992–10001, 2026.</w:t>
      </w:r>
    </w:p>
    <w:p w14:paraId="6899871A" w14:textId="77777777" w:rsidR="009771D5" w:rsidRDefault="00000000">
      <w:pPr>
        <w:pStyle w:val="IEEEReferenceItem"/>
      </w:pPr>
      <w:r>
        <w:t xml:space="preserve">L.O. Andreas, F. Ashar, dan N. </w:t>
      </w:r>
      <w:proofErr w:type="spellStart"/>
      <w:r>
        <w:t>Zuwida</w:t>
      </w:r>
      <w:proofErr w:type="spellEnd"/>
      <w:r>
        <w:t xml:space="preserve">, “Analisa Parameter </w:t>
      </w:r>
      <w:proofErr w:type="spellStart"/>
      <w:r>
        <w:t>Kebutuhan</w:t>
      </w:r>
      <w:proofErr w:type="spellEnd"/>
      <w:r>
        <w:t xml:space="preserve"> Jarak dan Waktu Zona Rawan Tsunami pada Proses </w:t>
      </w:r>
      <w:proofErr w:type="spellStart"/>
      <w:r>
        <w:t>Evakuasi</w:t>
      </w:r>
      <w:proofErr w:type="spellEnd"/>
      <w:r>
        <w:t xml:space="preserve"> Masyarakat Kota di Padang,” </w:t>
      </w:r>
      <w:r>
        <w:rPr>
          <w:i/>
        </w:rPr>
        <w:t>CIVED</w:t>
      </w:r>
      <w:r>
        <w:t xml:space="preserve">, Vol. 9, No. 3, </w:t>
      </w:r>
      <w:proofErr w:type="spellStart"/>
      <w:r>
        <w:t>hal</w:t>
      </w:r>
      <w:proofErr w:type="spellEnd"/>
      <w:r>
        <w:t xml:space="preserve">. 291–296, 2022, </w:t>
      </w:r>
      <w:proofErr w:type="spellStart"/>
      <w:r>
        <w:t>doi</w:t>
      </w:r>
      <w:proofErr w:type="spellEnd"/>
      <w:r>
        <w:t>: 10.24036/</w:t>
      </w:r>
      <w:proofErr w:type="gramStart"/>
      <w:r>
        <w:t>cived.v</w:t>
      </w:r>
      <w:proofErr w:type="gramEnd"/>
      <w:r>
        <w:t>9i3.336.</w:t>
      </w:r>
    </w:p>
    <w:p w14:paraId="64E0CEB4" w14:textId="77777777" w:rsidR="009771D5" w:rsidRDefault="00000000">
      <w:pPr>
        <w:pStyle w:val="IEEEReferenceItem"/>
      </w:pPr>
      <w:r>
        <w:t xml:space="preserve">D. </w:t>
      </w:r>
      <w:proofErr w:type="spellStart"/>
      <w:r>
        <w:t>Setyawan</w:t>
      </w:r>
      <w:proofErr w:type="spellEnd"/>
      <w:r>
        <w:t xml:space="preserve"> dan Y. Basuki, “</w:t>
      </w:r>
      <w:proofErr w:type="spellStart"/>
      <w:r>
        <w:t>Analisis</w:t>
      </w:r>
      <w:proofErr w:type="spellEnd"/>
      <w:r>
        <w:t xml:space="preserve"> </w:t>
      </w:r>
      <w:proofErr w:type="spellStart"/>
      <w:r>
        <w:t>Topografi</w:t>
      </w:r>
      <w:proofErr w:type="spellEnd"/>
      <w:r>
        <w:t xml:space="preserve"> </w:t>
      </w:r>
      <w:proofErr w:type="spellStart"/>
      <w:r>
        <w:t>dalam</w:t>
      </w:r>
      <w:proofErr w:type="spellEnd"/>
      <w:r>
        <w:t xml:space="preserve"> </w:t>
      </w:r>
      <w:proofErr w:type="spellStart"/>
      <w:r>
        <w:t>Penentuan</w:t>
      </w:r>
      <w:proofErr w:type="spellEnd"/>
      <w:r>
        <w:t xml:space="preserve"> Jalur </w:t>
      </w:r>
      <w:proofErr w:type="spellStart"/>
      <w:r>
        <w:t>Evakuasi</w:t>
      </w:r>
      <w:proofErr w:type="spellEnd"/>
      <w:r>
        <w:t xml:space="preserve"> Tsunami di Kota Padang,” </w:t>
      </w:r>
      <w:r>
        <w:rPr>
          <w:i/>
        </w:rPr>
        <w:t>J. Pembangunan Wilayah dan Kota</w:t>
      </w:r>
      <w:r>
        <w:t xml:space="preserve">, Vol. 17, No. 1, </w:t>
      </w:r>
      <w:proofErr w:type="spellStart"/>
      <w:r>
        <w:t>hal</w:t>
      </w:r>
      <w:proofErr w:type="spellEnd"/>
      <w:r>
        <w:t xml:space="preserve">. 48–58, 2021, </w:t>
      </w:r>
      <w:proofErr w:type="spellStart"/>
      <w:r>
        <w:t>doi</w:t>
      </w:r>
      <w:proofErr w:type="spellEnd"/>
      <w:r>
        <w:t>: 10.14710/</w:t>
      </w:r>
      <w:proofErr w:type="gramStart"/>
      <w:r>
        <w:t>pwk.v</w:t>
      </w:r>
      <w:proofErr w:type="gramEnd"/>
      <w:r>
        <w:t>17i1.22358.</w:t>
      </w:r>
    </w:p>
    <w:p w14:paraId="1F66BC90" w14:textId="77777777" w:rsidR="009771D5" w:rsidRDefault="00000000">
      <w:pPr>
        <w:pStyle w:val="IEEEReferenceItem"/>
      </w:pPr>
      <w:proofErr w:type="spellStart"/>
      <w:r>
        <w:t>Anisya</w:t>
      </w:r>
      <w:proofErr w:type="spellEnd"/>
      <w:r>
        <w:t xml:space="preserve"> dan G.Y. Swara, “</w:t>
      </w:r>
      <w:proofErr w:type="spellStart"/>
      <w:r>
        <w:t>Aplikasi</w:t>
      </w:r>
      <w:proofErr w:type="spellEnd"/>
      <w:r>
        <w:t xml:space="preserve"> </w:t>
      </w:r>
      <w:proofErr w:type="spellStart"/>
      <w:r>
        <w:t>Pencarian</w:t>
      </w:r>
      <w:proofErr w:type="spellEnd"/>
      <w:r>
        <w:t xml:space="preserve"> Shelter Tsunami </w:t>
      </w:r>
      <w:proofErr w:type="spellStart"/>
      <w:r>
        <w:t>Terdekat</w:t>
      </w:r>
      <w:proofErr w:type="spellEnd"/>
      <w:r>
        <w:t xml:space="preserve"> di Kota Padang </w:t>
      </w:r>
      <w:proofErr w:type="spellStart"/>
      <w:r>
        <w:t>Menggunakan</w:t>
      </w:r>
      <w:proofErr w:type="spellEnd"/>
      <w:r>
        <w:t xml:space="preserve"> Metode Best First Search,” </w:t>
      </w:r>
      <w:r>
        <w:rPr>
          <w:i/>
        </w:rPr>
        <w:t xml:space="preserve">J. </w:t>
      </w:r>
      <w:proofErr w:type="spellStart"/>
      <w:r>
        <w:rPr>
          <w:i/>
        </w:rPr>
        <w:t>Teknoif</w:t>
      </w:r>
      <w:proofErr w:type="spellEnd"/>
      <w:r>
        <w:t xml:space="preserve">, Vol. 5, No. 1, </w:t>
      </w:r>
      <w:proofErr w:type="spellStart"/>
      <w:r>
        <w:t>hal</w:t>
      </w:r>
      <w:proofErr w:type="spellEnd"/>
      <w:r>
        <w:t xml:space="preserve">. 63–70, 2017, </w:t>
      </w:r>
      <w:proofErr w:type="spellStart"/>
      <w:r>
        <w:t>doi</w:t>
      </w:r>
      <w:proofErr w:type="spellEnd"/>
      <w:r>
        <w:t>: 10.21063/</w:t>
      </w:r>
      <w:proofErr w:type="gramStart"/>
      <w:r>
        <w:t>jtif.2017.V</w:t>
      </w:r>
      <w:proofErr w:type="gramEnd"/>
      <w:r>
        <w:t>5.1.63-70.</w:t>
      </w:r>
    </w:p>
    <w:p w14:paraId="435CACBD" w14:textId="77777777" w:rsidR="009771D5" w:rsidRDefault="00000000">
      <w:pPr>
        <w:pStyle w:val="IEEEReferenceItem"/>
      </w:pPr>
      <w:r>
        <w:t xml:space="preserve">F. Ashar, D. Amaratunga, dan R. Haigh, “Tsunami Evacuation Routes Using Network Analysis: A Case Study in Padang,” </w:t>
      </w:r>
      <w:r>
        <w:rPr>
          <w:i/>
        </w:rPr>
        <w:t>Procedia Eng.</w:t>
      </w:r>
      <w:r>
        <w:t xml:space="preserve">, Vol. 212, </w:t>
      </w:r>
      <w:proofErr w:type="spellStart"/>
      <w:r>
        <w:t>hal</w:t>
      </w:r>
      <w:proofErr w:type="spellEnd"/>
      <w:r>
        <w:t xml:space="preserve">. 109–116, 2018, </w:t>
      </w:r>
      <w:proofErr w:type="spellStart"/>
      <w:r>
        <w:t>doi</w:t>
      </w:r>
      <w:proofErr w:type="spellEnd"/>
      <w:r>
        <w:t>: 10.1016/j.proeng.2018.01.015.</w:t>
      </w:r>
    </w:p>
    <w:p w14:paraId="555BB2FD" w14:textId="77777777" w:rsidR="009771D5" w:rsidRDefault="00000000">
      <w:pPr>
        <w:pStyle w:val="IEEEReferenceItem"/>
      </w:pPr>
      <w:r>
        <w:t xml:space="preserve">T. </w:t>
      </w:r>
      <w:proofErr w:type="spellStart"/>
      <w:r>
        <w:t>Takabatake</w:t>
      </w:r>
      <w:proofErr w:type="spellEnd"/>
      <w:r>
        <w:t xml:space="preserve">, K. Asai, H. </w:t>
      </w:r>
      <w:proofErr w:type="spellStart"/>
      <w:r>
        <w:t>Kakuta</w:t>
      </w:r>
      <w:proofErr w:type="spellEnd"/>
      <w:r>
        <w:t xml:space="preserve">, dan N. Hasegawa, “Optimizing Evacuation Paths Using Agent-Based Evacuation Simulations and Reinforcement Learning,” </w:t>
      </w:r>
      <w:r>
        <w:rPr>
          <w:i/>
        </w:rPr>
        <w:t xml:space="preserve">Int. J. Disaster Risk </w:t>
      </w:r>
      <w:proofErr w:type="spellStart"/>
      <w:r>
        <w:rPr>
          <w:i/>
        </w:rPr>
        <w:t>Reduct</w:t>
      </w:r>
      <w:proofErr w:type="spellEnd"/>
      <w:r>
        <w:rPr>
          <w:i/>
        </w:rPr>
        <w:t>.</w:t>
      </w:r>
      <w:r>
        <w:t xml:space="preserve">, Vol. 117, art. 105173, 2025, </w:t>
      </w:r>
      <w:proofErr w:type="spellStart"/>
      <w:r>
        <w:t>doi</w:t>
      </w:r>
      <w:proofErr w:type="spellEnd"/>
      <w:r>
        <w:t>: 10.1016/j.ijdrr.2024.105173.</w:t>
      </w:r>
    </w:p>
    <w:p w14:paraId="39EE7611" w14:textId="77777777" w:rsidR="009771D5" w:rsidRDefault="00000000">
      <w:pPr>
        <w:pStyle w:val="IEEEReferenceItem"/>
      </w:pPr>
      <w:r>
        <w:t xml:space="preserve">D. </w:t>
      </w:r>
      <w:proofErr w:type="spellStart"/>
      <w:r>
        <w:t>Purbani</w:t>
      </w:r>
      <w:proofErr w:type="spellEnd"/>
      <w:r>
        <w:t xml:space="preserve"> </w:t>
      </w:r>
      <w:proofErr w:type="spellStart"/>
      <w:r>
        <w:t>dkk</w:t>
      </w:r>
      <w:proofErr w:type="spellEnd"/>
      <w:r>
        <w:t xml:space="preserve">., “Tsunami Evacuation Model in the </w:t>
      </w:r>
      <w:proofErr w:type="spellStart"/>
      <w:r>
        <w:t>Panimbang</w:t>
      </w:r>
      <w:proofErr w:type="spellEnd"/>
      <w:r>
        <w:t xml:space="preserve"> Subdistrict, Banten Province, Indonesia: GIS- and Agent-Based Modeling Approaches,” </w:t>
      </w:r>
      <w:proofErr w:type="spellStart"/>
      <w:r>
        <w:rPr>
          <w:i/>
        </w:rPr>
        <w:t>Geographia</w:t>
      </w:r>
      <w:proofErr w:type="spellEnd"/>
      <w:r>
        <w:rPr>
          <w:i/>
        </w:rPr>
        <w:t xml:space="preserve"> Technica</w:t>
      </w:r>
      <w:r>
        <w:t xml:space="preserve">, Vol. 18, No. 2, </w:t>
      </w:r>
      <w:proofErr w:type="spellStart"/>
      <w:r>
        <w:t>hal</w:t>
      </w:r>
      <w:proofErr w:type="spellEnd"/>
      <w:r>
        <w:t xml:space="preserve">. 132–148, 2023, </w:t>
      </w:r>
      <w:proofErr w:type="spellStart"/>
      <w:r>
        <w:t>doi</w:t>
      </w:r>
      <w:proofErr w:type="spellEnd"/>
      <w:r>
        <w:t>: 10.21163/GT_2023.182.10.</w:t>
      </w:r>
    </w:p>
    <w:p w14:paraId="0C344212" w14:textId="77777777" w:rsidR="009771D5" w:rsidRDefault="00000000">
      <w:pPr>
        <w:pStyle w:val="IEEEReferenceItem"/>
      </w:pPr>
      <w:r>
        <w:t xml:space="preserve">E. Mas, S. </w:t>
      </w:r>
      <w:proofErr w:type="spellStart"/>
      <w:r>
        <w:t>Koshimura</w:t>
      </w:r>
      <w:proofErr w:type="spellEnd"/>
      <w:r>
        <w:t xml:space="preserve">, F. Imamura, A. </w:t>
      </w:r>
      <w:proofErr w:type="spellStart"/>
      <w:r>
        <w:t>Suppasri</w:t>
      </w:r>
      <w:proofErr w:type="spellEnd"/>
      <w:r>
        <w:t xml:space="preserve">, A. Muhari, dan B. Adriano, “Recent Advances in Agent-Based Tsunami Evacuation Simulations: Case Studies in Indonesia, Thailand, Japan and Peru,” </w:t>
      </w:r>
      <w:r>
        <w:rPr>
          <w:i/>
        </w:rPr>
        <w:t>Pure Appl. Geophys.</w:t>
      </w:r>
      <w:r>
        <w:t xml:space="preserve">, Vol. 172, </w:t>
      </w:r>
      <w:proofErr w:type="spellStart"/>
      <w:r>
        <w:t>hal</w:t>
      </w:r>
      <w:proofErr w:type="spellEnd"/>
      <w:r>
        <w:t xml:space="preserve">. 3409–3424, 2015, </w:t>
      </w:r>
      <w:proofErr w:type="spellStart"/>
      <w:r>
        <w:t>doi</w:t>
      </w:r>
      <w:proofErr w:type="spellEnd"/>
      <w:r>
        <w:t>: 10.1007/s00024-015-1105-y.</w:t>
      </w:r>
    </w:p>
    <w:p w14:paraId="4BD7627D" w14:textId="77777777" w:rsidR="009771D5" w:rsidRDefault="00000000">
      <w:pPr>
        <w:pStyle w:val="IEEEReferenceItem"/>
      </w:pPr>
      <w:r>
        <w:t xml:space="preserve">OpenStreetMap Foundation. Copyright and License. [Online], </w:t>
      </w:r>
      <w:r>
        <w:rPr>
          <w:i/>
        </w:rPr>
        <w:t>https://www.openstreetmap.org/copyright</w:t>
      </w:r>
      <w:r>
        <w:t xml:space="preserve">, </w:t>
      </w:r>
      <w:proofErr w:type="spellStart"/>
      <w:r>
        <w:t>tanggal</w:t>
      </w:r>
      <w:proofErr w:type="spellEnd"/>
      <w:r>
        <w:t xml:space="preserve"> </w:t>
      </w:r>
      <w:proofErr w:type="spellStart"/>
      <w:r>
        <w:t>akses</w:t>
      </w:r>
      <w:proofErr w:type="spellEnd"/>
      <w:r>
        <w:t>: 10-Agu-2026.</w:t>
      </w:r>
    </w:p>
    <w:p w14:paraId="20EA26DC" w14:textId="77777777" w:rsidR="009771D5" w:rsidRDefault="00000000">
      <w:pPr>
        <w:pStyle w:val="IEEEReferenceItem"/>
      </w:pPr>
      <w:r>
        <w:t xml:space="preserve">Federal Emergency Management Agency, </w:t>
      </w:r>
      <w:r>
        <w:rPr>
          <w:i/>
        </w:rPr>
        <w:t>Guidelines for Design of Structures for Vertical Evacuation from Tsunamis</w:t>
      </w:r>
      <w:r>
        <w:t>, 3rd ed., FEMA P-646. Washington, DC, USA: FEMA, 2019.</w:t>
      </w:r>
    </w:p>
    <w:p w14:paraId="51E18A68" w14:textId="77777777" w:rsidR="009771D5" w:rsidRDefault="00000000">
      <w:pPr>
        <w:pStyle w:val="IEEEReferenceItem"/>
      </w:pPr>
      <w:r>
        <w:t xml:space="preserve">J. Leach, “Why People ‘Freeze’ in an Emergency: Temporal and Cognitive Constraints on Survival Responses,” </w:t>
      </w:r>
      <w:r>
        <w:rPr>
          <w:i/>
        </w:rPr>
        <w:t>Aviat. Space Environ. Med.</w:t>
      </w:r>
      <w:r>
        <w:t xml:space="preserve">, Vol. 75, No. 6, </w:t>
      </w:r>
      <w:proofErr w:type="spellStart"/>
      <w:r>
        <w:t>hal</w:t>
      </w:r>
      <w:proofErr w:type="spellEnd"/>
      <w:r>
        <w:t>. 539–542, 2004.</w:t>
      </w:r>
    </w:p>
    <w:p w14:paraId="5487925E" w14:textId="77777777" w:rsidR="009771D5" w:rsidRDefault="00000000">
      <w:pPr>
        <w:pStyle w:val="IEEEReferenceItem"/>
      </w:pPr>
      <w:r>
        <w:t xml:space="preserve">World Wide Web Consortium. (2018) Web Content Accessibility Guidelines (WCAG) 2.1. [Online], </w:t>
      </w:r>
      <w:r>
        <w:rPr>
          <w:i/>
        </w:rPr>
        <w:t>https://www.w3.org/TR/WCAG21/</w:t>
      </w:r>
      <w:r>
        <w:t xml:space="preserve">, </w:t>
      </w:r>
      <w:proofErr w:type="spellStart"/>
      <w:r>
        <w:t>tanggal</w:t>
      </w:r>
      <w:proofErr w:type="spellEnd"/>
      <w:r>
        <w:t xml:space="preserve"> </w:t>
      </w:r>
      <w:proofErr w:type="spellStart"/>
      <w:r>
        <w:t>akses</w:t>
      </w:r>
      <w:proofErr w:type="spellEnd"/>
      <w:r>
        <w:t>: 25-Okt-2026.</w:t>
      </w:r>
    </w:p>
    <w:p w14:paraId="70071123" w14:textId="77777777" w:rsidR="009771D5" w:rsidRDefault="009771D5">
      <w:pPr>
        <w:pStyle w:val="IEEEParagraph"/>
        <w:sectPr w:rsidR="009771D5" w:rsidSect="004C669A">
          <w:type w:val="continuous"/>
          <w:pgSz w:w="11906" w:h="16838"/>
          <w:pgMar w:top="1304" w:right="737" w:bottom="1021" w:left="737" w:header="431" w:footer="431" w:gutter="0"/>
          <w:cols w:num="2" w:space="238"/>
          <w:docGrid w:linePitch="360"/>
        </w:sectPr>
      </w:pPr>
    </w:p>
    <w:p w14:paraId="5A29689E" w14:textId="77777777" w:rsidR="00833E35" w:rsidRDefault="00833E35"/>
    <w:sectPr w:rsidR="00833E35" w:rsidSect="004C669A">
      <w:type w:val="continuous"/>
      <w:pgSz w:w="11906" w:h="16838"/>
      <w:pgMar w:top="1304" w:right="737" w:bottom="1021" w:left="737" w:header="431" w:footer="431"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625E8" w14:textId="77777777" w:rsidR="00725D63" w:rsidRDefault="00725D63" w:rsidP="005376F2">
      <w:r>
        <w:separator/>
      </w:r>
    </w:p>
  </w:endnote>
  <w:endnote w:type="continuationSeparator" w:id="0">
    <w:p w14:paraId="0D8CF374" w14:textId="77777777" w:rsidR="00725D63" w:rsidRDefault="00725D63" w:rsidP="005376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70D2F" w14:textId="77777777" w:rsidR="009771D5" w:rsidRPr="00C36842" w:rsidRDefault="003D5332" w:rsidP="00937089">
    <w:pPr>
      <w:pStyle w:val="GEMASTIKFooter"/>
      <w:rPr>
        <w:sz w:val="18"/>
        <w:szCs w:val="18"/>
        <w:lang w:val="en-US"/>
      </w:rPr>
    </w:pPr>
    <w:r w:rsidRPr="00937089">
      <w:t xml:space="preserve">Volume 1 </w:t>
    </w:r>
    <w:proofErr w:type="spellStart"/>
    <w:r w:rsidRPr="00937089">
      <w:t>Nomor</w:t>
    </w:r>
    <w:proofErr w:type="spellEnd"/>
    <w:r w:rsidRPr="00937089">
      <w:t xml:space="preserve"> </w:t>
    </w:r>
    <w:r w:rsidR="00440DA7">
      <w:t>1</w:t>
    </w:r>
    <w:r w:rsidRPr="00937089">
      <w:t xml:space="preserve"> </w:t>
    </w:r>
    <w:r w:rsidR="00440DA7">
      <w:t>September</w:t>
    </w:r>
    <w:r w:rsidRPr="00937089">
      <w:t xml:space="preserve"> 202</w:t>
    </w:r>
    <w:r w:rsidR="003451C3">
      <w:t>4</w:t>
    </w:r>
    <w:r w:rsidR="003A5A42" w:rsidRPr="00C36842">
      <w:rPr>
        <w:sz w:val="18"/>
        <w:szCs w:val="18"/>
        <w:lang w:val="en-US"/>
      </w:rPr>
      <w:tab/>
    </w:r>
    <w:proofErr w:type="spellStart"/>
    <w:r w:rsidR="00440DA7">
      <w:t>Habibillah</w:t>
    </w:r>
    <w:proofErr w:type="spellEnd"/>
    <w:r w:rsidR="00440DA7">
      <w:t xml:space="preserve"> </w:t>
    </w:r>
    <w:proofErr w:type="spellStart"/>
    <w:r w:rsidR="00440DA7">
      <w:t>dkk</w:t>
    </w:r>
    <w:proofErr w:type="spellEnd"/>
    <w:r w:rsidR="00440DA7">
      <w:t xml:space="preserve">: </w:t>
    </w:r>
    <w:proofErr w:type="spellStart"/>
    <w:r w:rsidR="00440DA7">
      <w:t>Siaga</w:t>
    </w:r>
    <w:proofErr w:type="spellEnd"/>
    <w:r w:rsidR="00440DA7">
      <w:t xml:space="preserve"> Padang: </w:t>
    </w:r>
    <w:proofErr w:type="spellStart"/>
    <w:r w:rsidR="00440DA7">
      <w:t>Sistem</w:t>
    </w:r>
    <w:proofErr w:type="spellEnd"/>
    <w:r w:rsidR="00440DA7">
      <w:t xml:space="preserve"> </w:t>
    </w:r>
    <w:proofErr w:type="spellStart"/>
    <w:r w:rsidR="00440DA7">
      <w:t>Navigasi</w:t>
    </w:r>
    <w:proofErr w:type="spellEnd"/>
    <w:r w:rsidR="00440DA7">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6766F" w14:textId="77777777" w:rsidR="009771D5" w:rsidRPr="00274E4E" w:rsidRDefault="003E50E5" w:rsidP="00937089">
    <w:pPr>
      <w:pStyle w:val="Footer"/>
      <w:tabs>
        <w:tab w:val="clear" w:pos="4320"/>
        <w:tab w:val="clear" w:pos="8640"/>
        <w:tab w:val="right" w:pos="10490"/>
      </w:tabs>
      <w:rPr>
        <w:rFonts w:ascii="Helvetica" w:hAnsi="Helvetica"/>
        <w:sz w:val="16"/>
        <w:szCs w:val="16"/>
      </w:rPr>
    </w:pPr>
    <w:proofErr w:type="spellStart"/>
    <w:r>
      <w:rPr>
        <w:rFonts w:ascii="Helvetica" w:hAnsi="Helvetica" w:cs="Helvetica"/>
        <w:sz w:val="16"/>
        <w:szCs w:val="16"/>
      </w:rPr>
      <w:t>Habibillah</w:t>
    </w:r>
    <w:proofErr w:type="spellEnd"/>
    <w:r>
      <w:rPr>
        <w:rFonts w:ascii="Helvetica" w:hAnsi="Helvetica" w:cs="Helvetica"/>
        <w:sz w:val="16"/>
        <w:szCs w:val="16"/>
      </w:rPr>
      <w:t xml:space="preserve"> </w:t>
    </w:r>
    <w:proofErr w:type="spellStart"/>
    <w:r>
      <w:rPr>
        <w:rFonts w:ascii="Helvetica" w:hAnsi="Helvetica" w:cs="Helvetica"/>
        <w:sz w:val="16"/>
        <w:szCs w:val="16"/>
      </w:rPr>
      <w:t>dkk</w:t>
    </w:r>
    <w:proofErr w:type="spellEnd"/>
    <w:r>
      <w:rPr>
        <w:rFonts w:ascii="Helvetica" w:hAnsi="Helvetica" w:cs="Helvetica"/>
        <w:sz w:val="16"/>
        <w:szCs w:val="16"/>
      </w:rPr>
      <w:t xml:space="preserve">: </w:t>
    </w:r>
    <w:proofErr w:type="spellStart"/>
    <w:r>
      <w:rPr>
        <w:rFonts w:ascii="Helvetica" w:hAnsi="Helvetica" w:cs="Helvetica"/>
        <w:sz w:val="16"/>
        <w:szCs w:val="16"/>
      </w:rPr>
      <w:t>Siaga</w:t>
    </w:r>
    <w:proofErr w:type="spellEnd"/>
    <w:r>
      <w:rPr>
        <w:rFonts w:ascii="Helvetica" w:hAnsi="Helvetica" w:cs="Helvetica"/>
        <w:sz w:val="16"/>
        <w:szCs w:val="16"/>
      </w:rPr>
      <w:t xml:space="preserve"> Padang: </w:t>
    </w:r>
    <w:proofErr w:type="spellStart"/>
    <w:r>
      <w:rPr>
        <w:rFonts w:ascii="Helvetica" w:hAnsi="Helvetica" w:cs="Helvetica"/>
        <w:sz w:val="16"/>
        <w:szCs w:val="16"/>
      </w:rPr>
      <w:t>Sistem</w:t>
    </w:r>
    <w:proofErr w:type="spellEnd"/>
    <w:r>
      <w:rPr>
        <w:rFonts w:ascii="Helvetica" w:hAnsi="Helvetica" w:cs="Helvetica"/>
        <w:sz w:val="16"/>
        <w:szCs w:val="16"/>
      </w:rPr>
      <w:t xml:space="preserve"> </w:t>
    </w:r>
    <w:proofErr w:type="spellStart"/>
    <w:r>
      <w:rPr>
        <w:rFonts w:ascii="Helvetica" w:hAnsi="Helvetica" w:cs="Helvetica"/>
        <w:sz w:val="16"/>
        <w:szCs w:val="16"/>
      </w:rPr>
      <w:t>Navigasi</w:t>
    </w:r>
    <w:proofErr w:type="spellEnd"/>
    <w:r>
      <w:rPr>
        <w:rFonts w:ascii="Helvetica" w:hAnsi="Helvetica" w:cs="Helvetica"/>
        <w:sz w:val="16"/>
        <w:szCs w:val="16"/>
      </w:rPr>
      <w:t xml:space="preserve"> ...</w:t>
    </w:r>
    <w:r w:rsidR="003A5A42" w:rsidRPr="00937089">
      <w:rPr>
        <w:rFonts w:ascii="Helvetica" w:hAnsi="Helvetica"/>
        <w:sz w:val="16"/>
        <w:szCs w:val="16"/>
      </w:rPr>
      <w:tab/>
    </w:r>
    <w:r w:rsidR="00EE4829" w:rsidRPr="00937089">
      <w:rPr>
        <w:rFonts w:ascii="Helvetica" w:hAnsi="Helvetica"/>
        <w:sz w:val="16"/>
        <w:szCs w:val="16"/>
      </w:rPr>
      <w:t xml:space="preserve">Volume </w:t>
    </w:r>
    <w:r>
      <w:rPr>
        <w:rFonts w:ascii="Helvetica" w:hAnsi="Helvetica"/>
        <w:sz w:val="16"/>
        <w:szCs w:val="16"/>
      </w:rPr>
      <w:t>1</w:t>
    </w:r>
    <w:r w:rsidR="00EE4829" w:rsidRPr="00937089">
      <w:rPr>
        <w:rFonts w:ascii="Helvetica" w:hAnsi="Helvetica"/>
        <w:sz w:val="16"/>
        <w:szCs w:val="16"/>
      </w:rPr>
      <w:t xml:space="preserve"> </w:t>
    </w:r>
    <w:proofErr w:type="spellStart"/>
    <w:r w:rsidR="00EE4829" w:rsidRPr="00937089">
      <w:rPr>
        <w:rFonts w:ascii="Helvetica" w:hAnsi="Helvetica"/>
        <w:sz w:val="16"/>
        <w:szCs w:val="16"/>
      </w:rPr>
      <w:t>Nomor</w:t>
    </w:r>
    <w:proofErr w:type="spellEnd"/>
    <w:r w:rsidR="00EE4829" w:rsidRPr="00937089">
      <w:rPr>
        <w:rFonts w:ascii="Helvetica" w:hAnsi="Helvetica"/>
        <w:sz w:val="16"/>
        <w:szCs w:val="16"/>
      </w:rPr>
      <w:t xml:space="preserve"> </w:t>
    </w:r>
    <w:r>
      <w:rPr>
        <w:rFonts w:ascii="Helvetica" w:hAnsi="Helvetica"/>
        <w:sz w:val="16"/>
        <w:szCs w:val="16"/>
      </w:rPr>
      <w:t>1</w:t>
    </w:r>
    <w:r w:rsidR="00EE4829" w:rsidRPr="00937089">
      <w:rPr>
        <w:rFonts w:ascii="Helvetica" w:hAnsi="Helvetica"/>
        <w:sz w:val="16"/>
        <w:szCs w:val="16"/>
      </w:rPr>
      <w:t xml:space="preserve"> </w:t>
    </w:r>
    <w:r w:rsidR="00440DA7">
      <w:rPr>
        <w:rFonts w:ascii="Helvetica" w:hAnsi="Helvetica"/>
        <w:sz w:val="16"/>
        <w:szCs w:val="16"/>
      </w:rPr>
      <w:t>September</w:t>
    </w:r>
    <w:r>
      <w:rPr>
        <w:rFonts w:ascii="Helvetica" w:hAnsi="Helvetica"/>
        <w:sz w:val="16"/>
        <w:szCs w:val="16"/>
      </w:rPr>
      <w:t xml:space="preserve"> 202</w:t>
    </w:r>
    <w:r w:rsidR="003451C3">
      <w:rPr>
        <w:rFonts w:ascii="Helvetica" w:hAnsi="Helvetica"/>
        <w:sz w:val="16"/>
        <w:szCs w:val="16"/>
      </w:rPr>
      <w:t>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50BF8" w14:textId="77777777" w:rsidR="009771D5" w:rsidRDefault="009771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D5A4B" w14:textId="77777777" w:rsidR="00725D63" w:rsidRDefault="00725D63" w:rsidP="005376F2">
      <w:r>
        <w:separator/>
      </w:r>
    </w:p>
  </w:footnote>
  <w:footnote w:type="continuationSeparator" w:id="0">
    <w:p w14:paraId="61490F31" w14:textId="77777777" w:rsidR="00725D63" w:rsidRDefault="00725D63" w:rsidP="005376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33"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33"/>
    </w:tblGrid>
    <w:tr w:rsidR="004D24E6" w:rsidRPr="004B58E2" w14:paraId="379415F9" w14:textId="77777777" w:rsidTr="004D24E6">
      <w:tc>
        <w:tcPr>
          <w:tcW w:w="10490" w:type="dxa"/>
        </w:tcPr>
        <w:p w14:paraId="637DBD0D" w14:textId="77777777" w:rsidR="004D24E6" w:rsidRPr="004B58E2" w:rsidRDefault="003A5A42" w:rsidP="00937089">
          <w:pPr>
            <w:pStyle w:val="GemastikHeaderKanan"/>
            <w:ind w:right="-113"/>
          </w:pPr>
          <w:r w:rsidRPr="00C36842">
            <w:rPr>
              <w:smallCaps/>
              <w:noProof/>
              <w:lang w:val="en-US"/>
            </w:rPr>
            <w:tab/>
          </w:r>
          <w:r w:rsidR="00440DA7">
            <w:t xml:space="preserve">BULETIN PAGELARAN MAHASISWA </w:t>
          </w:r>
          <w:r w:rsidR="00C4794C">
            <w:t xml:space="preserve">NASIONAL </w:t>
          </w:r>
          <w:r w:rsidR="00440DA7">
            <w:t>BIDANG TEKNOLOGI INFORMASI DAN KOMUNIKASI</w:t>
          </w:r>
        </w:p>
        <w:p w14:paraId="69CA7BB4" w14:textId="77777777" w:rsidR="004D24E6" w:rsidRDefault="00440DA7" w:rsidP="00937089">
          <w:pPr>
            <w:pStyle w:val="GemastikISSN"/>
            <w:ind w:right="-113"/>
          </w:pPr>
          <w:r w:rsidRPr="00440DA7">
            <w:t xml:space="preserve">ISSN: </w:t>
          </w:r>
          <w:proofErr w:type="spellStart"/>
          <w:r w:rsidRPr="00440DA7">
            <w:t>xxxxxx</w:t>
          </w:r>
          <w:proofErr w:type="spellEnd"/>
        </w:p>
        <w:p w14:paraId="17F89C62" w14:textId="77777777" w:rsidR="004D24E6" w:rsidRPr="004D24E6" w:rsidRDefault="004D24E6" w:rsidP="007A7417">
          <w:pPr>
            <w:pStyle w:val="Header"/>
            <w:tabs>
              <w:tab w:val="left" w:pos="5732"/>
            </w:tabs>
            <w:ind w:right="-113"/>
            <w:rPr>
              <w:color w:val="000000" w:themeColor="text1"/>
              <w:sz w:val="14"/>
              <w:szCs w:val="14"/>
            </w:rPr>
          </w:pPr>
        </w:p>
      </w:tc>
    </w:tr>
  </w:tbl>
  <w:p w14:paraId="471BB80A" w14:textId="77777777" w:rsidR="009771D5" w:rsidRPr="00C36842" w:rsidRDefault="009771D5" w:rsidP="005606DB">
    <w:pPr>
      <w:pStyle w:val="Header"/>
      <w:tabs>
        <w:tab w:val="clear" w:pos="4680"/>
        <w:tab w:val="clear" w:pos="9360"/>
        <w:tab w:val="right" w:pos="10263"/>
      </w:tabs>
      <w:rPr>
        <w:smallCaps/>
        <w:sz w:val="18"/>
        <w:szCs w:val="18"/>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90"/>
    </w:tblGrid>
    <w:tr w:rsidR="00BC3182" w14:paraId="6661CF68" w14:textId="77777777" w:rsidTr="00BC3182">
      <w:trPr>
        <w:jc w:val="center"/>
      </w:trPr>
      <w:tc>
        <w:tcPr>
          <w:tcW w:w="10490" w:type="dxa"/>
        </w:tcPr>
        <w:p w14:paraId="24C1F9A6" w14:textId="77777777" w:rsidR="00BC3182" w:rsidRPr="00642B7F" w:rsidRDefault="00440DA7" w:rsidP="00931E34">
          <w:pPr>
            <w:pStyle w:val="Header"/>
            <w:ind w:left="-57"/>
            <w:rPr>
              <w:rFonts w:ascii="Helvetica" w:hAnsi="Helvetica"/>
              <w:b/>
              <w:bCs/>
              <w:sz w:val="18"/>
              <w:szCs w:val="18"/>
            </w:rPr>
          </w:pPr>
          <w:r>
            <w:rPr>
              <w:rFonts w:ascii="Helvetica" w:hAnsi="Helvetica"/>
              <w:b/>
              <w:bCs/>
              <w:sz w:val="18"/>
              <w:szCs w:val="18"/>
            </w:rPr>
            <w:t>BULETIN</w:t>
          </w:r>
          <w:r w:rsidR="00BC3182" w:rsidRPr="00642B7F">
            <w:rPr>
              <w:rFonts w:ascii="Helvetica" w:hAnsi="Helvetica"/>
              <w:b/>
              <w:bCs/>
              <w:sz w:val="18"/>
              <w:szCs w:val="18"/>
            </w:rPr>
            <w:t xml:space="preserve"> </w:t>
          </w:r>
          <w:r w:rsidR="005A10AD" w:rsidRPr="00642B7F">
            <w:rPr>
              <w:rFonts w:ascii="Helvetica" w:hAnsi="Helvetica"/>
              <w:b/>
              <w:bCs/>
              <w:sz w:val="18"/>
              <w:szCs w:val="18"/>
            </w:rPr>
            <w:t xml:space="preserve">PAGELARAN MAHASISWA </w:t>
          </w:r>
          <w:r w:rsidR="00C4794C">
            <w:rPr>
              <w:rFonts w:ascii="Helvetica" w:hAnsi="Helvetica"/>
              <w:b/>
              <w:bCs/>
              <w:sz w:val="18"/>
              <w:szCs w:val="18"/>
            </w:rPr>
            <w:t xml:space="preserve">NASIONAL </w:t>
          </w:r>
          <w:r w:rsidR="005A10AD" w:rsidRPr="00642B7F">
            <w:rPr>
              <w:rFonts w:ascii="Helvetica" w:hAnsi="Helvetica"/>
              <w:b/>
              <w:bCs/>
              <w:sz w:val="18"/>
              <w:szCs w:val="18"/>
            </w:rPr>
            <w:t>BIDANG TEKNOLOGI INFORMASI DAN KOMUNIKASI</w:t>
          </w:r>
        </w:p>
        <w:p w14:paraId="40930FF9" w14:textId="77777777" w:rsidR="00BC3182" w:rsidRDefault="003E50E5" w:rsidP="001073F4">
          <w:pPr>
            <w:pStyle w:val="Header"/>
            <w:ind w:left="-57"/>
            <w:rPr>
              <w:rFonts w:ascii="Helvetica" w:hAnsi="Helvetica"/>
              <w:sz w:val="14"/>
              <w:szCs w:val="14"/>
              <w:lang w:val="en-US"/>
            </w:rPr>
          </w:pPr>
          <w:r>
            <w:rPr>
              <w:rFonts w:ascii="Helvetica" w:hAnsi="Helvetica"/>
              <w:sz w:val="14"/>
              <w:szCs w:val="14"/>
              <w:lang w:val="en-US"/>
            </w:rPr>
            <w:t xml:space="preserve">ISSN: </w:t>
          </w:r>
          <w:proofErr w:type="spellStart"/>
          <w:r>
            <w:rPr>
              <w:rFonts w:ascii="Helvetica" w:hAnsi="Helvetica"/>
              <w:sz w:val="14"/>
              <w:szCs w:val="14"/>
              <w:lang w:val="en-US"/>
            </w:rPr>
            <w:t>xxxxxx</w:t>
          </w:r>
          <w:proofErr w:type="spellEnd"/>
        </w:p>
        <w:p w14:paraId="64D8A5E9" w14:textId="77777777" w:rsidR="00BC3182" w:rsidRPr="00BF420A" w:rsidRDefault="00BC3182" w:rsidP="001073F4">
          <w:pPr>
            <w:pStyle w:val="Header"/>
            <w:ind w:left="-57"/>
            <w:rPr>
              <w:rFonts w:ascii="Helvetica" w:hAnsi="Helvetica"/>
              <w:color w:val="0070C0"/>
              <w:sz w:val="14"/>
              <w:szCs w:val="14"/>
            </w:rPr>
          </w:pPr>
          <w:r w:rsidRPr="00BF420A">
            <w:rPr>
              <w:rFonts w:ascii="Helvetica" w:hAnsi="Helvetica"/>
              <w:color w:val="0070C0"/>
              <w:sz w:val="14"/>
              <w:szCs w:val="14"/>
            </w:rPr>
            <w:tab/>
          </w:r>
        </w:p>
      </w:tc>
    </w:tr>
  </w:tbl>
  <w:p w14:paraId="515EBAF9" w14:textId="77777777" w:rsidR="009771D5" w:rsidRPr="00C36842" w:rsidRDefault="003A5A42" w:rsidP="005376F2">
    <w:pPr>
      <w:pStyle w:val="Header"/>
      <w:rPr>
        <w:sz w:val="18"/>
        <w:szCs w:val="18"/>
      </w:rPr>
    </w:pPr>
    <w:r w:rsidRPr="00C36842">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E4D"/>
    <w:multiLevelType w:val="multilevel"/>
    <w:tmpl w:val="BED81F7E"/>
    <w:lvl w:ilvl="0">
      <w:start w:val="1"/>
      <w:numFmt w:val="upperRoman"/>
      <w:pStyle w:val="IEEEHeading1"/>
      <w:lvlText w:val="%1."/>
      <w:lvlJc w:val="left"/>
      <w:pPr>
        <w:tabs>
          <w:tab w:val="num" w:pos="288"/>
        </w:tabs>
        <w:ind w:left="288" w:hanging="288"/>
      </w:pPr>
      <w:rPr>
        <w:rFonts w:ascii="Helvetica" w:eastAsia="Arial Unicode MS" w:hAnsi="Helvetica" w:cs="Times New Roman" w:hint="default"/>
        <w:b/>
        <w:bCs/>
        <w:i w:val="0"/>
        <w:iCs w:val="0"/>
        <w:caps/>
        <w:strike w:val="0"/>
        <w:dstrike w:val="0"/>
        <w:vanish w:val="0"/>
        <w:color w:val="0070C0"/>
        <w:spacing w:val="0"/>
        <w:kern w:val="0"/>
        <w:position w:val="0"/>
        <w:sz w:val="18"/>
        <w:szCs w:val="18"/>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2B855861"/>
    <w:multiLevelType w:val="multilevel"/>
    <w:tmpl w:val="628C1960"/>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 w15:restartNumberingAfterBreak="0">
    <w:nsid w:val="328273D7"/>
    <w:multiLevelType w:val="multilevel"/>
    <w:tmpl w:val="9C8E938C"/>
    <w:numStyleLink w:val="IEEEBullet1"/>
  </w:abstractNum>
  <w:abstractNum w:abstractNumId="3" w15:restartNumberingAfterBreak="0">
    <w:nsid w:val="43A710C9"/>
    <w:multiLevelType w:val="hybridMultilevel"/>
    <w:tmpl w:val="4FBC55AA"/>
    <w:lvl w:ilvl="0" w:tplc="462458DE">
      <w:start w:val="1"/>
      <w:numFmt w:val="upperLetter"/>
      <w:pStyle w:val="GemastikHeading2"/>
      <w:lvlText w:val="%1."/>
      <w:lvlJc w:val="left"/>
      <w:pPr>
        <w:ind w:left="36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 w15:restartNumberingAfterBreak="0">
    <w:nsid w:val="4AE327FE"/>
    <w:multiLevelType w:val="hybridMultilevel"/>
    <w:tmpl w:val="FC249240"/>
    <w:lvl w:ilvl="0" w:tplc="0BF4EEE8">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E2D5B76"/>
    <w:multiLevelType w:val="hybridMultilevel"/>
    <w:tmpl w:val="8AA6705A"/>
    <w:lvl w:ilvl="0" w:tplc="4D6453F0">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0232215"/>
    <w:multiLevelType w:val="multilevel"/>
    <w:tmpl w:val="46407C32"/>
    <w:lvl w:ilvl="0">
      <w:start w:val="1"/>
      <w:numFmt w:val="upperLetter"/>
      <w:pStyle w:val="IEEEHeading2"/>
      <w:lvlText w:val="%1."/>
      <w:lvlJc w:val="left"/>
      <w:pPr>
        <w:tabs>
          <w:tab w:val="num" w:pos="288"/>
        </w:tabs>
        <w:ind w:left="288" w:hanging="288"/>
      </w:pPr>
      <w:rPr>
        <w:rFonts w:ascii="Helvetica" w:eastAsia="Arial Unicode MS" w:hAnsi="Helvetica" w:cs="Helvetica" w:hint="default"/>
        <w:b/>
        <w:bCs w:val="0"/>
        <w:i/>
        <w:iCs w:val="0"/>
        <w:caps/>
        <w:strike w:val="0"/>
        <w:dstrike w:val="0"/>
        <w:vanish w:val="0"/>
        <w:color w:val="404040" w:themeColor="text1" w:themeTint="BF"/>
        <w:spacing w:val="0"/>
        <w:kern w:val="0"/>
        <w:position w:val="0"/>
        <w:sz w:val="18"/>
        <w:szCs w:val="22"/>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6A7F4B21"/>
    <w:multiLevelType w:val="multilevel"/>
    <w:tmpl w:val="B608D6CC"/>
    <w:lvl w:ilvl="0">
      <w:start w:val="1"/>
      <w:numFmt w:val="decimal"/>
      <w:pStyle w:val="IEEEHeading3"/>
      <w:suff w:val="nothing"/>
      <w:lvlText w:val="%1)  "/>
      <w:lvlJc w:val="left"/>
      <w:pPr>
        <w:ind w:left="0" w:firstLine="0"/>
      </w:pPr>
      <w:rPr>
        <w:rFonts w:hint="default"/>
        <w:i w:val="0"/>
        <w:iCs w:val="0"/>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num w:numId="1" w16cid:durableId="1225868964">
    <w:abstractNumId w:val="7"/>
  </w:num>
  <w:num w:numId="2" w16cid:durableId="1505701574">
    <w:abstractNumId w:val="8"/>
  </w:num>
  <w:num w:numId="3" w16cid:durableId="1038817292">
    <w:abstractNumId w:val="4"/>
  </w:num>
  <w:num w:numId="4" w16cid:durableId="1870290875">
    <w:abstractNumId w:val="2"/>
  </w:num>
  <w:num w:numId="5" w16cid:durableId="255097446">
    <w:abstractNumId w:val="0"/>
  </w:num>
  <w:num w:numId="6" w16cid:durableId="1366366746">
    <w:abstractNumId w:val="1"/>
  </w:num>
  <w:num w:numId="7" w16cid:durableId="8837176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2887591">
    <w:abstractNumId w:val="8"/>
  </w:num>
  <w:num w:numId="9" w16cid:durableId="2008092545">
    <w:abstractNumId w:val="8"/>
  </w:num>
  <w:num w:numId="10" w16cid:durableId="1242374703">
    <w:abstractNumId w:val="8"/>
  </w:num>
  <w:num w:numId="11" w16cid:durableId="2086023920">
    <w:abstractNumId w:val="0"/>
  </w:num>
  <w:num w:numId="12" w16cid:durableId="2693618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858935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5279259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229378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977565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5731880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8546457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67536331">
    <w:abstractNumId w:val="3"/>
  </w:num>
  <w:num w:numId="20" w16cid:durableId="1811746046">
    <w:abstractNumId w:val="3"/>
    <w:lvlOverride w:ilvl="0">
      <w:startOverride w:val="1"/>
    </w:lvlOverride>
  </w:num>
  <w:num w:numId="21" w16cid:durableId="1981301749">
    <w:abstractNumId w:val="5"/>
  </w:num>
  <w:num w:numId="22" w16cid:durableId="222445682">
    <w:abstractNumId w:val="6"/>
  </w:num>
  <w:num w:numId="23" w16cid:durableId="667513156">
    <w:abstractNumId w:val="3"/>
    <w:lvlOverride w:ilvl="0">
      <w:startOverride w:val="1"/>
    </w:lvlOverride>
  </w:num>
  <w:num w:numId="24" w16cid:durableId="1793749813">
    <w:abstractNumId w:val="3"/>
    <w:lvlOverride w:ilvl="0">
      <w:startOverride w:val="1"/>
    </w:lvlOverride>
  </w:num>
  <w:num w:numId="25" w16cid:durableId="1940033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IwACJzS0tTAxNLIyUdpeDU4uLM/DyQAstaANozRGYsAAAA"/>
  </w:docVars>
  <w:rsids>
    <w:rsidRoot w:val="009265E2"/>
    <w:rsid w:val="000250CB"/>
    <w:rsid w:val="00034A06"/>
    <w:rsid w:val="000451D9"/>
    <w:rsid w:val="0006140D"/>
    <w:rsid w:val="00062DA4"/>
    <w:rsid w:val="00072315"/>
    <w:rsid w:val="00073CAA"/>
    <w:rsid w:val="00081D01"/>
    <w:rsid w:val="00095B39"/>
    <w:rsid w:val="000B2270"/>
    <w:rsid w:val="000B4E91"/>
    <w:rsid w:val="000B5639"/>
    <w:rsid w:val="000C291C"/>
    <w:rsid w:val="000D5E6E"/>
    <w:rsid w:val="000F11D3"/>
    <w:rsid w:val="000F6613"/>
    <w:rsid w:val="001008B1"/>
    <w:rsid w:val="00100F69"/>
    <w:rsid w:val="00101CF5"/>
    <w:rsid w:val="00102369"/>
    <w:rsid w:val="00103D71"/>
    <w:rsid w:val="001073F4"/>
    <w:rsid w:val="001148FE"/>
    <w:rsid w:val="00127ED9"/>
    <w:rsid w:val="001469DF"/>
    <w:rsid w:val="001503DD"/>
    <w:rsid w:val="00151BDB"/>
    <w:rsid w:val="00151FBA"/>
    <w:rsid w:val="00156AD5"/>
    <w:rsid w:val="00164600"/>
    <w:rsid w:val="0017181F"/>
    <w:rsid w:val="00175D11"/>
    <w:rsid w:val="001762AB"/>
    <w:rsid w:val="001837C6"/>
    <w:rsid w:val="00187FE3"/>
    <w:rsid w:val="00190B34"/>
    <w:rsid w:val="001B3940"/>
    <w:rsid w:val="001C264B"/>
    <w:rsid w:val="001C5DD5"/>
    <w:rsid w:val="001D6149"/>
    <w:rsid w:val="001E4097"/>
    <w:rsid w:val="001E4CCE"/>
    <w:rsid w:val="00211630"/>
    <w:rsid w:val="002245EF"/>
    <w:rsid w:val="00230AD8"/>
    <w:rsid w:val="002340AC"/>
    <w:rsid w:val="00236AE6"/>
    <w:rsid w:val="00236D5B"/>
    <w:rsid w:val="002523A5"/>
    <w:rsid w:val="002625CE"/>
    <w:rsid w:val="00263C82"/>
    <w:rsid w:val="0026678E"/>
    <w:rsid w:val="00274E4E"/>
    <w:rsid w:val="00276578"/>
    <w:rsid w:val="002864C7"/>
    <w:rsid w:val="00292E21"/>
    <w:rsid w:val="002A7FFB"/>
    <w:rsid w:val="002B0EE1"/>
    <w:rsid w:val="002B3E6E"/>
    <w:rsid w:val="002C7874"/>
    <w:rsid w:val="002F5AD2"/>
    <w:rsid w:val="00300109"/>
    <w:rsid w:val="0031594D"/>
    <w:rsid w:val="00317127"/>
    <w:rsid w:val="00327149"/>
    <w:rsid w:val="00330CC8"/>
    <w:rsid w:val="00334321"/>
    <w:rsid w:val="003451C3"/>
    <w:rsid w:val="00355B3D"/>
    <w:rsid w:val="003577D5"/>
    <w:rsid w:val="00382D7F"/>
    <w:rsid w:val="00394257"/>
    <w:rsid w:val="0039438A"/>
    <w:rsid w:val="00395A57"/>
    <w:rsid w:val="003A5A42"/>
    <w:rsid w:val="003B4B77"/>
    <w:rsid w:val="003C03FC"/>
    <w:rsid w:val="003D5332"/>
    <w:rsid w:val="003D6180"/>
    <w:rsid w:val="003D657E"/>
    <w:rsid w:val="003E50E5"/>
    <w:rsid w:val="003E757D"/>
    <w:rsid w:val="003F6F36"/>
    <w:rsid w:val="00403992"/>
    <w:rsid w:val="00404531"/>
    <w:rsid w:val="00412322"/>
    <w:rsid w:val="00430696"/>
    <w:rsid w:val="00440DA7"/>
    <w:rsid w:val="00443F36"/>
    <w:rsid w:val="004444CD"/>
    <w:rsid w:val="00446714"/>
    <w:rsid w:val="00450D82"/>
    <w:rsid w:val="0045624D"/>
    <w:rsid w:val="00466358"/>
    <w:rsid w:val="004674DE"/>
    <w:rsid w:val="00472334"/>
    <w:rsid w:val="00473ECC"/>
    <w:rsid w:val="00480B74"/>
    <w:rsid w:val="004815DC"/>
    <w:rsid w:val="004A3442"/>
    <w:rsid w:val="004B143C"/>
    <w:rsid w:val="004C467D"/>
    <w:rsid w:val="004C669A"/>
    <w:rsid w:val="004D24E6"/>
    <w:rsid w:val="004D4105"/>
    <w:rsid w:val="004E04A0"/>
    <w:rsid w:val="00504713"/>
    <w:rsid w:val="005204EC"/>
    <w:rsid w:val="005376F2"/>
    <w:rsid w:val="00537DB4"/>
    <w:rsid w:val="00544684"/>
    <w:rsid w:val="00554EAF"/>
    <w:rsid w:val="005612B8"/>
    <w:rsid w:val="00561342"/>
    <w:rsid w:val="00570FBB"/>
    <w:rsid w:val="00573375"/>
    <w:rsid w:val="00573875"/>
    <w:rsid w:val="0058555A"/>
    <w:rsid w:val="005858B2"/>
    <w:rsid w:val="00585E46"/>
    <w:rsid w:val="00590A25"/>
    <w:rsid w:val="005A10AD"/>
    <w:rsid w:val="005D2414"/>
    <w:rsid w:val="005F3CEB"/>
    <w:rsid w:val="00606D34"/>
    <w:rsid w:val="00607D57"/>
    <w:rsid w:val="006271A5"/>
    <w:rsid w:val="00630385"/>
    <w:rsid w:val="00632A67"/>
    <w:rsid w:val="00632F47"/>
    <w:rsid w:val="0063355E"/>
    <w:rsid w:val="00642B7F"/>
    <w:rsid w:val="006528EE"/>
    <w:rsid w:val="00673DD9"/>
    <w:rsid w:val="0067468A"/>
    <w:rsid w:val="0067489B"/>
    <w:rsid w:val="006917A8"/>
    <w:rsid w:val="006A7ACA"/>
    <w:rsid w:val="006C24DE"/>
    <w:rsid w:val="006C4DCE"/>
    <w:rsid w:val="006D3FA5"/>
    <w:rsid w:val="006D45E9"/>
    <w:rsid w:val="006E4477"/>
    <w:rsid w:val="006E7D4C"/>
    <w:rsid w:val="006F3ED9"/>
    <w:rsid w:val="006F4406"/>
    <w:rsid w:val="00703332"/>
    <w:rsid w:val="007119E2"/>
    <w:rsid w:val="00713E56"/>
    <w:rsid w:val="00714295"/>
    <w:rsid w:val="00714390"/>
    <w:rsid w:val="00725D63"/>
    <w:rsid w:val="00737B50"/>
    <w:rsid w:val="0074185C"/>
    <w:rsid w:val="0075114F"/>
    <w:rsid w:val="00775BB4"/>
    <w:rsid w:val="00781641"/>
    <w:rsid w:val="007910AE"/>
    <w:rsid w:val="00791FF4"/>
    <w:rsid w:val="007A7417"/>
    <w:rsid w:val="007C12CD"/>
    <w:rsid w:val="007E495A"/>
    <w:rsid w:val="007E601E"/>
    <w:rsid w:val="007E6AA0"/>
    <w:rsid w:val="00805968"/>
    <w:rsid w:val="0081193D"/>
    <w:rsid w:val="00816F21"/>
    <w:rsid w:val="008322CE"/>
    <w:rsid w:val="00833E35"/>
    <w:rsid w:val="0083740B"/>
    <w:rsid w:val="00842156"/>
    <w:rsid w:val="008606E5"/>
    <w:rsid w:val="008621DD"/>
    <w:rsid w:val="008639D0"/>
    <w:rsid w:val="00877788"/>
    <w:rsid w:val="008C482F"/>
    <w:rsid w:val="008C6D62"/>
    <w:rsid w:val="008D436D"/>
    <w:rsid w:val="008E3448"/>
    <w:rsid w:val="008F7296"/>
    <w:rsid w:val="00904234"/>
    <w:rsid w:val="00904E6B"/>
    <w:rsid w:val="009265E2"/>
    <w:rsid w:val="00931E34"/>
    <w:rsid w:val="00937089"/>
    <w:rsid w:val="00941231"/>
    <w:rsid w:val="009501CA"/>
    <w:rsid w:val="0095568A"/>
    <w:rsid w:val="00963D28"/>
    <w:rsid w:val="00970ACA"/>
    <w:rsid w:val="00973F42"/>
    <w:rsid w:val="009771D5"/>
    <w:rsid w:val="00977B89"/>
    <w:rsid w:val="009807E0"/>
    <w:rsid w:val="00983073"/>
    <w:rsid w:val="0098451E"/>
    <w:rsid w:val="00984BA3"/>
    <w:rsid w:val="009A5D4E"/>
    <w:rsid w:val="009B0174"/>
    <w:rsid w:val="009D5E57"/>
    <w:rsid w:val="009F06BB"/>
    <w:rsid w:val="009F39A5"/>
    <w:rsid w:val="00A15392"/>
    <w:rsid w:val="00A173B2"/>
    <w:rsid w:val="00A33529"/>
    <w:rsid w:val="00A35279"/>
    <w:rsid w:val="00A35679"/>
    <w:rsid w:val="00A45926"/>
    <w:rsid w:val="00A46DCF"/>
    <w:rsid w:val="00A6048F"/>
    <w:rsid w:val="00A73A33"/>
    <w:rsid w:val="00AB4A02"/>
    <w:rsid w:val="00AB6DAA"/>
    <w:rsid w:val="00AC4ADE"/>
    <w:rsid w:val="00AC58B9"/>
    <w:rsid w:val="00AC72AA"/>
    <w:rsid w:val="00AD1121"/>
    <w:rsid w:val="00AD6585"/>
    <w:rsid w:val="00AE25A2"/>
    <w:rsid w:val="00AE4E53"/>
    <w:rsid w:val="00B139CD"/>
    <w:rsid w:val="00B14F86"/>
    <w:rsid w:val="00B20C5A"/>
    <w:rsid w:val="00B27743"/>
    <w:rsid w:val="00B34B4B"/>
    <w:rsid w:val="00B35649"/>
    <w:rsid w:val="00B46A3A"/>
    <w:rsid w:val="00B50145"/>
    <w:rsid w:val="00B50641"/>
    <w:rsid w:val="00B51BE4"/>
    <w:rsid w:val="00B6641E"/>
    <w:rsid w:val="00B81E5A"/>
    <w:rsid w:val="00B934C5"/>
    <w:rsid w:val="00BC0EE1"/>
    <w:rsid w:val="00BC1F8C"/>
    <w:rsid w:val="00BC3182"/>
    <w:rsid w:val="00BD1B54"/>
    <w:rsid w:val="00BD5AFD"/>
    <w:rsid w:val="00BE256E"/>
    <w:rsid w:val="00BF420A"/>
    <w:rsid w:val="00C00B01"/>
    <w:rsid w:val="00C17118"/>
    <w:rsid w:val="00C22A1C"/>
    <w:rsid w:val="00C24AA1"/>
    <w:rsid w:val="00C25BAC"/>
    <w:rsid w:val="00C27B76"/>
    <w:rsid w:val="00C30AD9"/>
    <w:rsid w:val="00C31EA0"/>
    <w:rsid w:val="00C36842"/>
    <w:rsid w:val="00C42997"/>
    <w:rsid w:val="00C438D5"/>
    <w:rsid w:val="00C4794C"/>
    <w:rsid w:val="00C50253"/>
    <w:rsid w:val="00C5764B"/>
    <w:rsid w:val="00C75E9B"/>
    <w:rsid w:val="00C80CE4"/>
    <w:rsid w:val="00CB1E59"/>
    <w:rsid w:val="00CB636D"/>
    <w:rsid w:val="00CC7274"/>
    <w:rsid w:val="00CD3169"/>
    <w:rsid w:val="00CD58DA"/>
    <w:rsid w:val="00CE65CF"/>
    <w:rsid w:val="00CF6EFC"/>
    <w:rsid w:val="00D0664B"/>
    <w:rsid w:val="00D135EC"/>
    <w:rsid w:val="00D2303C"/>
    <w:rsid w:val="00D32210"/>
    <w:rsid w:val="00D36798"/>
    <w:rsid w:val="00D41B4D"/>
    <w:rsid w:val="00D667EC"/>
    <w:rsid w:val="00D668BB"/>
    <w:rsid w:val="00D679F6"/>
    <w:rsid w:val="00D75A71"/>
    <w:rsid w:val="00D771DB"/>
    <w:rsid w:val="00D81FC3"/>
    <w:rsid w:val="00D8317C"/>
    <w:rsid w:val="00D96C0D"/>
    <w:rsid w:val="00DA2CC1"/>
    <w:rsid w:val="00DA62AA"/>
    <w:rsid w:val="00DC220E"/>
    <w:rsid w:val="00DD6415"/>
    <w:rsid w:val="00DE067B"/>
    <w:rsid w:val="00DE5046"/>
    <w:rsid w:val="00DE68DB"/>
    <w:rsid w:val="00DF5FFB"/>
    <w:rsid w:val="00DF6A72"/>
    <w:rsid w:val="00E03100"/>
    <w:rsid w:val="00E177AE"/>
    <w:rsid w:val="00E17937"/>
    <w:rsid w:val="00E27051"/>
    <w:rsid w:val="00E27F5C"/>
    <w:rsid w:val="00E30156"/>
    <w:rsid w:val="00E31147"/>
    <w:rsid w:val="00E354D6"/>
    <w:rsid w:val="00E408FC"/>
    <w:rsid w:val="00E72653"/>
    <w:rsid w:val="00E767A7"/>
    <w:rsid w:val="00E906C9"/>
    <w:rsid w:val="00E92947"/>
    <w:rsid w:val="00E97EE7"/>
    <w:rsid w:val="00EA5D67"/>
    <w:rsid w:val="00EB5F4F"/>
    <w:rsid w:val="00EE4829"/>
    <w:rsid w:val="00EE6620"/>
    <w:rsid w:val="00EF0943"/>
    <w:rsid w:val="00EF3B7E"/>
    <w:rsid w:val="00F16D9C"/>
    <w:rsid w:val="00F22A85"/>
    <w:rsid w:val="00F2588B"/>
    <w:rsid w:val="00F34CDC"/>
    <w:rsid w:val="00F51C74"/>
    <w:rsid w:val="00F54C64"/>
    <w:rsid w:val="00F71196"/>
    <w:rsid w:val="00F82A12"/>
    <w:rsid w:val="00FA5306"/>
    <w:rsid w:val="00FA7193"/>
    <w:rsid w:val="00FB3ECF"/>
    <w:rsid w:val="00FC2C13"/>
    <w:rsid w:val="00FC3B7F"/>
    <w:rsid w:val="00FD4884"/>
    <w:rsid w:val="00FD620C"/>
    <w:rsid w:val="00FD6F3B"/>
    <w:rsid w:val="00FE3162"/>
    <w:rsid w:val="00FE6ABE"/>
  </w:rsids>
  <m:mathPr>
    <m:mathFont m:val="Cambria Math"/>
    <m:brkBin m:val="before"/>
    <m:brkBinSub m:val="--"/>
    <m:smallFrac m:val="0"/>
    <m:dispDef/>
    <m:lMargin m:val="0"/>
    <m:rMargin m:val="0"/>
    <m:defJc m:val="centerGroup"/>
    <m:wrapIndent m:val="1440"/>
    <m:intLim m:val="subSup"/>
    <m:naryLim m:val="undOvr"/>
  </m:mathPr>
  <w:themeFontLang w:val="id-ID"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5A5807"/>
  <w15:chartTrackingRefBased/>
  <w15:docId w15:val="{6BCA7D72-96B5-486E-965D-859F34220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d-ID"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6F2"/>
    <w:pPr>
      <w:spacing w:after="0" w:line="240" w:lineRule="auto"/>
    </w:pPr>
    <w:rPr>
      <w:rFonts w:ascii="Times New Roman" w:eastAsia="SimSun" w:hAnsi="Times New Roman" w:cs="Times New Roman"/>
      <w:sz w:val="24"/>
      <w:szCs w:val="24"/>
      <w:lang w:val="en-AU" w:eastAsia="zh-CN"/>
    </w:rPr>
  </w:style>
  <w:style w:type="paragraph" w:styleId="Heading3">
    <w:name w:val="heading 3"/>
    <w:basedOn w:val="Normal"/>
    <w:next w:val="Normal"/>
    <w:link w:val="Heading3Char"/>
    <w:rsid w:val="005376F2"/>
    <w:pPr>
      <w:keepNext/>
      <w:numPr>
        <w:ilvl w:val="2"/>
        <w:numId w:val="6"/>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5376F2"/>
    <w:rPr>
      <w:rFonts w:ascii="Arial" w:eastAsia="SimSun" w:hAnsi="Arial" w:cs="Arial"/>
      <w:b/>
      <w:bCs/>
      <w:sz w:val="26"/>
      <w:szCs w:val="26"/>
      <w:lang w:val="en-AU" w:eastAsia="zh-CN"/>
    </w:rPr>
  </w:style>
  <w:style w:type="paragraph" w:customStyle="1" w:styleId="IEEEAuthorName">
    <w:name w:val="IEEE Author Name"/>
    <w:basedOn w:val="Normal"/>
    <w:next w:val="Normal"/>
    <w:link w:val="IEEEAuthorNameChar"/>
    <w:rsid w:val="005376F2"/>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5376F2"/>
    <w:pPr>
      <w:spacing w:after="60"/>
      <w:jc w:val="center"/>
    </w:pPr>
    <w:rPr>
      <w:rFonts w:eastAsia="Times New Roman"/>
      <w:i/>
      <w:sz w:val="20"/>
      <w:lang w:val="en-GB" w:eastAsia="en-GB"/>
    </w:rPr>
  </w:style>
  <w:style w:type="paragraph" w:customStyle="1" w:styleId="IEEEHeading2">
    <w:name w:val="IEEE Heading 2"/>
    <w:basedOn w:val="Normal"/>
    <w:next w:val="IEEEParagraph"/>
    <w:link w:val="IEEEHeading2Char"/>
    <w:rsid w:val="005376F2"/>
    <w:pPr>
      <w:numPr>
        <w:numId w:val="1"/>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5376F2"/>
    <w:rPr>
      <w:i/>
    </w:rPr>
  </w:style>
  <w:style w:type="character" w:customStyle="1" w:styleId="IEEEAbstractHeadingChar">
    <w:name w:val="IEEE Abstract Heading Char"/>
    <w:link w:val="IEEEAbstractHeading"/>
    <w:rsid w:val="005376F2"/>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5376F2"/>
    <w:pPr>
      <w:adjustRightInd w:val="0"/>
      <w:snapToGrid w:val="0"/>
      <w:jc w:val="both"/>
    </w:pPr>
    <w:rPr>
      <w:b/>
      <w:sz w:val="18"/>
      <w:lang w:val="en-GB" w:eastAsia="en-GB"/>
    </w:rPr>
  </w:style>
  <w:style w:type="character" w:customStyle="1" w:styleId="IEEEAbtractChar">
    <w:name w:val="IEEE Abtract Char"/>
    <w:link w:val="IEEEAbtract"/>
    <w:rsid w:val="005376F2"/>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5376F2"/>
    <w:pPr>
      <w:adjustRightInd w:val="0"/>
      <w:snapToGrid w:val="0"/>
      <w:ind w:firstLine="216"/>
      <w:jc w:val="both"/>
    </w:pPr>
  </w:style>
  <w:style w:type="paragraph" w:customStyle="1" w:styleId="IEEEHeading1">
    <w:name w:val="IEEE Heading 1"/>
    <w:basedOn w:val="Normal"/>
    <w:next w:val="IEEEParagraph"/>
    <w:link w:val="IEEEHeading1Char"/>
    <w:rsid w:val="005376F2"/>
    <w:pPr>
      <w:numPr>
        <w:numId w:val="5"/>
      </w:numPr>
      <w:adjustRightInd w:val="0"/>
      <w:snapToGrid w:val="0"/>
      <w:spacing w:before="180" w:after="60"/>
      <w:jc w:val="center"/>
    </w:pPr>
    <w:rPr>
      <w:smallCaps/>
      <w:sz w:val="20"/>
    </w:rPr>
  </w:style>
  <w:style w:type="paragraph" w:customStyle="1" w:styleId="IEEETableCell">
    <w:name w:val="IEEE Table Cell"/>
    <w:basedOn w:val="IEEEParagraph"/>
    <w:rsid w:val="005376F2"/>
    <w:pPr>
      <w:ind w:firstLine="0"/>
      <w:jc w:val="left"/>
    </w:pPr>
    <w:rPr>
      <w:sz w:val="18"/>
    </w:rPr>
  </w:style>
  <w:style w:type="paragraph" w:customStyle="1" w:styleId="IEEEHeading3">
    <w:name w:val="IEEE Heading 3"/>
    <w:basedOn w:val="Normal"/>
    <w:next w:val="IEEEParagraph"/>
    <w:link w:val="IEEEHeading3Char"/>
    <w:rsid w:val="005376F2"/>
    <w:pPr>
      <w:numPr>
        <w:numId w:val="2"/>
      </w:numPr>
      <w:adjustRightInd w:val="0"/>
      <w:snapToGrid w:val="0"/>
      <w:spacing w:before="120" w:after="60"/>
      <w:jc w:val="both"/>
    </w:pPr>
    <w:rPr>
      <w:i/>
      <w:sz w:val="20"/>
    </w:rPr>
  </w:style>
  <w:style w:type="character" w:customStyle="1" w:styleId="IEEEParagraphChar">
    <w:name w:val="IEEE Paragraph Char"/>
    <w:link w:val="IEEEParagraph"/>
    <w:rsid w:val="005376F2"/>
    <w:rPr>
      <w:rFonts w:ascii="Times New Roman" w:eastAsia="SimSun" w:hAnsi="Times New Roman" w:cs="Times New Roman"/>
      <w:sz w:val="24"/>
      <w:szCs w:val="24"/>
      <w:lang w:val="en-AU" w:eastAsia="zh-CN"/>
    </w:rPr>
  </w:style>
  <w:style w:type="numbering" w:customStyle="1" w:styleId="IEEEBullet1">
    <w:name w:val="IEEE Bullet 1"/>
    <w:basedOn w:val="NoList"/>
    <w:rsid w:val="005376F2"/>
    <w:pPr>
      <w:numPr>
        <w:numId w:val="3"/>
      </w:numPr>
    </w:pPr>
  </w:style>
  <w:style w:type="character" w:customStyle="1" w:styleId="IEEEHeading3Char">
    <w:name w:val="IEEE Heading 3 Char"/>
    <w:link w:val="IEEEHeading3"/>
    <w:rsid w:val="005376F2"/>
    <w:rPr>
      <w:rFonts w:ascii="Times New Roman" w:eastAsia="SimSun" w:hAnsi="Times New Roman" w:cs="Times New Roman"/>
      <w:i/>
      <w:sz w:val="20"/>
      <w:szCs w:val="24"/>
      <w:lang w:val="en-AU" w:eastAsia="zh-CN"/>
    </w:rPr>
  </w:style>
  <w:style w:type="paragraph" w:customStyle="1" w:styleId="IEEEReferenceItem">
    <w:name w:val="IEEE Reference Item"/>
    <w:basedOn w:val="Normal"/>
    <w:link w:val="IEEEReferenceItemChar"/>
    <w:rsid w:val="005376F2"/>
    <w:pPr>
      <w:numPr>
        <w:numId w:val="6"/>
      </w:numPr>
      <w:adjustRightInd w:val="0"/>
      <w:snapToGrid w:val="0"/>
      <w:jc w:val="both"/>
    </w:pPr>
    <w:rPr>
      <w:sz w:val="16"/>
      <w:lang w:val="en-US"/>
    </w:rPr>
  </w:style>
  <w:style w:type="paragraph" w:customStyle="1" w:styleId="IEEETableHeaderCentered">
    <w:name w:val="IEEE Table Header Centered"/>
    <w:basedOn w:val="IEEETableCell"/>
    <w:rsid w:val="005376F2"/>
    <w:pPr>
      <w:jc w:val="center"/>
    </w:pPr>
    <w:rPr>
      <w:b/>
      <w:bCs/>
    </w:rPr>
  </w:style>
  <w:style w:type="paragraph" w:customStyle="1" w:styleId="IEEETableHeaderLeft-Justified">
    <w:name w:val="IEEE Table Header Left-Justified"/>
    <w:basedOn w:val="IEEETableCell"/>
    <w:rsid w:val="005376F2"/>
    <w:rPr>
      <w:b/>
      <w:bCs/>
    </w:rPr>
  </w:style>
  <w:style w:type="paragraph" w:styleId="Footer">
    <w:name w:val="footer"/>
    <w:basedOn w:val="Normal"/>
    <w:link w:val="FooterChar"/>
    <w:uiPriority w:val="99"/>
    <w:rsid w:val="005376F2"/>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5376F2"/>
    <w:rPr>
      <w:rFonts w:ascii="Times New Roman" w:eastAsia="Times New Roman" w:hAnsi="Times New Roman" w:cs="Times New Roman"/>
      <w:sz w:val="20"/>
      <w:szCs w:val="20"/>
      <w:lang w:val="en-AU" w:eastAsia="zh-CN"/>
    </w:rPr>
  </w:style>
  <w:style w:type="paragraph" w:styleId="Header">
    <w:name w:val="header"/>
    <w:basedOn w:val="Normal"/>
    <w:link w:val="HeaderChar"/>
    <w:uiPriority w:val="99"/>
    <w:unhideWhenUsed/>
    <w:rsid w:val="005376F2"/>
    <w:pPr>
      <w:tabs>
        <w:tab w:val="center" w:pos="4680"/>
        <w:tab w:val="right" w:pos="9360"/>
      </w:tabs>
    </w:pPr>
  </w:style>
  <w:style w:type="character" w:customStyle="1" w:styleId="HeaderChar">
    <w:name w:val="Header Char"/>
    <w:basedOn w:val="DefaultParagraphFont"/>
    <w:link w:val="Header"/>
    <w:uiPriority w:val="99"/>
    <w:rsid w:val="005376F2"/>
    <w:rPr>
      <w:rFonts w:ascii="Times New Roman" w:eastAsia="SimSun" w:hAnsi="Times New Roman" w:cs="Times New Roman"/>
      <w:sz w:val="24"/>
      <w:szCs w:val="24"/>
      <w:lang w:val="en-AU" w:eastAsia="zh-CN"/>
    </w:rPr>
  </w:style>
  <w:style w:type="character" w:customStyle="1" w:styleId="IEEEAuthorNameChar">
    <w:name w:val="IEEE Author Name Char"/>
    <w:basedOn w:val="DefaultParagraphFont"/>
    <w:link w:val="IEEEAuthorName"/>
    <w:rsid w:val="005376F2"/>
    <w:rPr>
      <w:rFonts w:ascii="Times New Roman" w:eastAsia="Times New Roman" w:hAnsi="Times New Roman" w:cs="Times New Roman"/>
      <w:szCs w:val="24"/>
      <w:lang w:val="en-GB" w:eastAsia="en-GB"/>
    </w:rPr>
  </w:style>
  <w:style w:type="character" w:customStyle="1" w:styleId="IEEEHeading2Char">
    <w:name w:val="IEEE Heading 2 Char"/>
    <w:basedOn w:val="DefaultParagraphFont"/>
    <w:link w:val="IEEEHeading2"/>
    <w:rsid w:val="005376F2"/>
    <w:rPr>
      <w:rFonts w:ascii="Times New Roman" w:eastAsia="SimSun" w:hAnsi="Times New Roman" w:cs="Times New Roman"/>
      <w:i/>
      <w:sz w:val="20"/>
      <w:szCs w:val="24"/>
      <w:lang w:val="en-AU" w:eastAsia="zh-CN"/>
    </w:rPr>
  </w:style>
  <w:style w:type="character" w:customStyle="1" w:styleId="IEEEReferenceItemChar">
    <w:name w:val="IEEE Reference Item Char"/>
    <w:basedOn w:val="DefaultParagraphFont"/>
    <w:link w:val="IEEEReferenceItem"/>
    <w:rsid w:val="005376F2"/>
    <w:rPr>
      <w:rFonts w:ascii="Times New Roman" w:eastAsia="SimSun" w:hAnsi="Times New Roman" w:cs="Times New Roman"/>
      <w:sz w:val="16"/>
      <w:szCs w:val="24"/>
      <w:lang w:val="en-US" w:eastAsia="zh-CN"/>
    </w:rPr>
  </w:style>
  <w:style w:type="character" w:styleId="CommentReference">
    <w:name w:val="annotation reference"/>
    <w:basedOn w:val="DefaultParagraphFont"/>
    <w:uiPriority w:val="99"/>
    <w:semiHidden/>
    <w:unhideWhenUsed/>
    <w:rsid w:val="0067468A"/>
    <w:rPr>
      <w:sz w:val="16"/>
      <w:szCs w:val="16"/>
    </w:rPr>
  </w:style>
  <w:style w:type="paragraph" w:styleId="CommentText">
    <w:name w:val="annotation text"/>
    <w:basedOn w:val="Normal"/>
    <w:link w:val="CommentTextChar"/>
    <w:uiPriority w:val="99"/>
    <w:unhideWhenUsed/>
    <w:rsid w:val="0067468A"/>
    <w:rPr>
      <w:sz w:val="20"/>
      <w:szCs w:val="20"/>
    </w:rPr>
  </w:style>
  <w:style w:type="character" w:customStyle="1" w:styleId="CommentTextChar">
    <w:name w:val="Comment Text Char"/>
    <w:basedOn w:val="DefaultParagraphFont"/>
    <w:link w:val="CommentText"/>
    <w:uiPriority w:val="99"/>
    <w:rsid w:val="0067468A"/>
    <w:rPr>
      <w:rFonts w:ascii="Times New Roman" w:eastAsia="SimSun" w:hAnsi="Times New Roman" w:cs="Times New Roman"/>
      <w:sz w:val="20"/>
      <w:szCs w:val="20"/>
      <w:lang w:val="en-AU" w:eastAsia="zh-CN"/>
    </w:rPr>
  </w:style>
  <w:style w:type="paragraph" w:styleId="CommentSubject">
    <w:name w:val="annotation subject"/>
    <w:basedOn w:val="CommentText"/>
    <w:next w:val="CommentText"/>
    <w:link w:val="CommentSubjectChar"/>
    <w:uiPriority w:val="99"/>
    <w:semiHidden/>
    <w:unhideWhenUsed/>
    <w:rsid w:val="0067468A"/>
    <w:rPr>
      <w:b/>
      <w:bCs/>
    </w:rPr>
  </w:style>
  <w:style w:type="character" w:customStyle="1" w:styleId="CommentSubjectChar">
    <w:name w:val="Comment Subject Char"/>
    <w:basedOn w:val="CommentTextChar"/>
    <w:link w:val="CommentSubject"/>
    <w:uiPriority w:val="99"/>
    <w:semiHidden/>
    <w:rsid w:val="0067468A"/>
    <w:rPr>
      <w:rFonts w:ascii="Times New Roman" w:eastAsia="SimSun" w:hAnsi="Times New Roman" w:cs="Times New Roman"/>
      <w:b/>
      <w:bCs/>
      <w:sz w:val="20"/>
      <w:szCs w:val="20"/>
      <w:lang w:val="en-AU" w:eastAsia="zh-CN"/>
    </w:rPr>
  </w:style>
  <w:style w:type="paragraph" w:styleId="Revision">
    <w:name w:val="Revision"/>
    <w:hidden/>
    <w:uiPriority w:val="99"/>
    <w:semiHidden/>
    <w:rsid w:val="0067468A"/>
    <w:pPr>
      <w:spacing w:after="0" w:line="240" w:lineRule="auto"/>
    </w:pPr>
    <w:rPr>
      <w:rFonts w:ascii="Times New Roman" w:eastAsia="SimSun" w:hAnsi="Times New Roman" w:cs="Times New Roman"/>
      <w:sz w:val="24"/>
      <w:szCs w:val="24"/>
      <w:lang w:val="en-AU" w:eastAsia="zh-CN"/>
    </w:rPr>
  </w:style>
  <w:style w:type="paragraph" w:styleId="ListParagraph">
    <w:name w:val="List Paragraph"/>
    <w:basedOn w:val="Normal"/>
    <w:uiPriority w:val="34"/>
    <w:qFormat/>
    <w:rsid w:val="002340AC"/>
    <w:pPr>
      <w:ind w:left="720"/>
      <w:contextualSpacing/>
    </w:pPr>
  </w:style>
  <w:style w:type="character" w:styleId="Hyperlink">
    <w:name w:val="Hyperlink"/>
    <w:basedOn w:val="DefaultParagraphFont"/>
    <w:uiPriority w:val="99"/>
    <w:unhideWhenUsed/>
    <w:rsid w:val="006E4477"/>
    <w:rPr>
      <w:color w:val="0563C1" w:themeColor="hyperlink"/>
      <w:u w:val="single"/>
    </w:rPr>
  </w:style>
  <w:style w:type="character" w:customStyle="1" w:styleId="UnresolvedMention1">
    <w:name w:val="Unresolved Mention1"/>
    <w:basedOn w:val="DefaultParagraphFont"/>
    <w:uiPriority w:val="99"/>
    <w:semiHidden/>
    <w:unhideWhenUsed/>
    <w:rsid w:val="006E4477"/>
    <w:rPr>
      <w:color w:val="605E5C"/>
      <w:shd w:val="clear" w:color="auto" w:fill="E1DFDD"/>
    </w:rPr>
  </w:style>
  <w:style w:type="table" w:styleId="TableGrid">
    <w:name w:val="Table Grid"/>
    <w:basedOn w:val="TableNormal"/>
    <w:uiPriority w:val="39"/>
    <w:rsid w:val="001073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EEEHeading1Char">
    <w:name w:val="IEEE Heading 1 Char"/>
    <w:basedOn w:val="DefaultParagraphFont"/>
    <w:link w:val="IEEEHeading1"/>
    <w:rsid w:val="00904E6B"/>
    <w:rPr>
      <w:rFonts w:ascii="Times New Roman" w:eastAsia="SimSun" w:hAnsi="Times New Roman" w:cs="Times New Roman"/>
      <w:smallCaps/>
      <w:sz w:val="20"/>
      <w:szCs w:val="24"/>
      <w:lang w:val="en-AU" w:eastAsia="zh-CN"/>
    </w:rPr>
  </w:style>
  <w:style w:type="paragraph" w:customStyle="1" w:styleId="PARA">
    <w:name w:val="PARA"/>
    <w:basedOn w:val="Normal"/>
    <w:rsid w:val="00904E6B"/>
    <w:pPr>
      <w:suppressAutoHyphens/>
      <w:autoSpaceDE w:val="0"/>
      <w:autoSpaceDN w:val="0"/>
      <w:adjustRightInd w:val="0"/>
      <w:spacing w:line="240" w:lineRule="exact"/>
      <w:jc w:val="both"/>
    </w:pPr>
    <w:rPr>
      <w:rFonts w:eastAsia="Times New Roman" w:cs="TimesLTStd-Roman"/>
      <w:spacing w:val="-2"/>
      <w:sz w:val="20"/>
      <w:szCs w:val="20"/>
      <w:lang w:val="en-US" w:eastAsia="en-US"/>
    </w:rPr>
  </w:style>
  <w:style w:type="paragraph" w:customStyle="1" w:styleId="GemastikJudul">
    <w:name w:val="Gemastik Judul"/>
    <w:basedOn w:val="Normal"/>
    <w:link w:val="GemastikJudulChar"/>
    <w:qFormat/>
    <w:rsid w:val="003E50E5"/>
    <w:pPr>
      <w:spacing w:after="120"/>
    </w:pPr>
    <w:rPr>
      <w:rFonts w:ascii="Helvetica" w:hAnsi="Helvetica"/>
      <w:b/>
      <w:bCs/>
      <w:sz w:val="40"/>
      <w:szCs w:val="40"/>
      <w:lang w:val="id-ID"/>
    </w:rPr>
  </w:style>
  <w:style w:type="paragraph" w:customStyle="1" w:styleId="GemastikPenulis">
    <w:name w:val="Gemastik Penulis"/>
    <w:basedOn w:val="IEEEAuthorName"/>
    <w:link w:val="GemastikPenulisChar"/>
    <w:qFormat/>
    <w:rsid w:val="00EB5F4F"/>
    <w:pPr>
      <w:spacing w:before="0"/>
      <w:jc w:val="left"/>
    </w:pPr>
    <w:rPr>
      <w:rFonts w:ascii="Helvetica" w:hAnsi="Helvetica"/>
      <w:b/>
      <w:bCs/>
      <w:sz w:val="18"/>
      <w:szCs w:val="18"/>
      <w:lang w:val="id-ID"/>
    </w:rPr>
  </w:style>
  <w:style w:type="character" w:customStyle="1" w:styleId="GemastikJudulChar">
    <w:name w:val="Gemastik Judul Char"/>
    <w:basedOn w:val="DefaultParagraphFont"/>
    <w:link w:val="GemastikJudul"/>
    <w:rsid w:val="003E50E5"/>
    <w:rPr>
      <w:rFonts w:ascii="Helvetica" w:eastAsia="SimSun" w:hAnsi="Helvetica" w:cs="Times New Roman"/>
      <w:b/>
      <w:bCs/>
      <w:sz w:val="40"/>
      <w:szCs w:val="40"/>
      <w:lang w:eastAsia="zh-CN"/>
    </w:rPr>
  </w:style>
  <w:style w:type="paragraph" w:customStyle="1" w:styleId="GemastikAfiliasi">
    <w:name w:val="Gemastik Afiliasi"/>
    <w:basedOn w:val="Normal"/>
    <w:link w:val="GemastikAfiliasiChar"/>
    <w:qFormat/>
    <w:rsid w:val="00EB5F4F"/>
    <w:rPr>
      <w:sz w:val="14"/>
      <w:szCs w:val="14"/>
      <w:lang w:val="id-ID" w:eastAsia="en-GB"/>
    </w:rPr>
  </w:style>
  <w:style w:type="character" w:customStyle="1" w:styleId="GemastikPenulisChar">
    <w:name w:val="Gemastik Penulis Char"/>
    <w:basedOn w:val="IEEEAuthorNameChar"/>
    <w:link w:val="GemastikPenulis"/>
    <w:rsid w:val="00EB5F4F"/>
    <w:rPr>
      <w:rFonts w:ascii="Helvetica" w:eastAsia="Times New Roman" w:hAnsi="Helvetica" w:cs="Times New Roman"/>
      <w:b/>
      <w:bCs/>
      <w:sz w:val="18"/>
      <w:szCs w:val="18"/>
      <w:lang w:val="en-GB" w:eastAsia="en-GB"/>
    </w:rPr>
  </w:style>
  <w:style w:type="paragraph" w:customStyle="1" w:styleId="GemastikCorrespondingAuthor">
    <w:name w:val="Gemastik CorrespondingAuthor"/>
    <w:basedOn w:val="Normal"/>
    <w:link w:val="GemastikCorrespondingAuthorChar"/>
    <w:qFormat/>
    <w:rsid w:val="00EB5F4F"/>
    <w:pPr>
      <w:spacing w:before="120"/>
      <w:ind w:left="113" w:hanging="113"/>
    </w:pPr>
    <w:rPr>
      <w:sz w:val="14"/>
      <w:szCs w:val="14"/>
      <w:lang w:val="id-ID" w:eastAsia="en-GB"/>
    </w:rPr>
  </w:style>
  <w:style w:type="character" w:customStyle="1" w:styleId="GemastikAfiliasiChar">
    <w:name w:val="Gemastik Afiliasi Char"/>
    <w:basedOn w:val="DefaultParagraphFont"/>
    <w:link w:val="GemastikAfiliasi"/>
    <w:rsid w:val="00EB5F4F"/>
    <w:rPr>
      <w:rFonts w:ascii="Times New Roman" w:eastAsia="SimSun" w:hAnsi="Times New Roman" w:cs="Times New Roman"/>
      <w:sz w:val="14"/>
      <w:szCs w:val="14"/>
      <w:lang w:eastAsia="en-GB"/>
    </w:rPr>
  </w:style>
  <w:style w:type="paragraph" w:customStyle="1" w:styleId="GemastikIntisari">
    <w:name w:val="Gemastik Intisari"/>
    <w:basedOn w:val="Normal"/>
    <w:link w:val="GemastikIntisariChar"/>
    <w:qFormat/>
    <w:rsid w:val="00EB5F4F"/>
    <w:pPr>
      <w:spacing w:after="240"/>
      <w:jc w:val="both"/>
    </w:pPr>
    <w:rPr>
      <w:sz w:val="20"/>
      <w:szCs w:val="20"/>
      <w:lang w:val="id-ID"/>
    </w:rPr>
  </w:style>
  <w:style w:type="character" w:customStyle="1" w:styleId="GemastikCorrespondingAuthorChar">
    <w:name w:val="Gemastik CorrespondingAuthor Char"/>
    <w:basedOn w:val="DefaultParagraphFont"/>
    <w:link w:val="GemastikCorrespondingAuthor"/>
    <w:rsid w:val="00EB5F4F"/>
    <w:rPr>
      <w:rFonts w:ascii="Times New Roman" w:eastAsia="SimSun" w:hAnsi="Times New Roman" w:cs="Times New Roman"/>
      <w:sz w:val="14"/>
      <w:szCs w:val="14"/>
      <w:lang w:eastAsia="en-GB"/>
    </w:rPr>
  </w:style>
  <w:style w:type="paragraph" w:customStyle="1" w:styleId="GemastikKataKunci">
    <w:name w:val="Gemastik KataKunci"/>
    <w:basedOn w:val="IEEEAbtract"/>
    <w:link w:val="GemastikKataKunciChar"/>
    <w:qFormat/>
    <w:rsid w:val="00EB5F4F"/>
    <w:pPr>
      <w:spacing w:after="360"/>
    </w:pPr>
    <w:rPr>
      <w:b w:val="0"/>
      <w:bCs/>
      <w:sz w:val="20"/>
      <w:szCs w:val="28"/>
      <w:shd w:val="clear" w:color="auto" w:fill="FFFFFF"/>
      <w:lang w:val="id-ID"/>
    </w:rPr>
  </w:style>
  <w:style w:type="character" w:customStyle="1" w:styleId="GemastikIntisariChar">
    <w:name w:val="Gemastik Intisari Char"/>
    <w:basedOn w:val="DefaultParagraphFont"/>
    <w:link w:val="GemastikIntisari"/>
    <w:rsid w:val="00EB5F4F"/>
    <w:rPr>
      <w:rFonts w:ascii="Times New Roman" w:eastAsia="SimSun" w:hAnsi="Times New Roman" w:cs="Times New Roman"/>
      <w:sz w:val="20"/>
      <w:szCs w:val="20"/>
      <w:lang w:eastAsia="zh-CN"/>
    </w:rPr>
  </w:style>
  <w:style w:type="paragraph" w:customStyle="1" w:styleId="GemastikHeading1">
    <w:name w:val="Gemastik Heading 1"/>
    <w:basedOn w:val="IEEEHeading1"/>
    <w:link w:val="GemastikHeading1Char"/>
    <w:qFormat/>
    <w:rsid w:val="003E50E5"/>
    <w:pPr>
      <w:numPr>
        <w:numId w:val="0"/>
      </w:numPr>
      <w:spacing w:after="0"/>
      <w:jc w:val="left"/>
    </w:pPr>
    <w:rPr>
      <w:rFonts w:ascii="Helvetica" w:hAnsi="Helvetica"/>
      <w:b/>
      <w:bCs/>
      <w:sz w:val="18"/>
      <w:szCs w:val="18"/>
      <w:lang w:val="id-ID"/>
    </w:rPr>
  </w:style>
  <w:style w:type="character" w:customStyle="1" w:styleId="GemastikKataKunciChar">
    <w:name w:val="Gemastik KataKunci Char"/>
    <w:basedOn w:val="IEEEAbtractChar"/>
    <w:link w:val="GemastikKataKunci"/>
    <w:rsid w:val="00EB5F4F"/>
    <w:rPr>
      <w:rFonts w:ascii="Times New Roman" w:eastAsia="SimSun" w:hAnsi="Times New Roman" w:cs="Times New Roman"/>
      <w:b w:val="0"/>
      <w:bCs/>
      <w:sz w:val="20"/>
      <w:szCs w:val="28"/>
      <w:lang w:val="en-GB" w:eastAsia="en-GB"/>
    </w:rPr>
  </w:style>
  <w:style w:type="paragraph" w:customStyle="1" w:styleId="GemastikBody">
    <w:name w:val="Gemastik Body"/>
    <w:basedOn w:val="IEEEParagraph"/>
    <w:link w:val="GemastikBodyChar"/>
    <w:qFormat/>
    <w:rsid w:val="00EB5F4F"/>
    <w:pPr>
      <w:ind w:firstLine="289"/>
    </w:pPr>
    <w:rPr>
      <w:sz w:val="20"/>
      <w:szCs w:val="20"/>
      <w:lang w:val="id-ID"/>
    </w:rPr>
  </w:style>
  <w:style w:type="character" w:customStyle="1" w:styleId="GemastikHeading1Char">
    <w:name w:val="Gemastik Heading 1 Char"/>
    <w:basedOn w:val="IEEEHeading1Char"/>
    <w:link w:val="GemastikHeading1"/>
    <w:rsid w:val="003E50E5"/>
    <w:rPr>
      <w:rFonts w:ascii="Helvetica" w:eastAsia="SimSun" w:hAnsi="Helvetica" w:cs="Times New Roman"/>
      <w:b/>
      <w:bCs/>
      <w:smallCaps/>
      <w:sz w:val="18"/>
      <w:szCs w:val="18"/>
      <w:lang w:val="en-AU" w:eastAsia="zh-CN"/>
    </w:rPr>
  </w:style>
  <w:style w:type="paragraph" w:customStyle="1" w:styleId="GemastikHeading2">
    <w:name w:val="Gemastik Heading 2"/>
    <w:basedOn w:val="IEEEHeading2"/>
    <w:link w:val="GemastikHeading2Char"/>
    <w:qFormat/>
    <w:rsid w:val="00CB636D"/>
    <w:pPr>
      <w:numPr>
        <w:numId w:val="19"/>
      </w:numPr>
      <w:spacing w:after="0"/>
      <w:ind w:left="289" w:hanging="289"/>
    </w:pPr>
    <w:rPr>
      <w:rFonts w:ascii="Helvetica" w:hAnsi="Helvetica"/>
      <w:b/>
      <w:bCs/>
      <w:color w:val="404040" w:themeColor="text1" w:themeTint="BF"/>
      <w:sz w:val="18"/>
      <w:szCs w:val="18"/>
      <w:lang w:val="id-ID"/>
    </w:rPr>
  </w:style>
  <w:style w:type="character" w:customStyle="1" w:styleId="GemastikBodyChar">
    <w:name w:val="Gemastik Body Char"/>
    <w:basedOn w:val="IEEEParagraphChar"/>
    <w:link w:val="GemastikBody"/>
    <w:rsid w:val="00EB5F4F"/>
    <w:rPr>
      <w:rFonts w:ascii="Times New Roman" w:eastAsia="SimSun" w:hAnsi="Times New Roman" w:cs="Times New Roman"/>
      <w:sz w:val="20"/>
      <w:szCs w:val="20"/>
      <w:lang w:val="en-AU" w:eastAsia="zh-CN"/>
    </w:rPr>
  </w:style>
  <w:style w:type="paragraph" w:customStyle="1" w:styleId="GemastikJudulTabel">
    <w:name w:val="Gemastik Judul Tabel"/>
    <w:basedOn w:val="Normal"/>
    <w:link w:val="GemastikJudulTabelChar"/>
    <w:qFormat/>
    <w:rsid w:val="00EB5F4F"/>
    <w:pPr>
      <w:spacing w:after="120"/>
      <w:jc w:val="center"/>
    </w:pPr>
    <w:rPr>
      <w:smallCaps/>
      <w:sz w:val="16"/>
      <w:szCs w:val="16"/>
    </w:rPr>
  </w:style>
  <w:style w:type="character" w:customStyle="1" w:styleId="GemastikHeading2Char">
    <w:name w:val="Gemastik Heading 2 Char"/>
    <w:basedOn w:val="IEEEHeading2Char"/>
    <w:link w:val="GemastikHeading2"/>
    <w:rsid w:val="00CB636D"/>
    <w:rPr>
      <w:rFonts w:ascii="Helvetica" w:eastAsia="SimSun" w:hAnsi="Helvetica" w:cs="Times New Roman"/>
      <w:b/>
      <w:bCs/>
      <w:i/>
      <w:color w:val="404040" w:themeColor="text1" w:themeTint="BF"/>
      <w:sz w:val="18"/>
      <w:szCs w:val="18"/>
      <w:lang w:val="en-AU" w:eastAsia="zh-CN"/>
    </w:rPr>
  </w:style>
  <w:style w:type="paragraph" w:customStyle="1" w:styleId="GemastikCaptionGambar">
    <w:name w:val="Gemastik Caption Gambar"/>
    <w:basedOn w:val="Normal"/>
    <w:link w:val="GemastikCaptionGambarChar"/>
    <w:qFormat/>
    <w:rsid w:val="00CF6EFC"/>
    <w:pPr>
      <w:spacing w:before="120" w:after="120"/>
      <w:jc w:val="center"/>
    </w:pPr>
    <w:rPr>
      <w:rFonts w:ascii="Helvetica" w:hAnsi="Helvetica"/>
      <w:color w:val="000000" w:themeColor="text1"/>
      <w:sz w:val="14"/>
      <w:szCs w:val="14"/>
    </w:rPr>
  </w:style>
  <w:style w:type="character" w:customStyle="1" w:styleId="GemastikJudulTabelChar">
    <w:name w:val="Gemastik Judul Tabel Char"/>
    <w:basedOn w:val="DefaultParagraphFont"/>
    <w:link w:val="GemastikJudulTabel"/>
    <w:rsid w:val="00EB5F4F"/>
    <w:rPr>
      <w:rFonts w:ascii="Times New Roman" w:eastAsia="SimSun" w:hAnsi="Times New Roman" w:cs="Times New Roman"/>
      <w:smallCaps/>
      <w:sz w:val="16"/>
      <w:szCs w:val="16"/>
      <w:lang w:val="en-AU" w:eastAsia="zh-CN"/>
    </w:rPr>
  </w:style>
  <w:style w:type="paragraph" w:customStyle="1" w:styleId="GemastikHeading3">
    <w:name w:val="Gemastik Heading 3"/>
    <w:basedOn w:val="IEEEHeading3"/>
    <w:link w:val="GemastikHeading3Char"/>
    <w:qFormat/>
    <w:rsid w:val="00CF6EFC"/>
    <w:pPr>
      <w:spacing w:after="0"/>
    </w:pPr>
    <w:rPr>
      <w:rFonts w:ascii="Helvetica" w:hAnsi="Helvetica"/>
      <w:i w:val="0"/>
      <w:color w:val="404040" w:themeColor="text1" w:themeTint="BF"/>
      <w:sz w:val="18"/>
      <w:szCs w:val="18"/>
      <w:lang w:val="id-ID"/>
    </w:rPr>
  </w:style>
  <w:style w:type="character" w:customStyle="1" w:styleId="GemastikCaptionGambarChar">
    <w:name w:val="Gemastik Caption Gambar Char"/>
    <w:basedOn w:val="DefaultParagraphFont"/>
    <w:link w:val="GemastikCaptionGambar"/>
    <w:rsid w:val="00CF6EFC"/>
    <w:rPr>
      <w:rFonts w:ascii="Helvetica" w:eastAsia="SimSun" w:hAnsi="Helvetica" w:cs="Times New Roman"/>
      <w:color w:val="000000" w:themeColor="text1"/>
      <w:sz w:val="14"/>
      <w:szCs w:val="14"/>
      <w:lang w:val="en-AU" w:eastAsia="zh-CN"/>
    </w:rPr>
  </w:style>
  <w:style w:type="paragraph" w:customStyle="1" w:styleId="GemastikPersamaan">
    <w:name w:val="Gemastik Persamaan"/>
    <w:basedOn w:val="Normal"/>
    <w:link w:val="GemastikPersamaanChar"/>
    <w:qFormat/>
    <w:rsid w:val="00C75E9B"/>
    <w:pPr>
      <w:tabs>
        <w:tab w:val="center" w:pos="2410"/>
        <w:tab w:val="right" w:pos="4962"/>
      </w:tabs>
      <w:spacing w:before="120" w:after="120"/>
    </w:pPr>
    <w:rPr>
      <w:sz w:val="20"/>
      <w:szCs w:val="20"/>
      <w:lang w:val="id-ID"/>
    </w:rPr>
  </w:style>
  <w:style w:type="character" w:customStyle="1" w:styleId="GemastikHeading3Char">
    <w:name w:val="Gemastik Heading 3 Char"/>
    <w:basedOn w:val="IEEEHeading3Char"/>
    <w:link w:val="GemastikHeading3"/>
    <w:rsid w:val="00CF6EFC"/>
    <w:rPr>
      <w:rFonts w:ascii="Helvetica" w:eastAsia="SimSun" w:hAnsi="Helvetica" w:cs="Times New Roman"/>
      <w:i w:val="0"/>
      <w:color w:val="404040" w:themeColor="text1" w:themeTint="BF"/>
      <w:sz w:val="18"/>
      <w:szCs w:val="18"/>
      <w:lang w:val="en-AU" w:eastAsia="zh-CN"/>
    </w:rPr>
  </w:style>
  <w:style w:type="paragraph" w:customStyle="1" w:styleId="GemastikReferensi">
    <w:name w:val="Gemastik Referensi"/>
    <w:basedOn w:val="IEEEReferenceItem"/>
    <w:link w:val="GemastikReferensiChar"/>
    <w:qFormat/>
    <w:rsid w:val="00C75E9B"/>
    <w:pPr>
      <w:spacing w:before="40"/>
      <w:ind w:left="357" w:hanging="357"/>
    </w:pPr>
    <w:rPr>
      <w:lang w:val="id-ID"/>
    </w:rPr>
  </w:style>
  <w:style w:type="character" w:customStyle="1" w:styleId="GemastikPersamaanChar">
    <w:name w:val="Gemastik Persamaan Char"/>
    <w:basedOn w:val="DefaultParagraphFont"/>
    <w:link w:val="GemastikPersamaan"/>
    <w:rsid w:val="00C75E9B"/>
    <w:rPr>
      <w:rFonts w:ascii="Times New Roman" w:eastAsia="SimSun" w:hAnsi="Times New Roman" w:cs="Times New Roman"/>
      <w:sz w:val="20"/>
      <w:szCs w:val="20"/>
      <w:lang w:eastAsia="zh-CN"/>
    </w:rPr>
  </w:style>
  <w:style w:type="paragraph" w:customStyle="1" w:styleId="GEMASTIKFooter">
    <w:name w:val="GEMASTIK Footer"/>
    <w:basedOn w:val="Footer"/>
    <w:link w:val="GEMASTIKFooterChar"/>
    <w:qFormat/>
    <w:rsid w:val="009265E2"/>
    <w:pPr>
      <w:tabs>
        <w:tab w:val="clear" w:pos="4320"/>
        <w:tab w:val="clear" w:pos="8640"/>
        <w:tab w:val="right" w:pos="10490"/>
      </w:tabs>
    </w:pPr>
    <w:rPr>
      <w:rFonts w:ascii="Helvetica" w:hAnsi="Helvetica" w:cs="Helvetica"/>
      <w:sz w:val="16"/>
      <w:szCs w:val="16"/>
    </w:rPr>
  </w:style>
  <w:style w:type="character" w:customStyle="1" w:styleId="GemastikReferensiChar">
    <w:name w:val="Gemastik Referensi Char"/>
    <w:basedOn w:val="IEEEReferenceItemChar"/>
    <w:link w:val="GemastikReferensi"/>
    <w:rsid w:val="00C75E9B"/>
    <w:rPr>
      <w:rFonts w:ascii="Times New Roman" w:eastAsia="SimSun" w:hAnsi="Times New Roman" w:cs="Times New Roman"/>
      <w:sz w:val="16"/>
      <w:szCs w:val="24"/>
      <w:lang w:val="en-US" w:eastAsia="zh-CN"/>
    </w:rPr>
  </w:style>
  <w:style w:type="paragraph" w:customStyle="1" w:styleId="GemastikHeaderKanan">
    <w:name w:val="Gemastik Header Kanan"/>
    <w:basedOn w:val="Header"/>
    <w:link w:val="GemastikHeaderKananChar"/>
    <w:qFormat/>
    <w:rsid w:val="003E50E5"/>
    <w:pPr>
      <w:ind w:left="-57"/>
      <w:jc w:val="right"/>
    </w:pPr>
    <w:rPr>
      <w:rFonts w:ascii="Helvetica" w:hAnsi="Helvetica"/>
      <w:b/>
      <w:bCs/>
      <w:sz w:val="18"/>
      <w:szCs w:val="18"/>
    </w:rPr>
  </w:style>
  <w:style w:type="character" w:customStyle="1" w:styleId="GEMASTIKFooterChar">
    <w:name w:val="GEMASTIK Footer Char"/>
    <w:basedOn w:val="FooterChar"/>
    <w:link w:val="GEMASTIKFooter"/>
    <w:rsid w:val="009265E2"/>
    <w:rPr>
      <w:rFonts w:ascii="Helvetica" w:eastAsia="Times New Roman" w:hAnsi="Helvetica" w:cs="Helvetica"/>
      <w:sz w:val="16"/>
      <w:szCs w:val="16"/>
      <w:lang w:val="en-AU" w:eastAsia="zh-CN"/>
    </w:rPr>
  </w:style>
  <w:style w:type="paragraph" w:customStyle="1" w:styleId="GemastikISSN">
    <w:name w:val="Gemastik ISSN"/>
    <w:basedOn w:val="Header"/>
    <w:link w:val="GemastikISSNChar"/>
    <w:qFormat/>
    <w:rsid w:val="00C75E9B"/>
    <w:pPr>
      <w:ind w:left="-57"/>
      <w:jc w:val="right"/>
    </w:pPr>
    <w:rPr>
      <w:rFonts w:ascii="Helvetica" w:hAnsi="Helvetica"/>
      <w:sz w:val="14"/>
      <w:szCs w:val="14"/>
      <w:lang w:val="id-ID"/>
    </w:rPr>
  </w:style>
  <w:style w:type="character" w:customStyle="1" w:styleId="GemastikHeaderKananChar">
    <w:name w:val="Gemastik Header Kanan Char"/>
    <w:basedOn w:val="HeaderChar"/>
    <w:link w:val="GemastikHeaderKanan"/>
    <w:rsid w:val="003E50E5"/>
    <w:rPr>
      <w:rFonts w:ascii="Helvetica" w:eastAsia="SimSun" w:hAnsi="Helvetica" w:cs="Times New Roman"/>
      <w:b/>
      <w:bCs/>
      <w:sz w:val="18"/>
      <w:szCs w:val="18"/>
      <w:lang w:val="en-AU" w:eastAsia="zh-CN"/>
    </w:rPr>
  </w:style>
  <w:style w:type="character" w:customStyle="1" w:styleId="GemastikISSNChar">
    <w:name w:val="Gemastik ISSN Char"/>
    <w:basedOn w:val="HeaderChar"/>
    <w:link w:val="GemastikISSN"/>
    <w:rsid w:val="00C75E9B"/>
    <w:rPr>
      <w:rFonts w:ascii="Helvetica" w:eastAsia="SimSun" w:hAnsi="Helvetica" w:cs="Times New Roman"/>
      <w:sz w:val="14"/>
      <w:szCs w:val="14"/>
      <w:lang w:val="en-AU" w:eastAsia="zh-CN"/>
    </w:rPr>
  </w:style>
  <w:style w:type="character" w:styleId="UnresolvedMention">
    <w:name w:val="Unresolved Mention"/>
    <w:basedOn w:val="DefaultParagraphFont"/>
    <w:uiPriority w:val="99"/>
    <w:semiHidden/>
    <w:unhideWhenUsed/>
    <w:rsid w:val="005A10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411523016_mikail@student.unand.ac.id" TargetMode="External"/><Relationship Id="rId13" Type="http://schemas.openxmlformats.org/officeDocument/2006/relationships/header" Target="header2.xml"/><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1.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20.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isadwi@it.unand.ac.id" TargetMode="External"/><Relationship Id="rId24"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4.png"/><Relationship Id="rId10" Type="http://schemas.openxmlformats.org/officeDocument/2006/relationships/hyperlink" Target="mailto:2411523020_sheva@student.unand.ac.id" TargetMode="External"/><Relationship Id="rId19"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hyperlink" Target="mailto:2411522024_muhammad@student.unand.ac.id" TargetMode="External"/><Relationship Id="rId14" Type="http://schemas.openxmlformats.org/officeDocument/2006/relationships/footer" Target="footer1.xml"/><Relationship Id="rId22" Type="http://schemas.openxmlformats.org/officeDocument/2006/relationships/image" Target="media/image30.png"/></Relationships>
</file>

<file path=word/_rels/settings.xml.rels><?xml version="1.0" encoding="UTF-8" standalone="yes"?>
<Relationships xmlns="http://schemas.openxmlformats.org/package/2006/relationships"><Relationship Id="rId1" Type="http://schemas.openxmlformats.org/officeDocument/2006/relationships/attachedTemplate" Target="file:///E:\Works\WfH\JNTETI\Coba%20Template\Template-JNTETI-2022-ID-Template%202023%20-%20style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531E4F-0EA0-4619-96D6-910F8C3A2A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Template-JNTETI-2022-ID-Template 2023 - styled</Template>
  <TotalTime>302</TotalTime>
  <Pages>5</Pages>
  <Words>3866</Words>
  <Characters>22040</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Siaga Padang: Sistem Navigasi Evakuasi Tsunami Luring Berbasis Pemodelan Pergerakan Kolektif</vt:lpstr>
    </vt:vector>
  </TitlesOfParts>
  <Company/>
  <LinksUpToDate>false</LinksUpToDate>
  <CharactersWithSpaces>25855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Siaga Padang: Sistem Navigasi Evakuasi Tsunami Luring Berbasis Pemodelan Pergerakan Kolektif</dc:title>
  <dc:subject/>
  <dc:creator>Mikail Samyth Habibillah</dc:creator>
  <cp:keywords/>
  <dc:description/>
  <cp:lastModifiedBy>MUHAMMAD HABIB</cp:lastModifiedBy>
  <cp:revision>33</cp:revision>
  <dcterms:created xsi:type="dcterms:W3CDTF">2023-03-13T14:33:00Z</dcterms:created>
  <dcterms:modified xsi:type="dcterms:W3CDTF">2026-10-30T09:59:00Z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9d9480e4a83546e11438913bd3fa9137f43c3aa0c1514de0bda128fa60342f9b</vt:lpwstr>
  </property>
</Properties>
</file>