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3CO17  TIME TABLE  SEM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139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95"/>
        <w:gridCol w:w="2085"/>
        <w:gridCol w:w="1800"/>
        <w:gridCol w:w="2115"/>
        <w:gridCol w:w="2160"/>
        <w:gridCol w:w="1920"/>
        <w:tblGridChange w:id="0">
          <w:tblGrid>
            <w:gridCol w:w="1395"/>
            <w:gridCol w:w="2085"/>
            <w:gridCol w:w="1800"/>
            <w:gridCol w:w="2115"/>
            <w:gridCol w:w="2160"/>
            <w:gridCol w:w="1920"/>
          </w:tblGrid>
        </w:tblGridChange>
      </w:tblGrid>
      <w:tr>
        <w:trPr>
          <w:cantSplit w:val="0"/>
          <w:trHeight w:val="583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TUESDAY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WEDNESDAY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THURSDAY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FRIDAY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8:00 AM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C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ML LAB</w:t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PG lab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Software Eng.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 &amp; Stats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Intro To Cyber.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LT_103</w:t>
            </w:r>
          </w:p>
        </w:tc>
      </w:tr>
      <w:tr>
        <w:trPr>
          <w:cantSplit w:val="0"/>
          <w:trHeight w:val="603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8:50 AM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9:40 AM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 &amp; Stats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Software Eng.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SE-2</w:t>
            </w:r>
          </w:p>
        </w:tc>
      </w:tr>
      <w:tr>
        <w:trPr>
          <w:cantSplit w:val="0"/>
          <w:trHeight w:val="99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10:30 AM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color w:val="de12c1"/>
                <w:sz w:val="26"/>
                <w:szCs w:val="26"/>
                <w:rtl w:val="0"/>
              </w:rPr>
              <w:t xml:space="preserve">Comp and network  L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color w:val="de12c1"/>
                <w:sz w:val="26"/>
                <w:szCs w:val="26"/>
                <w:rtl w:val="0"/>
              </w:rPr>
              <w:t xml:space="preserve">LT_108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Prob &amp; Stats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LT_303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Comp. Archie.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color w:val="de12c1"/>
                <w:sz w:val="26"/>
                <w:szCs w:val="26"/>
                <w:rtl w:val="0"/>
              </w:rPr>
              <w:t xml:space="preserve">Comp and network  L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color w:val="de12c1"/>
                <w:sz w:val="26"/>
                <w:szCs w:val="26"/>
                <w:rtl w:val="0"/>
              </w:rPr>
              <w:t xml:space="preserve">LT_108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5.229538461538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11:20 AM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Network Prog.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Comp. Archie.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LT_303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5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12:10 PM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Intro To Cyber.</w:t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LT_103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1:00 PM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Network Prog.</w:t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1:50 PM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Comp. Archie.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D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color w:val="de12c1"/>
                <w:sz w:val="26"/>
                <w:szCs w:val="26"/>
                <w:rtl w:val="0"/>
              </w:rPr>
              <w:t xml:space="preserve">Comp and network  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color w:val="de12c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color w:val="de12c1"/>
                <w:sz w:val="26"/>
                <w:szCs w:val="26"/>
                <w:rtl w:val="0"/>
              </w:rPr>
              <w:t xml:space="preserve">NS-1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4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2:40 PM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Software Eng.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000000"/>
                <w:sz w:val="26"/>
                <w:szCs w:val="26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3:30 PM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8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Prob &amp; Stats</w:t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CG-2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Software Eng.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5e0b3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Network Prog.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color w:val="00b0f0"/>
                <w:sz w:val="26"/>
                <w:szCs w:val="26"/>
              </w:rPr>
            </w:pPr>
            <w:r w:rsidDel="00000000" w:rsidR="00000000" w:rsidRPr="00000000">
              <w:rPr>
                <w:color w:val="00b0f0"/>
                <w:sz w:val="26"/>
                <w:szCs w:val="26"/>
                <w:rtl w:val="0"/>
              </w:rPr>
              <w:t xml:space="preserve">NS-2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4:20 PM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ML</w:t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LT_402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5e0b3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e2efd9" w:val="clear"/>
    </w:tcPr>
    <w:tblStylePr w:type="band1Horz">
      <w:tcPr>
        <w:shd w:fill="c5e0b3" w:val="clear"/>
      </w:tcPr>
    </w:tblStylePr>
    <w:tblStylePr w:type="band1Vert">
      <w:tcPr>
        <w:shd w:fill="c5e0b3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70ad47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70ad47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